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BD68E" w14:textId="55860D7D" w:rsidR="00EB4FB4" w:rsidRPr="007C73C3" w:rsidRDefault="00EB4FB4" w:rsidP="00EB4FB4">
      <w:pPr>
        <w:autoSpaceDE w:val="0"/>
        <w:autoSpaceDN w:val="0"/>
        <w:adjustRightInd w:val="0"/>
        <w:spacing w:after="0"/>
        <w:jc w:val="both"/>
        <w:rPr>
          <w:rFonts w:ascii="Times New Roman" w:hAnsi="Times New Roman" w:cs="Times New Roman"/>
          <w:bCs/>
          <w:color w:val="000000" w:themeColor="text1"/>
          <w:sz w:val="24"/>
          <w:szCs w:val="24"/>
        </w:rPr>
      </w:pPr>
      <w:r w:rsidRPr="007C73C3">
        <w:rPr>
          <w:rFonts w:ascii="Times New Roman" w:hAnsi="Times New Roman" w:cs="Times New Roman"/>
          <w:b/>
          <w:bCs/>
          <w:color w:val="000000" w:themeColor="text1"/>
          <w:sz w:val="24"/>
          <w:szCs w:val="24"/>
        </w:rPr>
        <w:t xml:space="preserve">Table </w:t>
      </w:r>
      <w:r w:rsidR="006A5540">
        <w:rPr>
          <w:rFonts w:ascii="Times New Roman" w:hAnsi="Times New Roman" w:cs="Times New Roman"/>
          <w:b/>
          <w:bCs/>
          <w:color w:val="000000" w:themeColor="text1"/>
          <w:sz w:val="24"/>
          <w:szCs w:val="24"/>
        </w:rPr>
        <w:t>S</w:t>
      </w:r>
      <w:r w:rsidRPr="007C73C3">
        <w:rPr>
          <w:rFonts w:ascii="Times New Roman" w:hAnsi="Times New Roman" w:cs="Times New Roman"/>
          <w:b/>
          <w:bCs/>
          <w:color w:val="000000" w:themeColor="text1"/>
          <w:sz w:val="24"/>
          <w:szCs w:val="24"/>
        </w:rPr>
        <w:t>1:</w:t>
      </w:r>
      <w:r w:rsidRPr="007C73C3">
        <w:rPr>
          <w:rFonts w:ascii="Times New Roman" w:hAnsi="Times New Roman" w:cs="Times New Roman"/>
          <w:bCs/>
          <w:color w:val="000000" w:themeColor="text1"/>
          <w:sz w:val="24"/>
          <w:szCs w:val="24"/>
        </w:rPr>
        <w:t xml:space="preserve"> Different species of microorganisms in Cr remediation.</w:t>
      </w:r>
    </w:p>
    <w:p w14:paraId="4FC2BC82" w14:textId="77777777" w:rsidR="00EB4FB4" w:rsidRPr="007C73C3" w:rsidRDefault="00EB4FB4" w:rsidP="00EB4FB4">
      <w:pPr>
        <w:autoSpaceDE w:val="0"/>
        <w:autoSpaceDN w:val="0"/>
        <w:adjustRightInd w:val="0"/>
        <w:spacing w:after="0"/>
        <w:jc w:val="both"/>
        <w:rPr>
          <w:rFonts w:ascii="Times New Roman" w:hAnsi="Times New Roman" w:cs="Times New Roman"/>
          <w:bCs/>
          <w:color w:val="000000" w:themeColor="text1"/>
          <w:sz w:val="24"/>
          <w:szCs w:val="24"/>
        </w:rPr>
      </w:pPr>
    </w:p>
    <w:tbl>
      <w:tblPr>
        <w:tblStyle w:val="TableGrid"/>
        <w:tblW w:w="0" w:type="auto"/>
        <w:tblLayout w:type="fixed"/>
        <w:tblLook w:val="04A0" w:firstRow="1" w:lastRow="0" w:firstColumn="1" w:lastColumn="0" w:noHBand="0" w:noVBand="1"/>
      </w:tblPr>
      <w:tblGrid>
        <w:gridCol w:w="1870"/>
        <w:gridCol w:w="1870"/>
        <w:gridCol w:w="935"/>
        <w:gridCol w:w="2805"/>
        <w:gridCol w:w="1870"/>
      </w:tblGrid>
      <w:tr w:rsidR="00EB4FB4" w:rsidRPr="00EB4FB4" w14:paraId="20D15C29" w14:textId="77777777" w:rsidTr="00681FD4">
        <w:trPr>
          <w:trHeight w:val="980"/>
        </w:trPr>
        <w:tc>
          <w:tcPr>
            <w:tcW w:w="1870" w:type="dxa"/>
          </w:tcPr>
          <w:p w14:paraId="7CC6A688" w14:textId="77777777" w:rsidR="00EB4FB4" w:rsidRPr="00EB4FB4" w:rsidRDefault="00EB4FB4" w:rsidP="00681FD4">
            <w:pPr>
              <w:spacing w:after="0"/>
              <w:jc w:val="both"/>
              <w:rPr>
                <w:rFonts w:ascii="Times New Roman" w:hAnsi="Times New Roman" w:cs="Times New Roman"/>
                <w:b/>
                <w:szCs w:val="24"/>
              </w:rPr>
            </w:pPr>
            <w:r w:rsidRPr="00EB4FB4">
              <w:rPr>
                <w:rFonts w:ascii="Times New Roman" w:hAnsi="Times New Roman" w:cs="Times New Roman"/>
                <w:b/>
                <w:szCs w:val="24"/>
              </w:rPr>
              <w:t>Bacteria</w:t>
            </w:r>
          </w:p>
        </w:tc>
        <w:tc>
          <w:tcPr>
            <w:tcW w:w="1870" w:type="dxa"/>
          </w:tcPr>
          <w:p w14:paraId="6BEFB168" w14:textId="77777777" w:rsidR="00EB4FB4" w:rsidRPr="00EB4FB4" w:rsidRDefault="00EB4FB4" w:rsidP="00681FD4">
            <w:pPr>
              <w:spacing w:after="0"/>
              <w:jc w:val="both"/>
              <w:rPr>
                <w:rFonts w:ascii="Times New Roman" w:hAnsi="Times New Roman" w:cs="Times New Roman"/>
                <w:b/>
                <w:szCs w:val="24"/>
              </w:rPr>
            </w:pPr>
            <w:r w:rsidRPr="00EB4FB4">
              <w:rPr>
                <w:rFonts w:ascii="Times New Roman" w:hAnsi="Times New Roman" w:cs="Times New Roman"/>
                <w:b/>
                <w:szCs w:val="24"/>
              </w:rPr>
              <w:t>Cr concentration</w:t>
            </w:r>
          </w:p>
        </w:tc>
        <w:tc>
          <w:tcPr>
            <w:tcW w:w="935" w:type="dxa"/>
          </w:tcPr>
          <w:p w14:paraId="6575C250" w14:textId="77777777" w:rsidR="00EB4FB4" w:rsidRPr="00EB4FB4" w:rsidRDefault="00EB4FB4" w:rsidP="00681FD4">
            <w:pPr>
              <w:spacing w:after="0"/>
              <w:jc w:val="both"/>
              <w:rPr>
                <w:rFonts w:ascii="Times New Roman" w:hAnsi="Times New Roman" w:cs="Times New Roman"/>
                <w:b/>
                <w:szCs w:val="24"/>
              </w:rPr>
            </w:pPr>
            <w:r w:rsidRPr="00EB4FB4">
              <w:rPr>
                <w:rFonts w:ascii="Times New Roman" w:hAnsi="Times New Roman" w:cs="Times New Roman"/>
                <w:b/>
                <w:szCs w:val="24"/>
              </w:rPr>
              <w:t>%Cr reduction</w:t>
            </w:r>
          </w:p>
        </w:tc>
        <w:tc>
          <w:tcPr>
            <w:tcW w:w="2805" w:type="dxa"/>
          </w:tcPr>
          <w:p w14:paraId="71AC67AD" w14:textId="77777777" w:rsidR="00EB4FB4" w:rsidRPr="00EB4FB4" w:rsidRDefault="00EB4FB4" w:rsidP="00681FD4">
            <w:pPr>
              <w:spacing w:after="0"/>
              <w:jc w:val="both"/>
              <w:rPr>
                <w:rFonts w:ascii="Times New Roman" w:hAnsi="Times New Roman" w:cs="Times New Roman"/>
                <w:b/>
                <w:szCs w:val="24"/>
              </w:rPr>
            </w:pPr>
            <w:r w:rsidRPr="00EB4FB4">
              <w:rPr>
                <w:rFonts w:ascii="Times New Roman" w:hAnsi="Times New Roman" w:cs="Times New Roman"/>
                <w:b/>
                <w:szCs w:val="24"/>
              </w:rPr>
              <w:t>Description</w:t>
            </w:r>
          </w:p>
        </w:tc>
        <w:tc>
          <w:tcPr>
            <w:tcW w:w="1870" w:type="dxa"/>
          </w:tcPr>
          <w:p w14:paraId="7E125845" w14:textId="77777777" w:rsidR="00EB4FB4" w:rsidRPr="00EB4FB4" w:rsidRDefault="00EB4FB4" w:rsidP="00681FD4">
            <w:pPr>
              <w:spacing w:after="0"/>
              <w:jc w:val="both"/>
              <w:rPr>
                <w:rFonts w:ascii="Times New Roman" w:hAnsi="Times New Roman" w:cs="Times New Roman"/>
                <w:b/>
                <w:szCs w:val="24"/>
              </w:rPr>
            </w:pPr>
            <w:r w:rsidRPr="00EB4FB4">
              <w:rPr>
                <w:rFonts w:ascii="Times New Roman" w:hAnsi="Times New Roman" w:cs="Times New Roman"/>
                <w:b/>
                <w:szCs w:val="24"/>
              </w:rPr>
              <w:t>References</w:t>
            </w:r>
          </w:p>
        </w:tc>
      </w:tr>
      <w:tr w:rsidR="00EB4FB4" w:rsidRPr="00EB4FB4" w14:paraId="4006E8F8" w14:textId="77777777" w:rsidTr="00681FD4">
        <w:tc>
          <w:tcPr>
            <w:tcW w:w="1870" w:type="dxa"/>
          </w:tcPr>
          <w:p w14:paraId="1AC94592" w14:textId="77777777" w:rsidR="00EB4FB4" w:rsidRPr="00EB4FB4" w:rsidRDefault="00EB4FB4" w:rsidP="00681FD4">
            <w:pPr>
              <w:autoSpaceDE w:val="0"/>
              <w:autoSpaceDN w:val="0"/>
              <w:adjustRightInd w:val="0"/>
              <w:spacing w:after="0"/>
              <w:jc w:val="both"/>
              <w:rPr>
                <w:rFonts w:ascii="Times New Roman" w:hAnsi="Times New Roman" w:cs="Times New Roman"/>
                <w:bCs/>
                <w:i/>
                <w:iCs/>
                <w:color w:val="231F20"/>
                <w:szCs w:val="24"/>
              </w:rPr>
            </w:pPr>
            <w:r w:rsidRPr="00EB4FB4">
              <w:rPr>
                <w:rFonts w:ascii="Times New Roman" w:hAnsi="Times New Roman" w:cs="Times New Roman"/>
                <w:bCs/>
                <w:i/>
                <w:iCs/>
                <w:color w:val="231F20"/>
                <w:szCs w:val="24"/>
              </w:rPr>
              <w:t>Bacillus</w:t>
            </w:r>
          </w:p>
          <w:p w14:paraId="367EC01E" w14:textId="77777777" w:rsidR="00EB4FB4" w:rsidRPr="00EB4FB4" w:rsidRDefault="00EB4FB4" w:rsidP="00681FD4">
            <w:pPr>
              <w:spacing w:after="0"/>
              <w:jc w:val="both"/>
              <w:rPr>
                <w:rFonts w:ascii="Times New Roman" w:hAnsi="Times New Roman" w:cs="Times New Roman"/>
                <w:szCs w:val="24"/>
              </w:rPr>
            </w:pPr>
            <w:r w:rsidRPr="00EB4FB4">
              <w:rPr>
                <w:rFonts w:ascii="Times New Roman" w:hAnsi="Times New Roman" w:cs="Times New Roman"/>
                <w:bCs/>
                <w:color w:val="231F20"/>
                <w:szCs w:val="24"/>
              </w:rPr>
              <w:t>sp. (CSB-4)</w:t>
            </w:r>
          </w:p>
        </w:tc>
        <w:tc>
          <w:tcPr>
            <w:tcW w:w="1870" w:type="dxa"/>
          </w:tcPr>
          <w:p w14:paraId="379CFCB7" w14:textId="77777777" w:rsidR="00EB4FB4" w:rsidRPr="00EB4FB4" w:rsidRDefault="00EB4FB4" w:rsidP="00681FD4">
            <w:pPr>
              <w:spacing w:after="0"/>
              <w:jc w:val="both"/>
              <w:rPr>
                <w:rFonts w:ascii="Times New Roman" w:hAnsi="Times New Roman" w:cs="Times New Roman"/>
                <w:szCs w:val="24"/>
              </w:rPr>
            </w:pPr>
            <w:r w:rsidRPr="00EB4FB4">
              <w:rPr>
                <w:rFonts w:ascii="Times New Roman" w:hAnsi="Times New Roman" w:cs="Times New Roman"/>
                <w:color w:val="231F20"/>
                <w:szCs w:val="24"/>
              </w:rPr>
              <w:t>10–500 mg L</w:t>
            </w:r>
            <w:r w:rsidRPr="00EB4FB4">
              <w:rPr>
                <w:rFonts w:ascii="Times New Roman" w:eastAsia="MTSY" w:hAnsi="Times New Roman" w:cs="Times New Roman"/>
                <w:color w:val="231F20"/>
                <w:szCs w:val="24"/>
                <w:vertAlign w:val="superscript"/>
              </w:rPr>
              <w:t>−</w:t>
            </w:r>
            <w:r w:rsidRPr="00EB4FB4">
              <w:rPr>
                <w:rFonts w:ascii="Times New Roman" w:hAnsi="Times New Roman" w:cs="Times New Roman"/>
                <w:color w:val="231F20"/>
                <w:szCs w:val="24"/>
                <w:vertAlign w:val="superscript"/>
              </w:rPr>
              <w:t>1</w:t>
            </w:r>
          </w:p>
        </w:tc>
        <w:tc>
          <w:tcPr>
            <w:tcW w:w="935" w:type="dxa"/>
          </w:tcPr>
          <w:p w14:paraId="1C97CCB4" w14:textId="77777777" w:rsidR="00EB4FB4" w:rsidRPr="00EB4FB4" w:rsidRDefault="00EB4FB4" w:rsidP="00681FD4">
            <w:pPr>
              <w:spacing w:after="0"/>
              <w:jc w:val="both"/>
              <w:rPr>
                <w:rFonts w:ascii="Times New Roman" w:hAnsi="Times New Roman" w:cs="Times New Roman"/>
                <w:szCs w:val="24"/>
              </w:rPr>
            </w:pPr>
            <w:r w:rsidRPr="00EB4FB4">
              <w:rPr>
                <w:rFonts w:ascii="Times New Roman" w:hAnsi="Times New Roman" w:cs="Times New Roman"/>
                <w:szCs w:val="24"/>
              </w:rPr>
              <w:t>90</w:t>
            </w:r>
          </w:p>
        </w:tc>
        <w:tc>
          <w:tcPr>
            <w:tcW w:w="2805" w:type="dxa"/>
          </w:tcPr>
          <w:p w14:paraId="0694CF2A" w14:textId="77777777" w:rsidR="00EB4FB4" w:rsidRPr="00EB4FB4" w:rsidRDefault="00EB4FB4" w:rsidP="00681FD4">
            <w:pPr>
              <w:autoSpaceDE w:val="0"/>
              <w:autoSpaceDN w:val="0"/>
              <w:adjustRightInd w:val="0"/>
              <w:spacing w:after="0"/>
              <w:jc w:val="both"/>
              <w:rPr>
                <w:rFonts w:ascii="Times New Roman" w:hAnsi="Times New Roman" w:cs="Times New Roman"/>
                <w:bCs/>
                <w:i/>
                <w:iCs/>
                <w:color w:val="231F20"/>
                <w:szCs w:val="24"/>
              </w:rPr>
            </w:pPr>
            <w:r w:rsidRPr="00EB4FB4">
              <w:rPr>
                <w:rFonts w:ascii="Times New Roman" w:hAnsi="Times New Roman" w:cs="Times New Roman"/>
                <w:bCs/>
                <w:i/>
                <w:iCs/>
                <w:color w:val="231F20"/>
                <w:szCs w:val="24"/>
              </w:rPr>
              <w:t>Bacillus</w:t>
            </w:r>
          </w:p>
          <w:p w14:paraId="15DC3376" w14:textId="0F3DFDD5" w:rsidR="00EB4FB4" w:rsidRPr="00EB4FB4" w:rsidRDefault="00EB4FB4" w:rsidP="00681FD4">
            <w:pPr>
              <w:spacing w:after="0"/>
              <w:jc w:val="both"/>
              <w:rPr>
                <w:rFonts w:ascii="Times New Roman" w:hAnsi="Times New Roman" w:cs="Times New Roman"/>
                <w:szCs w:val="24"/>
              </w:rPr>
            </w:pPr>
            <w:r w:rsidRPr="00EB4FB4">
              <w:rPr>
                <w:rFonts w:ascii="Times New Roman" w:hAnsi="Times New Roman" w:cs="Times New Roman"/>
                <w:bCs/>
                <w:color w:val="231F20"/>
                <w:szCs w:val="24"/>
              </w:rPr>
              <w:t xml:space="preserve">sp. (CSB-4) reduced 90% of </w:t>
            </w:r>
            <w:r w:rsidRPr="00EB4FB4">
              <w:rPr>
                <w:rFonts w:ascii="Times New Roman" w:hAnsi="Times New Roman" w:cs="Times New Roman"/>
                <w:color w:val="231F20"/>
                <w:szCs w:val="24"/>
              </w:rPr>
              <w:t>100 mg L</w:t>
            </w:r>
            <w:r w:rsidRPr="00EB4FB4">
              <w:rPr>
                <w:rFonts w:ascii="Times New Roman" w:eastAsia="MTSY" w:hAnsi="Times New Roman" w:cs="Times New Roman"/>
                <w:color w:val="231F20"/>
                <w:szCs w:val="24"/>
                <w:vertAlign w:val="superscript"/>
              </w:rPr>
              <w:t>−</w:t>
            </w:r>
            <w:r w:rsidRPr="00EB4FB4">
              <w:rPr>
                <w:rFonts w:ascii="Times New Roman" w:hAnsi="Times New Roman" w:cs="Times New Roman"/>
                <w:color w:val="231F20"/>
                <w:szCs w:val="24"/>
                <w:vertAlign w:val="superscript"/>
              </w:rPr>
              <w:t>1</w:t>
            </w:r>
            <w:r w:rsidRPr="00EB4FB4">
              <w:rPr>
                <w:rFonts w:ascii="Times New Roman" w:hAnsi="Times New Roman" w:cs="Times New Roman"/>
                <w:color w:val="231F20"/>
                <w:szCs w:val="24"/>
              </w:rPr>
              <w:t xml:space="preserve"> Cr (V</w:t>
            </w:r>
            <w:r w:rsidR="005249AF">
              <w:rPr>
                <w:rFonts w:ascii="Times New Roman" w:hAnsi="Times New Roman" w:cs="Times New Roman"/>
                <w:color w:val="231F20"/>
                <w:szCs w:val="24"/>
              </w:rPr>
              <w:t>I) at pH 7.0 and temperature 35</w:t>
            </w:r>
            <w:r w:rsidR="005249AF" w:rsidRPr="005249AF">
              <w:rPr>
                <w:rFonts w:ascii="Times New Roman" w:hAnsi="Times New Roman" w:cs="Times New Roman"/>
                <w:color w:val="231F20"/>
                <w:szCs w:val="24"/>
                <w:vertAlign w:val="superscript"/>
              </w:rPr>
              <w:t>0</w:t>
            </w:r>
            <w:r w:rsidRPr="00EB4FB4">
              <w:rPr>
                <w:rFonts w:ascii="Times New Roman" w:hAnsi="Times New Roman" w:cs="Times New Roman"/>
                <w:color w:val="231F20"/>
                <w:szCs w:val="24"/>
              </w:rPr>
              <w:t>C in 144 h</w:t>
            </w:r>
          </w:p>
        </w:tc>
        <w:tc>
          <w:tcPr>
            <w:tcW w:w="1870" w:type="dxa"/>
          </w:tcPr>
          <w:p w14:paraId="3BAEE7FF" w14:textId="5BCDC264" w:rsidR="00EB4FB4" w:rsidRPr="00EB4FB4" w:rsidRDefault="00B60B4D" w:rsidP="00B60B4D">
            <w:pPr>
              <w:spacing w:after="0"/>
              <w:jc w:val="both"/>
              <w:rPr>
                <w:rFonts w:ascii="Times New Roman" w:hAnsi="Times New Roman" w:cs="Times New Roman"/>
                <w:szCs w:val="24"/>
              </w:rPr>
            </w:pPr>
            <w:r>
              <w:rPr>
                <w:rFonts w:ascii="Times New Roman" w:hAnsi="Times New Roman" w:cs="Times New Roman"/>
                <w:szCs w:val="24"/>
              </w:rPr>
              <w:fldChar w:fldCharType="begin" w:fldLock="1"/>
            </w:r>
            <w:r>
              <w:rPr>
                <w:rFonts w:ascii="Times New Roman" w:hAnsi="Times New Roman" w:cs="Times New Roman"/>
                <w:szCs w:val="24"/>
              </w:rPr>
              <w:instrText>ADDIN CSL_CITATION { "citationItems" : [ { "id" : "ITEM-1", "itemData" : { "DOI" : "10.1002/jctb.2451", "ISBN" : "0268-2575", "ISSN" : "02682575", "abstract" : "BACKGROUND: The reduction of highlymobile and toxic hexavalent chromium by bacterial strains is considered to be a viable alternative to reduce Cr(VI) contamination, in soils and water bodies, emanating from the overburden dumps of chromite ores and mine drainage. The present study reports the isolation of Cr(VI) resistant bacterial strains from an Indian chromite mine soil and their potential use in reduction of hexavalent chromium. RESULTS: Among the isolates, a bacterial strain (CSB-4) was identified as Bacillus sp. based on standard biochemical tests and partial 16SrRNA gene sequencing, which was tolerant to as high as 2000 mg L\u22121 Cr(VI) concentration. The strain was capable of reducing Cr(VI) to Cr(III) in different growth media. Under the optimized conditions pH \u223c7.0, 100 mg L\u22121 Cr(VI), 35 \u25e6C temperature and stirring speed 100 rpm, CSB-4 reduced more than 90% of Cr(VI) in 144 h. The time course reduction data fitted well an exponential rate equation yielding rate constants in the range 3.22 \u00d7 10\u22122 to 6.5 \u00d7 10\u22123 h\u22121 for Cr(VI) concentration of 10\u2013500 mg L\u22121. The activation energy derived from temperature dependence rate constants between 25 and 35 \u25e6Cwas found to be 99 kJ mol\u22121. The characterization of reduced product associated with bacterial cells by SEM-EDS, FT-IR and XRD was also reported. CONCLUSION: Reasonably high tolerance and reduction ability of indigenous Bacillus sp. (CSB-4) for Cr(VI) under a wide range of experimental conditions show promise for its possible use in reclamation of chromite ore mine areas including soils and water bodies.", "author" : [ { "dropping-particle" : "", "family" : "Dhal", "given" : "Biswaranjan", "non-dropping-particle" : "", "parse-names" : false, "suffix" : "" }, { "dropping-particle" : "", "family" : "Thatoi", "given" : "Hrudayanath", "non-dropping-particle" : "", "parse-names" : false, "suffix" : "" }, { "dropping-particle" : "", "family" : "Das", "given" : "Nigamananda", "non-dropping-particle" : "", "parse-names" : false, "suffix" : "" }, { "dropping-particle" : "", "family" : "Pandey", "given" : "Bansi Dhar", "non-dropping-particle" : "", "parse-names" : false, "suffix" : "" } ], "container-title" : "Journal of Chemical Technology and Biotechnology", "id" : "ITEM-1", "issue" : "11", "issued" : { "date-parts" : [ [ "2010" ] ] }, "page" : "1471-1479", "title" : "Reduction of hexavalent chromium by Bacillus sp. isolated from chromite mine soils and characterization of reduced product", "type" : "article-journal", "volume" : "85" }, "uris" : [ "http://www.mendeley.com/documents/?uuid=6cf120bc-f4c8-4309-93e5-bebd4e08506d" ] } ], "mendeley" : { "formattedCitation" : "[1]", "plainTextFormattedCitation" : "[1]" }, "properties" : { "noteIndex" : 0 }, "schema" : "https://github.com/citation-style-language/schema/raw/master/csl-citation.json" }</w:instrText>
            </w:r>
            <w:r>
              <w:rPr>
                <w:rFonts w:ascii="Times New Roman" w:hAnsi="Times New Roman" w:cs="Times New Roman"/>
                <w:szCs w:val="24"/>
              </w:rPr>
              <w:fldChar w:fldCharType="separate"/>
            </w:r>
            <w:r w:rsidR="003C50DB">
              <w:rPr>
                <w:rFonts w:ascii="Times New Roman" w:hAnsi="Times New Roman" w:cs="Times New Roman"/>
                <w:noProof/>
                <w:szCs w:val="24"/>
              </w:rPr>
              <w:t>[4</w:t>
            </w:r>
            <w:r w:rsidRPr="00B60B4D">
              <w:rPr>
                <w:rFonts w:ascii="Times New Roman" w:hAnsi="Times New Roman" w:cs="Times New Roman"/>
                <w:noProof/>
                <w:szCs w:val="24"/>
              </w:rPr>
              <w:t>]</w:t>
            </w:r>
            <w:r>
              <w:rPr>
                <w:rFonts w:ascii="Times New Roman" w:hAnsi="Times New Roman" w:cs="Times New Roman"/>
                <w:szCs w:val="24"/>
              </w:rPr>
              <w:fldChar w:fldCharType="end"/>
            </w:r>
          </w:p>
        </w:tc>
      </w:tr>
      <w:tr w:rsidR="00546F9A" w:rsidRPr="00EB4FB4" w14:paraId="36315116" w14:textId="77777777" w:rsidTr="00681FD4">
        <w:tc>
          <w:tcPr>
            <w:tcW w:w="1870" w:type="dxa"/>
          </w:tcPr>
          <w:p w14:paraId="642448EF" w14:textId="684F09F0" w:rsidR="00546F9A" w:rsidRPr="00EB4FB4" w:rsidRDefault="00546F9A" w:rsidP="00546F9A">
            <w:pPr>
              <w:spacing w:after="0"/>
              <w:jc w:val="both"/>
              <w:rPr>
                <w:rFonts w:ascii="Times New Roman" w:hAnsi="Times New Roman" w:cs="Times New Roman"/>
                <w:szCs w:val="24"/>
              </w:rPr>
            </w:pPr>
            <w:proofErr w:type="spellStart"/>
            <w:r w:rsidRPr="00EB4FB4">
              <w:rPr>
                <w:rFonts w:ascii="Times New Roman" w:hAnsi="Times New Roman" w:cs="Times New Roman"/>
                <w:i/>
                <w:szCs w:val="24"/>
              </w:rPr>
              <w:t>Methanothermobacter</w:t>
            </w:r>
            <w:proofErr w:type="spellEnd"/>
            <w:r w:rsidRPr="00EB4FB4">
              <w:rPr>
                <w:rFonts w:ascii="Times New Roman" w:hAnsi="Times New Roman" w:cs="Times New Roman"/>
                <w:i/>
                <w:szCs w:val="24"/>
              </w:rPr>
              <w:t xml:space="preserve"> </w:t>
            </w:r>
            <w:proofErr w:type="spellStart"/>
            <w:r w:rsidRPr="00EB4FB4">
              <w:rPr>
                <w:rFonts w:ascii="Times New Roman" w:hAnsi="Times New Roman" w:cs="Times New Roman"/>
                <w:i/>
                <w:szCs w:val="24"/>
              </w:rPr>
              <w:t>thermautotrophicus</w:t>
            </w:r>
            <w:proofErr w:type="spellEnd"/>
          </w:p>
        </w:tc>
        <w:tc>
          <w:tcPr>
            <w:tcW w:w="1870" w:type="dxa"/>
          </w:tcPr>
          <w:p w14:paraId="5F0EE6AB" w14:textId="3B3D3127" w:rsidR="00546F9A" w:rsidRPr="00EB4FB4" w:rsidRDefault="00546F9A" w:rsidP="00546F9A">
            <w:pPr>
              <w:spacing w:after="0"/>
              <w:jc w:val="both"/>
              <w:rPr>
                <w:rFonts w:ascii="Times New Roman" w:hAnsi="Times New Roman" w:cs="Times New Roman"/>
                <w:szCs w:val="24"/>
              </w:rPr>
            </w:pPr>
            <w:r w:rsidRPr="00EB4FB4">
              <w:rPr>
                <w:rFonts w:ascii="Times New Roman" w:hAnsi="Times New Roman" w:cs="Times New Roman"/>
                <w:szCs w:val="24"/>
              </w:rPr>
              <w:t>0.2- 5 mM</w:t>
            </w:r>
          </w:p>
        </w:tc>
        <w:tc>
          <w:tcPr>
            <w:tcW w:w="935" w:type="dxa"/>
          </w:tcPr>
          <w:p w14:paraId="59B412E6" w14:textId="35936D66" w:rsidR="00546F9A" w:rsidRPr="00EB4FB4" w:rsidRDefault="00546F9A" w:rsidP="00546F9A">
            <w:pPr>
              <w:spacing w:after="0"/>
              <w:jc w:val="both"/>
              <w:rPr>
                <w:rFonts w:ascii="Times New Roman" w:hAnsi="Times New Roman" w:cs="Times New Roman"/>
                <w:szCs w:val="24"/>
              </w:rPr>
            </w:pPr>
            <w:r w:rsidRPr="00EB4FB4">
              <w:rPr>
                <w:rFonts w:ascii="Times New Roman" w:hAnsi="Times New Roman" w:cs="Times New Roman"/>
                <w:szCs w:val="24"/>
              </w:rPr>
              <w:t>43.6%</w:t>
            </w:r>
          </w:p>
        </w:tc>
        <w:tc>
          <w:tcPr>
            <w:tcW w:w="2805" w:type="dxa"/>
          </w:tcPr>
          <w:p w14:paraId="73D8BFCA" w14:textId="77777777" w:rsidR="00546F9A" w:rsidRPr="00EB4FB4" w:rsidRDefault="00546F9A" w:rsidP="00546F9A">
            <w:pPr>
              <w:autoSpaceDE w:val="0"/>
              <w:autoSpaceDN w:val="0"/>
              <w:adjustRightInd w:val="0"/>
              <w:spacing w:after="0"/>
              <w:jc w:val="both"/>
              <w:rPr>
                <w:rFonts w:ascii="Times New Roman" w:hAnsi="Times New Roman" w:cs="Times New Roman"/>
                <w:szCs w:val="24"/>
              </w:rPr>
            </w:pPr>
            <w:proofErr w:type="spellStart"/>
            <w:r w:rsidRPr="00EB4FB4">
              <w:rPr>
                <w:rFonts w:ascii="Times New Roman" w:hAnsi="Times New Roman" w:cs="Times New Roman"/>
                <w:i/>
                <w:szCs w:val="24"/>
              </w:rPr>
              <w:t>Methanothermobacter</w:t>
            </w:r>
            <w:proofErr w:type="spellEnd"/>
            <w:r w:rsidRPr="00EB4FB4">
              <w:rPr>
                <w:rFonts w:ascii="Times New Roman" w:hAnsi="Times New Roman" w:cs="Times New Roman"/>
                <w:i/>
                <w:szCs w:val="24"/>
              </w:rPr>
              <w:t xml:space="preserve"> </w:t>
            </w:r>
            <w:proofErr w:type="spellStart"/>
            <w:r w:rsidRPr="00EB4FB4">
              <w:rPr>
                <w:rFonts w:ascii="Times New Roman" w:hAnsi="Times New Roman" w:cs="Times New Roman"/>
                <w:i/>
                <w:szCs w:val="24"/>
              </w:rPr>
              <w:t>thermautotrophicus</w:t>
            </w:r>
            <w:proofErr w:type="spellEnd"/>
            <w:r w:rsidRPr="00EB4FB4">
              <w:rPr>
                <w:rFonts w:ascii="Times New Roman" w:hAnsi="Times New Roman" w:cs="Times New Roman"/>
                <w:szCs w:val="24"/>
              </w:rPr>
              <w:t xml:space="preserve"> reduces 43.6%, 13.0%, and 3.7% at higher Cr</w:t>
            </w:r>
            <w:r w:rsidRPr="005249AF">
              <w:rPr>
                <w:rFonts w:ascii="Times New Roman" w:hAnsi="Times New Roman" w:cs="Times New Roman"/>
                <w:szCs w:val="24"/>
                <w:vertAlign w:val="superscript"/>
              </w:rPr>
              <w:t>6+</w:t>
            </w:r>
            <w:r w:rsidRPr="00EB4FB4">
              <w:rPr>
                <w:rFonts w:ascii="Times New Roman" w:hAnsi="Times New Roman" w:cs="Times New Roman"/>
                <w:szCs w:val="24"/>
              </w:rPr>
              <w:t xml:space="preserve"> concentrations</w:t>
            </w:r>
          </w:p>
          <w:p w14:paraId="6C45E728" w14:textId="5D428B23" w:rsidR="00546F9A" w:rsidRPr="00EB4FB4" w:rsidRDefault="00546F9A" w:rsidP="00546F9A">
            <w:pPr>
              <w:spacing w:after="0"/>
              <w:jc w:val="both"/>
              <w:rPr>
                <w:rFonts w:ascii="Times New Roman" w:hAnsi="Times New Roman" w:cs="Times New Roman"/>
                <w:szCs w:val="24"/>
              </w:rPr>
            </w:pPr>
            <w:r w:rsidRPr="00EB4FB4">
              <w:rPr>
                <w:rFonts w:ascii="Times New Roman" w:hAnsi="Times New Roman" w:cs="Times New Roman"/>
                <w:szCs w:val="24"/>
              </w:rPr>
              <w:t>of 1, 3 and 5 mM, respectively</w:t>
            </w:r>
          </w:p>
        </w:tc>
        <w:tc>
          <w:tcPr>
            <w:tcW w:w="1870" w:type="dxa"/>
          </w:tcPr>
          <w:p w14:paraId="50C1CF0F" w14:textId="48BBF3E0" w:rsidR="00546F9A" w:rsidRPr="00EB4FB4" w:rsidRDefault="00DD54CF" w:rsidP="00546F9A">
            <w:pPr>
              <w:spacing w:after="0"/>
              <w:jc w:val="both"/>
              <w:rPr>
                <w:rFonts w:ascii="Times New Roman" w:hAnsi="Times New Roman" w:cs="Times New Roman"/>
                <w:szCs w:val="24"/>
              </w:rPr>
            </w:pPr>
            <w:r>
              <w:rPr>
                <w:rFonts w:ascii="Times New Roman" w:hAnsi="Times New Roman" w:cs="Times New Roman"/>
                <w:szCs w:val="24"/>
              </w:rPr>
              <w:t>[34</w:t>
            </w:r>
            <w:r w:rsidR="00546F9A">
              <w:rPr>
                <w:rFonts w:ascii="Times New Roman" w:hAnsi="Times New Roman" w:cs="Times New Roman"/>
                <w:szCs w:val="24"/>
              </w:rPr>
              <w:t>]</w:t>
            </w:r>
          </w:p>
        </w:tc>
      </w:tr>
      <w:tr w:rsidR="00546F9A" w:rsidRPr="00EB4FB4" w14:paraId="4BC90354" w14:textId="77777777" w:rsidTr="00681FD4">
        <w:tc>
          <w:tcPr>
            <w:tcW w:w="1870" w:type="dxa"/>
          </w:tcPr>
          <w:p w14:paraId="49DAAE6D" w14:textId="061F19D4" w:rsidR="00546F9A" w:rsidRPr="00EB4FB4" w:rsidRDefault="00546F9A" w:rsidP="00546F9A">
            <w:pPr>
              <w:spacing w:after="0"/>
              <w:jc w:val="both"/>
              <w:rPr>
                <w:rFonts w:ascii="Times New Roman" w:hAnsi="Times New Roman" w:cs="Times New Roman"/>
                <w:i/>
                <w:iCs/>
                <w:szCs w:val="24"/>
              </w:rPr>
            </w:pPr>
            <w:r w:rsidRPr="00EB4FB4">
              <w:rPr>
                <w:rFonts w:ascii="Times New Roman" w:hAnsi="Times New Roman" w:cs="Times New Roman"/>
                <w:i/>
                <w:iCs/>
                <w:szCs w:val="24"/>
              </w:rPr>
              <w:t xml:space="preserve">Bacillus cereus </w:t>
            </w:r>
            <w:r w:rsidRPr="00EB4FB4">
              <w:rPr>
                <w:rFonts w:ascii="Times New Roman" w:hAnsi="Times New Roman" w:cs="Times New Roman"/>
                <w:szCs w:val="24"/>
              </w:rPr>
              <w:t xml:space="preserve">isolate PGBw4 and </w:t>
            </w:r>
            <w:r w:rsidRPr="00EB4FB4">
              <w:rPr>
                <w:rFonts w:ascii="Times New Roman" w:hAnsi="Times New Roman" w:cs="Times New Roman"/>
                <w:i/>
                <w:iCs/>
                <w:szCs w:val="24"/>
              </w:rPr>
              <w:t xml:space="preserve">Bacillus cereus </w:t>
            </w:r>
            <w:r w:rsidRPr="00EB4FB4">
              <w:rPr>
                <w:rFonts w:ascii="Times New Roman" w:hAnsi="Times New Roman" w:cs="Times New Roman"/>
                <w:szCs w:val="24"/>
              </w:rPr>
              <w:t>strain ES-4a1</w:t>
            </w:r>
          </w:p>
        </w:tc>
        <w:tc>
          <w:tcPr>
            <w:tcW w:w="1870" w:type="dxa"/>
          </w:tcPr>
          <w:p w14:paraId="65627518" w14:textId="722E962E" w:rsidR="00546F9A" w:rsidRPr="00EB4FB4" w:rsidRDefault="00546F9A" w:rsidP="00546F9A">
            <w:pPr>
              <w:spacing w:after="0"/>
              <w:jc w:val="both"/>
              <w:rPr>
                <w:rFonts w:ascii="Times New Roman" w:hAnsi="Times New Roman" w:cs="Times New Roman"/>
                <w:szCs w:val="24"/>
              </w:rPr>
            </w:pPr>
            <w:r w:rsidRPr="00EB4FB4">
              <w:rPr>
                <w:rFonts w:ascii="Times New Roman" w:hAnsi="Times New Roman" w:cs="Times New Roman"/>
                <w:szCs w:val="24"/>
              </w:rPr>
              <w:t>100mg/L to 500mg/L</w:t>
            </w:r>
          </w:p>
        </w:tc>
        <w:tc>
          <w:tcPr>
            <w:tcW w:w="935" w:type="dxa"/>
          </w:tcPr>
          <w:p w14:paraId="0D331055" w14:textId="00445D73" w:rsidR="00546F9A" w:rsidRPr="00EB4FB4" w:rsidRDefault="00546F9A" w:rsidP="00546F9A">
            <w:pPr>
              <w:spacing w:after="0"/>
              <w:jc w:val="both"/>
              <w:rPr>
                <w:rFonts w:ascii="Times New Roman" w:hAnsi="Times New Roman" w:cs="Times New Roman"/>
                <w:szCs w:val="24"/>
              </w:rPr>
            </w:pPr>
            <w:r w:rsidRPr="00EB4FB4">
              <w:rPr>
                <w:rFonts w:ascii="Times New Roman" w:hAnsi="Times New Roman" w:cs="Times New Roman"/>
                <w:szCs w:val="24"/>
              </w:rPr>
              <w:t>70.67</w:t>
            </w:r>
          </w:p>
        </w:tc>
        <w:tc>
          <w:tcPr>
            <w:tcW w:w="2805" w:type="dxa"/>
          </w:tcPr>
          <w:p w14:paraId="7B0654F5" w14:textId="59C1A645" w:rsidR="00546F9A" w:rsidRPr="00EB4FB4" w:rsidRDefault="00546F9A" w:rsidP="00546F9A">
            <w:pPr>
              <w:spacing w:after="0"/>
              <w:jc w:val="both"/>
              <w:rPr>
                <w:rFonts w:ascii="Times New Roman" w:hAnsi="Times New Roman" w:cs="Times New Roman"/>
                <w:i/>
                <w:iCs/>
                <w:szCs w:val="24"/>
              </w:rPr>
            </w:pPr>
            <w:r w:rsidRPr="00EB4FB4">
              <w:rPr>
                <w:rFonts w:ascii="Times New Roman" w:hAnsi="Times New Roman" w:cs="Times New Roman"/>
                <w:i/>
                <w:iCs/>
                <w:szCs w:val="24"/>
              </w:rPr>
              <w:t xml:space="preserve">Bacillus cereus </w:t>
            </w:r>
            <w:r w:rsidRPr="00EB4FB4">
              <w:rPr>
                <w:rFonts w:ascii="Times New Roman" w:hAnsi="Times New Roman" w:cs="Times New Roman"/>
                <w:szCs w:val="24"/>
              </w:rPr>
              <w:t xml:space="preserve">isolate PGBw4 and </w:t>
            </w:r>
            <w:r w:rsidRPr="00EB4FB4">
              <w:rPr>
                <w:rFonts w:ascii="Times New Roman" w:hAnsi="Times New Roman" w:cs="Times New Roman"/>
                <w:i/>
                <w:iCs/>
                <w:szCs w:val="24"/>
              </w:rPr>
              <w:t xml:space="preserve">Bacillus cereus </w:t>
            </w:r>
            <w:r w:rsidRPr="00EB4FB4">
              <w:rPr>
                <w:rFonts w:ascii="Times New Roman" w:hAnsi="Times New Roman" w:cs="Times New Roman"/>
                <w:szCs w:val="24"/>
              </w:rPr>
              <w:t>strain ES-4a1 reduced maximum amount of Cr at 100 mg/L after 48 h of incubation time.</w:t>
            </w:r>
          </w:p>
        </w:tc>
        <w:tc>
          <w:tcPr>
            <w:tcW w:w="1870" w:type="dxa"/>
          </w:tcPr>
          <w:p w14:paraId="3CF6312B" w14:textId="0C4DBCD1" w:rsidR="00546F9A" w:rsidRDefault="00DD54CF" w:rsidP="00546F9A">
            <w:pPr>
              <w:spacing w:after="0"/>
              <w:jc w:val="both"/>
              <w:rPr>
                <w:rFonts w:ascii="Times New Roman" w:hAnsi="Times New Roman" w:cs="Times New Roman"/>
                <w:bCs/>
                <w:szCs w:val="24"/>
              </w:rPr>
            </w:pPr>
            <w:r>
              <w:rPr>
                <w:rFonts w:ascii="Times New Roman" w:hAnsi="Times New Roman" w:cs="Times New Roman"/>
                <w:bCs/>
                <w:szCs w:val="24"/>
              </w:rPr>
              <w:t>[35</w:t>
            </w:r>
            <w:r w:rsidR="00546F9A">
              <w:rPr>
                <w:rFonts w:ascii="Times New Roman" w:hAnsi="Times New Roman" w:cs="Times New Roman"/>
                <w:bCs/>
                <w:szCs w:val="24"/>
              </w:rPr>
              <w:t>]</w:t>
            </w:r>
          </w:p>
        </w:tc>
      </w:tr>
      <w:tr w:rsidR="00546F9A" w:rsidRPr="00EB4FB4" w14:paraId="4615840A" w14:textId="77777777" w:rsidTr="00681FD4">
        <w:tc>
          <w:tcPr>
            <w:tcW w:w="1870" w:type="dxa"/>
          </w:tcPr>
          <w:p w14:paraId="0AED55AE" w14:textId="77777777" w:rsidR="00546F9A" w:rsidRPr="00EB4FB4" w:rsidRDefault="00546F9A" w:rsidP="00546F9A">
            <w:pPr>
              <w:spacing w:after="0"/>
              <w:jc w:val="both"/>
              <w:rPr>
                <w:rFonts w:ascii="Times New Roman" w:hAnsi="Times New Roman" w:cs="Times New Roman"/>
                <w:szCs w:val="24"/>
              </w:rPr>
            </w:pPr>
            <w:r w:rsidRPr="00EB4FB4">
              <w:rPr>
                <w:rFonts w:ascii="Times New Roman" w:hAnsi="Times New Roman" w:cs="Times New Roman"/>
                <w:i/>
                <w:szCs w:val="24"/>
              </w:rPr>
              <w:t xml:space="preserve">Staphylococcus </w:t>
            </w:r>
            <w:proofErr w:type="spellStart"/>
            <w:r w:rsidRPr="00EB4FB4">
              <w:rPr>
                <w:rFonts w:ascii="Times New Roman" w:hAnsi="Times New Roman" w:cs="Times New Roman"/>
                <w:i/>
                <w:szCs w:val="24"/>
              </w:rPr>
              <w:t>arlettae</w:t>
            </w:r>
            <w:proofErr w:type="spellEnd"/>
            <w:r w:rsidRPr="00EB4FB4">
              <w:rPr>
                <w:rFonts w:ascii="Times New Roman" w:hAnsi="Times New Roman" w:cs="Times New Roman"/>
                <w:szCs w:val="24"/>
              </w:rPr>
              <w:t xml:space="preserve"> strain Cr11</w:t>
            </w:r>
          </w:p>
        </w:tc>
        <w:tc>
          <w:tcPr>
            <w:tcW w:w="1870" w:type="dxa"/>
          </w:tcPr>
          <w:p w14:paraId="4DFCAD88" w14:textId="035992FC" w:rsidR="00546F9A" w:rsidRPr="00EB4FB4" w:rsidRDefault="00546F9A" w:rsidP="005249AF">
            <w:pPr>
              <w:spacing w:after="0"/>
              <w:jc w:val="both"/>
              <w:rPr>
                <w:rFonts w:ascii="Times New Roman" w:hAnsi="Times New Roman" w:cs="Times New Roman"/>
                <w:szCs w:val="24"/>
              </w:rPr>
            </w:pPr>
            <w:r w:rsidRPr="00EB4FB4">
              <w:rPr>
                <w:rFonts w:ascii="Times New Roman" w:hAnsi="Times New Roman" w:cs="Times New Roman"/>
                <w:szCs w:val="24"/>
              </w:rPr>
              <w:t xml:space="preserve">100 mg </w:t>
            </w:r>
            <w:r w:rsidR="005249AF" w:rsidRPr="005249AF">
              <w:rPr>
                <w:rFonts w:ascii="Times New Roman" w:hAnsi="Times New Roman" w:cs="Times New Roman"/>
                <w:sz w:val="24"/>
                <w:szCs w:val="24"/>
              </w:rPr>
              <w:t>L</w:t>
            </w:r>
            <w:r w:rsidR="005249AF" w:rsidRPr="005249AF">
              <w:rPr>
                <w:rFonts w:ascii="Times New Roman" w:hAnsi="Times New Roman" w:cs="Times New Roman"/>
                <w:sz w:val="24"/>
                <w:szCs w:val="24"/>
                <w:vertAlign w:val="superscript"/>
              </w:rPr>
              <w:t>-1</w:t>
            </w:r>
            <w:r w:rsidR="005249AF" w:rsidRPr="005249AF">
              <w:rPr>
                <w:rFonts w:ascii="Times New Roman" w:hAnsi="Times New Roman" w:cs="Times New Roman"/>
                <w:sz w:val="24"/>
                <w:szCs w:val="24"/>
              </w:rPr>
              <w:t>,</w:t>
            </w:r>
            <w:r w:rsidR="005249AF">
              <w:rPr>
                <w:rFonts w:ascii="Times New Roman" w:hAnsi="Times New Roman" w:cs="Times New Roman"/>
                <w:szCs w:val="24"/>
              </w:rPr>
              <w:t xml:space="preserve"> </w:t>
            </w:r>
            <w:r w:rsidRPr="00EB4FB4">
              <w:rPr>
                <w:rFonts w:ascii="Times New Roman" w:hAnsi="Times New Roman" w:cs="Times New Roman"/>
                <w:szCs w:val="24"/>
              </w:rPr>
              <w:t xml:space="preserve">500 and 1000 mg </w:t>
            </w:r>
            <w:r w:rsidR="005249AF" w:rsidRPr="005249AF">
              <w:rPr>
                <w:rFonts w:ascii="Times New Roman" w:hAnsi="Times New Roman" w:cs="Times New Roman"/>
                <w:sz w:val="24"/>
                <w:szCs w:val="24"/>
              </w:rPr>
              <w:t>L</w:t>
            </w:r>
            <w:r w:rsidR="005249AF" w:rsidRPr="005249AF">
              <w:rPr>
                <w:rFonts w:ascii="Times New Roman" w:hAnsi="Times New Roman" w:cs="Times New Roman"/>
                <w:sz w:val="24"/>
                <w:szCs w:val="24"/>
                <w:vertAlign w:val="superscript"/>
              </w:rPr>
              <w:t>-1</w:t>
            </w:r>
            <w:r w:rsidR="005249AF" w:rsidRPr="005249AF">
              <w:rPr>
                <w:rFonts w:ascii="Times New Roman" w:hAnsi="Times New Roman" w:cs="Times New Roman"/>
                <w:sz w:val="24"/>
                <w:szCs w:val="24"/>
              </w:rPr>
              <w:t>,</w:t>
            </w:r>
          </w:p>
        </w:tc>
        <w:tc>
          <w:tcPr>
            <w:tcW w:w="935" w:type="dxa"/>
          </w:tcPr>
          <w:p w14:paraId="719A1285" w14:textId="77777777" w:rsidR="00546F9A" w:rsidRPr="00EB4FB4" w:rsidRDefault="00546F9A" w:rsidP="00546F9A">
            <w:pPr>
              <w:spacing w:after="0"/>
              <w:jc w:val="both"/>
              <w:rPr>
                <w:rFonts w:ascii="Times New Roman" w:hAnsi="Times New Roman" w:cs="Times New Roman"/>
                <w:szCs w:val="24"/>
              </w:rPr>
            </w:pPr>
            <w:r w:rsidRPr="00EB4FB4">
              <w:rPr>
                <w:rFonts w:ascii="Times New Roman" w:hAnsi="Times New Roman" w:cs="Times New Roman"/>
                <w:szCs w:val="24"/>
              </w:rPr>
              <w:t>98, 98, 75</w:t>
            </w:r>
          </w:p>
        </w:tc>
        <w:tc>
          <w:tcPr>
            <w:tcW w:w="2805" w:type="dxa"/>
          </w:tcPr>
          <w:p w14:paraId="3EC56989" w14:textId="572D58E3" w:rsidR="00546F9A" w:rsidRPr="00EB4FB4" w:rsidRDefault="00546F9A" w:rsidP="00546F9A">
            <w:pPr>
              <w:spacing w:after="0"/>
              <w:jc w:val="both"/>
              <w:rPr>
                <w:rFonts w:ascii="Times New Roman" w:hAnsi="Times New Roman" w:cs="Times New Roman"/>
                <w:szCs w:val="24"/>
              </w:rPr>
            </w:pPr>
            <w:r w:rsidRPr="00EB4FB4">
              <w:rPr>
                <w:rFonts w:ascii="Times New Roman" w:hAnsi="Times New Roman" w:cs="Times New Roman"/>
                <w:i/>
                <w:szCs w:val="24"/>
              </w:rPr>
              <w:t xml:space="preserve">Staphylococcus </w:t>
            </w:r>
            <w:proofErr w:type="spellStart"/>
            <w:r w:rsidRPr="00EB4FB4">
              <w:rPr>
                <w:rFonts w:ascii="Times New Roman" w:hAnsi="Times New Roman" w:cs="Times New Roman"/>
                <w:i/>
                <w:szCs w:val="24"/>
              </w:rPr>
              <w:t>arlettae</w:t>
            </w:r>
            <w:proofErr w:type="spellEnd"/>
            <w:r w:rsidRPr="00EB4FB4">
              <w:rPr>
                <w:rFonts w:ascii="Times New Roman" w:hAnsi="Times New Roman" w:cs="Times New Roman"/>
                <w:szCs w:val="24"/>
              </w:rPr>
              <w:t xml:space="preserve"> strain Cr11 reduces 100 mg </w:t>
            </w:r>
            <w:r w:rsidRPr="005249AF">
              <w:rPr>
                <w:rFonts w:ascii="Times New Roman" w:hAnsi="Times New Roman" w:cs="Times New Roman"/>
                <w:sz w:val="24"/>
                <w:szCs w:val="24"/>
              </w:rPr>
              <w:t>L</w:t>
            </w:r>
            <w:r w:rsidR="005249AF" w:rsidRPr="005249AF">
              <w:rPr>
                <w:rFonts w:ascii="Times New Roman" w:hAnsi="Times New Roman" w:cs="Times New Roman"/>
                <w:sz w:val="24"/>
                <w:szCs w:val="24"/>
                <w:vertAlign w:val="superscript"/>
              </w:rPr>
              <w:t>-1</w:t>
            </w:r>
            <w:r w:rsidR="005249AF" w:rsidRPr="005249AF">
              <w:rPr>
                <w:rFonts w:ascii="Times New Roman" w:hAnsi="Times New Roman" w:cs="Times New Roman"/>
                <w:sz w:val="24"/>
                <w:szCs w:val="24"/>
              </w:rPr>
              <w:t>,</w:t>
            </w:r>
            <w:r w:rsidR="005249AF">
              <w:rPr>
                <w:rFonts w:ascii="Times New Roman" w:hAnsi="Times New Roman" w:cs="Times New Roman"/>
                <w:szCs w:val="24"/>
              </w:rPr>
              <w:t xml:space="preserve"> 500 and 1000 mg L</w:t>
            </w:r>
            <w:r w:rsidR="005249AF" w:rsidRPr="005249AF">
              <w:rPr>
                <w:rFonts w:ascii="Times New Roman" w:hAnsi="Times New Roman" w:cs="Times New Roman"/>
                <w:sz w:val="24"/>
                <w:szCs w:val="24"/>
                <w:vertAlign w:val="superscript"/>
              </w:rPr>
              <w:t>-1</w:t>
            </w:r>
            <w:r w:rsidRPr="00EB4FB4">
              <w:rPr>
                <w:rFonts w:ascii="Times New Roman" w:hAnsi="Times New Roman" w:cs="Times New Roman"/>
                <w:szCs w:val="24"/>
              </w:rPr>
              <w:t xml:space="preserve"> Cr (VI)  in 24 h and 120 h</w:t>
            </w:r>
          </w:p>
        </w:tc>
        <w:tc>
          <w:tcPr>
            <w:tcW w:w="1870" w:type="dxa"/>
          </w:tcPr>
          <w:p w14:paraId="366E71EE" w14:textId="53E06BC3" w:rsidR="00546F9A" w:rsidRPr="00EB4FB4" w:rsidRDefault="00DD54CF" w:rsidP="00546F9A">
            <w:pPr>
              <w:spacing w:after="0"/>
              <w:jc w:val="both"/>
              <w:rPr>
                <w:rFonts w:ascii="Times New Roman" w:hAnsi="Times New Roman" w:cs="Times New Roman"/>
                <w:szCs w:val="24"/>
              </w:rPr>
            </w:pPr>
            <w:r>
              <w:rPr>
                <w:rFonts w:ascii="Times New Roman" w:hAnsi="Times New Roman" w:cs="Times New Roman"/>
                <w:szCs w:val="24"/>
              </w:rPr>
              <w:t>[36</w:t>
            </w:r>
            <w:r w:rsidR="00546F9A">
              <w:rPr>
                <w:rFonts w:ascii="Times New Roman" w:hAnsi="Times New Roman" w:cs="Times New Roman"/>
                <w:szCs w:val="24"/>
              </w:rPr>
              <w:t>]</w:t>
            </w:r>
          </w:p>
        </w:tc>
      </w:tr>
      <w:tr w:rsidR="00546F9A" w:rsidRPr="00EB4FB4" w14:paraId="37EB5778" w14:textId="77777777" w:rsidTr="00681FD4">
        <w:trPr>
          <w:trHeight w:val="485"/>
        </w:trPr>
        <w:tc>
          <w:tcPr>
            <w:tcW w:w="1870" w:type="dxa"/>
          </w:tcPr>
          <w:p w14:paraId="42773F89" w14:textId="77777777" w:rsidR="00546F9A" w:rsidRPr="00EB4FB4" w:rsidRDefault="00546F9A" w:rsidP="00546F9A">
            <w:pPr>
              <w:spacing w:after="0"/>
              <w:jc w:val="both"/>
              <w:rPr>
                <w:rFonts w:ascii="Times New Roman" w:hAnsi="Times New Roman" w:cs="Times New Roman"/>
                <w:szCs w:val="24"/>
              </w:rPr>
            </w:pPr>
            <w:proofErr w:type="spellStart"/>
            <w:r w:rsidRPr="00EB4FB4">
              <w:rPr>
                <w:rFonts w:ascii="Times New Roman" w:hAnsi="Times New Roman" w:cs="Times New Roman"/>
                <w:i/>
                <w:iCs/>
                <w:szCs w:val="24"/>
              </w:rPr>
              <w:t>Sporosarcina</w:t>
            </w:r>
            <w:proofErr w:type="spellEnd"/>
            <w:r w:rsidRPr="00EB4FB4">
              <w:rPr>
                <w:rFonts w:ascii="Times New Roman" w:hAnsi="Times New Roman" w:cs="Times New Roman"/>
                <w:i/>
                <w:iCs/>
                <w:szCs w:val="24"/>
              </w:rPr>
              <w:t xml:space="preserve"> </w:t>
            </w:r>
            <w:proofErr w:type="spellStart"/>
            <w:r w:rsidRPr="00EB4FB4">
              <w:rPr>
                <w:rFonts w:ascii="Times New Roman" w:hAnsi="Times New Roman" w:cs="Times New Roman"/>
                <w:i/>
                <w:iCs/>
                <w:szCs w:val="24"/>
              </w:rPr>
              <w:t>saromensis</w:t>
            </w:r>
            <w:proofErr w:type="spellEnd"/>
            <w:r w:rsidRPr="00EB4FB4">
              <w:rPr>
                <w:rFonts w:ascii="Times New Roman" w:hAnsi="Times New Roman" w:cs="Times New Roman"/>
                <w:i/>
                <w:iCs/>
                <w:szCs w:val="24"/>
              </w:rPr>
              <w:t xml:space="preserve"> </w:t>
            </w:r>
            <w:r w:rsidRPr="00EB4FB4">
              <w:rPr>
                <w:rFonts w:ascii="Times New Roman" w:hAnsi="Times New Roman" w:cs="Times New Roman"/>
                <w:szCs w:val="24"/>
              </w:rPr>
              <w:t>M52</w:t>
            </w:r>
          </w:p>
        </w:tc>
        <w:tc>
          <w:tcPr>
            <w:tcW w:w="1870" w:type="dxa"/>
          </w:tcPr>
          <w:p w14:paraId="73CD44AE" w14:textId="77777777" w:rsidR="00546F9A" w:rsidRPr="00EB4FB4" w:rsidRDefault="00546F9A" w:rsidP="00546F9A">
            <w:pPr>
              <w:spacing w:after="0"/>
              <w:jc w:val="both"/>
              <w:rPr>
                <w:rFonts w:ascii="Times New Roman" w:hAnsi="Times New Roman" w:cs="Times New Roman"/>
                <w:szCs w:val="24"/>
              </w:rPr>
            </w:pPr>
            <w:r w:rsidRPr="00EB4FB4">
              <w:rPr>
                <w:rFonts w:ascii="Times New Roman" w:hAnsi="Times New Roman" w:cs="Times New Roman"/>
                <w:szCs w:val="24"/>
              </w:rPr>
              <w:t>50-200 mg /L</w:t>
            </w:r>
          </w:p>
        </w:tc>
        <w:tc>
          <w:tcPr>
            <w:tcW w:w="935" w:type="dxa"/>
          </w:tcPr>
          <w:p w14:paraId="24D0C637" w14:textId="77777777" w:rsidR="00546F9A" w:rsidRPr="00EB4FB4" w:rsidRDefault="00546F9A" w:rsidP="00546F9A">
            <w:pPr>
              <w:spacing w:after="0"/>
              <w:jc w:val="both"/>
              <w:rPr>
                <w:rFonts w:ascii="Times New Roman" w:hAnsi="Times New Roman" w:cs="Times New Roman"/>
                <w:szCs w:val="24"/>
              </w:rPr>
            </w:pPr>
            <w:r w:rsidRPr="00EB4FB4">
              <w:rPr>
                <w:rFonts w:ascii="Times New Roman" w:hAnsi="Times New Roman" w:cs="Times New Roman"/>
                <w:szCs w:val="24"/>
              </w:rPr>
              <w:t>100</w:t>
            </w:r>
          </w:p>
        </w:tc>
        <w:tc>
          <w:tcPr>
            <w:tcW w:w="2805" w:type="dxa"/>
          </w:tcPr>
          <w:p w14:paraId="78510152" w14:textId="4CC750C8" w:rsidR="00546F9A" w:rsidRPr="00EB4FB4" w:rsidRDefault="00546F9A" w:rsidP="00546F9A">
            <w:pPr>
              <w:spacing w:after="0"/>
              <w:jc w:val="both"/>
              <w:rPr>
                <w:rFonts w:ascii="Times New Roman" w:hAnsi="Times New Roman" w:cs="Times New Roman"/>
                <w:szCs w:val="24"/>
              </w:rPr>
            </w:pPr>
            <w:r w:rsidRPr="00EB4FB4">
              <w:rPr>
                <w:rFonts w:ascii="Times New Roman" w:hAnsi="Times New Roman" w:cs="Times New Roman"/>
                <w:szCs w:val="24"/>
              </w:rPr>
              <w:t>100 % reduction was achieved at 35</w:t>
            </w:r>
            <w:r w:rsidRPr="00EB4FB4">
              <w:rPr>
                <w:rFonts w:ascii="Times New Roman" w:hAnsi="Times New Roman" w:cs="Times New Roman"/>
                <w:szCs w:val="24"/>
                <w:vertAlign w:val="superscript"/>
              </w:rPr>
              <w:t>0</w:t>
            </w:r>
            <w:r w:rsidRPr="00EB4FB4">
              <w:rPr>
                <w:rFonts w:ascii="Times New Roman" w:hAnsi="Times New Roman" w:cs="Times New Roman"/>
                <w:szCs w:val="24"/>
              </w:rPr>
              <w:t>C at pH 7.0-8.5 in 24 h</w:t>
            </w:r>
          </w:p>
        </w:tc>
        <w:tc>
          <w:tcPr>
            <w:tcW w:w="1870" w:type="dxa"/>
          </w:tcPr>
          <w:p w14:paraId="56ACA2B8" w14:textId="179EEE44" w:rsidR="00546F9A" w:rsidRPr="00EB4FB4" w:rsidRDefault="00DD54CF" w:rsidP="00546F9A">
            <w:pPr>
              <w:spacing w:after="0"/>
              <w:jc w:val="both"/>
              <w:rPr>
                <w:rFonts w:ascii="Times New Roman" w:hAnsi="Times New Roman" w:cs="Times New Roman"/>
                <w:szCs w:val="24"/>
              </w:rPr>
            </w:pPr>
            <w:r>
              <w:rPr>
                <w:rFonts w:ascii="Times New Roman" w:hAnsi="Times New Roman" w:cs="Times New Roman"/>
                <w:szCs w:val="24"/>
              </w:rPr>
              <w:t>[37</w:t>
            </w:r>
            <w:r w:rsidR="00546F9A">
              <w:rPr>
                <w:rFonts w:ascii="Times New Roman" w:hAnsi="Times New Roman" w:cs="Times New Roman"/>
                <w:szCs w:val="24"/>
              </w:rPr>
              <w:t>]</w:t>
            </w:r>
          </w:p>
        </w:tc>
      </w:tr>
      <w:tr w:rsidR="00546F9A" w:rsidRPr="00EB4FB4" w14:paraId="1744498A" w14:textId="77777777" w:rsidTr="00681FD4">
        <w:tc>
          <w:tcPr>
            <w:tcW w:w="1870" w:type="dxa"/>
          </w:tcPr>
          <w:p w14:paraId="5A875C47" w14:textId="77777777" w:rsidR="00546F9A" w:rsidRPr="00EB4FB4" w:rsidRDefault="00546F9A" w:rsidP="00546F9A">
            <w:pPr>
              <w:spacing w:after="0"/>
              <w:jc w:val="both"/>
              <w:rPr>
                <w:rFonts w:ascii="Times New Roman" w:hAnsi="Times New Roman" w:cs="Times New Roman"/>
                <w:i/>
                <w:szCs w:val="24"/>
              </w:rPr>
            </w:pPr>
            <w:r w:rsidRPr="00EB4FB4">
              <w:rPr>
                <w:rFonts w:ascii="Times New Roman" w:hAnsi="Times New Roman" w:cs="Times New Roman"/>
                <w:i/>
                <w:szCs w:val="24"/>
              </w:rPr>
              <w:t xml:space="preserve">Pseudomonas </w:t>
            </w:r>
            <w:proofErr w:type="spellStart"/>
            <w:r w:rsidRPr="00EB4FB4">
              <w:rPr>
                <w:rFonts w:ascii="Times New Roman" w:hAnsi="Times New Roman" w:cs="Times New Roman"/>
                <w:i/>
                <w:szCs w:val="24"/>
              </w:rPr>
              <w:t>stutzeri</w:t>
            </w:r>
            <w:proofErr w:type="spellEnd"/>
          </w:p>
        </w:tc>
        <w:tc>
          <w:tcPr>
            <w:tcW w:w="1870" w:type="dxa"/>
          </w:tcPr>
          <w:p w14:paraId="15EBE6CA" w14:textId="27E30F1B" w:rsidR="00546F9A" w:rsidRPr="00EB4FB4" w:rsidRDefault="00546F9A" w:rsidP="005249AF">
            <w:pPr>
              <w:spacing w:after="0"/>
              <w:jc w:val="both"/>
              <w:rPr>
                <w:rFonts w:ascii="Times New Roman" w:hAnsi="Times New Roman" w:cs="Times New Roman"/>
                <w:szCs w:val="24"/>
              </w:rPr>
            </w:pPr>
            <w:r w:rsidRPr="00EB4FB4">
              <w:rPr>
                <w:rFonts w:ascii="Times New Roman" w:hAnsi="Times New Roman" w:cs="Times New Roman"/>
                <w:szCs w:val="24"/>
              </w:rPr>
              <w:t xml:space="preserve">1000 mg </w:t>
            </w:r>
            <w:r w:rsidR="005249AF" w:rsidRPr="005249AF">
              <w:rPr>
                <w:rFonts w:ascii="Times New Roman" w:hAnsi="Times New Roman" w:cs="Times New Roman"/>
                <w:sz w:val="24"/>
                <w:szCs w:val="24"/>
              </w:rPr>
              <w:t>L</w:t>
            </w:r>
            <w:r w:rsidR="005249AF" w:rsidRPr="005249AF">
              <w:rPr>
                <w:rFonts w:ascii="Times New Roman" w:hAnsi="Times New Roman" w:cs="Times New Roman"/>
                <w:sz w:val="24"/>
                <w:szCs w:val="24"/>
                <w:vertAlign w:val="superscript"/>
              </w:rPr>
              <w:t>-1</w:t>
            </w:r>
            <w:r w:rsidR="005249AF" w:rsidRPr="005249AF">
              <w:rPr>
                <w:rFonts w:ascii="Times New Roman" w:hAnsi="Times New Roman" w:cs="Times New Roman"/>
                <w:sz w:val="24"/>
                <w:szCs w:val="24"/>
              </w:rPr>
              <w:t>,</w:t>
            </w:r>
          </w:p>
        </w:tc>
        <w:tc>
          <w:tcPr>
            <w:tcW w:w="935" w:type="dxa"/>
          </w:tcPr>
          <w:p w14:paraId="16018271" w14:textId="77777777" w:rsidR="00546F9A" w:rsidRPr="00EB4FB4" w:rsidRDefault="00546F9A" w:rsidP="00546F9A">
            <w:pPr>
              <w:spacing w:after="0"/>
              <w:jc w:val="both"/>
              <w:rPr>
                <w:rFonts w:ascii="Times New Roman" w:hAnsi="Times New Roman" w:cs="Times New Roman"/>
                <w:szCs w:val="24"/>
              </w:rPr>
            </w:pPr>
            <w:r w:rsidRPr="00EB4FB4">
              <w:rPr>
                <w:rFonts w:ascii="Times New Roman" w:hAnsi="Times New Roman" w:cs="Times New Roman"/>
                <w:szCs w:val="24"/>
              </w:rPr>
              <w:t>-</w:t>
            </w:r>
          </w:p>
        </w:tc>
        <w:tc>
          <w:tcPr>
            <w:tcW w:w="2805" w:type="dxa"/>
          </w:tcPr>
          <w:p w14:paraId="52F5DF39" w14:textId="77777777" w:rsidR="00546F9A" w:rsidRPr="00EB4FB4" w:rsidRDefault="00546F9A" w:rsidP="00546F9A">
            <w:pPr>
              <w:autoSpaceDE w:val="0"/>
              <w:autoSpaceDN w:val="0"/>
              <w:adjustRightInd w:val="0"/>
              <w:spacing w:after="0"/>
              <w:jc w:val="both"/>
              <w:rPr>
                <w:rFonts w:ascii="Times New Roman" w:hAnsi="Times New Roman" w:cs="Times New Roman"/>
                <w:szCs w:val="24"/>
              </w:rPr>
            </w:pPr>
            <w:r w:rsidRPr="00EB4FB4">
              <w:rPr>
                <w:rFonts w:ascii="Times New Roman" w:hAnsi="Times New Roman" w:cs="Times New Roman"/>
                <w:szCs w:val="24"/>
              </w:rPr>
              <w:t xml:space="preserve">Reduction was achieved in 120 h. </w:t>
            </w:r>
          </w:p>
          <w:p w14:paraId="3D81740F" w14:textId="77777777" w:rsidR="00546F9A" w:rsidRPr="00EB4FB4" w:rsidRDefault="00546F9A" w:rsidP="00546F9A">
            <w:pPr>
              <w:spacing w:after="0"/>
              <w:jc w:val="both"/>
              <w:rPr>
                <w:rFonts w:ascii="Times New Roman" w:hAnsi="Times New Roman" w:cs="Times New Roman"/>
                <w:szCs w:val="24"/>
              </w:rPr>
            </w:pPr>
          </w:p>
        </w:tc>
        <w:tc>
          <w:tcPr>
            <w:tcW w:w="1870" w:type="dxa"/>
          </w:tcPr>
          <w:p w14:paraId="2A4E41EF" w14:textId="4B9EA9AD" w:rsidR="00546F9A" w:rsidRPr="00EB4FB4" w:rsidRDefault="00DD54CF" w:rsidP="00546F9A">
            <w:pPr>
              <w:spacing w:after="0"/>
              <w:jc w:val="both"/>
              <w:rPr>
                <w:rFonts w:ascii="Times New Roman" w:hAnsi="Times New Roman" w:cs="Times New Roman"/>
                <w:szCs w:val="24"/>
              </w:rPr>
            </w:pPr>
            <w:r>
              <w:rPr>
                <w:rFonts w:ascii="Times New Roman" w:hAnsi="Times New Roman" w:cs="Times New Roman"/>
                <w:szCs w:val="24"/>
              </w:rPr>
              <w:t>[38</w:t>
            </w:r>
            <w:r w:rsidR="00546F9A">
              <w:rPr>
                <w:rFonts w:ascii="Times New Roman" w:hAnsi="Times New Roman" w:cs="Times New Roman"/>
                <w:szCs w:val="24"/>
              </w:rPr>
              <w:t>]</w:t>
            </w:r>
          </w:p>
        </w:tc>
      </w:tr>
      <w:tr w:rsidR="00546F9A" w:rsidRPr="00EB4FB4" w14:paraId="2410EBC9" w14:textId="77777777" w:rsidTr="00681FD4">
        <w:tc>
          <w:tcPr>
            <w:tcW w:w="1870" w:type="dxa"/>
          </w:tcPr>
          <w:p w14:paraId="31C5F333" w14:textId="77777777" w:rsidR="00546F9A" w:rsidRPr="00EB4FB4" w:rsidRDefault="00546F9A" w:rsidP="00546F9A">
            <w:pPr>
              <w:spacing w:after="0"/>
              <w:jc w:val="both"/>
              <w:rPr>
                <w:rFonts w:ascii="Times New Roman" w:hAnsi="Times New Roman" w:cs="Times New Roman"/>
                <w:i/>
                <w:szCs w:val="24"/>
              </w:rPr>
            </w:pPr>
            <w:proofErr w:type="spellStart"/>
            <w:r w:rsidRPr="00EB4FB4">
              <w:rPr>
                <w:rFonts w:ascii="Times New Roman" w:hAnsi="Times New Roman" w:cs="Times New Roman"/>
                <w:i/>
                <w:szCs w:val="24"/>
              </w:rPr>
              <w:t>Vigribacillus</w:t>
            </w:r>
            <w:proofErr w:type="spellEnd"/>
            <w:r w:rsidRPr="00EB4FB4">
              <w:rPr>
                <w:rFonts w:ascii="Times New Roman" w:hAnsi="Times New Roman" w:cs="Times New Roman"/>
                <w:i/>
                <w:szCs w:val="24"/>
              </w:rPr>
              <w:t xml:space="preserve"> </w:t>
            </w:r>
            <w:r w:rsidRPr="00830266">
              <w:rPr>
                <w:rFonts w:ascii="Times New Roman" w:hAnsi="Times New Roman" w:cs="Times New Roman"/>
                <w:szCs w:val="24"/>
              </w:rPr>
              <w:t>sp</w:t>
            </w:r>
            <w:r w:rsidRPr="00EB4FB4">
              <w:rPr>
                <w:rFonts w:ascii="Times New Roman" w:hAnsi="Times New Roman" w:cs="Times New Roman"/>
                <w:i/>
                <w:szCs w:val="24"/>
              </w:rPr>
              <w:t>.</w:t>
            </w:r>
          </w:p>
        </w:tc>
        <w:tc>
          <w:tcPr>
            <w:tcW w:w="1870" w:type="dxa"/>
          </w:tcPr>
          <w:p w14:paraId="120FAA9F" w14:textId="77777777" w:rsidR="00546F9A" w:rsidRPr="00EB4FB4" w:rsidRDefault="00546F9A" w:rsidP="00546F9A">
            <w:pPr>
              <w:spacing w:after="0"/>
              <w:jc w:val="both"/>
              <w:rPr>
                <w:rFonts w:ascii="Times New Roman" w:hAnsi="Times New Roman" w:cs="Times New Roman"/>
                <w:szCs w:val="24"/>
              </w:rPr>
            </w:pPr>
            <w:r w:rsidRPr="00EB4FB4">
              <w:rPr>
                <w:rFonts w:ascii="Times New Roman" w:hAnsi="Times New Roman" w:cs="Times New Roman"/>
                <w:szCs w:val="24"/>
              </w:rPr>
              <w:t>100 mg/L</w:t>
            </w:r>
          </w:p>
        </w:tc>
        <w:tc>
          <w:tcPr>
            <w:tcW w:w="935" w:type="dxa"/>
          </w:tcPr>
          <w:p w14:paraId="7E1146FC" w14:textId="77777777" w:rsidR="00546F9A" w:rsidRPr="00EB4FB4" w:rsidRDefault="00546F9A" w:rsidP="00546F9A">
            <w:pPr>
              <w:spacing w:after="0"/>
              <w:jc w:val="both"/>
              <w:rPr>
                <w:rFonts w:ascii="Times New Roman" w:hAnsi="Times New Roman" w:cs="Times New Roman"/>
                <w:szCs w:val="24"/>
              </w:rPr>
            </w:pPr>
            <w:r w:rsidRPr="00EB4FB4">
              <w:rPr>
                <w:rFonts w:ascii="Times New Roman" w:hAnsi="Times New Roman" w:cs="Times New Roman"/>
                <w:szCs w:val="24"/>
              </w:rPr>
              <w:t>90.2 and 99.2</w:t>
            </w:r>
          </w:p>
        </w:tc>
        <w:tc>
          <w:tcPr>
            <w:tcW w:w="2805" w:type="dxa"/>
          </w:tcPr>
          <w:p w14:paraId="77DD3EB5" w14:textId="77777777" w:rsidR="00546F9A" w:rsidRPr="00EB4FB4" w:rsidRDefault="00546F9A" w:rsidP="00546F9A">
            <w:pPr>
              <w:spacing w:after="0"/>
              <w:jc w:val="both"/>
              <w:rPr>
                <w:rFonts w:ascii="Times New Roman" w:hAnsi="Times New Roman" w:cs="Times New Roman"/>
                <w:szCs w:val="24"/>
              </w:rPr>
            </w:pPr>
            <w:r w:rsidRPr="00EB4FB4">
              <w:rPr>
                <w:rFonts w:ascii="Times New Roman" w:hAnsi="Times New Roman" w:cs="Times New Roman"/>
                <w:szCs w:val="24"/>
              </w:rPr>
              <w:t xml:space="preserve">Reduced 90.2 -99.2 &amp; of Cr within 70 h in presence and absence of 6 </w:t>
            </w:r>
            <w:proofErr w:type="spellStart"/>
            <w:r w:rsidRPr="00EB4FB4">
              <w:rPr>
                <w:rFonts w:ascii="Times New Roman" w:hAnsi="Times New Roman" w:cs="Times New Roman"/>
                <w:szCs w:val="24"/>
              </w:rPr>
              <w:t>wt</w:t>
            </w:r>
            <w:proofErr w:type="spellEnd"/>
            <w:r w:rsidRPr="00EB4FB4">
              <w:rPr>
                <w:rFonts w:ascii="Times New Roman" w:hAnsi="Times New Roman" w:cs="Times New Roman"/>
                <w:szCs w:val="24"/>
              </w:rPr>
              <w:t xml:space="preserve"> % </w:t>
            </w:r>
            <w:proofErr w:type="spellStart"/>
            <w:r w:rsidRPr="00EB4FB4">
              <w:rPr>
                <w:rFonts w:ascii="Times New Roman" w:hAnsi="Times New Roman" w:cs="Times New Roman"/>
                <w:szCs w:val="24"/>
              </w:rPr>
              <w:t>NaCL</w:t>
            </w:r>
            <w:proofErr w:type="spellEnd"/>
            <w:r w:rsidRPr="00EB4FB4">
              <w:rPr>
                <w:rFonts w:ascii="Times New Roman" w:hAnsi="Times New Roman" w:cs="Times New Roman"/>
                <w:szCs w:val="24"/>
              </w:rPr>
              <w:t>.</w:t>
            </w:r>
          </w:p>
        </w:tc>
        <w:tc>
          <w:tcPr>
            <w:tcW w:w="1870" w:type="dxa"/>
          </w:tcPr>
          <w:p w14:paraId="7DBBAE0C" w14:textId="5354CC78" w:rsidR="00546F9A" w:rsidRPr="00EB4FB4" w:rsidRDefault="00DD54CF" w:rsidP="00546F9A">
            <w:pPr>
              <w:spacing w:after="0"/>
              <w:jc w:val="both"/>
              <w:rPr>
                <w:rFonts w:ascii="Times New Roman" w:hAnsi="Times New Roman" w:cs="Times New Roman"/>
                <w:szCs w:val="24"/>
              </w:rPr>
            </w:pPr>
            <w:r>
              <w:rPr>
                <w:rFonts w:ascii="Times New Roman" w:hAnsi="Times New Roman" w:cs="Times New Roman"/>
                <w:szCs w:val="24"/>
              </w:rPr>
              <w:t>[39</w:t>
            </w:r>
            <w:r w:rsidR="00546F9A">
              <w:rPr>
                <w:rFonts w:ascii="Times New Roman" w:hAnsi="Times New Roman" w:cs="Times New Roman"/>
                <w:szCs w:val="24"/>
              </w:rPr>
              <w:t>]</w:t>
            </w:r>
          </w:p>
        </w:tc>
      </w:tr>
    </w:tbl>
    <w:p w14:paraId="38324760" w14:textId="77777777" w:rsidR="00EB4FB4" w:rsidRPr="007C73C3" w:rsidRDefault="00EB4FB4" w:rsidP="00EB4FB4">
      <w:pPr>
        <w:autoSpaceDE w:val="0"/>
        <w:autoSpaceDN w:val="0"/>
        <w:adjustRightInd w:val="0"/>
        <w:spacing w:after="0"/>
        <w:jc w:val="both"/>
        <w:rPr>
          <w:rFonts w:ascii="Times New Roman" w:hAnsi="Times New Roman" w:cs="Times New Roman"/>
          <w:bCs/>
          <w:color w:val="000000" w:themeColor="text1"/>
          <w:sz w:val="24"/>
          <w:szCs w:val="24"/>
        </w:rPr>
      </w:pPr>
    </w:p>
    <w:p w14:paraId="7BE9010B" w14:textId="77777777" w:rsidR="00B16BEC" w:rsidRDefault="00B16BEC"/>
    <w:p w14:paraId="4B20BD1A" w14:textId="77777777" w:rsidR="006A5540" w:rsidRDefault="006A5540"/>
    <w:p w14:paraId="0985226F" w14:textId="2905113F" w:rsidR="003C50DB" w:rsidRPr="00FA5CBD" w:rsidRDefault="003C50DB" w:rsidP="003C50DB">
      <w:pPr>
        <w:autoSpaceDE w:val="0"/>
        <w:autoSpaceDN w:val="0"/>
        <w:adjustRightInd w:val="0"/>
        <w:spacing w:after="0"/>
        <w:jc w:val="both"/>
        <w:rPr>
          <w:rFonts w:ascii="Times New Roman" w:hAnsi="Times New Roman" w:cs="Times New Roman"/>
          <w:b/>
          <w:color w:val="231F20"/>
          <w:sz w:val="24"/>
          <w:szCs w:val="24"/>
        </w:rPr>
      </w:pPr>
      <w:r w:rsidRPr="00FA5CBD">
        <w:rPr>
          <w:rFonts w:ascii="Times New Roman" w:hAnsi="Times New Roman" w:cs="Times New Roman"/>
          <w:b/>
          <w:bCs/>
          <w:color w:val="231F20"/>
          <w:sz w:val="24"/>
          <w:szCs w:val="24"/>
        </w:rPr>
        <w:lastRenderedPageBreak/>
        <w:t xml:space="preserve">Characterization and 16S rRNA gene sequencing </w:t>
      </w:r>
    </w:p>
    <w:p w14:paraId="5386A203" w14:textId="77777777" w:rsidR="003C50DB" w:rsidRPr="00FA5CBD" w:rsidRDefault="003C50DB" w:rsidP="003C50DB">
      <w:pPr>
        <w:pStyle w:val="Default"/>
        <w:spacing w:line="480" w:lineRule="auto"/>
        <w:jc w:val="both"/>
      </w:pPr>
      <w:r w:rsidRPr="00FA5CBD">
        <w:rPr>
          <w:color w:val="231F20"/>
        </w:rPr>
        <w:t xml:space="preserve">Bacterial morphological characterization like cell morphology, colony count and Gram–reaction was performed. Cell lysis was carried out in ‘B Cube’ lysis buffer by repeated pipetting. After addition of </w:t>
      </w:r>
      <w:proofErr w:type="spellStart"/>
      <w:r w:rsidRPr="00FA5CBD">
        <w:t>RNAse</w:t>
      </w:r>
      <w:proofErr w:type="spellEnd"/>
      <w:r w:rsidRPr="00FA5CBD">
        <w:t xml:space="preserve"> and “B Cube” neutralization buffer </w:t>
      </w:r>
      <w:proofErr w:type="spellStart"/>
      <w:r w:rsidRPr="00FA5CBD">
        <w:t>vortexing</w:t>
      </w:r>
      <w:proofErr w:type="spellEnd"/>
      <w:r w:rsidRPr="00FA5CBD">
        <w:t xml:space="preserve"> was done and the tubes were incubated for 30 min. at 65</w:t>
      </w:r>
      <w:r w:rsidRPr="00FA5CBD">
        <w:rPr>
          <w:vertAlign w:val="superscript"/>
        </w:rPr>
        <w:t>0</w:t>
      </w:r>
      <w:r w:rsidRPr="00FA5CBD">
        <w:t xml:space="preserve"> C in water bath. Centrifugation was done at 14,000 rpm at 10˚C for 15 min, and the supernatant was transferred with the addition of “B Cube” binding buffer to the content following incubation at room temperature for 5 min. The content was transferred to a spin column, and centrifugation was carried out for 2 minutes at 14,000 rpm and repeated twice. </w:t>
      </w:r>
    </w:p>
    <w:p w14:paraId="6F0234F0" w14:textId="23C4B062" w:rsidR="003C50DB" w:rsidRPr="00FA5CBD" w:rsidRDefault="003C50DB" w:rsidP="003C50DB">
      <w:pPr>
        <w:pStyle w:val="Default"/>
        <w:spacing w:line="480" w:lineRule="auto"/>
        <w:jc w:val="both"/>
      </w:pPr>
      <w:r w:rsidRPr="00FA5CBD">
        <w:t xml:space="preserve">“B Cube” washing buffer I was added and centrifugation were carried out at 14,000 rpm for 2 mins followed by addition of “B Cube” washing buffer II and centrifugation. “B Cube” Elution buffer was added and was incubated at room temperature for 5 minutes and centrifugation at 6000 rpm for 1min. DNA concentrations were measured by running aliquots on 1% agarose gel. </w:t>
      </w:r>
      <w:r w:rsidRPr="00FA5CBD">
        <w:rPr>
          <w:color w:val="231F20"/>
        </w:rPr>
        <w:t xml:space="preserve">The Partial </w:t>
      </w:r>
      <w:r w:rsidRPr="00FA5CBD">
        <w:rPr>
          <w:bCs/>
          <w:color w:val="231F20"/>
        </w:rPr>
        <w:t>16S rRNA gene was amplified by PCR using bacterial universal primers 27F (</w:t>
      </w:r>
      <w:r w:rsidRPr="00FA5CBD">
        <w:t>AGAGTTTGATCMTGGCTCAG</w:t>
      </w:r>
      <w:r w:rsidRPr="00FA5CBD">
        <w:rPr>
          <w:bCs/>
          <w:color w:val="231F20"/>
        </w:rPr>
        <w:t>) and 1492R (</w:t>
      </w:r>
      <w:r w:rsidRPr="00FA5CBD">
        <w:t>TACGGYTACCTTGTTACGACTT</w:t>
      </w:r>
      <w:r w:rsidRPr="00FA5CBD">
        <w:rPr>
          <w:bCs/>
          <w:color w:val="231F20"/>
        </w:rPr>
        <w:t xml:space="preserve">) </w:t>
      </w:r>
      <w:r w:rsidRPr="00FA5CBD">
        <w:rPr>
          <w:color w:val="131313"/>
        </w:rPr>
        <w:t>(</w:t>
      </w:r>
      <w:r>
        <w:rPr>
          <w:color w:val="131313"/>
        </w:rPr>
        <w:fldChar w:fldCharType="begin" w:fldLock="1"/>
      </w:r>
      <w:r>
        <w:rPr>
          <w:color w:val="131313"/>
        </w:rPr>
        <w:instrText>ADDIN CSL_CITATION { "citationItems" : [ { "id" : "ITEM-1", "itemData" : { "DOI" : "10.1099/00207713-46-4-1088", "ISBN" : "0020-7713 (Print)\\r0020-7713 (Linking)", "ISSN" : "0020-7713", "PMID" : "8863440", "abstract" : "The genus Nocardiopsis was shown to be phylogenetically coherent and to represent a distinct lineage within the radiation of the order Actinomycetales. The closest relatives of the genus Nocardiopsis are members of the genera Actinomadura, Thermomonospora, Streptosporangium, and Microtetraspora. The intrageneric structure of the genus Nocardiopsis is shown to consist of a highly related species group containing Nocardiopsis dassonvillei, Nocardiopsis alborubida, and Nocardiopsis antarctica and a second group of less highly related species comprising Nocardiopsis alba subsp. alba, Nocardiopsis alba subsp. prasina, and Nocardiopsis listeri. Nocardiopsis lucentensis occupies a position intermediate between the two species groups. The results of a 16S ribosomal DNA sequence analysis are generally consistent with the available chemotaxonomic, phenotypic, and DNA-DNA hybridization data. The phylogenetic position and the morpho- and chemotaxonomic properties of Nocardiopsis species support the creation of a family for the genus Nocardiopsis, Nocardiopsaceae fam. nov.", "author" : [ { "dropping-particle" : "", "family" : "Rainey", "given" : "F a", "non-dropping-particle" : "", "parse-names" : false, "suffix" : "" }, { "dropping-particle" : "", "family" : "Ward-Rainey", "given" : "N", "non-dropping-particle" : "", "parse-names" : false, "suffix" : "" }, { "dropping-particle" : "", "family" : "Kroppenstedt", "given" : "R M", "non-dropping-particle" : "", "parse-names" : false, "suffix" : "" }, { "dropping-particle" : "", "family" : "Stackebrandt", "given" : "E", "non-dropping-particle" : "", "parse-names" : false, "suffix" : "" } ], "container-title" : "International journal of systematic bacteriology", "id" : "ITEM-1", "issue" : "4", "issued" : { "date-parts" : [ [ "1996" ] ] }, "page" : "1088-1092", "title" : "The genus Nocardiopsis represents a phylogenetically coherent taxon and a distinct actinomycete lineage: proposal of Nocardiopsaceae fam. nov.", "type" : "article-journal", "volume" : "46" }, "uris" : [ "http://www.mendeley.com/documents/?uuid=fcba6aa1-1dbd-46f4-8027-ce926c200b3d" ] } ], "mendeley" : { "formattedCitation" : "[15]", "plainTextFormattedCitation" : "[15]", "previouslyFormattedCitation" : "[15]" }, "properties" : { "noteIndex" : 0 }, "schema" : "https://github.com/citation-style-language/schema/raw/master/csl-citation.json" }</w:instrText>
      </w:r>
      <w:r>
        <w:rPr>
          <w:color w:val="131313"/>
        </w:rPr>
        <w:fldChar w:fldCharType="separate"/>
      </w:r>
      <w:r w:rsidRPr="00EA3595">
        <w:rPr>
          <w:noProof/>
          <w:color w:val="131313"/>
        </w:rPr>
        <w:t>[15]</w:t>
      </w:r>
      <w:r>
        <w:rPr>
          <w:color w:val="131313"/>
        </w:rPr>
        <w:fldChar w:fldCharType="end"/>
      </w:r>
      <w:r w:rsidRPr="00FA5CBD">
        <w:rPr>
          <w:color w:val="131313"/>
        </w:rPr>
        <w:t xml:space="preserve">Rainey et al. </w:t>
      </w:r>
      <w:r w:rsidRPr="00FA5CBD">
        <w:rPr>
          <w:color w:val="000000" w:themeColor="text1"/>
        </w:rPr>
        <w:t>1996</w:t>
      </w:r>
      <w:r w:rsidRPr="00FA5CBD">
        <w:rPr>
          <w:color w:val="131313"/>
        </w:rPr>
        <w:t>),</w:t>
      </w:r>
      <w:r w:rsidRPr="00FA5CBD">
        <w:rPr>
          <w:bCs/>
          <w:color w:val="231F20"/>
        </w:rPr>
        <w:t xml:space="preserve"> and PCR products were analyzed at the laboratory of </w:t>
      </w:r>
      <w:proofErr w:type="spellStart"/>
      <w:r w:rsidRPr="00FA5CBD">
        <w:rPr>
          <w:bCs/>
          <w:color w:val="231F20"/>
        </w:rPr>
        <w:t>Yazzh</w:t>
      </w:r>
      <w:proofErr w:type="spellEnd"/>
      <w:r w:rsidRPr="00FA5CBD">
        <w:rPr>
          <w:bCs/>
          <w:color w:val="231F20"/>
        </w:rPr>
        <w:t xml:space="preserve"> </w:t>
      </w:r>
      <w:proofErr w:type="spellStart"/>
      <w:r w:rsidRPr="00FA5CBD">
        <w:rPr>
          <w:bCs/>
          <w:color w:val="231F20"/>
        </w:rPr>
        <w:t>xenomics</w:t>
      </w:r>
      <w:proofErr w:type="spellEnd"/>
      <w:r w:rsidRPr="00FA5CBD">
        <w:rPr>
          <w:bCs/>
          <w:color w:val="231F20"/>
        </w:rPr>
        <w:t>, Chennai.</w:t>
      </w:r>
      <w:r w:rsidRPr="00FA5CBD">
        <w:rPr>
          <w:color w:val="131313"/>
        </w:rPr>
        <w:t xml:space="preserve"> </w:t>
      </w:r>
      <w:r w:rsidRPr="00FA5CBD">
        <w:rPr>
          <w:sz w:val="23"/>
          <w:szCs w:val="23"/>
        </w:rPr>
        <w:t>Sequencing reactions were performed using a ABI PRISM</w:t>
      </w:r>
      <w:r w:rsidRPr="00FA5CBD">
        <w:rPr>
          <w:sz w:val="16"/>
          <w:szCs w:val="16"/>
        </w:rPr>
        <w:t xml:space="preserve">® </w:t>
      </w:r>
      <w:proofErr w:type="spellStart"/>
      <w:r w:rsidRPr="00FA5CBD">
        <w:rPr>
          <w:sz w:val="23"/>
          <w:szCs w:val="23"/>
        </w:rPr>
        <w:t>BigDyeTM</w:t>
      </w:r>
      <w:proofErr w:type="spellEnd"/>
      <w:r w:rsidRPr="00FA5CBD">
        <w:rPr>
          <w:sz w:val="23"/>
          <w:szCs w:val="23"/>
        </w:rPr>
        <w:t xml:space="preserve"> Terminator Cycle Sequencing Kits with </w:t>
      </w:r>
      <w:proofErr w:type="spellStart"/>
      <w:r w:rsidRPr="00FA5CBD">
        <w:rPr>
          <w:sz w:val="23"/>
          <w:szCs w:val="23"/>
        </w:rPr>
        <w:t>AmpliTaq</w:t>
      </w:r>
      <w:proofErr w:type="spellEnd"/>
      <w:r w:rsidRPr="00FA5CBD">
        <w:rPr>
          <w:sz w:val="16"/>
          <w:szCs w:val="16"/>
        </w:rPr>
        <w:t xml:space="preserve">® </w:t>
      </w:r>
      <w:r w:rsidRPr="00FA5CBD">
        <w:rPr>
          <w:sz w:val="23"/>
          <w:szCs w:val="23"/>
        </w:rPr>
        <w:t xml:space="preserve">DNA polymerase (FS enzyme) (Applied Biosystems). Single-pass sequencing was performed on each template using below 16s rRNA universal primers. The fluorescent-labeled fragments were purified from the unincorporated terminators with an ethanol precipitation protocol. The samples were resuspended in distilled water and subjected to electrophoresis in an ABI 3730xl sequencer (Applied Biosystems). </w:t>
      </w:r>
      <w:r w:rsidRPr="00FA5CBD">
        <w:rPr>
          <w:color w:val="131313"/>
        </w:rPr>
        <w:t xml:space="preserve">National Center for Biotechnology Information blast was used for sequence similarity </w:t>
      </w:r>
      <w:r w:rsidRPr="00FA5CBD">
        <w:rPr>
          <w:color w:val="222222"/>
          <w:shd w:val="clear" w:color="auto" w:fill="FFFFFF"/>
          <w:lang w:val="en-GB"/>
        </w:rPr>
        <w:t>(</w:t>
      </w:r>
      <w:hyperlink r:id="rId7" w:tgtFrame="_blank" w:history="1">
        <w:r w:rsidRPr="00FA5CBD">
          <w:rPr>
            <w:rStyle w:val="Hyperlink"/>
            <w:color w:val="1155CC"/>
            <w:shd w:val="clear" w:color="auto" w:fill="FFFFFF"/>
            <w:lang w:val="en-GB"/>
          </w:rPr>
          <w:t>http://www.ncbi.nlm.nih.gov/blast/)</w:t>
        </w:r>
      </w:hyperlink>
      <w:r w:rsidRPr="00FA5CBD">
        <w:rPr>
          <w:rStyle w:val="apple-converted-space"/>
          <w:color w:val="222222"/>
          <w:shd w:val="clear" w:color="auto" w:fill="FFFFFF"/>
          <w:lang w:val="en-GB"/>
        </w:rPr>
        <w:t> </w:t>
      </w:r>
      <w:r>
        <w:rPr>
          <w:color w:val="222222"/>
          <w:shd w:val="clear" w:color="auto" w:fill="FFFFFF"/>
          <w:lang w:val="en-GB"/>
        </w:rPr>
        <w:fldChar w:fldCharType="begin" w:fldLock="1"/>
      </w:r>
      <w:r>
        <w:rPr>
          <w:color w:val="222222"/>
          <w:shd w:val="clear" w:color="auto" w:fill="FFFFFF"/>
          <w:lang w:val="en-GB"/>
        </w:rPr>
        <w:instrText>ADDIN CSL_CITATION { "citationItems" : [ { "id" : "ITEM-1", "itemData" : { "DOI" : "10.1016/S0022-2836(05)80360-2", "ISBN" : "0022-2836 (Print)", "ISSN" : "0022-2836", "PMID" : "2231712", "abstract" : "A new approach to rapid sequence comparison, basic local alignment search tool (BLAST), directly approximates alignments that optimize a measure of local similarity, the maximal segment pair (MSP) score. Recent mathematical results on the stochastic properties of MSP scores allow an analysis of the performance of this method as well as the statistical significance of alignments it generates. The basic algorithm is simple and robust; it can be implemented in a number of ways and applied in a variety of contexts including straightforward DNA and protein sequence database searches, motif searches, gene identification searches, and in the analysis of multiple regions of similarity in long DNA sequences. In addition to its flexibility and tractability to mathematical analysis, BLAST is an order of magnitude faster than existing sequence comparison tools of comparable sensitivity.", "author" : [ { "dropping-particle" : "", "family" : "Altschul", "given" : "S F", "non-dropping-particle" : "", "parse-names" : false, "suffix" : "" }, { "dropping-particle" : "", "family" : "Gish", "given" : "W", "non-dropping-particle" : "", "parse-names" : false, "suffix" : "" }, { "dropping-particle" : "", "family" : "Miller", "given" : "W", "non-dropping-particle" : "", "parse-names" : false, "suffix" : "" }, { "dropping-particle" : "", "family" : "Myers", "given" : "E W", "non-dropping-particle" : "", "parse-names" : false, "suffix" : "" }, { "dropping-particle" : "", "family" : "Lipman", "given" : "D J", "non-dropping-particle" : "", "parse-names" : false, "suffix" : "" } ], "container-title" : "Journal of molecular biology", "id" : "ITEM-1", "issue" : "3", "issued" : { "date-parts" : [ [ "1990" ] ] }, "page" : "403-10", "title" : "Basic local alignment search tool.", "type" : "article-journal", "volume" : "215" }, "uris" : [ "http://www.mendeley.com/documents/?uuid=7ebcc617-ffd8-4e07-a036-107af81557c1" ] } ], "mendeley" : { "formattedCitation" : "[16]", "plainTextFormattedCitation" : "[16]", "previouslyFormattedCitation" : "[16]" }, "properties" : { "noteIndex" : 0 }, "schema" : "https://github.com/citation-style-language/schema/raw/master/csl-citation.json" }</w:instrText>
      </w:r>
      <w:r>
        <w:rPr>
          <w:color w:val="222222"/>
          <w:shd w:val="clear" w:color="auto" w:fill="FFFFFF"/>
          <w:lang w:val="en-GB"/>
        </w:rPr>
        <w:fldChar w:fldCharType="separate"/>
      </w:r>
      <w:r w:rsidR="00DD54CF">
        <w:rPr>
          <w:noProof/>
          <w:color w:val="222222"/>
          <w:shd w:val="clear" w:color="auto" w:fill="FFFFFF"/>
          <w:lang w:val="en-GB"/>
        </w:rPr>
        <w:t>[40</w:t>
      </w:r>
      <w:r w:rsidRPr="00C91E8B">
        <w:rPr>
          <w:noProof/>
          <w:color w:val="222222"/>
          <w:shd w:val="clear" w:color="auto" w:fill="FFFFFF"/>
          <w:lang w:val="en-GB"/>
        </w:rPr>
        <w:t>]</w:t>
      </w:r>
      <w:r>
        <w:rPr>
          <w:color w:val="222222"/>
          <w:shd w:val="clear" w:color="auto" w:fill="FFFFFF"/>
          <w:lang w:val="en-GB"/>
        </w:rPr>
        <w:fldChar w:fldCharType="end"/>
      </w:r>
      <w:r w:rsidRPr="00FA5CBD">
        <w:rPr>
          <w:color w:val="222222"/>
          <w:shd w:val="clear" w:color="auto" w:fill="FFFFFF"/>
          <w:lang w:val="en-GB"/>
        </w:rPr>
        <w:t xml:space="preserve"> </w:t>
      </w:r>
      <w:r w:rsidRPr="00FA5CBD">
        <w:rPr>
          <w:color w:val="131313"/>
        </w:rPr>
        <w:t xml:space="preserve">and similarity was </w:t>
      </w:r>
      <w:r w:rsidRPr="00FA5CBD">
        <w:rPr>
          <w:color w:val="131313"/>
        </w:rPr>
        <w:lastRenderedPageBreak/>
        <w:t xml:space="preserve">calculated from the </w:t>
      </w:r>
      <w:proofErr w:type="spellStart"/>
      <w:r w:rsidRPr="00FA5CBD">
        <w:rPr>
          <w:color w:val="131313"/>
        </w:rPr>
        <w:t>EzTaxon</w:t>
      </w:r>
      <w:proofErr w:type="spellEnd"/>
      <w:r w:rsidRPr="00FA5CBD">
        <w:rPr>
          <w:color w:val="131313"/>
        </w:rPr>
        <w:t xml:space="preserve"> database </w:t>
      </w:r>
      <w:r w:rsidRPr="00FA5CBD">
        <w:rPr>
          <w:color w:val="222222"/>
          <w:shd w:val="clear" w:color="auto" w:fill="FFFFFF"/>
          <w:lang w:val="en-GB"/>
        </w:rPr>
        <w:t>(</w:t>
      </w:r>
      <w:hyperlink r:id="rId8" w:tgtFrame="_blank" w:history="1">
        <w:r w:rsidRPr="00FA5CBD">
          <w:rPr>
            <w:rStyle w:val="Hyperlink"/>
            <w:color w:val="1155CC"/>
            <w:shd w:val="clear" w:color="auto" w:fill="FFFFFF"/>
            <w:lang w:val="en-GB"/>
          </w:rPr>
          <w:t>http://www.ezbiocloud.net/eztaxon)</w:t>
        </w:r>
      </w:hyperlink>
      <w:r w:rsidRPr="00FA5CBD">
        <w:rPr>
          <w:rStyle w:val="apple-converted-space"/>
          <w:color w:val="222222"/>
          <w:shd w:val="clear" w:color="auto" w:fill="FFFFFF"/>
          <w:lang w:val="en-GB"/>
        </w:rPr>
        <w:t> </w:t>
      </w:r>
      <w:r w:rsidRPr="00FA5CBD">
        <w:rPr>
          <w:color w:val="131313"/>
        </w:rPr>
        <w:t xml:space="preserve">.  MEGA version 7.0 was used for analysis of 16s rRNA gene sequence data using (MUSCLE) as an alignment, and the result was exported in </w:t>
      </w:r>
      <w:r w:rsidRPr="00FA5CBD">
        <w:rPr>
          <w:color w:val="222222"/>
          <w:shd w:val="clear" w:color="auto" w:fill="FFFFFF"/>
          <w:lang w:val="en-GB"/>
        </w:rPr>
        <w:t xml:space="preserve">‘.mega’ format. Construction of phylogenetic tree was done from the exported data using MEGA version 7 using </w:t>
      </w:r>
      <w:proofErr w:type="spellStart"/>
      <w:r w:rsidRPr="00FA5CBD">
        <w:rPr>
          <w:color w:val="222222"/>
          <w:shd w:val="clear" w:color="auto" w:fill="FFFFFF"/>
          <w:lang w:val="en-GB"/>
        </w:rPr>
        <w:t>Neighbor</w:t>
      </w:r>
      <w:proofErr w:type="spellEnd"/>
      <w:r w:rsidRPr="00FA5CBD">
        <w:rPr>
          <w:color w:val="222222"/>
          <w:shd w:val="clear" w:color="auto" w:fill="FFFFFF"/>
          <w:lang w:val="en-GB"/>
        </w:rPr>
        <w:t>-Joining method</w:t>
      </w:r>
      <w:r w:rsidRPr="00FA5CBD">
        <w:rPr>
          <w:rStyle w:val="apple-converted-space"/>
          <w:color w:val="222222"/>
          <w:shd w:val="clear" w:color="auto" w:fill="FFFFFF"/>
          <w:lang w:val="en-GB"/>
        </w:rPr>
        <w:t> </w:t>
      </w:r>
      <w:r>
        <w:rPr>
          <w:color w:val="222222"/>
          <w:shd w:val="clear" w:color="auto" w:fill="FFFFFF"/>
          <w:lang w:val="en-GB"/>
        </w:rPr>
        <w:fldChar w:fldCharType="begin" w:fldLock="1"/>
      </w:r>
      <w:r>
        <w:rPr>
          <w:color w:val="222222"/>
          <w:shd w:val="clear" w:color="auto" w:fill="FFFFFF"/>
          <w:lang w:val="en-GB"/>
        </w:rPr>
        <w:instrText>ADDIN CSL_CITATION { "citationItems" : [ { "id" : "ITEM-1", "itemData" : { "DOI" : "citeulike-article-id:93683", "ISBN" : "0737-4038", "ISSN" : "07374038", "PMID" : "3447015", "abstract" : "Saitou N, NeiM(1987) The neighbour-joining method: a new method for reconstructing phylogenetic trees. Mol Biol Evol 4:406\u2013425", "author" : [ { "dropping-particle" : "", "family" : "Saitou", "given" : "Naruya", "non-dropping-particle" : "", "parse-names" : false, "suffix" : "" }, { "dropping-particle" : "", "family" : "Nei", "given" : "Masatoshi", "non-dropping-particle" : "", "parse-names" : false, "suffix" : "" } ], "container-title" : "Mol Biol Evo", "id" : "ITEM-1", "issue" : "4", "issued" : { "date-parts" : [ [ "1987" ] ] }, "page" : "406-425", "title" : "The neighbour-joining method: a new method for reconstructing phylogenetic trees", "type" : "article-journal", "volume" : "4" }, "uris" : [ "http://www.mendeley.com/documents/?uuid=f45ec716-ef75-4c17-b563-b5fa0d424125" ] } ], "mendeley" : { "formattedCitation" : "[17]", "plainTextFormattedCitation" : "[17]", "previouslyFormattedCitation" : "[17]" }, "properties" : { "noteIndex" : 0 }, "schema" : "https://github.com/citation-style-language/schema/raw/master/csl-citation.json" }</w:instrText>
      </w:r>
      <w:r>
        <w:rPr>
          <w:color w:val="222222"/>
          <w:shd w:val="clear" w:color="auto" w:fill="FFFFFF"/>
          <w:lang w:val="en-GB"/>
        </w:rPr>
        <w:fldChar w:fldCharType="separate"/>
      </w:r>
      <w:r w:rsidR="00DD54CF">
        <w:rPr>
          <w:noProof/>
          <w:color w:val="222222"/>
          <w:shd w:val="clear" w:color="auto" w:fill="FFFFFF"/>
          <w:lang w:val="en-GB"/>
        </w:rPr>
        <w:t>[41</w:t>
      </w:r>
      <w:r w:rsidRPr="00C91E8B">
        <w:rPr>
          <w:noProof/>
          <w:color w:val="222222"/>
          <w:shd w:val="clear" w:color="auto" w:fill="FFFFFF"/>
          <w:lang w:val="en-GB"/>
        </w:rPr>
        <w:t>]</w:t>
      </w:r>
      <w:r>
        <w:rPr>
          <w:color w:val="222222"/>
          <w:shd w:val="clear" w:color="auto" w:fill="FFFFFF"/>
          <w:lang w:val="en-GB"/>
        </w:rPr>
        <w:fldChar w:fldCharType="end"/>
      </w:r>
      <w:r w:rsidRPr="00FA5CBD">
        <w:rPr>
          <w:color w:val="222222"/>
          <w:shd w:val="clear" w:color="auto" w:fill="FFFFFF"/>
          <w:lang w:val="en-GB"/>
        </w:rPr>
        <w:t>. The phylogeny test was executed in Bootstrap method (10000 replications) with Jukes-Cantor substitution model</w:t>
      </w:r>
      <w:r w:rsidRPr="00FA5CBD">
        <w:rPr>
          <w:rStyle w:val="apple-converted-space"/>
          <w:color w:val="222222"/>
          <w:shd w:val="clear" w:color="auto" w:fill="FFFFFF"/>
          <w:lang w:val="en-GB"/>
        </w:rPr>
        <w:t> </w:t>
      </w:r>
      <w:r>
        <w:rPr>
          <w:color w:val="222222"/>
          <w:shd w:val="clear" w:color="auto" w:fill="FFFFFF"/>
          <w:lang w:val="en-GB"/>
        </w:rPr>
        <w:fldChar w:fldCharType="begin" w:fldLock="1"/>
      </w:r>
      <w:r>
        <w:rPr>
          <w:color w:val="222222"/>
          <w:shd w:val="clear" w:color="auto" w:fill="FFFFFF"/>
          <w:lang w:val="en-GB"/>
        </w:rPr>
        <w:instrText>ADDIN CSL_CITATION { "citationItems" : [ { "id" : "ITEM-1", "itemData" : { "DOI" : "citeulike-article-id:768582", "ISBN" : "978-1-4832-3211-9", "ISSN" : "0022-2143", "PMID" : "6066618", "abstract" : "Citation Classic Commentary: Jukes TH \"How many nucleotide substitutions sactually took place?\" . Current Contents #18, p.21, April 30 1990", "author" : [ { "dropping-particle" : "", "family" : "Jukes", "given" : "T H", "non-dropping-particle" : "", "parse-names" : false, "suffix" : "" }, { "dropping-particle" : "", "family" : "Cantor", "given" : "C R", "non-dropping-particle" : "", "parse-names" : false, "suffix" : "" } ], "container-title" : "Mammalian Protein Metabolism", "id" : "ITEM-1", "issued" : { "date-parts" : [ [ "1969" ] ] }, "page" : "21-123", "title" : "Evolution of protein molecules", "type" : "article-journal" }, "uris" : [ "http://www.mendeley.com/documents/?uuid=43e71728-866b-4110-919a-00d992c9d2b2" ] } ], "mendeley" : { "formattedCitation" : "[18]", "plainTextFormattedCitation" : "[18]", "previouslyFormattedCitation" : "[18]" }, "properties" : { "noteIndex" : 0 }, "schema" : "https://github.com/citation-style-language/schema/raw/master/csl-citation.json" }</w:instrText>
      </w:r>
      <w:r>
        <w:rPr>
          <w:color w:val="222222"/>
          <w:shd w:val="clear" w:color="auto" w:fill="FFFFFF"/>
          <w:lang w:val="en-GB"/>
        </w:rPr>
        <w:fldChar w:fldCharType="separate"/>
      </w:r>
      <w:r w:rsidR="00DD54CF">
        <w:rPr>
          <w:noProof/>
          <w:color w:val="222222"/>
          <w:shd w:val="clear" w:color="auto" w:fill="FFFFFF"/>
          <w:lang w:val="en-GB"/>
        </w:rPr>
        <w:t>[42</w:t>
      </w:r>
      <w:r w:rsidRPr="00C91E8B">
        <w:rPr>
          <w:noProof/>
          <w:color w:val="222222"/>
          <w:shd w:val="clear" w:color="auto" w:fill="FFFFFF"/>
          <w:lang w:val="en-GB"/>
        </w:rPr>
        <w:t>]</w:t>
      </w:r>
      <w:r>
        <w:rPr>
          <w:color w:val="222222"/>
          <w:shd w:val="clear" w:color="auto" w:fill="FFFFFF"/>
          <w:lang w:val="en-GB"/>
        </w:rPr>
        <w:fldChar w:fldCharType="end"/>
      </w:r>
      <w:r w:rsidRPr="00FA5CBD">
        <w:rPr>
          <w:color w:val="222222"/>
          <w:shd w:val="clear" w:color="auto" w:fill="FFFFFF"/>
          <w:lang w:val="en-GB"/>
        </w:rPr>
        <w:t xml:space="preserve"> and partial deletion was done for missing data treatment.</w:t>
      </w:r>
    </w:p>
    <w:p w14:paraId="42035CAC" w14:textId="77777777" w:rsidR="006A5540" w:rsidRDefault="006A5540"/>
    <w:p w14:paraId="63FA354A" w14:textId="77777777" w:rsidR="00104DAF" w:rsidRDefault="00104DAF" w:rsidP="006A5540">
      <w:pPr>
        <w:autoSpaceDE w:val="0"/>
        <w:autoSpaceDN w:val="0"/>
        <w:adjustRightInd w:val="0"/>
        <w:spacing w:after="0"/>
        <w:jc w:val="both"/>
        <w:rPr>
          <w:rFonts w:ascii="Times New Roman" w:hAnsi="Times New Roman" w:cs="Times New Roman"/>
          <w:b/>
        </w:rPr>
      </w:pPr>
      <w:r w:rsidRPr="007C73C3">
        <w:rPr>
          <w:rFonts w:ascii="Times New Roman" w:hAnsi="Times New Roman" w:cs="Times New Roman"/>
          <w:noProof/>
        </w:rPr>
        <w:drawing>
          <wp:inline distT="0" distB="0" distL="0" distR="0" wp14:anchorId="696B9965" wp14:editId="5FE8A4DC">
            <wp:extent cx="4166235" cy="31998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YLOGENY.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69584" cy="3202448"/>
                    </a:xfrm>
                    <a:prstGeom prst="rect">
                      <a:avLst/>
                    </a:prstGeom>
                  </pic:spPr>
                </pic:pic>
              </a:graphicData>
            </a:graphic>
          </wp:inline>
        </w:drawing>
      </w:r>
      <w:r w:rsidRPr="00104DAF">
        <w:rPr>
          <w:rFonts w:ascii="Times New Roman" w:hAnsi="Times New Roman" w:cs="Times New Roman"/>
          <w:b/>
        </w:rPr>
        <w:t xml:space="preserve"> </w:t>
      </w:r>
    </w:p>
    <w:p w14:paraId="14DBBB21" w14:textId="10DB43DC" w:rsidR="006A5540" w:rsidRPr="007C73C3" w:rsidRDefault="00104DAF" w:rsidP="006A5540">
      <w:pPr>
        <w:autoSpaceDE w:val="0"/>
        <w:autoSpaceDN w:val="0"/>
        <w:adjustRightInd w:val="0"/>
        <w:spacing w:after="0"/>
        <w:jc w:val="both"/>
        <w:rPr>
          <w:rFonts w:ascii="Times New Roman" w:hAnsi="Times New Roman" w:cs="Times New Roman"/>
          <w:sz w:val="24"/>
          <w:szCs w:val="24"/>
        </w:rPr>
      </w:pPr>
      <w:r w:rsidRPr="007C73C3">
        <w:rPr>
          <w:rFonts w:ascii="Times New Roman" w:hAnsi="Times New Roman" w:cs="Times New Roman"/>
          <w:b/>
        </w:rPr>
        <w:t>Fig</w:t>
      </w:r>
      <w:r>
        <w:rPr>
          <w:rFonts w:ascii="Times New Roman" w:hAnsi="Times New Roman" w:cs="Times New Roman"/>
          <w:b/>
        </w:rPr>
        <w:t>. S1</w:t>
      </w:r>
      <w:r w:rsidRPr="007C73C3">
        <w:rPr>
          <w:rFonts w:ascii="Times New Roman" w:hAnsi="Times New Roman" w:cs="Times New Roman"/>
          <w:b/>
        </w:rPr>
        <w:t xml:space="preserve"> </w:t>
      </w:r>
      <w:r w:rsidRPr="007C73C3">
        <w:rPr>
          <w:rFonts w:ascii="Times New Roman" w:hAnsi="Times New Roman" w:cs="Times New Roman"/>
          <w:sz w:val="24"/>
          <w:szCs w:val="24"/>
        </w:rPr>
        <w:t xml:space="preserve">Phylogenetic tree based on 16s rRNA sequences showing evolutionary relationship between the isolates and </w:t>
      </w:r>
      <w:r w:rsidRPr="007C73C3">
        <w:rPr>
          <w:rFonts w:ascii="Times New Roman" w:hAnsi="Times New Roman" w:cs="Times New Roman"/>
          <w:i/>
          <w:sz w:val="24"/>
          <w:szCs w:val="24"/>
        </w:rPr>
        <w:t xml:space="preserve">Serratia </w:t>
      </w:r>
      <w:proofErr w:type="spellStart"/>
      <w:r w:rsidRPr="007C73C3">
        <w:rPr>
          <w:rFonts w:ascii="Times New Roman" w:hAnsi="Times New Roman" w:cs="Times New Roman"/>
          <w:i/>
          <w:sz w:val="24"/>
          <w:szCs w:val="24"/>
        </w:rPr>
        <w:t>rubidaea</w:t>
      </w:r>
      <w:proofErr w:type="spellEnd"/>
    </w:p>
    <w:p w14:paraId="09A2B5CB" w14:textId="77777777" w:rsidR="00A86AFB" w:rsidRDefault="006A5540" w:rsidP="006A5540">
      <w:pPr>
        <w:autoSpaceDE w:val="0"/>
        <w:autoSpaceDN w:val="0"/>
        <w:adjustRightInd w:val="0"/>
        <w:spacing w:after="0"/>
        <w:jc w:val="both"/>
        <w:rPr>
          <w:rFonts w:ascii="Times New Roman" w:hAnsi="Times New Roman" w:cs="Times New Roman"/>
          <w:sz w:val="24"/>
          <w:szCs w:val="24"/>
        </w:rPr>
      </w:pPr>
      <w:r w:rsidRPr="007C73C3">
        <w:rPr>
          <w:rFonts w:ascii="Times New Roman" w:hAnsi="Times New Roman" w:cs="Times New Roman"/>
          <w:noProof/>
        </w:rPr>
        <w:lastRenderedPageBreak/>
        <w:drawing>
          <wp:inline distT="0" distB="0" distL="0" distR="0" wp14:anchorId="4641FE76" wp14:editId="004F9F66">
            <wp:extent cx="3937635" cy="3172460"/>
            <wp:effectExtent l="0" t="0" r="0" b="25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7C73C3">
        <w:rPr>
          <w:rFonts w:ascii="Times New Roman" w:hAnsi="Times New Roman" w:cs="Times New Roman"/>
          <w:sz w:val="24"/>
          <w:szCs w:val="24"/>
        </w:rPr>
        <w:t xml:space="preserve">        </w:t>
      </w:r>
    </w:p>
    <w:p w14:paraId="4CA6ADCA" w14:textId="1CBA9F40" w:rsidR="006A5540" w:rsidRPr="007C73C3" w:rsidRDefault="00A86AFB" w:rsidP="006A5540">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(A)</w:t>
      </w:r>
      <w:r w:rsidR="006A5540" w:rsidRPr="007C73C3">
        <w:rPr>
          <w:rFonts w:ascii="Times New Roman" w:hAnsi="Times New Roman" w:cs="Times New Roman"/>
          <w:sz w:val="24"/>
          <w:szCs w:val="24"/>
        </w:rPr>
        <w:t xml:space="preserve">        </w:t>
      </w:r>
    </w:p>
    <w:p w14:paraId="3165FF31" w14:textId="77777777" w:rsidR="006A5540" w:rsidRPr="007C73C3" w:rsidRDefault="006A5540" w:rsidP="006A5540">
      <w:pPr>
        <w:autoSpaceDE w:val="0"/>
        <w:autoSpaceDN w:val="0"/>
        <w:adjustRightInd w:val="0"/>
        <w:spacing w:after="0"/>
        <w:jc w:val="both"/>
        <w:rPr>
          <w:rFonts w:ascii="Times New Roman" w:hAnsi="Times New Roman" w:cs="Times New Roman"/>
          <w:sz w:val="24"/>
          <w:szCs w:val="24"/>
        </w:rPr>
      </w:pPr>
      <w:r w:rsidRPr="007C73C3">
        <w:rPr>
          <w:rFonts w:ascii="Times New Roman" w:hAnsi="Times New Roman" w:cs="Times New Roman"/>
          <w:sz w:val="24"/>
          <w:szCs w:val="24"/>
        </w:rPr>
        <w:t xml:space="preserve">      </w:t>
      </w:r>
      <w:r w:rsidRPr="007C73C3">
        <w:rPr>
          <w:rFonts w:ascii="Times New Roman" w:hAnsi="Times New Roman" w:cs="Times New Roman"/>
          <w:noProof/>
        </w:rPr>
        <w:drawing>
          <wp:inline distT="0" distB="0" distL="0" distR="0" wp14:anchorId="5F81218C" wp14:editId="6E014299">
            <wp:extent cx="3821199" cy="34099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7C73C3">
        <w:rPr>
          <w:rFonts w:ascii="Times New Roman" w:hAnsi="Times New Roman" w:cs="Times New Roman"/>
          <w:sz w:val="24"/>
          <w:szCs w:val="24"/>
        </w:rPr>
        <w:t xml:space="preserve">                                                                     </w:t>
      </w:r>
    </w:p>
    <w:p w14:paraId="30FBC85A" w14:textId="029A8277" w:rsidR="006A5540" w:rsidRDefault="006A5540" w:rsidP="006A5540">
      <w:pPr>
        <w:autoSpaceDE w:val="0"/>
        <w:autoSpaceDN w:val="0"/>
        <w:adjustRightInd w:val="0"/>
        <w:spacing w:after="0"/>
        <w:jc w:val="both"/>
        <w:rPr>
          <w:rFonts w:ascii="Times New Roman" w:hAnsi="Times New Roman" w:cs="Times New Roman"/>
        </w:rPr>
      </w:pPr>
      <w:r w:rsidRPr="007C73C3">
        <w:rPr>
          <w:rFonts w:ascii="Times New Roman" w:hAnsi="Times New Roman" w:cs="Times New Roman"/>
        </w:rPr>
        <w:t xml:space="preserve">            </w:t>
      </w:r>
      <w:r w:rsidRPr="007C73C3">
        <w:rPr>
          <w:rFonts w:ascii="Times New Roman" w:hAnsi="Times New Roman" w:cs="Times New Roman"/>
          <w:b/>
        </w:rPr>
        <w:t>Fig</w:t>
      </w:r>
      <w:r>
        <w:rPr>
          <w:rFonts w:ascii="Times New Roman" w:hAnsi="Times New Roman" w:cs="Times New Roman"/>
          <w:b/>
        </w:rPr>
        <w:t>.</w:t>
      </w:r>
      <w:r w:rsidRPr="007C73C3">
        <w:rPr>
          <w:rFonts w:ascii="Times New Roman" w:hAnsi="Times New Roman" w:cs="Times New Roman"/>
          <w:b/>
        </w:rPr>
        <w:t xml:space="preserve"> </w:t>
      </w:r>
      <w:r>
        <w:rPr>
          <w:rFonts w:ascii="Times New Roman" w:hAnsi="Times New Roman" w:cs="Times New Roman"/>
          <w:b/>
        </w:rPr>
        <w:t>S</w:t>
      </w:r>
      <w:r w:rsidR="008232F2">
        <w:rPr>
          <w:rFonts w:ascii="Times New Roman" w:hAnsi="Times New Roman" w:cs="Times New Roman"/>
          <w:b/>
        </w:rPr>
        <w:t>2</w:t>
      </w:r>
      <w:r w:rsidRPr="007C73C3">
        <w:rPr>
          <w:rFonts w:ascii="Times New Roman" w:hAnsi="Times New Roman" w:cs="Times New Roman"/>
        </w:rPr>
        <w:t xml:space="preserve"> (A) SU.ISM.1 growth curve in MSM; (B) SU.ISM.1 in LB medium</w:t>
      </w:r>
    </w:p>
    <w:p w14:paraId="7A74C6EA" w14:textId="77777777" w:rsidR="00A86AFB" w:rsidRDefault="00A86AFB" w:rsidP="006A5540">
      <w:pPr>
        <w:autoSpaceDE w:val="0"/>
        <w:autoSpaceDN w:val="0"/>
        <w:adjustRightInd w:val="0"/>
        <w:spacing w:after="0"/>
        <w:jc w:val="both"/>
        <w:rPr>
          <w:rFonts w:ascii="Times New Roman" w:hAnsi="Times New Roman" w:cs="Times New Roman"/>
        </w:rPr>
      </w:pPr>
    </w:p>
    <w:p w14:paraId="6CFFE608" w14:textId="77777777" w:rsidR="00A86AFB" w:rsidRDefault="00A86AFB" w:rsidP="006A5540">
      <w:pPr>
        <w:autoSpaceDE w:val="0"/>
        <w:autoSpaceDN w:val="0"/>
        <w:adjustRightInd w:val="0"/>
        <w:spacing w:after="0"/>
        <w:jc w:val="both"/>
        <w:rPr>
          <w:rFonts w:ascii="Times New Roman" w:hAnsi="Times New Roman" w:cs="Times New Roman"/>
        </w:rPr>
      </w:pPr>
    </w:p>
    <w:p w14:paraId="3028B7D2" w14:textId="77777777" w:rsidR="00A86AFB" w:rsidRDefault="00A86AFB" w:rsidP="006A5540">
      <w:pPr>
        <w:autoSpaceDE w:val="0"/>
        <w:autoSpaceDN w:val="0"/>
        <w:adjustRightInd w:val="0"/>
        <w:spacing w:after="0"/>
        <w:jc w:val="both"/>
        <w:rPr>
          <w:rFonts w:ascii="Times New Roman" w:hAnsi="Times New Roman" w:cs="Times New Roman"/>
        </w:rPr>
      </w:pPr>
    </w:p>
    <w:p w14:paraId="72316D49" w14:textId="77777777" w:rsidR="00A86AFB" w:rsidRPr="007C73C3" w:rsidRDefault="00A86AFB" w:rsidP="00A86AFB">
      <w:pPr>
        <w:autoSpaceDE w:val="0"/>
        <w:autoSpaceDN w:val="0"/>
        <w:adjustRightInd w:val="0"/>
        <w:spacing w:after="0"/>
        <w:jc w:val="both"/>
        <w:rPr>
          <w:rFonts w:ascii="Times New Roman" w:hAnsi="Times New Roman" w:cs="Times New Roman"/>
          <w:noProof/>
          <w:sz w:val="24"/>
          <w:szCs w:val="24"/>
        </w:rPr>
      </w:pPr>
      <w:r w:rsidRPr="007C73C3">
        <w:rPr>
          <w:rFonts w:ascii="Times New Roman" w:hAnsi="Times New Roman" w:cs="Times New Roman"/>
          <w:noProof/>
        </w:rPr>
        <w:lastRenderedPageBreak/>
        <w:drawing>
          <wp:inline distT="0" distB="0" distL="0" distR="0" wp14:anchorId="76303914" wp14:editId="03AE9CC3">
            <wp:extent cx="3594735" cy="2743200"/>
            <wp:effectExtent l="0" t="0" r="1206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D3A71E4" w14:textId="190CC7AE" w:rsidR="00A86AFB" w:rsidRDefault="00A86AFB" w:rsidP="00A86AFB">
      <w:pPr>
        <w:spacing w:after="0"/>
        <w:jc w:val="both"/>
        <w:rPr>
          <w:rFonts w:ascii="Times New Roman" w:hAnsi="Times New Roman" w:cs="Times New Roman"/>
          <w:sz w:val="24"/>
          <w:szCs w:val="24"/>
        </w:rPr>
      </w:pPr>
      <w:r w:rsidRPr="007C73C3">
        <w:rPr>
          <w:rFonts w:ascii="Times New Roman" w:hAnsi="Times New Roman" w:cs="Times New Roman"/>
          <w:b/>
          <w:sz w:val="24"/>
          <w:szCs w:val="24"/>
        </w:rPr>
        <w:t>Fig</w:t>
      </w:r>
      <w:r>
        <w:rPr>
          <w:rFonts w:ascii="Times New Roman" w:hAnsi="Times New Roman" w:cs="Times New Roman"/>
          <w:b/>
          <w:sz w:val="24"/>
          <w:szCs w:val="24"/>
        </w:rPr>
        <w:t>.</w:t>
      </w:r>
      <w:r w:rsidRPr="007C73C3">
        <w:rPr>
          <w:rFonts w:ascii="Times New Roman" w:hAnsi="Times New Roman" w:cs="Times New Roman"/>
          <w:b/>
          <w:sz w:val="24"/>
          <w:szCs w:val="24"/>
        </w:rPr>
        <w:t xml:space="preserve"> </w:t>
      </w:r>
      <w:r w:rsidR="008232F2">
        <w:rPr>
          <w:rFonts w:ascii="Times New Roman" w:hAnsi="Times New Roman" w:cs="Times New Roman"/>
          <w:b/>
          <w:sz w:val="24"/>
          <w:szCs w:val="24"/>
        </w:rPr>
        <w:t>S3</w:t>
      </w:r>
      <w:r w:rsidRPr="007C73C3">
        <w:rPr>
          <w:rFonts w:ascii="Times New Roman" w:hAnsi="Times New Roman" w:cs="Times New Roman"/>
          <w:sz w:val="24"/>
          <w:szCs w:val="24"/>
        </w:rPr>
        <w:t xml:space="preserve"> Total mass conversion of Cr (VI) converted to Cr (III)</w:t>
      </w:r>
    </w:p>
    <w:p w14:paraId="47F2B82E" w14:textId="77777777" w:rsidR="008053BC" w:rsidRDefault="008053BC" w:rsidP="00A86AFB">
      <w:pPr>
        <w:spacing w:after="0"/>
        <w:jc w:val="both"/>
        <w:rPr>
          <w:rFonts w:ascii="Times New Roman" w:hAnsi="Times New Roman" w:cs="Times New Roman"/>
          <w:sz w:val="24"/>
          <w:szCs w:val="24"/>
        </w:rPr>
      </w:pPr>
    </w:p>
    <w:p w14:paraId="1A5523D2" w14:textId="77777777" w:rsidR="008232F2" w:rsidRDefault="008053BC" w:rsidP="008053BC">
      <w:pPr>
        <w:spacing w:after="0"/>
        <w:jc w:val="both"/>
        <w:rPr>
          <w:rFonts w:ascii="Times New Roman" w:hAnsi="Times New Roman" w:cs="Times New Roman"/>
          <w:noProof/>
          <w:sz w:val="24"/>
          <w:szCs w:val="24"/>
        </w:rPr>
      </w:pPr>
      <w:r w:rsidRPr="007C73C3">
        <w:rPr>
          <w:rFonts w:ascii="Times New Roman" w:hAnsi="Times New Roman" w:cs="Times New Roman"/>
          <w:noProof/>
          <w:sz w:val="24"/>
          <w:szCs w:val="24"/>
        </w:rPr>
        <w:drawing>
          <wp:inline distT="0" distB="0" distL="0" distR="0" wp14:anchorId="167ECFA7" wp14:editId="19F0E953">
            <wp:extent cx="4564426" cy="35981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fore fresh.jpg"/>
                    <pic:cNvPicPr/>
                  </pic:nvPicPr>
                  <pic:blipFill rotWithShape="1">
                    <a:blip r:embed="rId13">
                      <a:extLst>
                        <a:ext uri="{28A0092B-C50C-407E-A947-70E740481C1C}">
                          <a14:useLocalDpi xmlns:a14="http://schemas.microsoft.com/office/drawing/2010/main" val="0"/>
                        </a:ext>
                      </a:extLst>
                    </a:blip>
                    <a:srcRect l="15727" t="5007" r="7464"/>
                    <a:stretch/>
                  </pic:blipFill>
                  <pic:spPr bwMode="auto">
                    <a:xfrm>
                      <a:off x="0" y="0"/>
                      <a:ext cx="4565191" cy="3598725"/>
                    </a:xfrm>
                    <a:prstGeom prst="rect">
                      <a:avLst/>
                    </a:prstGeom>
                    <a:ln>
                      <a:noFill/>
                    </a:ln>
                    <a:extLst>
                      <a:ext uri="{53640926-AAD7-44D8-BBD7-CCE9431645EC}">
                        <a14:shadowObscured xmlns:a14="http://schemas.microsoft.com/office/drawing/2010/main"/>
                      </a:ext>
                    </a:extLst>
                  </pic:spPr>
                </pic:pic>
              </a:graphicData>
            </a:graphic>
          </wp:inline>
        </w:drawing>
      </w:r>
    </w:p>
    <w:p w14:paraId="7A8B3CCB" w14:textId="4F4BFF50" w:rsidR="008053BC" w:rsidRPr="007C73C3" w:rsidRDefault="008053BC" w:rsidP="008053BC">
      <w:pPr>
        <w:spacing w:after="0"/>
        <w:jc w:val="both"/>
        <w:rPr>
          <w:rFonts w:ascii="Times New Roman" w:hAnsi="Times New Roman" w:cs="Times New Roman"/>
          <w:noProof/>
          <w:sz w:val="24"/>
          <w:szCs w:val="24"/>
        </w:rPr>
      </w:pPr>
      <w:r w:rsidRPr="007C73C3">
        <w:rPr>
          <w:rFonts w:ascii="Times New Roman" w:hAnsi="Times New Roman" w:cs="Times New Roman"/>
          <w:noProof/>
          <w:sz w:val="24"/>
          <w:szCs w:val="24"/>
        </w:rPr>
        <w:t>(A1)</w:t>
      </w:r>
    </w:p>
    <w:p w14:paraId="268E67D0" w14:textId="77777777" w:rsidR="008232F2" w:rsidRDefault="008053BC" w:rsidP="008053BC">
      <w:pPr>
        <w:spacing w:after="0"/>
        <w:jc w:val="both"/>
        <w:rPr>
          <w:rFonts w:ascii="Times New Roman" w:hAnsi="Times New Roman" w:cs="Times New Roman"/>
          <w:noProof/>
          <w:sz w:val="24"/>
          <w:szCs w:val="24"/>
        </w:rPr>
      </w:pPr>
      <w:r w:rsidRPr="007C73C3">
        <w:rPr>
          <w:rFonts w:ascii="Times New Roman" w:hAnsi="Times New Roman" w:cs="Times New Roman"/>
          <w:noProof/>
          <w:sz w:val="24"/>
          <w:szCs w:val="24"/>
        </w:rPr>
        <w:lastRenderedPageBreak/>
        <w:drawing>
          <wp:inline distT="0" distB="0" distL="0" distR="0" wp14:anchorId="13A1E846" wp14:editId="127A3D44">
            <wp:extent cx="4394835" cy="35359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f full new.jpg"/>
                    <pic:cNvPicPr/>
                  </pic:nvPicPr>
                  <pic:blipFill rotWithShape="1">
                    <a:blip r:embed="rId14">
                      <a:extLst>
                        <a:ext uri="{28A0092B-C50C-407E-A947-70E740481C1C}">
                          <a14:useLocalDpi xmlns:a14="http://schemas.microsoft.com/office/drawing/2010/main" val="0"/>
                        </a:ext>
                      </a:extLst>
                    </a:blip>
                    <a:srcRect l="14930" r="5207"/>
                    <a:stretch/>
                  </pic:blipFill>
                  <pic:spPr bwMode="auto">
                    <a:xfrm>
                      <a:off x="0" y="0"/>
                      <a:ext cx="4400657" cy="3540585"/>
                    </a:xfrm>
                    <a:prstGeom prst="rect">
                      <a:avLst/>
                    </a:prstGeom>
                    <a:ln>
                      <a:noFill/>
                    </a:ln>
                    <a:extLst>
                      <a:ext uri="{53640926-AAD7-44D8-BBD7-CCE9431645EC}">
                        <a14:shadowObscured xmlns:a14="http://schemas.microsoft.com/office/drawing/2010/main"/>
                      </a:ext>
                    </a:extLst>
                  </pic:spPr>
                </pic:pic>
              </a:graphicData>
            </a:graphic>
          </wp:inline>
        </w:drawing>
      </w:r>
    </w:p>
    <w:p w14:paraId="53602CE6" w14:textId="4031683C" w:rsidR="008053BC" w:rsidRPr="007C73C3" w:rsidRDefault="008053BC" w:rsidP="008053BC">
      <w:pPr>
        <w:spacing w:after="0"/>
        <w:jc w:val="both"/>
        <w:rPr>
          <w:rFonts w:ascii="Times New Roman" w:hAnsi="Times New Roman" w:cs="Times New Roman"/>
          <w:noProof/>
          <w:sz w:val="24"/>
          <w:szCs w:val="24"/>
        </w:rPr>
      </w:pPr>
      <w:r w:rsidRPr="007C73C3">
        <w:rPr>
          <w:rFonts w:ascii="Times New Roman" w:hAnsi="Times New Roman" w:cs="Times New Roman"/>
          <w:noProof/>
          <w:sz w:val="24"/>
          <w:szCs w:val="24"/>
        </w:rPr>
        <w:t>(A2)</w:t>
      </w:r>
    </w:p>
    <w:p w14:paraId="42789F30" w14:textId="77777777" w:rsidR="008232F2" w:rsidRDefault="008053BC" w:rsidP="008053BC">
      <w:pPr>
        <w:spacing w:after="0"/>
        <w:jc w:val="both"/>
        <w:rPr>
          <w:rFonts w:ascii="Times New Roman" w:hAnsi="Times New Roman" w:cs="Times New Roman"/>
          <w:noProof/>
          <w:sz w:val="24"/>
          <w:szCs w:val="24"/>
        </w:rPr>
      </w:pPr>
      <w:r w:rsidRPr="007C73C3">
        <w:rPr>
          <w:rFonts w:ascii="Times New Roman" w:hAnsi="Times New Roman" w:cs="Times New Roman"/>
          <w:noProof/>
          <w:sz w:val="24"/>
          <w:szCs w:val="24"/>
        </w:rPr>
        <w:drawing>
          <wp:inline distT="0" distB="0" distL="0" distR="0" wp14:anchorId="64693165" wp14:editId="3298DCDD">
            <wp:extent cx="4394835" cy="33672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 fresh .jpg"/>
                    <pic:cNvPicPr/>
                  </pic:nvPicPr>
                  <pic:blipFill rotWithShape="1">
                    <a:blip r:embed="rId15">
                      <a:extLst>
                        <a:ext uri="{28A0092B-C50C-407E-A947-70E740481C1C}">
                          <a14:useLocalDpi xmlns:a14="http://schemas.microsoft.com/office/drawing/2010/main" val="0"/>
                        </a:ext>
                      </a:extLst>
                    </a:blip>
                    <a:srcRect l="13106" r="3704"/>
                    <a:stretch/>
                  </pic:blipFill>
                  <pic:spPr bwMode="auto">
                    <a:xfrm>
                      <a:off x="0" y="0"/>
                      <a:ext cx="4407853" cy="3377235"/>
                    </a:xfrm>
                    <a:prstGeom prst="rect">
                      <a:avLst/>
                    </a:prstGeom>
                    <a:ln>
                      <a:noFill/>
                    </a:ln>
                    <a:extLst>
                      <a:ext uri="{53640926-AAD7-44D8-BBD7-CCE9431645EC}">
                        <a14:shadowObscured xmlns:a14="http://schemas.microsoft.com/office/drawing/2010/main"/>
                      </a:ext>
                    </a:extLst>
                  </pic:spPr>
                </pic:pic>
              </a:graphicData>
            </a:graphic>
          </wp:inline>
        </w:drawing>
      </w:r>
    </w:p>
    <w:p w14:paraId="7F0E9A66" w14:textId="287FC2AA" w:rsidR="008053BC" w:rsidRPr="007C73C3" w:rsidRDefault="008053BC" w:rsidP="008053BC">
      <w:pPr>
        <w:spacing w:after="0"/>
        <w:jc w:val="both"/>
        <w:rPr>
          <w:rFonts w:ascii="Times New Roman" w:hAnsi="Times New Roman" w:cs="Times New Roman"/>
          <w:noProof/>
          <w:sz w:val="24"/>
          <w:szCs w:val="24"/>
        </w:rPr>
      </w:pPr>
      <w:r w:rsidRPr="007C73C3">
        <w:rPr>
          <w:rFonts w:ascii="Times New Roman" w:hAnsi="Times New Roman" w:cs="Times New Roman"/>
          <w:noProof/>
          <w:sz w:val="24"/>
          <w:szCs w:val="24"/>
        </w:rPr>
        <w:t>(B1)</w:t>
      </w:r>
    </w:p>
    <w:p w14:paraId="485BBF83" w14:textId="77777777" w:rsidR="008232F2" w:rsidRDefault="008053BC" w:rsidP="008053BC">
      <w:pPr>
        <w:spacing w:after="0"/>
        <w:jc w:val="both"/>
        <w:rPr>
          <w:rFonts w:ascii="Times New Roman" w:hAnsi="Times New Roman" w:cs="Times New Roman"/>
          <w:noProof/>
          <w:sz w:val="24"/>
          <w:szCs w:val="24"/>
        </w:rPr>
      </w:pPr>
      <w:r w:rsidRPr="007C73C3">
        <w:rPr>
          <w:rFonts w:ascii="Times New Roman" w:hAnsi="Times New Roman" w:cs="Times New Roman"/>
          <w:noProof/>
          <w:sz w:val="24"/>
          <w:szCs w:val="24"/>
        </w:rPr>
        <w:lastRenderedPageBreak/>
        <w:drawing>
          <wp:inline distT="0" distB="0" distL="0" distR="0" wp14:anchorId="38A122A1" wp14:editId="7663CC14">
            <wp:extent cx="4547481" cy="36382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0 full.jpg"/>
                    <pic:cNvPicPr/>
                  </pic:nvPicPr>
                  <pic:blipFill rotWithShape="1">
                    <a:blip r:embed="rId16">
                      <a:extLst>
                        <a:ext uri="{28A0092B-C50C-407E-A947-70E740481C1C}">
                          <a14:useLocalDpi xmlns:a14="http://schemas.microsoft.com/office/drawing/2010/main" val="0"/>
                        </a:ext>
                      </a:extLst>
                    </a:blip>
                    <a:srcRect l="15386" r="4946"/>
                    <a:stretch/>
                  </pic:blipFill>
                  <pic:spPr bwMode="auto">
                    <a:xfrm>
                      <a:off x="0" y="0"/>
                      <a:ext cx="4553690" cy="3643220"/>
                    </a:xfrm>
                    <a:prstGeom prst="rect">
                      <a:avLst/>
                    </a:prstGeom>
                    <a:ln>
                      <a:noFill/>
                    </a:ln>
                    <a:extLst>
                      <a:ext uri="{53640926-AAD7-44D8-BBD7-CCE9431645EC}">
                        <a14:shadowObscured xmlns:a14="http://schemas.microsoft.com/office/drawing/2010/main"/>
                      </a:ext>
                    </a:extLst>
                  </pic:spPr>
                </pic:pic>
              </a:graphicData>
            </a:graphic>
          </wp:inline>
        </w:drawing>
      </w:r>
    </w:p>
    <w:p w14:paraId="057F3079" w14:textId="02CED092" w:rsidR="008053BC" w:rsidRDefault="008053BC" w:rsidP="008053BC">
      <w:pPr>
        <w:spacing w:after="0"/>
        <w:jc w:val="both"/>
        <w:rPr>
          <w:rFonts w:ascii="Times New Roman" w:hAnsi="Times New Roman" w:cs="Times New Roman"/>
          <w:noProof/>
          <w:sz w:val="24"/>
          <w:szCs w:val="24"/>
        </w:rPr>
      </w:pPr>
      <w:r w:rsidRPr="007C73C3">
        <w:rPr>
          <w:rFonts w:ascii="Times New Roman" w:hAnsi="Times New Roman" w:cs="Times New Roman"/>
          <w:noProof/>
          <w:sz w:val="24"/>
          <w:szCs w:val="24"/>
        </w:rPr>
        <w:t>(B2)</w:t>
      </w:r>
    </w:p>
    <w:p w14:paraId="53242B8F" w14:textId="77777777" w:rsidR="008232F2" w:rsidRDefault="008053BC" w:rsidP="008053BC">
      <w:pPr>
        <w:spacing w:after="0"/>
        <w:jc w:val="both"/>
        <w:rPr>
          <w:rFonts w:ascii="Times New Roman" w:hAnsi="Times New Roman" w:cs="Times New Roman"/>
          <w:noProof/>
          <w:sz w:val="24"/>
          <w:szCs w:val="24"/>
        </w:rPr>
      </w:pPr>
      <w:r w:rsidRPr="007C73C3">
        <w:rPr>
          <w:rFonts w:ascii="Times New Roman" w:hAnsi="Times New Roman" w:cs="Times New Roman"/>
          <w:noProof/>
          <w:sz w:val="24"/>
          <w:szCs w:val="24"/>
        </w:rPr>
        <w:drawing>
          <wp:inline distT="0" distB="0" distL="0" distR="0" wp14:anchorId="0CC73C67" wp14:editId="7BFC88CD">
            <wp:extent cx="4068429" cy="3351287"/>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 fresh.jpg"/>
                    <pic:cNvPicPr/>
                  </pic:nvPicPr>
                  <pic:blipFill rotWithShape="1">
                    <a:blip r:embed="rId17">
                      <a:extLst>
                        <a:ext uri="{28A0092B-C50C-407E-A947-70E740481C1C}">
                          <a14:useLocalDpi xmlns:a14="http://schemas.microsoft.com/office/drawing/2010/main" val="0"/>
                        </a:ext>
                      </a:extLst>
                    </a:blip>
                    <a:srcRect l="15955" r="6666"/>
                    <a:stretch/>
                  </pic:blipFill>
                  <pic:spPr bwMode="auto">
                    <a:xfrm>
                      <a:off x="0" y="0"/>
                      <a:ext cx="4083956" cy="3364077"/>
                    </a:xfrm>
                    <a:prstGeom prst="rect">
                      <a:avLst/>
                    </a:prstGeom>
                    <a:ln>
                      <a:noFill/>
                    </a:ln>
                    <a:extLst>
                      <a:ext uri="{53640926-AAD7-44D8-BBD7-CCE9431645EC}">
                        <a14:shadowObscured xmlns:a14="http://schemas.microsoft.com/office/drawing/2010/main"/>
                      </a:ext>
                    </a:extLst>
                  </pic:spPr>
                </pic:pic>
              </a:graphicData>
            </a:graphic>
          </wp:inline>
        </w:drawing>
      </w:r>
    </w:p>
    <w:p w14:paraId="1E536D57" w14:textId="2DA7E179" w:rsidR="008053BC" w:rsidRDefault="008053BC" w:rsidP="008053BC">
      <w:pPr>
        <w:spacing w:after="0"/>
        <w:jc w:val="both"/>
        <w:rPr>
          <w:rFonts w:ascii="Times New Roman" w:hAnsi="Times New Roman" w:cs="Times New Roman"/>
          <w:noProof/>
          <w:sz w:val="24"/>
          <w:szCs w:val="24"/>
        </w:rPr>
      </w:pPr>
      <w:r w:rsidRPr="007C73C3">
        <w:rPr>
          <w:rFonts w:ascii="Times New Roman" w:hAnsi="Times New Roman" w:cs="Times New Roman"/>
          <w:noProof/>
          <w:sz w:val="24"/>
          <w:szCs w:val="24"/>
        </w:rPr>
        <w:t>(C1)</w:t>
      </w:r>
    </w:p>
    <w:p w14:paraId="2925C27E" w14:textId="1EF426A7" w:rsidR="00A3449B" w:rsidRPr="007C73C3" w:rsidRDefault="00A3449B" w:rsidP="008053BC">
      <w:pPr>
        <w:spacing w:after="0"/>
        <w:jc w:val="both"/>
        <w:rPr>
          <w:rFonts w:ascii="Times New Roman" w:hAnsi="Times New Roman" w:cs="Times New Roman"/>
          <w:noProof/>
          <w:sz w:val="24"/>
          <w:szCs w:val="24"/>
        </w:rPr>
      </w:pPr>
      <w:r w:rsidRPr="007C73C3">
        <w:rPr>
          <w:rFonts w:ascii="Times New Roman" w:hAnsi="Times New Roman" w:cs="Times New Roman"/>
          <w:noProof/>
          <w:sz w:val="24"/>
          <w:szCs w:val="24"/>
        </w:rPr>
        <w:lastRenderedPageBreak/>
        <w:drawing>
          <wp:inline distT="0" distB="0" distL="0" distR="0" wp14:anchorId="177B8719" wp14:editId="78FA86EC">
            <wp:extent cx="4580362" cy="378828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 full.jpg"/>
                    <pic:cNvPicPr/>
                  </pic:nvPicPr>
                  <pic:blipFill rotWithShape="1">
                    <a:blip r:embed="rId18">
                      <a:extLst>
                        <a:ext uri="{28A0092B-C50C-407E-A947-70E740481C1C}">
                          <a14:useLocalDpi xmlns:a14="http://schemas.microsoft.com/office/drawing/2010/main" val="0"/>
                        </a:ext>
                      </a:extLst>
                    </a:blip>
                    <a:srcRect l="15960" r="6973"/>
                    <a:stretch/>
                  </pic:blipFill>
                  <pic:spPr bwMode="auto">
                    <a:xfrm>
                      <a:off x="0" y="0"/>
                      <a:ext cx="4580514" cy="3788410"/>
                    </a:xfrm>
                    <a:prstGeom prst="rect">
                      <a:avLst/>
                    </a:prstGeom>
                    <a:ln>
                      <a:noFill/>
                    </a:ln>
                    <a:extLst>
                      <a:ext uri="{53640926-AAD7-44D8-BBD7-CCE9431645EC}">
                        <a14:shadowObscured xmlns:a14="http://schemas.microsoft.com/office/drawing/2010/main"/>
                      </a:ext>
                    </a:extLst>
                  </pic:spPr>
                </pic:pic>
              </a:graphicData>
            </a:graphic>
          </wp:inline>
        </w:drawing>
      </w:r>
    </w:p>
    <w:p w14:paraId="0D21AEC4" w14:textId="2488E41A" w:rsidR="008053BC" w:rsidRPr="007C73C3" w:rsidRDefault="008053BC" w:rsidP="008053BC">
      <w:pPr>
        <w:spacing w:after="0"/>
        <w:jc w:val="both"/>
        <w:rPr>
          <w:rFonts w:ascii="Times New Roman" w:hAnsi="Times New Roman" w:cs="Times New Roman"/>
          <w:noProof/>
          <w:sz w:val="24"/>
          <w:szCs w:val="24"/>
        </w:rPr>
      </w:pPr>
      <w:r w:rsidRPr="007C73C3">
        <w:rPr>
          <w:rFonts w:ascii="Times New Roman" w:hAnsi="Times New Roman" w:cs="Times New Roman"/>
          <w:noProof/>
          <w:sz w:val="24"/>
          <w:szCs w:val="24"/>
        </w:rPr>
        <w:t>(C2)</w:t>
      </w:r>
    </w:p>
    <w:p w14:paraId="130A559F" w14:textId="77777777" w:rsidR="008053BC" w:rsidRPr="007C73C3" w:rsidRDefault="008053BC" w:rsidP="008053BC">
      <w:pPr>
        <w:spacing w:after="0"/>
        <w:jc w:val="both"/>
        <w:rPr>
          <w:rFonts w:ascii="Times New Roman" w:hAnsi="Times New Roman" w:cs="Times New Roman"/>
          <w:noProof/>
          <w:sz w:val="24"/>
          <w:szCs w:val="24"/>
        </w:rPr>
      </w:pPr>
      <w:r w:rsidRPr="007C73C3">
        <w:rPr>
          <w:rFonts w:ascii="Times New Roman" w:hAnsi="Times New Roman" w:cs="Times New Roman"/>
          <w:noProof/>
          <w:sz w:val="24"/>
          <w:szCs w:val="24"/>
        </w:rPr>
        <w:drawing>
          <wp:inline distT="0" distB="0" distL="0" distR="0" wp14:anchorId="2FEE4A14" wp14:editId="639C9EC8">
            <wp:extent cx="4523769" cy="33303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0 fresh .jpg"/>
                    <pic:cNvPicPr/>
                  </pic:nvPicPr>
                  <pic:blipFill rotWithShape="1">
                    <a:blip r:embed="rId19">
                      <a:extLst>
                        <a:ext uri="{28A0092B-C50C-407E-A947-70E740481C1C}">
                          <a14:useLocalDpi xmlns:a14="http://schemas.microsoft.com/office/drawing/2010/main" val="0"/>
                        </a:ext>
                      </a:extLst>
                    </a:blip>
                    <a:srcRect l="12991" t="2860" r="2906"/>
                    <a:stretch/>
                  </pic:blipFill>
                  <pic:spPr bwMode="auto">
                    <a:xfrm>
                      <a:off x="0" y="0"/>
                      <a:ext cx="4544315" cy="3345504"/>
                    </a:xfrm>
                    <a:prstGeom prst="rect">
                      <a:avLst/>
                    </a:prstGeom>
                    <a:ln>
                      <a:noFill/>
                    </a:ln>
                    <a:extLst>
                      <a:ext uri="{53640926-AAD7-44D8-BBD7-CCE9431645EC}">
                        <a14:shadowObscured xmlns:a14="http://schemas.microsoft.com/office/drawing/2010/main"/>
                      </a:ext>
                    </a:extLst>
                  </pic:spPr>
                </pic:pic>
              </a:graphicData>
            </a:graphic>
          </wp:inline>
        </w:drawing>
      </w:r>
      <w:r w:rsidRPr="007C73C3">
        <w:rPr>
          <w:rFonts w:ascii="Times New Roman" w:hAnsi="Times New Roman" w:cs="Times New Roman"/>
          <w:noProof/>
          <w:sz w:val="24"/>
          <w:szCs w:val="24"/>
        </w:rPr>
        <w:t>(D1)</w:t>
      </w:r>
    </w:p>
    <w:p w14:paraId="01695F74" w14:textId="77777777" w:rsidR="008053BC" w:rsidRPr="007C73C3" w:rsidRDefault="008053BC" w:rsidP="008053BC">
      <w:pPr>
        <w:spacing w:after="0"/>
        <w:jc w:val="both"/>
        <w:rPr>
          <w:rFonts w:ascii="Times New Roman" w:hAnsi="Times New Roman" w:cs="Times New Roman"/>
          <w:noProof/>
          <w:sz w:val="24"/>
          <w:szCs w:val="24"/>
        </w:rPr>
      </w:pPr>
      <w:r w:rsidRPr="007C73C3">
        <w:rPr>
          <w:rFonts w:ascii="Times New Roman" w:hAnsi="Times New Roman" w:cs="Times New Roman"/>
          <w:noProof/>
          <w:sz w:val="24"/>
          <w:szCs w:val="24"/>
        </w:rPr>
        <w:lastRenderedPageBreak/>
        <w:drawing>
          <wp:inline distT="0" distB="0" distL="0" distR="0" wp14:anchorId="4405D03E" wp14:editId="2E12B770">
            <wp:extent cx="4716780" cy="37880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0 full.jpg"/>
                    <pic:cNvPicPr/>
                  </pic:nvPicPr>
                  <pic:blipFill rotWithShape="1">
                    <a:blip r:embed="rId20">
                      <a:extLst>
                        <a:ext uri="{28A0092B-C50C-407E-A947-70E740481C1C}">
                          <a14:useLocalDpi xmlns:a14="http://schemas.microsoft.com/office/drawing/2010/main" val="0"/>
                        </a:ext>
                      </a:extLst>
                    </a:blip>
                    <a:srcRect l="15386" r="5248"/>
                    <a:stretch/>
                  </pic:blipFill>
                  <pic:spPr bwMode="auto">
                    <a:xfrm>
                      <a:off x="0" y="0"/>
                      <a:ext cx="4717198" cy="3788410"/>
                    </a:xfrm>
                    <a:prstGeom prst="rect">
                      <a:avLst/>
                    </a:prstGeom>
                    <a:ln>
                      <a:noFill/>
                    </a:ln>
                    <a:extLst>
                      <a:ext uri="{53640926-AAD7-44D8-BBD7-CCE9431645EC}">
                        <a14:shadowObscured xmlns:a14="http://schemas.microsoft.com/office/drawing/2010/main"/>
                      </a:ext>
                    </a:extLst>
                  </pic:spPr>
                </pic:pic>
              </a:graphicData>
            </a:graphic>
          </wp:inline>
        </w:drawing>
      </w:r>
      <w:r w:rsidRPr="007C73C3">
        <w:rPr>
          <w:rFonts w:ascii="Times New Roman" w:hAnsi="Times New Roman" w:cs="Times New Roman"/>
          <w:noProof/>
          <w:sz w:val="24"/>
          <w:szCs w:val="24"/>
        </w:rPr>
        <w:t>(D2)</w:t>
      </w:r>
    </w:p>
    <w:p w14:paraId="1471D385" w14:textId="77777777" w:rsidR="008053BC" w:rsidRPr="007C73C3" w:rsidRDefault="008053BC" w:rsidP="008053BC">
      <w:pPr>
        <w:spacing w:after="0"/>
        <w:jc w:val="both"/>
        <w:rPr>
          <w:rFonts w:ascii="Times New Roman" w:hAnsi="Times New Roman" w:cs="Times New Roman"/>
          <w:noProof/>
          <w:sz w:val="24"/>
          <w:szCs w:val="24"/>
        </w:rPr>
      </w:pPr>
      <w:r w:rsidRPr="007C73C3">
        <w:rPr>
          <w:rFonts w:ascii="Times New Roman" w:hAnsi="Times New Roman" w:cs="Times New Roman"/>
          <w:noProof/>
          <w:sz w:val="24"/>
          <w:szCs w:val="24"/>
        </w:rPr>
        <w:drawing>
          <wp:inline distT="0" distB="0" distL="0" distR="0" wp14:anchorId="60FF4C42" wp14:editId="3D1D5CD0">
            <wp:extent cx="4906780" cy="31871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0 fresh.jpg"/>
                    <pic:cNvPicPr/>
                  </pic:nvPicPr>
                  <pic:blipFill rotWithShape="1">
                    <a:blip r:embed="rId21">
                      <a:extLst>
                        <a:ext uri="{28A0092B-C50C-407E-A947-70E740481C1C}">
                          <a14:useLocalDpi xmlns:a14="http://schemas.microsoft.com/office/drawing/2010/main" val="0"/>
                        </a:ext>
                      </a:extLst>
                    </a:blip>
                    <a:srcRect l="11170" t="9476"/>
                    <a:stretch/>
                  </pic:blipFill>
                  <pic:spPr bwMode="auto">
                    <a:xfrm>
                      <a:off x="0" y="0"/>
                      <a:ext cx="4911548" cy="319027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t>(E1)</w:t>
      </w:r>
    </w:p>
    <w:p w14:paraId="1273B423" w14:textId="77777777" w:rsidR="008053BC" w:rsidRPr="007C73C3" w:rsidRDefault="008053BC" w:rsidP="008053BC">
      <w:pPr>
        <w:spacing w:after="0"/>
        <w:jc w:val="both"/>
        <w:rPr>
          <w:rFonts w:ascii="Times New Roman" w:hAnsi="Times New Roman" w:cs="Times New Roman"/>
          <w:noProof/>
          <w:sz w:val="24"/>
          <w:szCs w:val="24"/>
        </w:rPr>
      </w:pPr>
      <w:r w:rsidRPr="007C73C3">
        <w:rPr>
          <w:rFonts w:ascii="Times New Roman" w:hAnsi="Times New Roman" w:cs="Times New Roman"/>
          <w:noProof/>
          <w:sz w:val="24"/>
          <w:szCs w:val="24"/>
        </w:rPr>
        <w:lastRenderedPageBreak/>
        <w:drawing>
          <wp:inline distT="0" distB="0" distL="0" distR="0" wp14:anchorId="4100E3A7" wp14:editId="5A2A533C">
            <wp:extent cx="4648705" cy="38765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0 full.jpg"/>
                    <pic:cNvPicPr/>
                  </pic:nvPicPr>
                  <pic:blipFill rotWithShape="1">
                    <a:blip r:embed="rId22">
                      <a:extLst>
                        <a:ext uri="{28A0092B-C50C-407E-A947-70E740481C1C}">
                          <a14:useLocalDpi xmlns:a14="http://schemas.microsoft.com/office/drawing/2010/main" val="0"/>
                        </a:ext>
                      </a:extLst>
                    </a:blip>
                    <a:srcRect l="16391" r="5392"/>
                    <a:stretch/>
                  </pic:blipFill>
                  <pic:spPr bwMode="auto">
                    <a:xfrm>
                      <a:off x="0" y="0"/>
                      <a:ext cx="4648877" cy="3876675"/>
                    </a:xfrm>
                    <a:prstGeom prst="rect">
                      <a:avLst/>
                    </a:prstGeom>
                    <a:ln>
                      <a:noFill/>
                    </a:ln>
                    <a:extLst>
                      <a:ext uri="{53640926-AAD7-44D8-BBD7-CCE9431645EC}">
                        <a14:shadowObscured xmlns:a14="http://schemas.microsoft.com/office/drawing/2010/main"/>
                      </a:ext>
                    </a:extLst>
                  </pic:spPr>
                </pic:pic>
              </a:graphicData>
            </a:graphic>
          </wp:inline>
        </w:drawing>
      </w:r>
      <w:r w:rsidRPr="007C73C3">
        <w:rPr>
          <w:rFonts w:ascii="Times New Roman" w:hAnsi="Times New Roman" w:cs="Times New Roman"/>
          <w:noProof/>
          <w:sz w:val="24"/>
          <w:szCs w:val="24"/>
        </w:rPr>
        <w:t>(E2)</w:t>
      </w:r>
    </w:p>
    <w:p w14:paraId="22190B53" w14:textId="77777777" w:rsidR="00837648" w:rsidRDefault="008053BC" w:rsidP="008053BC">
      <w:pPr>
        <w:spacing w:after="0"/>
        <w:jc w:val="both"/>
        <w:rPr>
          <w:rFonts w:ascii="Times New Roman" w:hAnsi="Times New Roman" w:cs="Times New Roman"/>
          <w:noProof/>
          <w:sz w:val="24"/>
          <w:szCs w:val="24"/>
        </w:rPr>
      </w:pPr>
      <w:r w:rsidRPr="007C73C3">
        <w:rPr>
          <w:rFonts w:ascii="Times New Roman" w:hAnsi="Times New Roman" w:cs="Times New Roman"/>
          <w:noProof/>
          <w:sz w:val="24"/>
          <w:szCs w:val="24"/>
        </w:rPr>
        <w:drawing>
          <wp:inline distT="0" distB="0" distL="0" distR="0" wp14:anchorId="75B1D338" wp14:editId="420103FA">
            <wp:extent cx="4754168" cy="3095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0 fresh .jpg"/>
                    <pic:cNvPicPr/>
                  </pic:nvPicPr>
                  <pic:blipFill rotWithShape="1">
                    <a:blip r:embed="rId23">
                      <a:extLst>
                        <a:ext uri="{28A0092B-C50C-407E-A947-70E740481C1C}">
                          <a14:useLocalDpi xmlns:a14="http://schemas.microsoft.com/office/drawing/2010/main" val="0"/>
                        </a:ext>
                      </a:extLst>
                    </a:blip>
                    <a:srcRect l="15044" t="15197" r="4947"/>
                    <a:stretch/>
                  </pic:blipFill>
                  <pic:spPr bwMode="auto">
                    <a:xfrm>
                      <a:off x="0" y="0"/>
                      <a:ext cx="4762684" cy="3101170"/>
                    </a:xfrm>
                    <a:prstGeom prst="rect">
                      <a:avLst/>
                    </a:prstGeom>
                    <a:ln>
                      <a:noFill/>
                    </a:ln>
                    <a:extLst>
                      <a:ext uri="{53640926-AAD7-44D8-BBD7-CCE9431645EC}">
                        <a14:shadowObscured xmlns:a14="http://schemas.microsoft.com/office/drawing/2010/main"/>
                      </a:ext>
                    </a:extLst>
                  </pic:spPr>
                </pic:pic>
              </a:graphicData>
            </a:graphic>
          </wp:inline>
        </w:drawing>
      </w:r>
    </w:p>
    <w:p w14:paraId="47238126" w14:textId="35D42387" w:rsidR="008053BC" w:rsidRPr="007C73C3" w:rsidRDefault="008053BC" w:rsidP="008053BC">
      <w:pPr>
        <w:spacing w:after="0"/>
        <w:jc w:val="both"/>
        <w:rPr>
          <w:rFonts w:ascii="Times New Roman" w:hAnsi="Times New Roman" w:cs="Times New Roman"/>
          <w:noProof/>
          <w:sz w:val="24"/>
          <w:szCs w:val="24"/>
        </w:rPr>
      </w:pPr>
      <w:r w:rsidRPr="007C73C3">
        <w:rPr>
          <w:rFonts w:ascii="Times New Roman" w:hAnsi="Times New Roman" w:cs="Times New Roman"/>
          <w:noProof/>
          <w:sz w:val="24"/>
          <w:szCs w:val="24"/>
        </w:rPr>
        <w:t>(F1)</w:t>
      </w:r>
    </w:p>
    <w:p w14:paraId="304FCF41" w14:textId="77777777" w:rsidR="008053BC" w:rsidRDefault="008053BC" w:rsidP="008053BC">
      <w:pPr>
        <w:spacing w:after="0"/>
        <w:jc w:val="both"/>
        <w:rPr>
          <w:rFonts w:ascii="Times New Roman" w:hAnsi="Times New Roman" w:cs="Times New Roman"/>
          <w:noProof/>
          <w:sz w:val="24"/>
          <w:szCs w:val="24"/>
        </w:rPr>
      </w:pPr>
    </w:p>
    <w:p w14:paraId="3E16F875" w14:textId="77777777" w:rsidR="00A3449B" w:rsidRDefault="008053BC" w:rsidP="008053BC">
      <w:pPr>
        <w:spacing w:after="0"/>
        <w:jc w:val="both"/>
        <w:rPr>
          <w:rFonts w:ascii="Times New Roman" w:hAnsi="Times New Roman" w:cs="Times New Roman"/>
          <w:noProof/>
          <w:sz w:val="24"/>
          <w:szCs w:val="24"/>
        </w:rPr>
      </w:pPr>
      <w:r w:rsidRPr="007C73C3">
        <w:rPr>
          <w:rFonts w:ascii="Times New Roman" w:hAnsi="Times New Roman" w:cs="Times New Roman"/>
          <w:noProof/>
          <w:sz w:val="24"/>
          <w:szCs w:val="24"/>
        </w:rPr>
        <w:lastRenderedPageBreak/>
        <w:drawing>
          <wp:inline distT="0" distB="0" distL="0" distR="0" wp14:anchorId="7DAC2828" wp14:editId="508D7CC4">
            <wp:extent cx="4699926" cy="378823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0 full.jpg"/>
                    <pic:cNvPicPr/>
                  </pic:nvPicPr>
                  <pic:blipFill rotWithShape="1">
                    <a:blip r:embed="rId24">
                      <a:extLst>
                        <a:ext uri="{28A0092B-C50C-407E-A947-70E740481C1C}">
                          <a14:useLocalDpi xmlns:a14="http://schemas.microsoft.com/office/drawing/2010/main" val="0"/>
                        </a:ext>
                      </a:extLst>
                    </a:blip>
                    <a:srcRect l="15242" r="5679"/>
                    <a:stretch/>
                  </pic:blipFill>
                  <pic:spPr bwMode="auto">
                    <a:xfrm>
                      <a:off x="0" y="0"/>
                      <a:ext cx="4700145" cy="3788410"/>
                    </a:xfrm>
                    <a:prstGeom prst="rect">
                      <a:avLst/>
                    </a:prstGeom>
                    <a:ln>
                      <a:noFill/>
                    </a:ln>
                    <a:extLst>
                      <a:ext uri="{53640926-AAD7-44D8-BBD7-CCE9431645EC}">
                        <a14:shadowObscured xmlns:a14="http://schemas.microsoft.com/office/drawing/2010/main"/>
                      </a:ext>
                    </a:extLst>
                  </pic:spPr>
                </pic:pic>
              </a:graphicData>
            </a:graphic>
          </wp:inline>
        </w:drawing>
      </w:r>
    </w:p>
    <w:p w14:paraId="572CE4BE" w14:textId="12466990" w:rsidR="008053BC" w:rsidRPr="007C73C3" w:rsidRDefault="008053BC" w:rsidP="008053BC">
      <w:pPr>
        <w:spacing w:after="0"/>
        <w:jc w:val="both"/>
        <w:rPr>
          <w:rFonts w:ascii="Times New Roman" w:hAnsi="Times New Roman" w:cs="Times New Roman"/>
          <w:noProof/>
          <w:sz w:val="24"/>
          <w:szCs w:val="24"/>
        </w:rPr>
      </w:pPr>
      <w:r w:rsidRPr="007C73C3">
        <w:rPr>
          <w:rFonts w:ascii="Times New Roman" w:hAnsi="Times New Roman" w:cs="Times New Roman"/>
          <w:noProof/>
          <w:sz w:val="24"/>
          <w:szCs w:val="24"/>
        </w:rPr>
        <w:t>(F2)</w:t>
      </w:r>
    </w:p>
    <w:p w14:paraId="379C4E0C" w14:textId="3988EC76" w:rsidR="008053BC" w:rsidRDefault="008053BC" w:rsidP="008053BC">
      <w:pPr>
        <w:spacing w:after="0" w:line="480" w:lineRule="auto"/>
        <w:jc w:val="both"/>
        <w:rPr>
          <w:rFonts w:ascii="Times New Roman" w:hAnsi="Times New Roman" w:cs="Times New Roman"/>
          <w:sz w:val="24"/>
          <w:szCs w:val="24"/>
        </w:rPr>
      </w:pPr>
      <w:r w:rsidRPr="007C73C3">
        <w:rPr>
          <w:rFonts w:ascii="Times New Roman" w:hAnsi="Times New Roman" w:cs="Times New Roman"/>
          <w:b/>
          <w:sz w:val="24"/>
          <w:szCs w:val="24"/>
        </w:rPr>
        <w:t>Fig</w:t>
      </w:r>
      <w:r>
        <w:rPr>
          <w:rFonts w:ascii="Times New Roman" w:hAnsi="Times New Roman" w:cs="Times New Roman"/>
          <w:b/>
          <w:sz w:val="24"/>
          <w:szCs w:val="24"/>
        </w:rPr>
        <w:t>.</w:t>
      </w:r>
      <w:r w:rsidRPr="007C73C3">
        <w:rPr>
          <w:rFonts w:ascii="Times New Roman" w:hAnsi="Times New Roman" w:cs="Times New Roman"/>
          <w:b/>
          <w:sz w:val="24"/>
          <w:szCs w:val="24"/>
        </w:rPr>
        <w:t xml:space="preserve"> </w:t>
      </w:r>
      <w:r w:rsidR="00A3449B">
        <w:rPr>
          <w:rFonts w:ascii="Times New Roman" w:hAnsi="Times New Roman" w:cs="Times New Roman"/>
          <w:b/>
          <w:sz w:val="24"/>
          <w:szCs w:val="24"/>
        </w:rPr>
        <w:t>S4</w:t>
      </w:r>
      <w:r w:rsidRPr="007C73C3">
        <w:rPr>
          <w:rFonts w:ascii="Times New Roman" w:hAnsi="Times New Roman" w:cs="Times New Roman"/>
          <w:sz w:val="24"/>
          <w:szCs w:val="24"/>
        </w:rPr>
        <w:t xml:space="preserve"> (A1-A2) bacterial cell surface without Cr (VI) concentration, Smaller and Bigger scan size (B1-B2) Cellular surface after getting exposed to 4</w:t>
      </w:r>
      <w:r>
        <w:rPr>
          <w:rFonts w:ascii="Times New Roman" w:hAnsi="Times New Roman" w:cs="Times New Roman"/>
          <w:sz w:val="24"/>
          <w:szCs w:val="24"/>
        </w:rPr>
        <w:t xml:space="preserve"> ppm </w:t>
      </w:r>
      <w:r w:rsidRPr="007C73C3">
        <w:rPr>
          <w:rFonts w:ascii="Times New Roman" w:hAnsi="Times New Roman" w:cs="Times New Roman"/>
          <w:sz w:val="24"/>
          <w:szCs w:val="24"/>
        </w:rPr>
        <w:t>Cr (VI) concentration, Smaller and Bigger scan size (C) Structura</w:t>
      </w:r>
      <w:r>
        <w:rPr>
          <w:rFonts w:ascii="Times New Roman" w:hAnsi="Times New Roman" w:cs="Times New Roman"/>
          <w:sz w:val="24"/>
          <w:szCs w:val="24"/>
        </w:rPr>
        <w:t>l changes after treatment of 8ppm</w:t>
      </w:r>
      <w:r w:rsidRPr="007C73C3">
        <w:rPr>
          <w:rFonts w:ascii="Times New Roman" w:hAnsi="Times New Roman" w:cs="Times New Roman"/>
          <w:sz w:val="24"/>
          <w:szCs w:val="24"/>
        </w:rPr>
        <w:t xml:space="preserve"> Cr (VI) concentration, Smaller and Bigger scan size (D) At 12</w:t>
      </w:r>
      <w:r>
        <w:rPr>
          <w:rFonts w:ascii="Times New Roman" w:hAnsi="Times New Roman" w:cs="Times New Roman"/>
          <w:sz w:val="24"/>
          <w:szCs w:val="24"/>
        </w:rPr>
        <w:t xml:space="preserve"> ppm </w:t>
      </w:r>
      <w:r w:rsidRPr="007C73C3">
        <w:rPr>
          <w:rFonts w:ascii="Times New Roman" w:hAnsi="Times New Roman" w:cs="Times New Roman"/>
          <w:sz w:val="24"/>
          <w:szCs w:val="24"/>
        </w:rPr>
        <w:t>of Cr (VI) concentration, Smaller and Bigger scan size  (E) After treatment of 16</w:t>
      </w:r>
      <w:r>
        <w:rPr>
          <w:rFonts w:ascii="Times New Roman" w:hAnsi="Times New Roman" w:cs="Times New Roman"/>
          <w:sz w:val="24"/>
          <w:szCs w:val="24"/>
        </w:rPr>
        <w:t xml:space="preserve">ppm </w:t>
      </w:r>
      <w:r w:rsidRPr="007C73C3">
        <w:rPr>
          <w:rFonts w:ascii="Times New Roman" w:hAnsi="Times New Roman" w:cs="Times New Roman"/>
          <w:sz w:val="24"/>
          <w:szCs w:val="24"/>
        </w:rPr>
        <w:t>Cr (VI) concentration, Smaller and Bigger scan size (F) 20</w:t>
      </w:r>
      <w:r>
        <w:rPr>
          <w:rFonts w:ascii="Times New Roman" w:hAnsi="Times New Roman" w:cs="Times New Roman"/>
          <w:sz w:val="24"/>
          <w:szCs w:val="24"/>
        </w:rPr>
        <w:t xml:space="preserve">ppm </w:t>
      </w:r>
      <w:r w:rsidRPr="007C73C3">
        <w:rPr>
          <w:rFonts w:ascii="Times New Roman" w:hAnsi="Times New Roman" w:cs="Times New Roman"/>
          <w:sz w:val="24"/>
          <w:szCs w:val="24"/>
        </w:rPr>
        <w:t>Cr (VI) concentration, Smaller and Bigger scan size</w:t>
      </w:r>
    </w:p>
    <w:p w14:paraId="30CA4397" w14:textId="5A8FC900" w:rsidR="008053BC" w:rsidRDefault="008053BC" w:rsidP="008053BC">
      <w:pPr>
        <w:spacing w:after="0" w:line="480" w:lineRule="auto"/>
        <w:jc w:val="both"/>
        <w:rPr>
          <w:rFonts w:ascii="Times New Roman" w:hAnsi="Times New Roman" w:cs="Times New Roman"/>
          <w:sz w:val="24"/>
          <w:szCs w:val="24"/>
        </w:rPr>
      </w:pPr>
      <w:r w:rsidRPr="007C73C3">
        <w:rPr>
          <w:rFonts w:ascii="Times New Roman" w:hAnsi="Times New Roman" w:cs="Times New Roman"/>
          <w:noProof/>
          <w:sz w:val="24"/>
          <w:szCs w:val="24"/>
        </w:rPr>
        <w:lastRenderedPageBreak/>
        <w:drawing>
          <wp:inline distT="0" distB="0" distL="0" distR="0" wp14:anchorId="591EFA56" wp14:editId="1476A051">
            <wp:extent cx="5080635" cy="38104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3_01.tif"/>
                    <pic:cNvPicPr/>
                  </pic:nvPicPr>
                  <pic:blipFill>
                    <a:blip r:embed="rId25">
                      <a:extLst>
                        <a:ext uri="{28A0092B-C50C-407E-A947-70E740481C1C}">
                          <a14:useLocalDpi xmlns:a14="http://schemas.microsoft.com/office/drawing/2010/main" val="0"/>
                        </a:ext>
                      </a:extLst>
                    </a:blip>
                    <a:stretch>
                      <a:fillRect/>
                    </a:stretch>
                  </pic:blipFill>
                  <pic:spPr>
                    <a:xfrm>
                      <a:off x="0" y="0"/>
                      <a:ext cx="5090863" cy="3818147"/>
                    </a:xfrm>
                    <a:prstGeom prst="rect">
                      <a:avLst/>
                    </a:prstGeom>
                  </pic:spPr>
                </pic:pic>
              </a:graphicData>
            </a:graphic>
          </wp:inline>
        </w:drawing>
      </w:r>
    </w:p>
    <w:p w14:paraId="54E431E6" w14:textId="515B25E3" w:rsidR="00A3449B" w:rsidRDefault="00A3449B" w:rsidP="008053B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w:t>
      </w:r>
    </w:p>
    <w:p w14:paraId="5ACA4A39" w14:textId="7B3AFFA7" w:rsidR="008053BC" w:rsidRDefault="008053BC" w:rsidP="008053BC">
      <w:pPr>
        <w:spacing w:after="0" w:line="480" w:lineRule="auto"/>
        <w:jc w:val="both"/>
        <w:rPr>
          <w:rFonts w:ascii="Times New Roman" w:hAnsi="Times New Roman" w:cs="Times New Roman"/>
          <w:sz w:val="24"/>
          <w:szCs w:val="24"/>
        </w:rPr>
      </w:pPr>
      <w:r w:rsidRPr="007C73C3">
        <w:rPr>
          <w:rFonts w:ascii="Times New Roman" w:hAnsi="Times New Roman" w:cs="Times New Roman"/>
          <w:noProof/>
          <w:sz w:val="24"/>
          <w:szCs w:val="24"/>
        </w:rPr>
        <w:lastRenderedPageBreak/>
        <w:drawing>
          <wp:inline distT="0" distB="0" distL="0" distR="0" wp14:anchorId="216E90C6" wp14:editId="29B4AD02">
            <wp:extent cx="5194935" cy="3896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1_01.tif"/>
                    <pic:cNvPicPr/>
                  </pic:nvPicPr>
                  <pic:blipFill>
                    <a:blip r:embed="rId26">
                      <a:extLst>
                        <a:ext uri="{28A0092B-C50C-407E-A947-70E740481C1C}">
                          <a14:useLocalDpi xmlns:a14="http://schemas.microsoft.com/office/drawing/2010/main" val="0"/>
                        </a:ext>
                      </a:extLst>
                    </a:blip>
                    <a:stretch>
                      <a:fillRect/>
                    </a:stretch>
                  </pic:blipFill>
                  <pic:spPr>
                    <a:xfrm>
                      <a:off x="0" y="0"/>
                      <a:ext cx="5225835" cy="3919375"/>
                    </a:xfrm>
                    <a:prstGeom prst="rect">
                      <a:avLst/>
                    </a:prstGeom>
                  </pic:spPr>
                </pic:pic>
              </a:graphicData>
            </a:graphic>
          </wp:inline>
        </w:drawing>
      </w:r>
    </w:p>
    <w:p w14:paraId="2663CA9C" w14:textId="5D6090F8" w:rsidR="00837648" w:rsidRDefault="00837648" w:rsidP="008053B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w:t>
      </w:r>
    </w:p>
    <w:p w14:paraId="5C2ADDAE" w14:textId="656E8A26" w:rsidR="008053BC" w:rsidRDefault="008053BC" w:rsidP="008053BC">
      <w:pPr>
        <w:spacing w:after="0" w:line="480" w:lineRule="auto"/>
        <w:jc w:val="both"/>
        <w:rPr>
          <w:rFonts w:ascii="Times New Roman" w:hAnsi="Times New Roman" w:cs="Times New Roman"/>
          <w:sz w:val="24"/>
          <w:szCs w:val="24"/>
        </w:rPr>
      </w:pPr>
      <w:r w:rsidRPr="007C73C3">
        <w:rPr>
          <w:rFonts w:ascii="Times New Roman" w:hAnsi="Times New Roman" w:cs="Times New Roman"/>
          <w:noProof/>
          <w:sz w:val="24"/>
          <w:szCs w:val="24"/>
        </w:rPr>
        <w:lastRenderedPageBreak/>
        <w:drawing>
          <wp:inline distT="0" distB="0" distL="0" distR="0" wp14:anchorId="5CB6B24A" wp14:editId="67E29C98">
            <wp:extent cx="5194935" cy="389620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2_01.tif"/>
                    <pic:cNvPicPr/>
                  </pic:nvPicPr>
                  <pic:blipFill>
                    <a:blip r:embed="rId27">
                      <a:extLst>
                        <a:ext uri="{28A0092B-C50C-407E-A947-70E740481C1C}">
                          <a14:useLocalDpi xmlns:a14="http://schemas.microsoft.com/office/drawing/2010/main" val="0"/>
                        </a:ext>
                      </a:extLst>
                    </a:blip>
                    <a:stretch>
                      <a:fillRect/>
                    </a:stretch>
                  </pic:blipFill>
                  <pic:spPr>
                    <a:xfrm>
                      <a:off x="0" y="0"/>
                      <a:ext cx="5211249" cy="3908436"/>
                    </a:xfrm>
                    <a:prstGeom prst="rect">
                      <a:avLst/>
                    </a:prstGeom>
                  </pic:spPr>
                </pic:pic>
              </a:graphicData>
            </a:graphic>
          </wp:inline>
        </w:drawing>
      </w:r>
    </w:p>
    <w:p w14:paraId="5CA6732D" w14:textId="789D7390" w:rsidR="00837648" w:rsidRDefault="00837648" w:rsidP="008053B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w:t>
      </w:r>
    </w:p>
    <w:p w14:paraId="78AB1560" w14:textId="6CFEC4CB" w:rsidR="008053BC" w:rsidRDefault="008053BC" w:rsidP="008053BC">
      <w:pPr>
        <w:spacing w:after="0" w:line="480" w:lineRule="auto"/>
        <w:jc w:val="both"/>
        <w:rPr>
          <w:rFonts w:ascii="Times New Roman" w:hAnsi="Times New Roman" w:cs="Times New Roman"/>
          <w:sz w:val="24"/>
          <w:szCs w:val="24"/>
        </w:rPr>
      </w:pPr>
      <w:r w:rsidRPr="007C73C3">
        <w:rPr>
          <w:rFonts w:ascii="Times New Roman" w:hAnsi="Times New Roman" w:cs="Times New Roman"/>
          <w:noProof/>
          <w:sz w:val="24"/>
          <w:szCs w:val="24"/>
        </w:rPr>
        <w:lastRenderedPageBreak/>
        <w:drawing>
          <wp:inline distT="0" distB="0" distL="0" distR="0" wp14:anchorId="04D080DB" wp14:editId="4DEC149E">
            <wp:extent cx="5066453" cy="37998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4_02.tif"/>
                    <pic:cNvPicPr/>
                  </pic:nvPicPr>
                  <pic:blipFill>
                    <a:blip r:embed="rId28">
                      <a:extLst>
                        <a:ext uri="{28A0092B-C50C-407E-A947-70E740481C1C}">
                          <a14:useLocalDpi xmlns:a14="http://schemas.microsoft.com/office/drawing/2010/main" val="0"/>
                        </a:ext>
                      </a:extLst>
                    </a:blip>
                    <a:stretch>
                      <a:fillRect/>
                    </a:stretch>
                  </pic:blipFill>
                  <pic:spPr>
                    <a:xfrm>
                      <a:off x="0" y="0"/>
                      <a:ext cx="5081172" cy="3810879"/>
                    </a:xfrm>
                    <a:prstGeom prst="rect">
                      <a:avLst/>
                    </a:prstGeom>
                  </pic:spPr>
                </pic:pic>
              </a:graphicData>
            </a:graphic>
          </wp:inline>
        </w:drawing>
      </w:r>
    </w:p>
    <w:p w14:paraId="51E4AACD" w14:textId="4C795429" w:rsidR="00837648" w:rsidRDefault="00837648" w:rsidP="008053B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w:t>
      </w:r>
    </w:p>
    <w:p w14:paraId="7DC38080" w14:textId="70DD4AA9" w:rsidR="008053BC" w:rsidRPr="007C73C3" w:rsidRDefault="00FC0975" w:rsidP="008053BC">
      <w:pPr>
        <w:spacing w:after="0" w:line="480" w:lineRule="auto"/>
        <w:jc w:val="both"/>
        <w:rPr>
          <w:rFonts w:ascii="Times New Roman" w:hAnsi="Times New Roman" w:cs="Times New Roman"/>
          <w:sz w:val="24"/>
          <w:szCs w:val="24"/>
        </w:rPr>
      </w:pPr>
      <w:r>
        <w:rPr>
          <w:rFonts w:ascii="Times New Roman" w:hAnsi="Times New Roman" w:cs="Times New Roman"/>
          <w:szCs w:val="24"/>
        </w:rPr>
        <w:t>Fig. S5 (a</w:t>
      </w:r>
      <w:r w:rsidR="008053BC" w:rsidRPr="00363873">
        <w:rPr>
          <w:rFonts w:ascii="Times New Roman" w:hAnsi="Times New Roman" w:cs="Times New Roman"/>
          <w:szCs w:val="24"/>
        </w:rPr>
        <w:t>) Exposure t</w:t>
      </w:r>
      <w:r>
        <w:rPr>
          <w:rFonts w:ascii="Times New Roman" w:hAnsi="Times New Roman" w:cs="Times New Roman"/>
          <w:szCs w:val="24"/>
        </w:rPr>
        <w:t>o 4 ppm Cr (VI) concentration (b</w:t>
      </w:r>
      <w:r w:rsidR="008053BC" w:rsidRPr="00363873">
        <w:rPr>
          <w:rFonts w:ascii="Times New Roman" w:hAnsi="Times New Roman" w:cs="Times New Roman"/>
          <w:szCs w:val="24"/>
        </w:rPr>
        <w:t>) A</w:t>
      </w:r>
      <w:r>
        <w:rPr>
          <w:rFonts w:ascii="Times New Roman" w:hAnsi="Times New Roman" w:cs="Times New Roman"/>
          <w:szCs w:val="24"/>
        </w:rPr>
        <w:t>t 8 ppm Cr (VI) concentration (c</w:t>
      </w:r>
      <w:r w:rsidR="008053BC" w:rsidRPr="00363873">
        <w:rPr>
          <w:rFonts w:ascii="Times New Roman" w:hAnsi="Times New Roman" w:cs="Times New Roman"/>
          <w:szCs w:val="24"/>
        </w:rPr>
        <w:t>)</w:t>
      </w:r>
      <w:r>
        <w:rPr>
          <w:rFonts w:ascii="Times New Roman" w:hAnsi="Times New Roman" w:cs="Times New Roman"/>
          <w:szCs w:val="24"/>
        </w:rPr>
        <w:t xml:space="preserve"> 12 ppm Cr (VI) concentration (d</w:t>
      </w:r>
      <w:r w:rsidR="008053BC" w:rsidRPr="00363873">
        <w:rPr>
          <w:rFonts w:ascii="Times New Roman" w:hAnsi="Times New Roman" w:cs="Times New Roman"/>
          <w:szCs w:val="24"/>
        </w:rPr>
        <w:t>) Treatment of 16 ppm Cr (VI) concentration</w:t>
      </w:r>
    </w:p>
    <w:p w14:paraId="2520B0F5" w14:textId="09362813" w:rsidR="00A86AFB" w:rsidRPr="007C73C3" w:rsidRDefault="00A86AFB" w:rsidP="006A5540">
      <w:pPr>
        <w:autoSpaceDE w:val="0"/>
        <w:autoSpaceDN w:val="0"/>
        <w:adjustRightInd w:val="0"/>
        <w:spacing w:after="0"/>
        <w:jc w:val="both"/>
        <w:rPr>
          <w:rFonts w:ascii="Times New Roman" w:hAnsi="Times New Roman" w:cs="Times New Roman"/>
        </w:rPr>
      </w:pPr>
    </w:p>
    <w:p w14:paraId="34EFF621" w14:textId="51911456" w:rsidR="00C5073F" w:rsidRDefault="008A00C4" w:rsidP="00546F9A">
      <w:pPr>
        <w:spacing w:line="480" w:lineRule="auto"/>
        <w:jc w:val="both"/>
        <w:rPr>
          <w:rFonts w:ascii="Times New Roman" w:hAnsi="Times New Roman" w:cs="Times New Roman"/>
          <w:b/>
          <w:sz w:val="24"/>
          <w:szCs w:val="24"/>
        </w:rPr>
      </w:pPr>
      <w:r>
        <w:rPr>
          <w:rFonts w:ascii="Times New Roman" w:hAnsi="Times New Roman" w:cs="Times New Roman"/>
          <w:b/>
          <w:sz w:val="24"/>
          <w:szCs w:val="24"/>
        </w:rPr>
        <w:t>References</w:t>
      </w:r>
    </w:p>
    <w:p w14:paraId="57AE799A" w14:textId="77777777" w:rsidR="008A00C4" w:rsidRPr="0078133F" w:rsidRDefault="008A00C4" w:rsidP="008A00C4">
      <w:pPr>
        <w:ind w:left="720"/>
        <w:rPr>
          <w:rFonts w:ascii="Times New Roman" w:eastAsia="TimesNewRoman" w:hAnsi="Times New Roman" w:cs="Times New Roman"/>
        </w:rPr>
      </w:pPr>
      <w:r w:rsidRPr="0078133F">
        <w:rPr>
          <w:rFonts w:ascii="Times New Roman" w:eastAsia="TimesNewRoman" w:hAnsi="Times New Roman" w:cs="Times New Roman"/>
        </w:rPr>
        <w:t xml:space="preserve">[34] </w:t>
      </w:r>
      <w:proofErr w:type="spellStart"/>
      <w:r w:rsidRPr="0078133F">
        <w:rPr>
          <w:rFonts w:ascii="Times New Roman" w:eastAsia="TimesNewRoman" w:hAnsi="Times New Roman" w:cs="Times New Roman"/>
        </w:rPr>
        <w:t>Tanu</w:t>
      </w:r>
      <w:proofErr w:type="spellEnd"/>
      <w:r w:rsidRPr="0078133F">
        <w:rPr>
          <w:rFonts w:ascii="Times New Roman" w:eastAsia="TimesNewRoman" w:hAnsi="Times New Roman" w:cs="Times New Roman"/>
        </w:rPr>
        <w:t xml:space="preserve">, F.Z., Hakim, A., &amp; Hoque, S. (2016). Bacterial Tolerance and Reduction of Chromium (VI) by </w:t>
      </w:r>
      <w:r w:rsidRPr="0078133F">
        <w:rPr>
          <w:rFonts w:ascii="Times New Roman" w:eastAsia="TimesNewRoman" w:hAnsi="Times New Roman" w:cs="Times New Roman"/>
          <w:i/>
          <w:iCs/>
        </w:rPr>
        <w:t xml:space="preserve">Bacillus cereus </w:t>
      </w:r>
      <w:r w:rsidRPr="0078133F">
        <w:rPr>
          <w:rFonts w:ascii="Times New Roman" w:eastAsia="TimesNewRoman" w:hAnsi="Times New Roman" w:cs="Times New Roman"/>
        </w:rPr>
        <w:t>Isolate PGBw4. American Journal of Environmental Protection, 5(2), 35-38</w:t>
      </w:r>
    </w:p>
    <w:p w14:paraId="5B7BF1D8" w14:textId="77777777" w:rsidR="008A00C4" w:rsidRPr="0078133F" w:rsidRDefault="008A00C4" w:rsidP="008A00C4">
      <w:pPr>
        <w:ind w:left="720"/>
        <w:rPr>
          <w:rFonts w:ascii="Times New Roman" w:eastAsia="TimesNewRoman" w:hAnsi="Times New Roman" w:cs="Times New Roman"/>
        </w:rPr>
      </w:pPr>
      <w:r w:rsidRPr="0078133F">
        <w:rPr>
          <w:rFonts w:ascii="Times New Roman" w:eastAsia="TimesNewRoman" w:hAnsi="Times New Roman" w:cs="Times New Roman"/>
        </w:rPr>
        <w:t xml:space="preserve">[35] Singh, R., Dong, H., Liu, D., Zhao, L., Marts, A.R., Farquhar, E., Tierney, D.L., </w:t>
      </w:r>
      <w:proofErr w:type="spellStart"/>
      <w:r w:rsidRPr="0078133F">
        <w:rPr>
          <w:rFonts w:ascii="Times New Roman" w:eastAsia="TimesNewRoman" w:hAnsi="Times New Roman" w:cs="Times New Roman"/>
        </w:rPr>
        <w:t>Almquist</w:t>
      </w:r>
      <w:proofErr w:type="spellEnd"/>
      <w:r w:rsidRPr="0078133F">
        <w:rPr>
          <w:rFonts w:ascii="Times New Roman" w:eastAsia="TimesNewRoman" w:hAnsi="Times New Roman" w:cs="Times New Roman"/>
        </w:rPr>
        <w:t xml:space="preserve">, C.B., &amp; Briggs, B. R. (2015). Reduction of hexavalent chromium by the thermophilic methanogen </w:t>
      </w:r>
      <w:proofErr w:type="spellStart"/>
      <w:r w:rsidRPr="0078133F">
        <w:rPr>
          <w:rFonts w:ascii="Times New Roman" w:eastAsia="TimesNewRoman" w:hAnsi="Times New Roman" w:cs="Times New Roman"/>
          <w:i/>
          <w:iCs/>
        </w:rPr>
        <w:t>Methanothermobacter</w:t>
      </w:r>
      <w:proofErr w:type="spellEnd"/>
      <w:r w:rsidRPr="0078133F">
        <w:rPr>
          <w:rFonts w:ascii="Times New Roman" w:eastAsia="TimesNewRoman" w:hAnsi="Times New Roman" w:cs="Times New Roman"/>
          <w:i/>
          <w:iCs/>
        </w:rPr>
        <w:t xml:space="preserve"> </w:t>
      </w:r>
      <w:proofErr w:type="spellStart"/>
      <w:r w:rsidRPr="0078133F">
        <w:rPr>
          <w:rFonts w:ascii="Times New Roman" w:eastAsia="TimesNewRoman" w:hAnsi="Times New Roman" w:cs="Times New Roman"/>
          <w:i/>
          <w:iCs/>
        </w:rPr>
        <w:t>thermautotrophicus</w:t>
      </w:r>
      <w:proofErr w:type="spellEnd"/>
      <w:r w:rsidRPr="0078133F">
        <w:rPr>
          <w:rFonts w:ascii="Times New Roman" w:eastAsia="TimesNewRoman" w:hAnsi="Times New Roman" w:cs="Times New Roman"/>
          <w:i/>
          <w:iCs/>
        </w:rPr>
        <w:t xml:space="preserve">. </w:t>
      </w:r>
      <w:proofErr w:type="spellStart"/>
      <w:r w:rsidRPr="0078133F">
        <w:rPr>
          <w:rFonts w:ascii="Times New Roman" w:eastAsia="TimesNewRoman" w:hAnsi="Times New Roman" w:cs="Times New Roman"/>
        </w:rPr>
        <w:t>Geochimica</w:t>
      </w:r>
      <w:proofErr w:type="spellEnd"/>
      <w:r w:rsidRPr="0078133F">
        <w:rPr>
          <w:rFonts w:ascii="Times New Roman" w:eastAsia="TimesNewRoman" w:hAnsi="Times New Roman" w:cs="Times New Roman"/>
        </w:rPr>
        <w:t xml:space="preserve"> et </w:t>
      </w:r>
      <w:proofErr w:type="spellStart"/>
      <w:r w:rsidRPr="0078133F">
        <w:rPr>
          <w:rFonts w:ascii="Times New Roman" w:eastAsia="TimesNewRoman" w:hAnsi="Times New Roman" w:cs="Times New Roman"/>
        </w:rPr>
        <w:t>Cosmochimica</w:t>
      </w:r>
      <w:proofErr w:type="spellEnd"/>
      <w:r w:rsidRPr="0078133F">
        <w:rPr>
          <w:rFonts w:ascii="Times New Roman" w:eastAsia="TimesNewRoman" w:hAnsi="Times New Roman" w:cs="Times New Roman"/>
        </w:rPr>
        <w:t xml:space="preserve"> Acta, 148, 442–456.</w:t>
      </w:r>
    </w:p>
    <w:p w14:paraId="3CF9D0B3" w14:textId="77777777" w:rsidR="008A00C4" w:rsidRPr="0078133F" w:rsidRDefault="008A00C4" w:rsidP="008A00C4">
      <w:pPr>
        <w:ind w:left="720"/>
        <w:rPr>
          <w:rFonts w:ascii="Times New Roman" w:eastAsia="TimesNewRoman" w:hAnsi="Times New Roman" w:cs="Times New Roman"/>
        </w:rPr>
      </w:pPr>
      <w:r w:rsidRPr="0078133F">
        <w:rPr>
          <w:rFonts w:ascii="Times New Roman" w:eastAsia="TimesNewRoman" w:hAnsi="Times New Roman" w:cs="Times New Roman"/>
        </w:rPr>
        <w:lastRenderedPageBreak/>
        <w:t xml:space="preserve">[36] Sagar, S., Dwivedi, A., Yadav, S., Tripathi, M., &amp; </w:t>
      </w:r>
      <w:proofErr w:type="spellStart"/>
      <w:r w:rsidRPr="0078133F">
        <w:rPr>
          <w:rFonts w:ascii="Times New Roman" w:eastAsia="TimesNewRoman" w:hAnsi="Times New Roman" w:cs="Times New Roman"/>
        </w:rPr>
        <w:t>Kaistha</w:t>
      </w:r>
      <w:proofErr w:type="spellEnd"/>
      <w:r w:rsidRPr="0078133F">
        <w:rPr>
          <w:rFonts w:ascii="Times New Roman" w:eastAsia="TimesNewRoman" w:hAnsi="Times New Roman" w:cs="Times New Roman"/>
        </w:rPr>
        <w:t xml:space="preserve">, S. D. (2012). Hexavalent chromium reduction and plant growth promotion by </w:t>
      </w:r>
      <w:r w:rsidRPr="0078133F">
        <w:rPr>
          <w:rFonts w:ascii="Times New Roman" w:eastAsia="TimesNewRoman" w:hAnsi="Times New Roman" w:cs="Times New Roman"/>
          <w:i/>
          <w:iCs/>
        </w:rPr>
        <w:t xml:space="preserve">Staphylococcus </w:t>
      </w:r>
      <w:proofErr w:type="spellStart"/>
      <w:r w:rsidRPr="0078133F">
        <w:rPr>
          <w:rFonts w:ascii="Times New Roman" w:eastAsia="TimesNewRoman" w:hAnsi="Times New Roman" w:cs="Times New Roman"/>
          <w:i/>
          <w:iCs/>
        </w:rPr>
        <w:t>arlettae</w:t>
      </w:r>
      <w:proofErr w:type="spellEnd"/>
      <w:r w:rsidRPr="0078133F">
        <w:rPr>
          <w:rFonts w:ascii="Times New Roman" w:eastAsia="TimesNewRoman" w:hAnsi="Times New Roman" w:cs="Times New Roman"/>
          <w:i/>
          <w:iCs/>
        </w:rPr>
        <w:t xml:space="preserve"> </w:t>
      </w:r>
      <w:r w:rsidRPr="0078133F">
        <w:rPr>
          <w:rFonts w:ascii="Times New Roman" w:eastAsia="TimesNewRoman" w:hAnsi="Times New Roman" w:cs="Times New Roman"/>
        </w:rPr>
        <w:t>Strain Cr11.Chemosphere, 86, 847–852.</w:t>
      </w:r>
    </w:p>
    <w:p w14:paraId="56C825B6" w14:textId="77777777" w:rsidR="008A00C4" w:rsidRPr="0078133F" w:rsidRDefault="008A00C4" w:rsidP="008A00C4">
      <w:pPr>
        <w:ind w:left="720"/>
        <w:rPr>
          <w:rFonts w:ascii="Times New Roman" w:eastAsia="TimesNewRoman" w:hAnsi="Times New Roman" w:cs="Times New Roman"/>
        </w:rPr>
      </w:pPr>
      <w:r w:rsidRPr="0078133F">
        <w:rPr>
          <w:rFonts w:ascii="Times New Roman" w:eastAsia="TimesNewRoman" w:hAnsi="Times New Roman" w:cs="Times New Roman"/>
        </w:rPr>
        <w:t xml:space="preserve">[37] Ran, Z., Bi, W., Tao, C. Q., Xia, L. X., Min, L., Dong, H., Bei, G.D., Juan, W., &amp; Chun, F. (2016). Bioremediation of Hexavalent Chromium Pollution by </w:t>
      </w:r>
      <w:proofErr w:type="spellStart"/>
      <w:r w:rsidRPr="0078133F">
        <w:rPr>
          <w:rFonts w:ascii="Times New Roman" w:eastAsia="TimesNewRoman" w:hAnsi="Times New Roman" w:cs="Times New Roman"/>
          <w:i/>
          <w:iCs/>
        </w:rPr>
        <w:t>Sporosarcina</w:t>
      </w:r>
      <w:proofErr w:type="spellEnd"/>
      <w:r w:rsidRPr="0078133F">
        <w:rPr>
          <w:rFonts w:ascii="Times New Roman" w:eastAsia="TimesNewRoman" w:hAnsi="Times New Roman" w:cs="Times New Roman"/>
          <w:i/>
          <w:iCs/>
        </w:rPr>
        <w:t xml:space="preserve"> </w:t>
      </w:r>
      <w:proofErr w:type="spellStart"/>
      <w:r w:rsidRPr="0078133F">
        <w:rPr>
          <w:rFonts w:ascii="Times New Roman" w:eastAsia="TimesNewRoman" w:hAnsi="Times New Roman" w:cs="Times New Roman"/>
          <w:i/>
          <w:iCs/>
        </w:rPr>
        <w:t>saromensis</w:t>
      </w:r>
      <w:proofErr w:type="spellEnd"/>
      <w:r w:rsidRPr="0078133F">
        <w:rPr>
          <w:rFonts w:ascii="Times New Roman" w:eastAsia="TimesNewRoman" w:hAnsi="Times New Roman" w:cs="Times New Roman"/>
          <w:i/>
          <w:iCs/>
        </w:rPr>
        <w:t xml:space="preserve"> </w:t>
      </w:r>
      <w:r w:rsidRPr="0078133F">
        <w:rPr>
          <w:rFonts w:ascii="Times New Roman" w:eastAsia="TimesNewRoman" w:hAnsi="Times New Roman" w:cs="Times New Roman"/>
        </w:rPr>
        <w:t>M52 Isolated from Offshore Sediments in Xiamen, China*. Biomedical and Environmental Science, 29(2), 127-136.</w:t>
      </w:r>
    </w:p>
    <w:p w14:paraId="575BAA48" w14:textId="77777777" w:rsidR="008A00C4" w:rsidRPr="0078133F" w:rsidRDefault="008A00C4" w:rsidP="008A00C4">
      <w:pPr>
        <w:ind w:left="720"/>
        <w:rPr>
          <w:rFonts w:ascii="Times New Roman" w:eastAsia="TimesNewRoman" w:hAnsi="Times New Roman" w:cs="Times New Roman"/>
        </w:rPr>
      </w:pPr>
      <w:r w:rsidRPr="0078133F">
        <w:rPr>
          <w:rFonts w:ascii="Times New Roman" w:eastAsia="TimesNewRoman" w:hAnsi="Times New Roman" w:cs="Times New Roman"/>
        </w:rPr>
        <w:t>[38] Kumari, D., Pan, X., Zhang, D., Zhao, C., Al-</w:t>
      </w:r>
      <w:proofErr w:type="spellStart"/>
      <w:r w:rsidRPr="0078133F">
        <w:rPr>
          <w:rFonts w:ascii="Times New Roman" w:eastAsia="TimesNewRoman" w:hAnsi="Times New Roman" w:cs="Times New Roman"/>
        </w:rPr>
        <w:t>Misned</w:t>
      </w:r>
      <w:proofErr w:type="spellEnd"/>
      <w:r w:rsidRPr="0078133F">
        <w:rPr>
          <w:rFonts w:ascii="Times New Roman" w:eastAsia="TimesNewRoman" w:hAnsi="Times New Roman" w:cs="Times New Roman"/>
        </w:rPr>
        <w:t xml:space="preserve">, F. A., &amp; </w:t>
      </w:r>
      <w:proofErr w:type="spellStart"/>
      <w:r w:rsidRPr="0078133F">
        <w:rPr>
          <w:rFonts w:ascii="Times New Roman" w:eastAsia="TimesNewRoman" w:hAnsi="Times New Roman" w:cs="Times New Roman"/>
        </w:rPr>
        <w:t>Mortuza</w:t>
      </w:r>
      <w:proofErr w:type="spellEnd"/>
      <w:r w:rsidRPr="0078133F">
        <w:rPr>
          <w:rFonts w:ascii="Times New Roman" w:eastAsia="TimesNewRoman" w:hAnsi="Times New Roman" w:cs="Times New Roman"/>
        </w:rPr>
        <w:t xml:space="preserve">, G. M. (2015). </w:t>
      </w:r>
      <w:proofErr w:type="spellStart"/>
      <w:r w:rsidRPr="0078133F">
        <w:rPr>
          <w:rFonts w:ascii="Times New Roman" w:eastAsia="TimesNewRoman" w:hAnsi="Times New Roman" w:cs="Times New Roman"/>
        </w:rPr>
        <w:t>Bioreduction</w:t>
      </w:r>
      <w:proofErr w:type="spellEnd"/>
      <w:r w:rsidRPr="0078133F">
        <w:rPr>
          <w:rFonts w:ascii="Times New Roman" w:eastAsia="TimesNewRoman" w:hAnsi="Times New Roman" w:cs="Times New Roman"/>
        </w:rPr>
        <w:t xml:space="preserve"> of Hexavalent Chromium from Soil Column Leachate by </w:t>
      </w:r>
      <w:r w:rsidRPr="0078133F">
        <w:rPr>
          <w:rFonts w:ascii="Times New Roman" w:eastAsia="TimesNewRoman" w:hAnsi="Times New Roman" w:cs="Times New Roman"/>
          <w:i/>
          <w:iCs/>
        </w:rPr>
        <w:t xml:space="preserve">Pseudomonas </w:t>
      </w:r>
      <w:proofErr w:type="spellStart"/>
      <w:r w:rsidRPr="0078133F">
        <w:rPr>
          <w:rFonts w:ascii="Times New Roman" w:hAnsi="Times New Roman" w:cs="Times New Roman"/>
          <w:i/>
          <w:iCs/>
        </w:rPr>
        <w:t>stutzeri</w:t>
      </w:r>
      <w:proofErr w:type="spellEnd"/>
      <w:r w:rsidRPr="0078133F">
        <w:rPr>
          <w:rFonts w:ascii="Times New Roman" w:eastAsia="TimesNewRoman" w:hAnsi="Times New Roman" w:cs="Times New Roman"/>
        </w:rPr>
        <w:t>. Bioremediation Journal, 19(4), 249–258.</w:t>
      </w:r>
    </w:p>
    <w:p w14:paraId="72A06CF6" w14:textId="77777777" w:rsidR="008A00C4" w:rsidRPr="0078133F" w:rsidRDefault="008A00C4" w:rsidP="008A00C4">
      <w:pPr>
        <w:ind w:left="720"/>
        <w:rPr>
          <w:rFonts w:ascii="Times New Roman" w:eastAsia="TimesNewRoman" w:hAnsi="Times New Roman" w:cs="Times New Roman"/>
        </w:rPr>
      </w:pPr>
      <w:r w:rsidRPr="0078133F">
        <w:rPr>
          <w:rFonts w:ascii="Times New Roman" w:eastAsia="TimesNewRoman" w:hAnsi="Times New Roman" w:cs="Times New Roman"/>
        </w:rPr>
        <w:t xml:space="preserve">[39] Mishra, R.R., Dhal, B., Dutta, S.K., </w:t>
      </w:r>
      <w:proofErr w:type="spellStart"/>
      <w:r w:rsidRPr="0078133F">
        <w:rPr>
          <w:rFonts w:ascii="Times New Roman" w:eastAsia="TimesNewRoman" w:hAnsi="Times New Roman" w:cs="Times New Roman"/>
        </w:rPr>
        <w:t>Dangar</w:t>
      </w:r>
      <w:proofErr w:type="spellEnd"/>
      <w:r w:rsidRPr="0078133F">
        <w:rPr>
          <w:rFonts w:ascii="Times New Roman" w:eastAsia="TimesNewRoman" w:hAnsi="Times New Roman" w:cs="Times New Roman"/>
        </w:rPr>
        <w:t xml:space="preserve">, T.K., </w:t>
      </w:r>
      <w:proofErr w:type="spellStart"/>
      <w:proofErr w:type="gramStart"/>
      <w:r w:rsidRPr="0078133F">
        <w:rPr>
          <w:rFonts w:ascii="Times New Roman" w:eastAsia="TimesNewRoman" w:hAnsi="Times New Roman" w:cs="Times New Roman"/>
        </w:rPr>
        <w:t>Dase</w:t>
      </w:r>
      <w:proofErr w:type="spellEnd"/>
      <w:r w:rsidRPr="0078133F">
        <w:rPr>
          <w:rFonts w:ascii="Times New Roman" w:eastAsia="TimesNewRoman" w:hAnsi="Times New Roman" w:cs="Times New Roman"/>
        </w:rPr>
        <w:t>,  N.N.</w:t>
      </w:r>
      <w:proofErr w:type="gramEnd"/>
      <w:r w:rsidRPr="0078133F">
        <w:rPr>
          <w:rFonts w:ascii="Times New Roman" w:eastAsia="TimesNewRoman" w:hAnsi="Times New Roman" w:cs="Times New Roman"/>
        </w:rPr>
        <w:t xml:space="preserve">, &amp; </w:t>
      </w:r>
      <w:proofErr w:type="spellStart"/>
      <w:r w:rsidRPr="0078133F">
        <w:rPr>
          <w:rFonts w:ascii="Times New Roman" w:eastAsia="TimesNewRoman" w:hAnsi="Times New Roman" w:cs="Times New Roman"/>
        </w:rPr>
        <w:t>Thatoi</w:t>
      </w:r>
      <w:proofErr w:type="spellEnd"/>
      <w:r w:rsidRPr="0078133F">
        <w:rPr>
          <w:rFonts w:ascii="Times New Roman" w:eastAsia="TimesNewRoman" w:hAnsi="Times New Roman" w:cs="Times New Roman"/>
        </w:rPr>
        <w:t xml:space="preserve">, H.N. (2012). Optimization and characterization of chromium (VI) reduction in saline condition by moderately halophilic </w:t>
      </w:r>
      <w:proofErr w:type="spellStart"/>
      <w:r w:rsidRPr="0078133F">
        <w:rPr>
          <w:rFonts w:ascii="Times New Roman" w:eastAsia="TimesNewRoman" w:hAnsi="Times New Roman" w:cs="Times New Roman"/>
          <w:i/>
          <w:iCs/>
        </w:rPr>
        <w:t>Vigribacillus</w:t>
      </w:r>
      <w:proofErr w:type="spellEnd"/>
      <w:r w:rsidRPr="0078133F">
        <w:rPr>
          <w:rFonts w:ascii="Times New Roman" w:eastAsia="TimesNewRoman" w:hAnsi="Times New Roman" w:cs="Times New Roman"/>
          <w:i/>
          <w:iCs/>
        </w:rPr>
        <w:t xml:space="preserve"> </w:t>
      </w:r>
      <w:r w:rsidRPr="0078133F">
        <w:rPr>
          <w:rFonts w:ascii="Times New Roman" w:eastAsia="TimesNewRoman" w:hAnsi="Times New Roman" w:cs="Times New Roman"/>
        </w:rPr>
        <w:t xml:space="preserve">sp. isolated from mangrove soil of </w:t>
      </w:r>
      <w:proofErr w:type="spellStart"/>
      <w:r w:rsidRPr="0078133F">
        <w:rPr>
          <w:rFonts w:ascii="Times New Roman" w:eastAsia="TimesNewRoman" w:hAnsi="Times New Roman" w:cs="Times New Roman"/>
        </w:rPr>
        <w:t>Bhitarkanika</w:t>
      </w:r>
      <w:proofErr w:type="spellEnd"/>
      <w:r w:rsidRPr="0078133F">
        <w:rPr>
          <w:rFonts w:ascii="Times New Roman" w:eastAsia="TimesNewRoman" w:hAnsi="Times New Roman" w:cs="Times New Roman"/>
        </w:rPr>
        <w:t>, India. Journal of Hazardous Materials, 227– 228, 219– 226.</w:t>
      </w:r>
    </w:p>
    <w:p w14:paraId="0F810D49" w14:textId="77777777" w:rsidR="008A00C4" w:rsidRPr="0078133F" w:rsidRDefault="008A00C4" w:rsidP="008A00C4">
      <w:pPr>
        <w:ind w:left="720"/>
        <w:rPr>
          <w:rFonts w:ascii="Times New Roman" w:eastAsia="TimesNewRoman" w:hAnsi="Times New Roman" w:cs="Times New Roman"/>
        </w:rPr>
      </w:pPr>
      <w:r w:rsidRPr="0078133F">
        <w:rPr>
          <w:rFonts w:ascii="Times New Roman" w:eastAsia="TimesNewRoman" w:hAnsi="Times New Roman" w:cs="Times New Roman"/>
        </w:rPr>
        <w:t xml:space="preserve">[40] </w:t>
      </w:r>
      <w:proofErr w:type="spellStart"/>
      <w:r w:rsidRPr="0078133F">
        <w:rPr>
          <w:rFonts w:ascii="Times New Roman" w:eastAsia="TimesNewRoman" w:hAnsi="Times New Roman" w:cs="Times New Roman"/>
        </w:rPr>
        <w:t>Altschul</w:t>
      </w:r>
      <w:proofErr w:type="spellEnd"/>
      <w:r w:rsidRPr="0078133F">
        <w:rPr>
          <w:rFonts w:ascii="Times New Roman" w:eastAsia="TimesNewRoman" w:hAnsi="Times New Roman" w:cs="Times New Roman"/>
        </w:rPr>
        <w:t xml:space="preserve"> SF, Gish W, Miller W, Myers EW, Lipman DJ. Basic local alignment search tool. J Mol Biol. 1990; 215 (3):403-10.</w:t>
      </w:r>
    </w:p>
    <w:p w14:paraId="64E75CFE" w14:textId="77777777" w:rsidR="008A00C4" w:rsidRPr="0078133F" w:rsidRDefault="008A00C4" w:rsidP="008A00C4">
      <w:pPr>
        <w:ind w:left="720"/>
        <w:rPr>
          <w:rFonts w:ascii="Times New Roman" w:eastAsia="TimesNewRoman" w:hAnsi="Times New Roman" w:cs="Times New Roman"/>
        </w:rPr>
      </w:pPr>
      <w:r w:rsidRPr="0078133F">
        <w:rPr>
          <w:rFonts w:ascii="Times New Roman" w:eastAsia="TimesNewRoman" w:hAnsi="Times New Roman" w:cs="Times New Roman"/>
        </w:rPr>
        <w:t xml:space="preserve">[41] Saitou, N., &amp; </w:t>
      </w:r>
      <w:proofErr w:type="spellStart"/>
      <w:r w:rsidRPr="0078133F">
        <w:rPr>
          <w:rFonts w:ascii="Times New Roman" w:eastAsia="TimesNewRoman" w:hAnsi="Times New Roman" w:cs="Times New Roman"/>
        </w:rPr>
        <w:t>Nei</w:t>
      </w:r>
      <w:proofErr w:type="spellEnd"/>
      <w:r w:rsidRPr="0078133F">
        <w:rPr>
          <w:rFonts w:ascii="Times New Roman" w:eastAsia="TimesNewRoman" w:hAnsi="Times New Roman" w:cs="Times New Roman"/>
        </w:rPr>
        <w:t xml:space="preserve">, M. (1987). The neighbor-joining method: A new method for reconstructing phylogenetic trees. Molecular Biology and Evolution, </w:t>
      </w:r>
      <w:r w:rsidRPr="0078133F">
        <w:rPr>
          <w:rFonts w:ascii="Times New Roman" w:eastAsia="TimesNewRoman" w:hAnsi="Times New Roman" w:cs="Times New Roman"/>
          <w:bCs/>
        </w:rPr>
        <w:t>4</w:t>
      </w:r>
      <w:r w:rsidRPr="0078133F">
        <w:rPr>
          <w:rFonts w:ascii="Times New Roman" w:eastAsia="TimesNewRoman" w:hAnsi="Times New Roman" w:cs="Times New Roman"/>
        </w:rPr>
        <w:t>, 406-425.</w:t>
      </w:r>
    </w:p>
    <w:p w14:paraId="1AE77450" w14:textId="77777777" w:rsidR="008A00C4" w:rsidRPr="0078133F" w:rsidRDefault="008A00C4" w:rsidP="008A00C4">
      <w:pPr>
        <w:ind w:left="720"/>
        <w:rPr>
          <w:rFonts w:ascii="Times New Roman" w:eastAsia="TimesNewRoman" w:hAnsi="Times New Roman" w:cs="Times New Roman"/>
        </w:rPr>
      </w:pPr>
      <w:r w:rsidRPr="0078133F">
        <w:rPr>
          <w:rFonts w:ascii="Times New Roman" w:eastAsia="TimesNewRoman" w:hAnsi="Times New Roman" w:cs="Times New Roman"/>
        </w:rPr>
        <w:t>[42] Jukes, T.H., &amp; Cantor, C.R. (1969). Evolution of protein molecules. In Munro HN, editor, Mammalian Protein Metabolism, pp. 21-132, Academic Press, New York.</w:t>
      </w:r>
    </w:p>
    <w:p w14:paraId="45C5FE02" w14:textId="77777777" w:rsidR="008A00C4" w:rsidRPr="00C5073F" w:rsidRDefault="008A00C4" w:rsidP="00546F9A">
      <w:pPr>
        <w:spacing w:line="480" w:lineRule="auto"/>
        <w:jc w:val="both"/>
        <w:rPr>
          <w:rFonts w:ascii="Times New Roman" w:hAnsi="Times New Roman" w:cs="Times New Roman"/>
          <w:b/>
          <w:sz w:val="24"/>
          <w:szCs w:val="24"/>
        </w:rPr>
      </w:pPr>
      <w:bookmarkStart w:id="0" w:name="_GoBack"/>
      <w:bookmarkEnd w:id="0"/>
    </w:p>
    <w:sectPr w:rsidR="008A00C4" w:rsidRPr="00C5073F" w:rsidSect="001E7149">
      <w:head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E25F67" w14:textId="77777777" w:rsidR="00755D1C" w:rsidRDefault="00755D1C" w:rsidP="00EB4FB4">
      <w:pPr>
        <w:spacing w:after="0" w:line="240" w:lineRule="auto"/>
      </w:pPr>
      <w:r>
        <w:separator/>
      </w:r>
    </w:p>
  </w:endnote>
  <w:endnote w:type="continuationSeparator" w:id="0">
    <w:p w14:paraId="07720468" w14:textId="77777777" w:rsidR="00755D1C" w:rsidRDefault="00755D1C" w:rsidP="00EB4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TSY">
    <w:altName w:val="Arial Unicode MS"/>
    <w:panose1 w:val="00000000000000000000"/>
    <w:charset w:val="81"/>
    <w:family w:val="auto"/>
    <w:notTrueType/>
    <w:pitch w:val="default"/>
    <w:sig w:usb0="00000001" w:usb1="09060000" w:usb2="00000010" w:usb3="00000000" w:csb0="00080000" w:csb1="00000000"/>
  </w:font>
  <w:font w:name="TimesNewRoman">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AA68CB" w14:textId="77777777" w:rsidR="00755D1C" w:rsidRDefault="00755D1C" w:rsidP="00EB4FB4">
      <w:pPr>
        <w:spacing w:after="0" w:line="240" w:lineRule="auto"/>
      </w:pPr>
      <w:r>
        <w:separator/>
      </w:r>
    </w:p>
  </w:footnote>
  <w:footnote w:type="continuationSeparator" w:id="0">
    <w:p w14:paraId="5D367C6D" w14:textId="77777777" w:rsidR="00755D1C" w:rsidRDefault="00755D1C" w:rsidP="00EB4F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86F2F" w14:textId="77777777" w:rsidR="006D5AC5" w:rsidRPr="006D5AC5" w:rsidRDefault="006D5AC5" w:rsidP="006D5AC5">
    <w:pPr>
      <w:spacing w:after="0"/>
      <w:jc w:val="center"/>
      <w:rPr>
        <w:rFonts w:ascii="Times New Roman" w:hAnsi="Times New Roman" w:cs="Times New Roman"/>
        <w:sz w:val="24"/>
        <w:szCs w:val="24"/>
      </w:rPr>
    </w:pPr>
    <w:r w:rsidRPr="006D5AC5">
      <w:rPr>
        <w:rFonts w:ascii="Times New Roman" w:hAnsi="Times New Roman" w:cs="Times New Roman"/>
        <w:sz w:val="24"/>
        <w:szCs w:val="24"/>
      </w:rPr>
      <w:t xml:space="preserve">Assessment of </w:t>
    </w:r>
    <w:r w:rsidRPr="006D5AC5">
      <w:rPr>
        <w:rFonts w:ascii="Times New Roman" w:hAnsi="Times New Roman" w:cs="Times New Roman"/>
        <w:i/>
        <w:sz w:val="24"/>
        <w:szCs w:val="24"/>
      </w:rPr>
      <w:t>Serratia sp.</w:t>
    </w:r>
    <w:r w:rsidRPr="006D5AC5">
      <w:rPr>
        <w:rFonts w:ascii="Times New Roman" w:hAnsi="Times New Roman" w:cs="Times New Roman"/>
        <w:sz w:val="24"/>
        <w:szCs w:val="24"/>
      </w:rPr>
      <w:t xml:space="preserve"> isolated from Iron Ore mine in Hexavalent Chromium reduction: Kinetics, Fate and Variation in Cellular Morphology</w:t>
    </w:r>
  </w:p>
  <w:p w14:paraId="08735AA0" w14:textId="77777777" w:rsidR="006D5AC5" w:rsidRDefault="006D5AC5" w:rsidP="00EB4FB4">
    <w:pPr>
      <w:spacing w:after="0"/>
      <w:jc w:val="center"/>
      <w:rPr>
        <w:rFonts w:ascii="Times New Roman" w:hAnsi="Times New Roman" w:cs="Times New Roman"/>
        <w:sz w:val="20"/>
        <w:szCs w:val="24"/>
      </w:rPr>
    </w:pPr>
  </w:p>
  <w:p w14:paraId="50D1380E" w14:textId="5E291BED" w:rsidR="00EB4FB4" w:rsidRPr="00EB4FB4" w:rsidRDefault="00407AB1" w:rsidP="00EB4FB4">
    <w:pPr>
      <w:spacing w:after="0"/>
      <w:jc w:val="center"/>
      <w:rPr>
        <w:rFonts w:ascii="Times New Roman" w:hAnsi="Times New Roman" w:cs="Times New Roman"/>
        <w:sz w:val="20"/>
        <w:szCs w:val="24"/>
      </w:rPr>
    </w:pPr>
    <w:r>
      <w:rPr>
        <w:rFonts w:ascii="Times New Roman" w:hAnsi="Times New Roman" w:cs="Times New Roman"/>
        <w:sz w:val="20"/>
        <w:szCs w:val="24"/>
      </w:rPr>
      <w:t>Shivangi U</w:t>
    </w:r>
    <w:r w:rsidR="00DA23F4">
      <w:rPr>
        <w:rFonts w:ascii="Times New Roman" w:hAnsi="Times New Roman" w:cs="Times New Roman"/>
        <w:sz w:val="20"/>
        <w:szCs w:val="24"/>
      </w:rPr>
      <w:t>padhyay</w:t>
    </w:r>
    <w:r>
      <w:rPr>
        <w:rFonts w:ascii="Times New Roman" w:hAnsi="Times New Roman" w:cs="Times New Roman"/>
        <w:sz w:val="20"/>
        <w:szCs w:val="24"/>
      </w:rPr>
      <w:t xml:space="preserve"> </w:t>
    </w:r>
    <w:proofErr w:type="spellStart"/>
    <w:r>
      <w:rPr>
        <w:rFonts w:ascii="Times New Roman" w:hAnsi="Times New Roman" w:cs="Times New Roman"/>
        <w:sz w:val="20"/>
        <w:szCs w:val="24"/>
      </w:rPr>
      <w:t>Abhrajyoti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Tarafdar</w:t>
    </w:r>
    <w:proofErr w:type="spellEnd"/>
    <w:r>
      <w:rPr>
        <w:rFonts w:ascii="Times New Roman" w:hAnsi="Times New Roman" w:cs="Times New Roman"/>
        <w:sz w:val="20"/>
        <w:szCs w:val="24"/>
      </w:rPr>
      <w:t>, and Alok S</w:t>
    </w:r>
    <w:r w:rsidR="00EB4FB4" w:rsidRPr="00EB4FB4">
      <w:rPr>
        <w:rFonts w:ascii="Times New Roman" w:hAnsi="Times New Roman" w:cs="Times New Roman"/>
        <w:sz w:val="20"/>
        <w:szCs w:val="24"/>
      </w:rPr>
      <w:t>inha</w:t>
    </w:r>
  </w:p>
  <w:p w14:paraId="05605079" w14:textId="27F3EB1E" w:rsidR="00EB4FB4" w:rsidRDefault="006D5AC5" w:rsidP="006D5AC5">
    <w:pPr>
      <w:pStyle w:val="Header"/>
      <w:tabs>
        <w:tab w:val="clear" w:pos="4680"/>
        <w:tab w:val="clear" w:pos="9360"/>
        <w:tab w:val="left" w:pos="8250"/>
      </w:tabs>
    </w:pPr>
    <w:r>
      <w:tab/>
    </w:r>
  </w:p>
  <w:p w14:paraId="5AFBEE33" w14:textId="77777777" w:rsidR="00EB4FB4" w:rsidRDefault="00EB4FB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FB4"/>
    <w:rsid w:val="00104DAF"/>
    <w:rsid w:val="001E7149"/>
    <w:rsid w:val="002C4F93"/>
    <w:rsid w:val="00353CDA"/>
    <w:rsid w:val="00367E4E"/>
    <w:rsid w:val="00374DA6"/>
    <w:rsid w:val="003C50DB"/>
    <w:rsid w:val="00407AB1"/>
    <w:rsid w:val="00430D63"/>
    <w:rsid w:val="004E0F76"/>
    <w:rsid w:val="005249AF"/>
    <w:rsid w:val="00546F9A"/>
    <w:rsid w:val="00647407"/>
    <w:rsid w:val="00652068"/>
    <w:rsid w:val="00671193"/>
    <w:rsid w:val="006A5540"/>
    <w:rsid w:val="006D5AC5"/>
    <w:rsid w:val="006E330E"/>
    <w:rsid w:val="007001EE"/>
    <w:rsid w:val="00755D1C"/>
    <w:rsid w:val="008053BC"/>
    <w:rsid w:val="008232F2"/>
    <w:rsid w:val="00830266"/>
    <w:rsid w:val="00837648"/>
    <w:rsid w:val="00853DB0"/>
    <w:rsid w:val="00875200"/>
    <w:rsid w:val="008A00C4"/>
    <w:rsid w:val="009718A0"/>
    <w:rsid w:val="00997A79"/>
    <w:rsid w:val="00A27933"/>
    <w:rsid w:val="00A3449B"/>
    <w:rsid w:val="00A86AFB"/>
    <w:rsid w:val="00B16BEC"/>
    <w:rsid w:val="00B60B4D"/>
    <w:rsid w:val="00BB3CB5"/>
    <w:rsid w:val="00C5073F"/>
    <w:rsid w:val="00CA03D3"/>
    <w:rsid w:val="00DA23F4"/>
    <w:rsid w:val="00DD54CF"/>
    <w:rsid w:val="00E86C52"/>
    <w:rsid w:val="00EB4FB4"/>
    <w:rsid w:val="00F85B13"/>
    <w:rsid w:val="00FC0975"/>
    <w:rsid w:val="00FD3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CB59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4FB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4FB4"/>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EB4FB4"/>
  </w:style>
  <w:style w:type="paragraph" w:styleId="Footer">
    <w:name w:val="footer"/>
    <w:basedOn w:val="Normal"/>
    <w:link w:val="FooterChar"/>
    <w:uiPriority w:val="99"/>
    <w:unhideWhenUsed/>
    <w:rsid w:val="00EB4FB4"/>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EB4FB4"/>
  </w:style>
  <w:style w:type="table" w:styleId="TableGrid">
    <w:name w:val="Table Grid"/>
    <w:basedOn w:val="TableNormal"/>
    <w:uiPriority w:val="59"/>
    <w:rsid w:val="00EB4FB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3C50DB"/>
    <w:rPr>
      <w:color w:val="0000FF"/>
      <w:u w:val="single"/>
    </w:rPr>
  </w:style>
  <w:style w:type="character" w:customStyle="1" w:styleId="apple-converted-space">
    <w:name w:val="apple-converted-space"/>
    <w:basedOn w:val="DefaultParagraphFont"/>
    <w:rsid w:val="003C50DB"/>
  </w:style>
  <w:style w:type="paragraph" w:customStyle="1" w:styleId="Default">
    <w:name w:val="Default"/>
    <w:rsid w:val="003C50DB"/>
    <w:pPr>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zbiocloud.net/eztaxon%29"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tif"/><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hyperlink" Target="http://www.ncbi.nlm.nih.gov/blast/%29" TargetMode="External"/><Relationship Id="rId12" Type="http://schemas.openxmlformats.org/officeDocument/2006/relationships/chart" Target="charts/chart3.xml"/><Relationship Id="rId17" Type="http://schemas.openxmlformats.org/officeDocument/2006/relationships/image" Target="media/image6.jpg"/><Relationship Id="rId25" Type="http://schemas.openxmlformats.org/officeDocument/2006/relationships/image" Target="media/image14.tif"/><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13.jpg"/><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tif"/><Relationship Id="rId10" Type="http://schemas.openxmlformats.org/officeDocument/2006/relationships/chart" Target="charts/chart1.xml"/><Relationship Id="rId19" Type="http://schemas.openxmlformats.org/officeDocument/2006/relationships/image" Target="media/image8.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tif"/><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F:\PhD\growth%20curve\growth%20curve%20msm%20and%20lb.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PhD\New%20Microsoft%20Office%20Excel%20Worksheet.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942106111917"/>
          <c:y val="6.0185185185185203E-2"/>
          <c:w val="0.79319464602483503"/>
          <c:h val="0.76227653834937303"/>
        </c:manualLayout>
      </c:layout>
      <c:scatterChart>
        <c:scatterStyle val="lineMarker"/>
        <c:varyColors val="0"/>
        <c:ser>
          <c:idx val="0"/>
          <c:order val="0"/>
          <c:tx>
            <c:strRef>
              <c:f>Sheet1!$B$1</c:f>
              <c:strCache>
                <c:ptCount val="1"/>
                <c:pt idx="0">
                  <c:v>OD</c:v>
                </c:pt>
              </c:strCache>
            </c:strRef>
          </c:tx>
          <c:spPr>
            <a:ln w="9525" cap="rnd">
              <a:solidFill>
                <a:schemeClr val="tx1"/>
              </a:solidFill>
              <a:round/>
            </a:ln>
            <a:effectLst/>
          </c:spPr>
          <c:marker>
            <c:symbol val="circle"/>
            <c:size val="5"/>
            <c:spPr>
              <a:solidFill>
                <a:schemeClr val="tx1"/>
              </a:solidFill>
              <a:ln w="9525">
                <a:noFill/>
              </a:ln>
              <a:effectLst/>
            </c:spPr>
          </c:marker>
          <c:xVal>
            <c:numRef>
              <c:f>Sheet1!$A$2:$A$13</c:f>
              <c:numCache>
                <c:formatCode>General</c:formatCode>
                <c:ptCount val="12"/>
                <c:pt idx="0">
                  <c:v>0</c:v>
                </c:pt>
                <c:pt idx="1">
                  <c:v>3</c:v>
                </c:pt>
                <c:pt idx="2">
                  <c:v>6</c:v>
                </c:pt>
                <c:pt idx="3">
                  <c:v>9</c:v>
                </c:pt>
                <c:pt idx="4">
                  <c:v>12</c:v>
                </c:pt>
                <c:pt idx="5">
                  <c:v>15</c:v>
                </c:pt>
                <c:pt idx="6">
                  <c:v>18</c:v>
                </c:pt>
                <c:pt idx="7">
                  <c:v>24</c:v>
                </c:pt>
                <c:pt idx="8">
                  <c:v>36</c:v>
                </c:pt>
                <c:pt idx="9">
                  <c:v>48</c:v>
                </c:pt>
                <c:pt idx="10">
                  <c:v>72</c:v>
                </c:pt>
                <c:pt idx="11">
                  <c:v>118</c:v>
                </c:pt>
              </c:numCache>
            </c:numRef>
          </c:xVal>
          <c:yVal>
            <c:numRef>
              <c:f>Sheet1!$B$2:$B$13</c:f>
              <c:numCache>
                <c:formatCode>General</c:formatCode>
                <c:ptCount val="12"/>
                <c:pt idx="0">
                  <c:v>0</c:v>
                </c:pt>
                <c:pt idx="1">
                  <c:v>0</c:v>
                </c:pt>
                <c:pt idx="2">
                  <c:v>0</c:v>
                </c:pt>
                <c:pt idx="3">
                  <c:v>0</c:v>
                </c:pt>
                <c:pt idx="4">
                  <c:v>1.0999999999999999E-2</c:v>
                </c:pt>
                <c:pt idx="5">
                  <c:v>1.4999999999999999E-2</c:v>
                </c:pt>
                <c:pt idx="6">
                  <c:v>0.11899999999999999</c:v>
                </c:pt>
                <c:pt idx="7">
                  <c:v>0.23699999999999999</c:v>
                </c:pt>
                <c:pt idx="8">
                  <c:v>0.193</c:v>
                </c:pt>
                <c:pt idx="9">
                  <c:v>0.17100000000000001</c:v>
                </c:pt>
                <c:pt idx="10">
                  <c:v>0.153</c:v>
                </c:pt>
                <c:pt idx="11">
                  <c:v>0.121</c:v>
                </c:pt>
              </c:numCache>
            </c:numRef>
          </c:yVal>
          <c:smooth val="0"/>
          <c:extLst>
            <c:ext xmlns:c16="http://schemas.microsoft.com/office/drawing/2014/chart" uri="{C3380CC4-5D6E-409C-BE32-E72D297353CC}">
              <c16:uniqueId val="{00000000-4667-4644-97C3-7AF88441146F}"/>
            </c:ext>
          </c:extLst>
        </c:ser>
        <c:dLbls>
          <c:showLegendKey val="0"/>
          <c:showVal val="0"/>
          <c:showCatName val="0"/>
          <c:showSerName val="0"/>
          <c:showPercent val="0"/>
          <c:showBubbleSize val="0"/>
        </c:dLbls>
        <c:axId val="389774864"/>
        <c:axId val="389771336"/>
      </c:scatterChart>
      <c:valAx>
        <c:axId val="389774864"/>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r>
                  <a:rPr lang="en-US" sz="1050" b="0">
                    <a:solidFill>
                      <a:schemeClr val="tx1"/>
                    </a:solidFill>
                    <a:latin typeface="+mn-lt"/>
                    <a:cs typeface="Times New Roman" panose="02020603050405020304" pitchFamily="18" charset="0"/>
                  </a:rPr>
                  <a:t>Time</a:t>
                </a:r>
                <a:r>
                  <a:rPr lang="en-US" sz="1050" b="0" baseline="0">
                    <a:solidFill>
                      <a:schemeClr val="tx1"/>
                    </a:solidFill>
                    <a:latin typeface="+mn-lt"/>
                    <a:cs typeface="Times New Roman" panose="02020603050405020304" pitchFamily="18" charset="0"/>
                  </a:rPr>
                  <a:t> (Hour)</a:t>
                </a:r>
                <a:endParaRPr lang="en-US" sz="1050" b="0">
                  <a:solidFill>
                    <a:schemeClr val="tx1"/>
                  </a:solidFill>
                  <a:latin typeface="+mn-lt"/>
                  <a:cs typeface="Times New Roman" panose="02020603050405020304" pitchFamily="18" charset="0"/>
                </a:endParaRPr>
              </a:p>
            </c:rich>
          </c:tx>
          <c:layout>
            <c:manualLayout>
              <c:xMode val="edge"/>
              <c:yMode val="edge"/>
              <c:x val="0.45714655198083998"/>
              <c:y val="0.9222222222222220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89771336"/>
        <c:crosses val="autoZero"/>
        <c:crossBetween val="midCat"/>
      </c:valAx>
      <c:valAx>
        <c:axId val="389771336"/>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sz="1050" b="0">
                    <a:solidFill>
                      <a:sysClr val="windowText" lastClr="000000"/>
                    </a:solidFill>
                    <a:latin typeface="+mn-lt"/>
                    <a:cs typeface="Times New Roman" panose="02020603050405020304" pitchFamily="18" charset="0"/>
                  </a:rPr>
                  <a:t>Absorbance</a:t>
                </a:r>
              </a:p>
            </c:rich>
          </c:tx>
          <c:layout>
            <c:manualLayout>
              <c:xMode val="edge"/>
              <c:yMode val="edge"/>
              <c:x val="0"/>
              <c:y val="0.280096518159409"/>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774864"/>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12543593676199"/>
          <c:y val="7.9938415519289097E-2"/>
          <c:w val="0.81754765696667797"/>
          <c:h val="0.76541659482345703"/>
        </c:manualLayout>
      </c:layout>
      <c:scatterChart>
        <c:scatterStyle val="lineMarker"/>
        <c:varyColors val="0"/>
        <c:ser>
          <c:idx val="0"/>
          <c:order val="0"/>
          <c:tx>
            <c:strRef>
              <c:f>Sheet1!$B$32</c:f>
              <c:strCache>
                <c:ptCount val="1"/>
                <c:pt idx="0">
                  <c:v>OD</c:v>
                </c:pt>
              </c:strCache>
            </c:strRef>
          </c:tx>
          <c:spPr>
            <a:ln w="9525" cap="rnd">
              <a:solidFill>
                <a:schemeClr val="tx1"/>
              </a:solidFill>
              <a:round/>
            </a:ln>
            <a:effectLst/>
          </c:spPr>
          <c:marker>
            <c:symbol val="circle"/>
            <c:size val="5"/>
            <c:spPr>
              <a:solidFill>
                <a:sysClr val="windowText" lastClr="000000"/>
              </a:solidFill>
              <a:ln w="9525">
                <a:noFill/>
              </a:ln>
              <a:effectLst/>
            </c:spPr>
          </c:marker>
          <c:xVal>
            <c:numRef>
              <c:f>Sheet1!$A$33:$A$44</c:f>
              <c:numCache>
                <c:formatCode>General</c:formatCode>
                <c:ptCount val="12"/>
                <c:pt idx="0">
                  <c:v>0</c:v>
                </c:pt>
                <c:pt idx="1">
                  <c:v>3</c:v>
                </c:pt>
                <c:pt idx="2">
                  <c:v>6</c:v>
                </c:pt>
                <c:pt idx="3">
                  <c:v>9</c:v>
                </c:pt>
                <c:pt idx="4">
                  <c:v>12</c:v>
                </c:pt>
                <c:pt idx="5">
                  <c:v>24</c:v>
                </c:pt>
                <c:pt idx="6">
                  <c:v>36</c:v>
                </c:pt>
                <c:pt idx="7">
                  <c:v>48</c:v>
                </c:pt>
                <c:pt idx="8">
                  <c:v>72</c:v>
                </c:pt>
                <c:pt idx="9">
                  <c:v>118</c:v>
                </c:pt>
                <c:pt idx="10">
                  <c:v>140</c:v>
                </c:pt>
                <c:pt idx="11">
                  <c:v>170</c:v>
                </c:pt>
              </c:numCache>
            </c:numRef>
          </c:xVal>
          <c:yVal>
            <c:numRef>
              <c:f>Sheet1!$B$33:$B$44</c:f>
              <c:numCache>
                <c:formatCode>General</c:formatCode>
                <c:ptCount val="12"/>
                <c:pt idx="0">
                  <c:v>0</c:v>
                </c:pt>
                <c:pt idx="1">
                  <c:v>0.32900000000000001</c:v>
                </c:pt>
                <c:pt idx="2">
                  <c:v>0.58199999999999996</c:v>
                </c:pt>
                <c:pt idx="3">
                  <c:v>0.621</c:v>
                </c:pt>
                <c:pt idx="4">
                  <c:v>0.71099999999999997</c:v>
                </c:pt>
                <c:pt idx="5">
                  <c:v>1.044</c:v>
                </c:pt>
                <c:pt idx="6">
                  <c:v>1.087</c:v>
                </c:pt>
                <c:pt idx="7">
                  <c:v>1.242</c:v>
                </c:pt>
                <c:pt idx="8">
                  <c:v>1.371</c:v>
                </c:pt>
                <c:pt idx="9">
                  <c:v>1.7190000000000001</c:v>
                </c:pt>
                <c:pt idx="10">
                  <c:v>1.456</c:v>
                </c:pt>
                <c:pt idx="11">
                  <c:v>1.625</c:v>
                </c:pt>
              </c:numCache>
            </c:numRef>
          </c:yVal>
          <c:smooth val="0"/>
          <c:extLst>
            <c:ext xmlns:c16="http://schemas.microsoft.com/office/drawing/2014/chart" uri="{C3380CC4-5D6E-409C-BE32-E72D297353CC}">
              <c16:uniqueId val="{00000000-B79A-4522-B002-A965D9C10C7B}"/>
            </c:ext>
          </c:extLst>
        </c:ser>
        <c:dLbls>
          <c:showLegendKey val="0"/>
          <c:showVal val="0"/>
          <c:showCatName val="0"/>
          <c:showSerName val="0"/>
          <c:showPercent val="0"/>
          <c:showBubbleSize val="0"/>
        </c:dLbls>
        <c:axId val="389773688"/>
        <c:axId val="389772904"/>
      </c:scatterChart>
      <c:valAx>
        <c:axId val="389773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latin typeface="+mn-lt"/>
                    <a:cs typeface="Times New Roman" panose="02020603050405020304" pitchFamily="18" charset="0"/>
                  </a:rPr>
                  <a:t>Time</a:t>
                </a:r>
                <a:r>
                  <a:rPr lang="en-US" sz="1200" b="1" baseline="0">
                    <a:latin typeface="+mn-lt"/>
                    <a:cs typeface="Times New Roman" panose="02020603050405020304" pitchFamily="18" charset="0"/>
                  </a:rPr>
                  <a:t> (Hour)</a:t>
                </a:r>
                <a:endParaRPr lang="en-US" sz="1200" b="1">
                  <a:latin typeface="+mn-lt"/>
                  <a:cs typeface="Times New Roman" panose="02020603050405020304" pitchFamily="18" charset="0"/>
                </a:endParaRPr>
              </a:p>
            </c:rich>
          </c:tx>
          <c:layout>
            <c:manualLayout>
              <c:xMode val="edge"/>
              <c:yMode val="edge"/>
              <c:x val="0.45668188891574302"/>
              <c:y val="0.922222222222222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772904"/>
        <c:crosses val="autoZero"/>
        <c:crossBetween val="midCat"/>
      </c:valAx>
      <c:valAx>
        <c:axId val="389772904"/>
        <c:scaling>
          <c:orientation val="minMax"/>
        </c:scaling>
        <c:delete val="0"/>
        <c:axPos val="l"/>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sz="1050" b="0" i="0">
                    <a:solidFill>
                      <a:sysClr val="windowText" lastClr="000000"/>
                    </a:solidFill>
                    <a:latin typeface="+mn-lt"/>
                    <a:cs typeface="Times New Roman" panose="02020603050405020304" pitchFamily="18" charset="0"/>
                  </a:rPr>
                  <a:t>Absorbance</a:t>
                </a:r>
              </a:p>
            </c:rich>
          </c:tx>
          <c:layout>
            <c:manualLayout>
              <c:xMode val="edge"/>
              <c:yMode val="edge"/>
              <c:x val="0"/>
              <c:y val="0.30101409111570498"/>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89773688"/>
        <c:crosses val="autoZero"/>
        <c:crossBetween val="midCat"/>
        <c:majorUnit val="0.5"/>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'env fate'!$I$9</c:f>
              <c:strCache>
                <c:ptCount val="1"/>
                <c:pt idx="0">
                  <c:v>Total Mass balance of Cr(VI) converted to Cr(III) </c:v>
                </c:pt>
              </c:strCache>
            </c:strRef>
          </c:tx>
          <c:spPr>
            <a:ln w="12700" cap="rnd">
              <a:solidFill>
                <a:schemeClr val="tx1"/>
              </a:solidFill>
              <a:round/>
            </a:ln>
            <a:effectLst/>
          </c:spPr>
          <c:marker>
            <c:symbol val="circle"/>
            <c:size val="5"/>
            <c:spPr>
              <a:solidFill>
                <a:schemeClr val="tx1"/>
              </a:solidFill>
              <a:ln w="9525">
                <a:noFill/>
              </a:ln>
              <a:effectLst/>
            </c:spPr>
          </c:marker>
          <c:xVal>
            <c:numRef>
              <c:f>'env fate'!$H$10:$H$14</c:f>
              <c:numCache>
                <c:formatCode>General</c:formatCode>
                <c:ptCount val="5"/>
                <c:pt idx="0">
                  <c:v>4</c:v>
                </c:pt>
                <c:pt idx="1">
                  <c:v>8</c:v>
                </c:pt>
                <c:pt idx="2">
                  <c:v>12</c:v>
                </c:pt>
                <c:pt idx="3">
                  <c:v>16</c:v>
                </c:pt>
                <c:pt idx="4">
                  <c:v>20</c:v>
                </c:pt>
              </c:numCache>
            </c:numRef>
          </c:xVal>
          <c:yVal>
            <c:numRef>
              <c:f>'env fate'!$I$10:$I$14</c:f>
              <c:numCache>
                <c:formatCode>General</c:formatCode>
                <c:ptCount val="5"/>
                <c:pt idx="0">
                  <c:v>0.995</c:v>
                </c:pt>
                <c:pt idx="1">
                  <c:v>1.82</c:v>
                </c:pt>
                <c:pt idx="2">
                  <c:v>2.37</c:v>
                </c:pt>
                <c:pt idx="3">
                  <c:v>3.16</c:v>
                </c:pt>
                <c:pt idx="4">
                  <c:v>3.9</c:v>
                </c:pt>
              </c:numCache>
            </c:numRef>
          </c:yVal>
          <c:smooth val="0"/>
          <c:extLst>
            <c:ext xmlns:c16="http://schemas.microsoft.com/office/drawing/2014/chart" uri="{C3380CC4-5D6E-409C-BE32-E72D297353CC}">
              <c16:uniqueId val="{00000000-24DE-4442-AE46-65E2D04AEB40}"/>
            </c:ext>
          </c:extLst>
        </c:ser>
        <c:dLbls>
          <c:showLegendKey val="0"/>
          <c:showVal val="0"/>
          <c:showCatName val="0"/>
          <c:showSerName val="0"/>
          <c:showPercent val="0"/>
          <c:showBubbleSize val="0"/>
        </c:dLbls>
        <c:axId val="389774472"/>
        <c:axId val="387071432"/>
      </c:scatterChart>
      <c:valAx>
        <c:axId val="389774472"/>
        <c:scaling>
          <c:orientation val="minMax"/>
        </c:scaling>
        <c:delete val="0"/>
        <c:axPos val="b"/>
        <c:title>
          <c:tx>
            <c:rich>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sz="1050" b="0" i="0" u="none" strike="noStrike" baseline="0">
                    <a:solidFill>
                      <a:sysClr val="windowText" lastClr="000000"/>
                    </a:solidFill>
                    <a:effectLst/>
                  </a:rPr>
                  <a:t>Initial Cr(VI) Concentration</a:t>
                </a:r>
                <a:r>
                  <a:rPr lang="en-US" sz="1050" b="0" i="0" u="none" strike="noStrike" baseline="0">
                    <a:solidFill>
                      <a:sysClr val="windowText" lastClr="000000"/>
                    </a:solidFill>
                  </a:rPr>
                  <a:t> </a:t>
                </a:r>
                <a:endParaRPr lang="en-US" sz="1050" b="0">
                  <a:solidFill>
                    <a:sysClr val="windowText" lastClr="000000"/>
                  </a:solidFill>
                </a:endParaRPr>
              </a:p>
            </c:rich>
          </c:tx>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071432"/>
        <c:crosses val="autoZero"/>
        <c:crossBetween val="midCat"/>
      </c:valAx>
      <c:valAx>
        <c:axId val="387071432"/>
        <c:scaling>
          <c:orientation val="minMax"/>
        </c:scaling>
        <c:delete val="0"/>
        <c:axPos val="l"/>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sz="1050" b="0">
                    <a:solidFill>
                      <a:sysClr val="windowText" lastClr="000000"/>
                    </a:solidFill>
                  </a:rPr>
                  <a:t>Total</a:t>
                </a:r>
                <a:r>
                  <a:rPr lang="en-US" sz="1050" b="0" baseline="0">
                    <a:solidFill>
                      <a:sysClr val="windowText" lastClr="000000"/>
                    </a:solidFill>
                  </a:rPr>
                  <a:t> mass balance of Cr(VI) converted to Cr(III)</a:t>
                </a:r>
                <a:endParaRPr lang="en-US" sz="1050" b="0">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774472"/>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3E7EF-4C6A-411C-867E-0448930F7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2603</Words>
  <Characters>14841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Abhrajyoti Tarafdar</dc:creator>
  <cp:keywords/>
  <dc:description/>
  <cp:lastModifiedBy>PASUMPON M.</cp:lastModifiedBy>
  <cp:revision>3</cp:revision>
  <dcterms:created xsi:type="dcterms:W3CDTF">2018-09-17T07:27:00Z</dcterms:created>
  <dcterms:modified xsi:type="dcterms:W3CDTF">2018-09-17T07:28:00Z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b8c82ea6-7a00-382a-8f49-3ae1b0823490</vt:lpwstr>
  </property>
  <property fmtid="{D5CDD505-2E9C-101B-9397-08002B2CF9AE}" pid="4" name="Mendeley Citation Style_1">
    <vt:lpwstr>http://www.zotero.org/styles/journal-of-the-taiwan-institute-of-chemical-engineers</vt:lpwstr>
  </property>
</Properties>
</file>