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44E" w:rsidRDefault="000D144E" w:rsidP="000D144E">
      <w:pPr>
        <w:pStyle w:val="Heading2"/>
        <w:spacing w:line="360" w:lineRule="auto"/>
        <w:rPr>
          <w:rFonts w:eastAsia="Times New Roman" w:cs="Times New Roman"/>
          <w:szCs w:val="24"/>
        </w:rPr>
      </w:pPr>
      <w:r w:rsidRPr="00DF63B5">
        <w:rPr>
          <w:rFonts w:eastAsia="Times New Roman" w:cs="Times New Roman"/>
          <w:b w:val="0"/>
          <w:szCs w:val="24"/>
        </w:rPr>
        <w:t xml:space="preserve">Supplemental Table </w:t>
      </w:r>
      <w:r>
        <w:rPr>
          <w:rFonts w:eastAsia="Times New Roman" w:cs="Times New Roman"/>
          <w:b w:val="0"/>
          <w:szCs w:val="24"/>
        </w:rPr>
        <w:t>1</w:t>
      </w:r>
      <w:r w:rsidRPr="00DF63B5">
        <w:rPr>
          <w:rFonts w:eastAsia="Times New Roman" w:cs="Times New Roman"/>
          <w:b w:val="0"/>
          <w:szCs w:val="24"/>
        </w:rPr>
        <w:t xml:space="preserve">. </w:t>
      </w:r>
      <w:r>
        <w:rPr>
          <w:rFonts w:eastAsia="Times New Roman" w:cs="Times New Roman"/>
          <w:szCs w:val="24"/>
        </w:rPr>
        <w:t xml:space="preserve">Sensitivity analysis — </w:t>
      </w:r>
      <w:r w:rsidRPr="00BA70F5">
        <w:rPr>
          <w:rFonts w:eastAsia="Times New Roman" w:cs="Times New Roman"/>
          <w:szCs w:val="24"/>
        </w:rPr>
        <w:t>Average costs per patient per year: Hyperprolactinemia Cohort vs. Hyperprolactinemia-free Cohort</w:t>
      </w:r>
    </w:p>
    <w:tbl>
      <w:tblPr>
        <w:tblW w:w="1319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30"/>
        <w:gridCol w:w="1375"/>
        <w:gridCol w:w="1555"/>
        <w:gridCol w:w="1750"/>
        <w:gridCol w:w="699"/>
        <w:gridCol w:w="1555"/>
        <w:gridCol w:w="1555"/>
        <w:gridCol w:w="1556"/>
        <w:gridCol w:w="719"/>
      </w:tblGrid>
      <w:tr w:rsidR="000D144E" w:rsidRPr="007245BA" w:rsidTr="00F1415A">
        <w:trPr>
          <w:trHeight w:val="585"/>
        </w:trPr>
        <w:tc>
          <w:tcPr>
            <w:tcW w:w="2430" w:type="dxa"/>
            <w:vMerge w:val="restart"/>
            <w:tcBorders>
              <w:top w:val="single" w:sz="4" w:space="0" w:color="auto"/>
            </w:tcBorders>
            <w:vAlign w:val="center"/>
          </w:tcPr>
          <w:p w:rsidR="000D144E" w:rsidRPr="007245BA" w:rsidRDefault="000D144E" w:rsidP="00F1415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fr-CA"/>
              </w:rPr>
            </w:pPr>
            <w:r w:rsidRPr="007245BA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fr-CA"/>
              </w:rPr>
              <w:t>Direct healthcare costs</w:t>
            </w:r>
            <w:r w:rsidRPr="007F1A30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vertAlign w:val="superscript"/>
                <w:lang w:eastAsia="fr-CA"/>
              </w:rPr>
              <w:t>1</w:t>
            </w:r>
            <w:r w:rsidRPr="007245BA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fr-CA"/>
              </w:rPr>
              <w:t>,</w:t>
            </w:r>
          </w:p>
          <w:p w:rsidR="000D144E" w:rsidRPr="007245BA" w:rsidRDefault="000D144E" w:rsidP="00F1415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fr-CA"/>
              </w:rPr>
            </w:pPr>
            <w:r w:rsidRPr="007245BA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fr-CA"/>
              </w:rPr>
              <w:t>2016 USD</w:t>
            </w:r>
          </w:p>
        </w:tc>
        <w:tc>
          <w:tcPr>
            <w:tcW w:w="5379" w:type="dxa"/>
            <w:gridSpan w:val="4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44E" w:rsidRPr="007245BA" w:rsidRDefault="000D144E" w:rsidP="00F1415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fr-CA" w:eastAsia="fr-CA"/>
              </w:rPr>
            </w:pPr>
            <w:r w:rsidRPr="007245BA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u w:val="single"/>
                <w:lang w:eastAsia="fr-CA"/>
              </w:rPr>
              <w:t>Commercially insured patients</w:t>
            </w:r>
          </w:p>
        </w:tc>
        <w:tc>
          <w:tcPr>
            <w:tcW w:w="5385" w:type="dxa"/>
            <w:gridSpan w:val="4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44E" w:rsidRPr="007245BA" w:rsidRDefault="000D144E" w:rsidP="00F1415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fr-CA" w:eastAsia="fr-CA"/>
              </w:rPr>
            </w:pPr>
            <w:r w:rsidRPr="007245BA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u w:val="single"/>
                <w:lang w:eastAsia="fr-CA"/>
              </w:rPr>
              <w:t>Medicaid-insured patients</w:t>
            </w:r>
          </w:p>
        </w:tc>
      </w:tr>
      <w:tr w:rsidR="000D144E" w:rsidRPr="007245BA" w:rsidTr="00F1415A">
        <w:trPr>
          <w:trHeight w:val="969"/>
        </w:trPr>
        <w:tc>
          <w:tcPr>
            <w:tcW w:w="2430" w:type="dxa"/>
            <w:vMerge/>
            <w:vAlign w:val="center"/>
          </w:tcPr>
          <w:p w:rsidR="000D144E" w:rsidRPr="007245BA" w:rsidRDefault="000D144E" w:rsidP="00F1415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fr-CA"/>
              </w:rPr>
            </w:pPr>
          </w:p>
        </w:tc>
        <w:tc>
          <w:tcPr>
            <w:tcW w:w="13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44E" w:rsidRPr="007245BA" w:rsidRDefault="000D144E" w:rsidP="00F1415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7245BA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fr-CA"/>
              </w:rPr>
              <w:t>HPRL Cohort</w:t>
            </w:r>
            <w:r w:rsidRPr="007245BA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fr-CA"/>
              </w:rPr>
              <w:br/>
              <w:t>[A]</w:t>
            </w:r>
          </w:p>
        </w:tc>
        <w:tc>
          <w:tcPr>
            <w:tcW w:w="15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44E" w:rsidRPr="007245BA" w:rsidRDefault="000D144E" w:rsidP="00F1415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7245BA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fr-CA"/>
              </w:rPr>
              <w:t>HPRL-free Cohort</w:t>
            </w:r>
            <w:r w:rsidRPr="007245BA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fr-CA"/>
              </w:rPr>
              <w:br/>
              <w:t>[B]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44E" w:rsidRPr="007245BA" w:rsidRDefault="000D144E" w:rsidP="00F1415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7245BA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fr-CA"/>
              </w:rPr>
              <w:t>Cost difference</w:t>
            </w:r>
            <w:r w:rsidRPr="007245BA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fr-CA"/>
              </w:rPr>
              <w:br/>
              <w:t>(95% CI)</w:t>
            </w:r>
            <w:r w:rsidRPr="007245BA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fr-CA"/>
              </w:rPr>
              <w:br/>
              <w:t>[A] - [B]</w:t>
            </w:r>
          </w:p>
        </w:tc>
        <w:tc>
          <w:tcPr>
            <w:tcW w:w="69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44E" w:rsidRPr="007245BA" w:rsidRDefault="000D144E" w:rsidP="00F1415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7245BA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fr-CA"/>
              </w:rPr>
              <w:t>P-value</w:t>
            </w:r>
          </w:p>
          <w:p w:rsidR="000D144E" w:rsidRPr="007245BA" w:rsidRDefault="000D144E" w:rsidP="00F1415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7245BA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44E" w:rsidRPr="007245BA" w:rsidRDefault="000D144E" w:rsidP="00F1415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7245BA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fr-CA"/>
              </w:rPr>
              <w:t>HPRL Cohort</w:t>
            </w:r>
            <w:r w:rsidRPr="007245BA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fr-CA"/>
              </w:rPr>
              <w:br/>
              <w:t>[A]</w:t>
            </w:r>
          </w:p>
        </w:tc>
        <w:tc>
          <w:tcPr>
            <w:tcW w:w="15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44E" w:rsidRPr="007245BA" w:rsidRDefault="000D144E" w:rsidP="00F1415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7245BA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fr-CA"/>
              </w:rPr>
              <w:t>HPRL-free Cohort</w:t>
            </w:r>
            <w:r w:rsidRPr="007245BA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fr-CA"/>
              </w:rPr>
              <w:br/>
              <w:t>[B]</w:t>
            </w:r>
          </w:p>
        </w:tc>
        <w:tc>
          <w:tcPr>
            <w:tcW w:w="155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44E" w:rsidRPr="007245BA" w:rsidRDefault="000D144E" w:rsidP="00F1415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7245BA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fr-CA"/>
              </w:rPr>
              <w:t>Cost difference</w:t>
            </w:r>
            <w:r w:rsidRPr="007245BA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fr-CA"/>
              </w:rPr>
              <w:br/>
              <w:t>(95% CI)</w:t>
            </w:r>
            <w:r w:rsidRPr="007245BA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fr-CA"/>
              </w:rPr>
              <w:br/>
              <w:t>[A] - [B]</w:t>
            </w:r>
          </w:p>
        </w:tc>
        <w:tc>
          <w:tcPr>
            <w:tcW w:w="71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44E" w:rsidRPr="007245BA" w:rsidRDefault="000D144E" w:rsidP="00F1415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7245BA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fr-CA"/>
              </w:rPr>
              <w:t>P-value</w:t>
            </w:r>
          </w:p>
          <w:p w:rsidR="000D144E" w:rsidRPr="007245BA" w:rsidRDefault="000D144E" w:rsidP="00F1415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7245BA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fr-CA"/>
              </w:rPr>
              <w:t> </w:t>
            </w:r>
          </w:p>
        </w:tc>
      </w:tr>
      <w:tr w:rsidR="000D144E" w:rsidRPr="007245BA" w:rsidTr="00F1415A">
        <w:trPr>
          <w:trHeight w:val="555"/>
        </w:trPr>
        <w:tc>
          <w:tcPr>
            <w:tcW w:w="2430" w:type="dxa"/>
            <w:vMerge/>
            <w:tcBorders>
              <w:bottom w:val="double" w:sz="4" w:space="0" w:color="auto"/>
            </w:tcBorders>
            <w:vAlign w:val="center"/>
          </w:tcPr>
          <w:p w:rsidR="000D144E" w:rsidRPr="007245BA" w:rsidRDefault="000D144E" w:rsidP="00F1415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fr-CA"/>
              </w:rPr>
            </w:pPr>
          </w:p>
        </w:tc>
        <w:tc>
          <w:tcPr>
            <w:tcW w:w="1375" w:type="dxa"/>
            <w:tcBorders>
              <w:bottom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44E" w:rsidRPr="007245BA" w:rsidRDefault="000D144E" w:rsidP="00F1415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7245BA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fr-CA"/>
              </w:rPr>
              <w:t xml:space="preserve">N = </w:t>
            </w: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fr-CA"/>
              </w:rPr>
              <w:t>3,144</w:t>
            </w:r>
          </w:p>
        </w:tc>
        <w:tc>
          <w:tcPr>
            <w:tcW w:w="1555" w:type="dxa"/>
            <w:tcBorders>
              <w:bottom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44E" w:rsidRPr="007245BA" w:rsidRDefault="000D144E" w:rsidP="00F1415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7245BA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fr-CA"/>
              </w:rPr>
              <w:t xml:space="preserve">N = </w:t>
            </w: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fr-CA"/>
              </w:rPr>
              <w:t>3,144</w:t>
            </w:r>
          </w:p>
        </w:tc>
        <w:tc>
          <w:tcPr>
            <w:tcW w:w="175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D144E" w:rsidRPr="007245BA" w:rsidRDefault="000D144E" w:rsidP="00F1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</w:p>
        </w:tc>
        <w:tc>
          <w:tcPr>
            <w:tcW w:w="0" w:type="auto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D144E" w:rsidRPr="007245BA" w:rsidRDefault="000D144E" w:rsidP="00F1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</w:p>
        </w:tc>
        <w:tc>
          <w:tcPr>
            <w:tcW w:w="1555" w:type="dxa"/>
            <w:tcBorders>
              <w:bottom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44E" w:rsidRPr="007245BA" w:rsidRDefault="000D144E" w:rsidP="00F1415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7245BA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fr-CA"/>
              </w:rPr>
              <w:t xml:space="preserve">N = </w:t>
            </w: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fr-CA"/>
              </w:rPr>
              <w:t>1,360</w:t>
            </w:r>
          </w:p>
        </w:tc>
        <w:tc>
          <w:tcPr>
            <w:tcW w:w="1555" w:type="dxa"/>
            <w:tcBorders>
              <w:bottom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44E" w:rsidRPr="007245BA" w:rsidRDefault="000D144E" w:rsidP="00F1415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7245BA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fr-CA"/>
              </w:rPr>
              <w:t xml:space="preserve">N = </w:t>
            </w: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fr-CA"/>
              </w:rPr>
              <w:t>1,360</w:t>
            </w:r>
          </w:p>
        </w:tc>
        <w:tc>
          <w:tcPr>
            <w:tcW w:w="0" w:type="auto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D144E" w:rsidRPr="007245BA" w:rsidRDefault="000D144E" w:rsidP="00F1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</w:p>
        </w:tc>
        <w:tc>
          <w:tcPr>
            <w:tcW w:w="0" w:type="auto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D144E" w:rsidRPr="007245BA" w:rsidRDefault="000D144E" w:rsidP="00F1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</w:p>
        </w:tc>
      </w:tr>
      <w:tr w:rsidR="000D144E" w:rsidRPr="007245BA" w:rsidTr="00F1415A">
        <w:trPr>
          <w:trHeight w:val="694"/>
        </w:trPr>
        <w:tc>
          <w:tcPr>
            <w:tcW w:w="2430" w:type="dxa"/>
            <w:tcBorders>
              <w:top w:val="double" w:sz="4" w:space="0" w:color="auto"/>
            </w:tcBorders>
            <w:vAlign w:val="center"/>
          </w:tcPr>
          <w:p w:rsidR="000D144E" w:rsidRPr="007245BA" w:rsidRDefault="000D144E" w:rsidP="00F1415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fr-CA"/>
              </w:rPr>
            </w:pPr>
            <w:r w:rsidRPr="007245BA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fr-CA"/>
              </w:rPr>
              <w:t>Medical service costs</w:t>
            </w:r>
          </w:p>
        </w:tc>
        <w:tc>
          <w:tcPr>
            <w:tcW w:w="1375" w:type="dxa"/>
            <w:tcBorders>
              <w:top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44E" w:rsidRPr="007245BA" w:rsidRDefault="000D144E" w:rsidP="00F1415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fr-CA"/>
              </w:rPr>
              <w:t>11,406</w:t>
            </w:r>
            <w:r w:rsidRPr="007245B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fr-CA"/>
              </w:rPr>
              <w:t xml:space="preserve"> ± 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fr-CA"/>
              </w:rPr>
              <w:t>23,830</w:t>
            </w:r>
          </w:p>
        </w:tc>
        <w:tc>
          <w:tcPr>
            <w:tcW w:w="1555" w:type="dxa"/>
            <w:tcBorders>
              <w:top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44E" w:rsidRPr="007245BA" w:rsidRDefault="000D144E" w:rsidP="00F1415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fr-CA"/>
              </w:rPr>
              <w:t>8,190</w:t>
            </w:r>
            <w:r w:rsidRPr="007245B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fr-CA"/>
              </w:rPr>
              <w:t xml:space="preserve"> ± 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fr-CA"/>
              </w:rPr>
              <w:t>23,946</w:t>
            </w:r>
          </w:p>
        </w:tc>
        <w:tc>
          <w:tcPr>
            <w:tcW w:w="1750" w:type="dxa"/>
            <w:tcBorders>
              <w:top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44E" w:rsidRPr="007245BA" w:rsidRDefault="000D144E" w:rsidP="00F1415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7245B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fr-CA"/>
              </w:rPr>
              <w:t>$3,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fr-CA"/>
              </w:rPr>
              <w:t>216</w:t>
            </w:r>
          </w:p>
          <w:p w:rsidR="000D144E" w:rsidRPr="007245BA" w:rsidRDefault="000D144E" w:rsidP="00F1415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C85E6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fr-CA"/>
              </w:rPr>
              <w:t>(1,927 - 4,463)</w:t>
            </w:r>
          </w:p>
        </w:tc>
        <w:tc>
          <w:tcPr>
            <w:tcW w:w="699" w:type="dxa"/>
            <w:tcBorders>
              <w:top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44E" w:rsidRPr="007245BA" w:rsidRDefault="000D144E" w:rsidP="00F1415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7245B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fr-CA"/>
              </w:rPr>
              <w:t>0.004*</w:t>
            </w:r>
          </w:p>
        </w:tc>
        <w:tc>
          <w:tcPr>
            <w:tcW w:w="1555" w:type="dxa"/>
            <w:tcBorders>
              <w:top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44E" w:rsidRPr="007245BA" w:rsidRDefault="000D144E" w:rsidP="00F1415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C85E6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fr-CA"/>
              </w:rPr>
              <w:t>11,731 ± 22,666</w:t>
            </w:r>
          </w:p>
        </w:tc>
        <w:tc>
          <w:tcPr>
            <w:tcW w:w="1555" w:type="dxa"/>
            <w:tcBorders>
              <w:top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44E" w:rsidRPr="007245BA" w:rsidRDefault="000D144E" w:rsidP="00F1415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C85E6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fr-CA"/>
              </w:rPr>
              <w:t>10,122 ± 22,632</w:t>
            </w:r>
          </w:p>
        </w:tc>
        <w:tc>
          <w:tcPr>
            <w:tcW w:w="1556" w:type="dxa"/>
            <w:tcBorders>
              <w:top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44E" w:rsidRDefault="000D144E" w:rsidP="00F1415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fr-CA"/>
              </w:rPr>
            </w:pPr>
            <w:r w:rsidRPr="00C85E6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fr-CA"/>
              </w:rPr>
              <w:t>$1,608</w:t>
            </w:r>
          </w:p>
          <w:p w:rsidR="000D144E" w:rsidRPr="007245BA" w:rsidRDefault="000D144E" w:rsidP="00F1415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C85E6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fr-CA"/>
              </w:rPr>
              <w:t>(430 - 3,089)</w:t>
            </w:r>
          </w:p>
        </w:tc>
        <w:tc>
          <w:tcPr>
            <w:tcW w:w="719" w:type="dxa"/>
            <w:tcBorders>
              <w:top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44E" w:rsidRPr="007245BA" w:rsidRDefault="000D144E" w:rsidP="00F1415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C85E6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fr-CA"/>
              </w:rPr>
              <w:t>0.012*</w:t>
            </w:r>
          </w:p>
        </w:tc>
      </w:tr>
      <w:tr w:rsidR="000D144E" w:rsidRPr="007245BA" w:rsidTr="00F1415A">
        <w:trPr>
          <w:trHeight w:val="717"/>
        </w:trPr>
        <w:tc>
          <w:tcPr>
            <w:tcW w:w="2430" w:type="dxa"/>
            <w:vAlign w:val="center"/>
          </w:tcPr>
          <w:p w:rsidR="000D144E" w:rsidRPr="007245BA" w:rsidRDefault="000D144E" w:rsidP="00F1415A">
            <w:pPr>
              <w:spacing w:after="0" w:line="240" w:lineRule="auto"/>
              <w:ind w:left="360"/>
              <w:textAlignment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fr-CA"/>
              </w:rPr>
            </w:pPr>
            <w:r w:rsidRPr="007245BA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fr-CA"/>
              </w:rPr>
              <w:t>HPRL-related</w:t>
            </w:r>
            <w:r w:rsidRPr="007F1A30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vertAlign w:val="superscript"/>
                <w:lang w:eastAsia="fr-CA"/>
              </w:rPr>
              <w:t>2</w:t>
            </w:r>
          </w:p>
        </w:tc>
        <w:tc>
          <w:tcPr>
            <w:tcW w:w="13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44E" w:rsidRPr="007245BA" w:rsidRDefault="000D144E" w:rsidP="00F1415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C85E6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fr-CA"/>
              </w:rPr>
              <w:t>1,356 ± 6,545</w:t>
            </w:r>
          </w:p>
        </w:tc>
        <w:tc>
          <w:tcPr>
            <w:tcW w:w="15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44E" w:rsidRPr="007245BA" w:rsidRDefault="000D144E" w:rsidP="00F1415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C85E6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fr-CA"/>
              </w:rPr>
              <w:t>357 ± 7,812</w:t>
            </w:r>
          </w:p>
        </w:tc>
        <w:tc>
          <w:tcPr>
            <w:tcW w:w="17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44E" w:rsidRDefault="000D144E" w:rsidP="00F1415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fr-CA"/>
              </w:rPr>
              <w:t>$999</w:t>
            </w:r>
          </w:p>
          <w:p w:rsidR="000D144E" w:rsidRPr="007245BA" w:rsidRDefault="000D144E" w:rsidP="00F1415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C85E6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fr-CA"/>
              </w:rPr>
              <w:t>(637 - 1,330)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44E" w:rsidRPr="007245BA" w:rsidRDefault="000D144E" w:rsidP="00F1415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7245B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fr-CA"/>
              </w:rPr>
              <w:t>0.004*</w:t>
            </w:r>
          </w:p>
        </w:tc>
        <w:tc>
          <w:tcPr>
            <w:tcW w:w="15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44E" w:rsidRPr="007245BA" w:rsidRDefault="000D144E" w:rsidP="00F1415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C85E6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fr-CA"/>
              </w:rPr>
              <w:t>822 ± 3,053</w:t>
            </w:r>
          </w:p>
        </w:tc>
        <w:tc>
          <w:tcPr>
            <w:tcW w:w="15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44E" w:rsidRPr="007245BA" w:rsidRDefault="000D144E" w:rsidP="00F1415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C85E6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fr-CA"/>
              </w:rPr>
              <w:t>199 ± 1,952.67</w:t>
            </w:r>
          </w:p>
        </w:tc>
        <w:tc>
          <w:tcPr>
            <w:tcW w:w="15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44E" w:rsidRDefault="000D144E" w:rsidP="00F1415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fr-CA"/>
              </w:rPr>
            </w:pPr>
            <w:r w:rsidRPr="00C85E6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fr-CA"/>
              </w:rPr>
              <w:t>$623</w:t>
            </w:r>
          </w:p>
          <w:p w:rsidR="000D144E" w:rsidRPr="007245BA" w:rsidRDefault="000D144E" w:rsidP="00F1415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C85E6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fr-CA"/>
              </w:rPr>
              <w:t>(422 - 814)</w:t>
            </w:r>
          </w:p>
        </w:tc>
        <w:tc>
          <w:tcPr>
            <w:tcW w:w="7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44E" w:rsidRPr="007245BA" w:rsidRDefault="000D144E" w:rsidP="00F1415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7245B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fr-CA"/>
              </w:rPr>
              <w:t>0.004*</w:t>
            </w:r>
          </w:p>
        </w:tc>
      </w:tr>
      <w:tr w:rsidR="000D144E" w:rsidRPr="007245BA" w:rsidTr="00F1415A">
        <w:trPr>
          <w:trHeight w:val="717"/>
        </w:trPr>
        <w:tc>
          <w:tcPr>
            <w:tcW w:w="2430" w:type="dxa"/>
            <w:vAlign w:val="center"/>
          </w:tcPr>
          <w:p w:rsidR="000D144E" w:rsidRPr="007245BA" w:rsidRDefault="000D144E" w:rsidP="00F1415A">
            <w:pPr>
              <w:spacing w:after="0" w:line="240" w:lineRule="auto"/>
              <w:ind w:left="360"/>
              <w:textAlignment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fr-CA"/>
              </w:rPr>
            </w:pPr>
            <w:r w:rsidRPr="007245BA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fr-CA"/>
              </w:rPr>
              <w:t>Mental health-related</w:t>
            </w:r>
          </w:p>
        </w:tc>
        <w:tc>
          <w:tcPr>
            <w:tcW w:w="13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44E" w:rsidRPr="007245BA" w:rsidRDefault="000D144E" w:rsidP="00F1415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C85E6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fr-CA"/>
              </w:rPr>
              <w:t>4,338 ± 14,807</w:t>
            </w:r>
          </w:p>
        </w:tc>
        <w:tc>
          <w:tcPr>
            <w:tcW w:w="15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44E" w:rsidRPr="007245BA" w:rsidRDefault="000D144E" w:rsidP="00F1415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C85E6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fr-CA"/>
              </w:rPr>
              <w:t>3,310 ± 15,973</w:t>
            </w:r>
          </w:p>
        </w:tc>
        <w:tc>
          <w:tcPr>
            <w:tcW w:w="17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44E" w:rsidRDefault="000D144E" w:rsidP="00F1415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fr-CA"/>
              </w:rPr>
            </w:pPr>
            <w:r w:rsidRPr="00C85E6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fr-CA"/>
              </w:rPr>
              <w:t>$1,028</w:t>
            </w:r>
          </w:p>
          <w:p w:rsidR="000D144E" w:rsidRPr="007245BA" w:rsidRDefault="000D144E" w:rsidP="00F1415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C85E6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fr-CA"/>
              </w:rPr>
              <w:t>(191 - 1,763)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44E" w:rsidRPr="007245BA" w:rsidRDefault="000D144E" w:rsidP="00F1415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C85E6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fr-CA"/>
              </w:rPr>
              <w:t>0.020*</w:t>
            </w:r>
          </w:p>
        </w:tc>
        <w:tc>
          <w:tcPr>
            <w:tcW w:w="15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44E" w:rsidRPr="007245BA" w:rsidRDefault="000D144E" w:rsidP="00F1415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C85E6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fr-CA"/>
              </w:rPr>
              <w:t>8,543 ± 22,641</w:t>
            </w:r>
          </w:p>
        </w:tc>
        <w:tc>
          <w:tcPr>
            <w:tcW w:w="15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44E" w:rsidRPr="007245BA" w:rsidRDefault="000D144E" w:rsidP="00F1415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C85E6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fr-CA"/>
              </w:rPr>
              <w:t>8,381 ± 21,304</w:t>
            </w:r>
          </w:p>
        </w:tc>
        <w:tc>
          <w:tcPr>
            <w:tcW w:w="15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44E" w:rsidRDefault="000D144E" w:rsidP="00F1415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fr-CA"/>
              </w:rPr>
            </w:pPr>
            <w:r w:rsidRPr="00C85E6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fr-CA"/>
              </w:rPr>
              <w:t>$161</w:t>
            </w:r>
          </w:p>
          <w:p w:rsidR="000D144E" w:rsidRPr="007245BA" w:rsidRDefault="000D144E" w:rsidP="00F1415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C85E6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fr-CA"/>
              </w:rPr>
              <w:t>(-1,456 - 1,784)</w:t>
            </w:r>
          </w:p>
        </w:tc>
        <w:tc>
          <w:tcPr>
            <w:tcW w:w="7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44E" w:rsidRPr="007245BA" w:rsidRDefault="000D144E" w:rsidP="00F1415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C85E6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fr-CA"/>
              </w:rPr>
              <w:t>0.904</w:t>
            </w:r>
          </w:p>
        </w:tc>
      </w:tr>
      <w:tr w:rsidR="000D144E" w:rsidRPr="007245BA" w:rsidTr="00F1415A">
        <w:trPr>
          <w:trHeight w:val="408"/>
        </w:trPr>
        <w:tc>
          <w:tcPr>
            <w:tcW w:w="2430" w:type="dxa"/>
            <w:vAlign w:val="center"/>
          </w:tcPr>
          <w:p w:rsidR="000D144E" w:rsidRPr="007245BA" w:rsidRDefault="000D144E" w:rsidP="00F1415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fr-CA"/>
              </w:rPr>
            </w:pPr>
            <w:r w:rsidRPr="007245BA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fr-CA"/>
              </w:rPr>
              <w:t>Pharmacy costs</w:t>
            </w:r>
          </w:p>
        </w:tc>
        <w:tc>
          <w:tcPr>
            <w:tcW w:w="13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44E" w:rsidRPr="007245BA" w:rsidRDefault="000D144E" w:rsidP="00F1415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C85E6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fr-CA"/>
              </w:rPr>
              <w:t>6,636 ± 12,467</w:t>
            </w:r>
          </w:p>
        </w:tc>
        <w:tc>
          <w:tcPr>
            <w:tcW w:w="15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44E" w:rsidRPr="007245BA" w:rsidRDefault="000D144E" w:rsidP="00F1415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C85E6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fr-CA"/>
              </w:rPr>
              <w:t>4,768 ± 8,704</w:t>
            </w:r>
          </w:p>
        </w:tc>
        <w:tc>
          <w:tcPr>
            <w:tcW w:w="17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44E" w:rsidRDefault="000D144E" w:rsidP="00F1415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fr-CA"/>
              </w:rPr>
            </w:pPr>
            <w:r w:rsidRPr="00C85E6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fr-CA"/>
              </w:rPr>
              <w:t>$1,868</w:t>
            </w:r>
          </w:p>
          <w:p w:rsidR="000D144E" w:rsidRPr="007245BA" w:rsidRDefault="000D144E" w:rsidP="00F1415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C85E6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fr-CA"/>
              </w:rPr>
              <w:t>(1,416 - 2,385)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44E" w:rsidRPr="007245BA" w:rsidRDefault="000D144E" w:rsidP="00F1415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7245B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fr-CA"/>
              </w:rPr>
              <w:t>0.004*</w:t>
            </w:r>
          </w:p>
        </w:tc>
        <w:tc>
          <w:tcPr>
            <w:tcW w:w="15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44E" w:rsidRPr="007245BA" w:rsidRDefault="000D144E" w:rsidP="00F1415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C85E6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fr-CA"/>
              </w:rPr>
              <w:t>7,798 ± 10,180</w:t>
            </w:r>
          </w:p>
        </w:tc>
        <w:tc>
          <w:tcPr>
            <w:tcW w:w="15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44E" w:rsidRPr="007245BA" w:rsidRDefault="000D144E" w:rsidP="00F1415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C85E6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fr-CA"/>
              </w:rPr>
              <w:t>6,618 ± 17,395</w:t>
            </w:r>
          </w:p>
        </w:tc>
        <w:tc>
          <w:tcPr>
            <w:tcW w:w="15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44E" w:rsidRDefault="000D144E" w:rsidP="00F1415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fr-CA"/>
              </w:rPr>
            </w:pPr>
            <w:r w:rsidRPr="00C85E6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fr-CA"/>
              </w:rPr>
              <w:t>$1,180</w:t>
            </w:r>
          </w:p>
          <w:p w:rsidR="000D144E" w:rsidRPr="007245BA" w:rsidRDefault="000D144E" w:rsidP="00F1415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C85E6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fr-CA"/>
              </w:rPr>
              <w:t>(336 - 1,961)</w:t>
            </w:r>
          </w:p>
        </w:tc>
        <w:tc>
          <w:tcPr>
            <w:tcW w:w="7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44E" w:rsidRPr="007245BA" w:rsidRDefault="000D144E" w:rsidP="00F1415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C85E6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fr-CA"/>
              </w:rPr>
              <w:t>0.012*</w:t>
            </w:r>
          </w:p>
        </w:tc>
      </w:tr>
      <w:tr w:rsidR="000D144E" w:rsidRPr="007245BA" w:rsidTr="00F1415A">
        <w:trPr>
          <w:trHeight w:val="534"/>
        </w:trPr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0D144E" w:rsidRPr="007245BA" w:rsidRDefault="000D144E" w:rsidP="00F1415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fr-CA"/>
              </w:rPr>
            </w:pPr>
            <w:r w:rsidRPr="007245BA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fr-CA"/>
              </w:rPr>
              <w:t>Total healthcare costs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44E" w:rsidRPr="007245BA" w:rsidRDefault="000D144E" w:rsidP="00F1415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C85E64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fr-CA"/>
              </w:rPr>
              <w:t>18,042 ± 28,794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44E" w:rsidRPr="007245BA" w:rsidRDefault="000D144E" w:rsidP="00F1415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C85E64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fr-CA"/>
              </w:rPr>
              <w:t>12,957 ± 26,548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44E" w:rsidRDefault="000D144E" w:rsidP="00F1415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fr-CA"/>
              </w:rPr>
            </w:pPr>
            <w:r w:rsidRPr="00C85E64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fr-CA"/>
              </w:rPr>
              <w:t>$5,084</w:t>
            </w:r>
          </w:p>
          <w:p w:rsidR="000D144E" w:rsidRPr="007245BA" w:rsidRDefault="000D144E" w:rsidP="00F1415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C85E64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fr-CA"/>
              </w:rPr>
              <w:t>(3,652 - 6,471)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44E" w:rsidRPr="007245BA" w:rsidRDefault="000D144E" w:rsidP="00F1415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7245BA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fr-CA"/>
              </w:rPr>
              <w:t>0.004*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44E" w:rsidRPr="007245BA" w:rsidRDefault="000D144E" w:rsidP="00F1415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C85E64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fr-CA"/>
              </w:rPr>
              <w:t>19,529 ± 26,560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44E" w:rsidRPr="007245BA" w:rsidRDefault="000D144E" w:rsidP="00F1415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C85E64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fr-CA"/>
              </w:rPr>
              <w:t>16,740 ± 29,418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44E" w:rsidRDefault="000D144E" w:rsidP="00F1415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fr-CA"/>
              </w:rPr>
            </w:pPr>
            <w:r w:rsidRPr="00C85E64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fr-CA"/>
              </w:rPr>
              <w:t>$2,788</w:t>
            </w:r>
          </w:p>
          <w:p w:rsidR="000D144E" w:rsidRPr="007245BA" w:rsidRDefault="000D144E" w:rsidP="00F1415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C85E64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fr-CA"/>
              </w:rPr>
              <w:t>(1,243 - 4,545)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44E" w:rsidRPr="007245BA" w:rsidRDefault="000D144E" w:rsidP="00F1415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C85E64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fr-CA"/>
              </w:rPr>
              <w:t>0.008*</w:t>
            </w:r>
          </w:p>
        </w:tc>
      </w:tr>
    </w:tbl>
    <w:p w:rsidR="000D144E" w:rsidRPr="007245BA" w:rsidRDefault="000D144E" w:rsidP="000D144E">
      <w:pPr>
        <w:spacing w:line="360" w:lineRule="auto"/>
        <w:rPr>
          <w:rFonts w:ascii="Times New Roman" w:hAnsi="Times New Roman" w:cs="Times New Roman"/>
          <w:i/>
          <w:sz w:val="18"/>
          <w:szCs w:val="18"/>
        </w:rPr>
      </w:pPr>
      <w:r w:rsidRPr="007245BA">
        <w:rPr>
          <w:rFonts w:ascii="Times New Roman" w:hAnsi="Times New Roman" w:cs="Times New Roman"/>
          <w:i/>
          <w:sz w:val="18"/>
          <w:szCs w:val="18"/>
        </w:rPr>
        <w:t>CI: confidence intervals; HPRL: hyperprolactinemia</w:t>
      </w:r>
    </w:p>
    <w:p w:rsidR="000D144E" w:rsidRPr="00A95D0C" w:rsidRDefault="000D144E" w:rsidP="000D144E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A95D0C">
        <w:rPr>
          <w:rFonts w:ascii="Times New Roman" w:hAnsi="Times New Roman" w:cs="Times New Roman"/>
          <w:b/>
          <w:sz w:val="18"/>
          <w:szCs w:val="18"/>
        </w:rPr>
        <w:t>Notes:</w:t>
      </w:r>
    </w:p>
    <w:p w:rsidR="000D144E" w:rsidRPr="00A95D0C" w:rsidRDefault="000D144E" w:rsidP="000D144E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A95D0C">
        <w:rPr>
          <w:rFonts w:ascii="Times New Roman" w:hAnsi="Times New Roman" w:cs="Times New Roman"/>
          <w:b/>
          <w:sz w:val="18"/>
          <w:szCs w:val="18"/>
        </w:rPr>
        <w:t xml:space="preserve">[1] </w:t>
      </w:r>
      <w:r w:rsidRPr="00A95D0C">
        <w:rPr>
          <w:rFonts w:ascii="Times New Roman" w:hAnsi="Times New Roman" w:cs="Times New Roman"/>
          <w:sz w:val="18"/>
          <w:szCs w:val="18"/>
        </w:rPr>
        <w:t>Healthcare costs were measured during the 12-month period following the index date.</w:t>
      </w:r>
    </w:p>
    <w:p w:rsidR="000D144E" w:rsidRPr="00A95D0C" w:rsidRDefault="000D144E" w:rsidP="000D144E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A95D0C">
        <w:rPr>
          <w:rFonts w:ascii="Times New Roman" w:hAnsi="Times New Roman" w:cs="Times New Roman"/>
          <w:b/>
          <w:sz w:val="18"/>
          <w:szCs w:val="18"/>
        </w:rPr>
        <w:t>[2]</w:t>
      </w:r>
      <w:r w:rsidRPr="00A95D0C">
        <w:rPr>
          <w:rFonts w:ascii="Times New Roman" w:hAnsi="Times New Roman" w:cs="Times New Roman"/>
          <w:sz w:val="18"/>
          <w:szCs w:val="18"/>
        </w:rPr>
        <w:t xml:space="preserve"> The main HPRL-related costs driver were hypothyroidism, sexual dysfunction, and amenorrhea.</w:t>
      </w:r>
    </w:p>
    <w:p w:rsidR="000D144E" w:rsidRDefault="000D144E" w:rsidP="000D144E">
      <w:r>
        <w:br w:type="page"/>
      </w:r>
    </w:p>
    <w:p w:rsidR="000D144E" w:rsidRPr="00BA70F5" w:rsidRDefault="000D144E" w:rsidP="000D144E">
      <w:pPr>
        <w:pStyle w:val="Heading2"/>
        <w:spacing w:line="36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b w:val="0"/>
          <w:szCs w:val="24"/>
        </w:rPr>
        <w:lastRenderedPageBreak/>
        <w:t xml:space="preserve">Supplemental </w:t>
      </w:r>
      <w:r w:rsidRPr="00BA70F5">
        <w:rPr>
          <w:rFonts w:eastAsia="Times New Roman" w:cs="Times New Roman"/>
          <w:b w:val="0"/>
          <w:szCs w:val="24"/>
        </w:rPr>
        <w:t xml:space="preserve">Table </w:t>
      </w:r>
      <w:r>
        <w:rPr>
          <w:rFonts w:eastAsia="Times New Roman" w:cs="Times New Roman"/>
          <w:b w:val="0"/>
          <w:szCs w:val="24"/>
        </w:rPr>
        <w:t>2</w:t>
      </w:r>
      <w:r w:rsidRPr="00BA70F5">
        <w:rPr>
          <w:rFonts w:eastAsia="Times New Roman" w:cs="Times New Roman"/>
          <w:b w:val="0"/>
          <w:szCs w:val="24"/>
        </w:rPr>
        <w:t>.</w:t>
      </w:r>
      <w:r w:rsidRPr="00BA70F5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Sensitivity analysis — </w:t>
      </w:r>
      <w:r w:rsidRPr="00BA70F5">
        <w:rPr>
          <w:rFonts w:eastAsia="Times New Roman" w:cs="Times New Roman"/>
          <w:szCs w:val="24"/>
        </w:rPr>
        <w:t>Comparison of the risk of hyperprolactinemia</w:t>
      </w:r>
    </w:p>
    <w:tbl>
      <w:tblPr>
        <w:tblW w:w="1311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0"/>
        <w:gridCol w:w="2228"/>
        <w:gridCol w:w="2395"/>
        <w:gridCol w:w="2272"/>
        <w:gridCol w:w="2263"/>
      </w:tblGrid>
      <w:tr w:rsidR="000D144E" w:rsidRPr="007245BA" w:rsidTr="00F1415A">
        <w:trPr>
          <w:trHeight w:val="720"/>
        </w:trPr>
        <w:tc>
          <w:tcPr>
            <w:tcW w:w="3960" w:type="dxa"/>
            <w:vMerge w:val="restar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D144E" w:rsidRPr="007245BA" w:rsidRDefault="000D144E" w:rsidP="00F14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D144E" w:rsidRPr="007245BA" w:rsidRDefault="000D144E" w:rsidP="00F141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45BA">
              <w:rPr>
                <w:rFonts w:ascii="Times New Roman" w:hAnsi="Times New Roman" w:cs="Times New Roman"/>
                <w:b/>
                <w:bCs/>
              </w:rPr>
              <w:t>Number of treatment episodes with HPRL</w:t>
            </w:r>
          </w:p>
        </w:tc>
        <w:tc>
          <w:tcPr>
            <w:tcW w:w="453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D144E" w:rsidRPr="007245BA" w:rsidRDefault="000D144E" w:rsidP="00F141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45BA">
              <w:rPr>
                <w:rFonts w:ascii="Times New Roman" w:hAnsi="Times New Roman" w:cs="Times New Roman"/>
                <w:b/>
                <w:bCs/>
              </w:rPr>
              <w:t>No</w:t>
            </w:r>
            <w:r>
              <w:rPr>
                <w:rFonts w:ascii="Times New Roman" w:hAnsi="Times New Roman" w:cs="Times New Roman"/>
                <w:b/>
                <w:bCs/>
              </w:rPr>
              <w:t>/Low</w:t>
            </w:r>
            <w:r w:rsidRPr="007245BA">
              <w:rPr>
                <w:rFonts w:ascii="Times New Roman" w:hAnsi="Times New Roman" w:cs="Times New Roman"/>
                <w:b/>
                <w:bCs/>
              </w:rPr>
              <w:t xml:space="preserve"> Prolactin Elevation Cohort vs. High/Moderate Prolactin Elevation Cohort</w:t>
            </w:r>
          </w:p>
        </w:tc>
      </w:tr>
      <w:tr w:rsidR="000D144E" w:rsidRPr="007245BA" w:rsidTr="00F1415A">
        <w:trPr>
          <w:trHeight w:val="943"/>
        </w:trPr>
        <w:tc>
          <w:tcPr>
            <w:tcW w:w="39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D144E" w:rsidRPr="007245BA" w:rsidRDefault="000D144E" w:rsidP="00F14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D144E" w:rsidRPr="007245BA" w:rsidRDefault="000D144E" w:rsidP="00F14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45BA">
              <w:rPr>
                <w:rFonts w:ascii="Times New Roman" w:hAnsi="Times New Roman" w:cs="Times New Roman"/>
                <w:b/>
                <w:bCs/>
              </w:rPr>
              <w:t>No</w:t>
            </w:r>
            <w:r>
              <w:rPr>
                <w:rFonts w:ascii="Times New Roman" w:hAnsi="Times New Roman" w:cs="Times New Roman"/>
                <w:b/>
                <w:bCs/>
              </w:rPr>
              <w:t>/Low</w:t>
            </w:r>
            <w:r w:rsidRPr="007245BA">
              <w:rPr>
                <w:rFonts w:ascii="Times New Roman" w:hAnsi="Times New Roman" w:cs="Times New Roman"/>
                <w:b/>
                <w:bCs/>
              </w:rPr>
              <w:t xml:space="preserve"> Prolactin Elevation Cohort</w:t>
            </w:r>
          </w:p>
        </w:tc>
        <w:tc>
          <w:tcPr>
            <w:tcW w:w="239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D144E" w:rsidRPr="007245BA" w:rsidRDefault="000D144E" w:rsidP="00F14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45BA">
              <w:rPr>
                <w:rFonts w:ascii="Times New Roman" w:hAnsi="Times New Roman" w:cs="Times New Roman"/>
                <w:b/>
                <w:bCs/>
              </w:rPr>
              <w:t>High/Moderate Prolactin Elevation Cohort</w:t>
            </w:r>
          </w:p>
        </w:tc>
        <w:tc>
          <w:tcPr>
            <w:tcW w:w="4535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D144E" w:rsidRPr="007245BA" w:rsidRDefault="000D144E" w:rsidP="00F141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44E" w:rsidRPr="007245BA" w:rsidTr="00F1415A">
        <w:trPr>
          <w:trHeight w:val="670"/>
        </w:trPr>
        <w:tc>
          <w:tcPr>
            <w:tcW w:w="3960" w:type="dxa"/>
            <w:tcBorders>
              <w:top w:val="double" w:sz="4" w:space="0" w:color="auto"/>
              <w:bottom w:val="single" w:sz="4" w:space="0" w:color="auto"/>
            </w:tcBorders>
            <w:shd w:val="clear" w:color="auto" w:fill="E7E6E6" w:themeFill="background2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D144E" w:rsidRPr="007245BA" w:rsidRDefault="000D144E" w:rsidP="00F1415A">
            <w:pPr>
              <w:spacing w:after="0" w:line="240" w:lineRule="auto"/>
              <w:rPr>
                <w:rFonts w:ascii="Times New Roman" w:hAnsi="Times New Roman" w:cs="Times New Roman"/>
                <w:lang w:val="fr-CA"/>
              </w:rPr>
            </w:pPr>
            <w:r w:rsidRPr="007245BA">
              <w:rPr>
                <w:rFonts w:ascii="Times New Roman" w:hAnsi="Times New Roman" w:cs="Times New Roman"/>
                <w:b/>
                <w:bCs/>
              </w:rPr>
              <w:t>Commercially insured patients</w:t>
            </w:r>
          </w:p>
        </w:tc>
        <w:tc>
          <w:tcPr>
            <w:tcW w:w="2228" w:type="dxa"/>
            <w:tcBorders>
              <w:top w:val="double" w:sz="4" w:space="0" w:color="auto"/>
              <w:bottom w:val="single" w:sz="4" w:space="0" w:color="auto"/>
            </w:tcBorders>
            <w:shd w:val="clear" w:color="auto" w:fill="E7E6E6" w:themeFill="background2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D144E" w:rsidRPr="007245BA" w:rsidRDefault="000D144E" w:rsidP="00F141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fr-CA"/>
              </w:rPr>
            </w:pPr>
            <w:r w:rsidRPr="007245BA">
              <w:rPr>
                <w:rFonts w:ascii="Times New Roman" w:hAnsi="Times New Roman" w:cs="Times New Roman"/>
                <w:b/>
                <w:bCs/>
              </w:rPr>
              <w:t>N = 446,673</w:t>
            </w:r>
          </w:p>
        </w:tc>
        <w:tc>
          <w:tcPr>
            <w:tcW w:w="2395" w:type="dxa"/>
            <w:tcBorders>
              <w:top w:val="doub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D144E" w:rsidRPr="007245BA" w:rsidRDefault="000D144E" w:rsidP="00F141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fr-CA"/>
              </w:rPr>
            </w:pPr>
            <w:r w:rsidRPr="007245BA">
              <w:rPr>
                <w:rFonts w:ascii="Times New Roman" w:hAnsi="Times New Roman" w:cs="Times New Roman"/>
                <w:b/>
                <w:bCs/>
              </w:rPr>
              <w:t>N = 77,532</w:t>
            </w:r>
          </w:p>
        </w:tc>
        <w:tc>
          <w:tcPr>
            <w:tcW w:w="2272" w:type="dxa"/>
            <w:tcBorders>
              <w:top w:val="double" w:sz="4" w:space="0" w:color="auto"/>
              <w:bottom w:val="single" w:sz="4" w:space="0" w:color="auto"/>
            </w:tcBorders>
            <w:shd w:val="clear" w:color="auto" w:fill="E7E6E6" w:themeFill="background2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D144E" w:rsidRPr="007245BA" w:rsidRDefault="000D144E" w:rsidP="00F141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fr-CA"/>
              </w:rPr>
            </w:pPr>
            <w:r w:rsidRPr="007245BA">
              <w:rPr>
                <w:rFonts w:ascii="Times New Roman" w:hAnsi="Times New Roman" w:cs="Times New Roman"/>
                <w:b/>
                <w:bCs/>
              </w:rPr>
              <w:t>Odds ratios</w:t>
            </w:r>
          </w:p>
          <w:p w:rsidR="000D144E" w:rsidRPr="007245BA" w:rsidRDefault="000D144E" w:rsidP="00F141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fr-CA"/>
              </w:rPr>
            </w:pPr>
            <w:r w:rsidRPr="007245BA">
              <w:rPr>
                <w:rFonts w:ascii="Times New Roman" w:hAnsi="Times New Roman" w:cs="Times New Roman"/>
                <w:b/>
                <w:bCs/>
              </w:rPr>
              <w:t>(95% CI)</w:t>
            </w:r>
          </w:p>
        </w:tc>
        <w:tc>
          <w:tcPr>
            <w:tcW w:w="2263" w:type="dxa"/>
            <w:tcBorders>
              <w:top w:val="double" w:sz="4" w:space="0" w:color="auto"/>
              <w:bottom w:val="single" w:sz="4" w:space="0" w:color="auto"/>
            </w:tcBorders>
            <w:shd w:val="clear" w:color="auto" w:fill="E7E6E6" w:themeFill="background2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D144E" w:rsidRPr="007245BA" w:rsidRDefault="000D144E" w:rsidP="00F141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fr-CA"/>
              </w:rPr>
            </w:pPr>
            <w:r w:rsidRPr="007245BA">
              <w:rPr>
                <w:rFonts w:ascii="Times New Roman" w:hAnsi="Times New Roman" w:cs="Times New Roman"/>
                <w:b/>
                <w:bCs/>
              </w:rPr>
              <w:t>P-value</w:t>
            </w:r>
          </w:p>
        </w:tc>
      </w:tr>
      <w:tr w:rsidR="000D144E" w:rsidRPr="007245BA" w:rsidTr="00F1415A">
        <w:trPr>
          <w:trHeight w:val="576"/>
        </w:trPr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D144E" w:rsidRPr="007245BA" w:rsidRDefault="000D144E" w:rsidP="00F1415A">
            <w:pPr>
              <w:spacing w:after="0" w:line="240" w:lineRule="auto"/>
              <w:ind w:left="274"/>
              <w:rPr>
                <w:rFonts w:ascii="Times New Roman" w:hAnsi="Times New Roman" w:cs="Times New Roman"/>
                <w:lang w:val="fr-CA"/>
              </w:rPr>
            </w:pPr>
            <w:r w:rsidRPr="007245BA">
              <w:rPr>
                <w:rFonts w:ascii="Times New Roman" w:hAnsi="Times New Roman" w:cs="Times New Roman"/>
              </w:rPr>
              <w:t>Episodes with HPRL</w:t>
            </w:r>
          </w:p>
        </w:tc>
        <w:tc>
          <w:tcPr>
            <w:tcW w:w="2228" w:type="dxa"/>
            <w:tcBorders>
              <w:top w:val="single" w:sz="4" w:space="0" w:color="auto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D144E" w:rsidRPr="007245BA" w:rsidRDefault="000D144E" w:rsidP="00F141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fr-CA"/>
              </w:rPr>
            </w:pPr>
            <w:r>
              <w:rPr>
                <w:rFonts w:ascii="Times New Roman" w:hAnsi="Times New Roman" w:cs="Times New Roman"/>
              </w:rPr>
              <w:t>2,099</w:t>
            </w:r>
          </w:p>
        </w:tc>
        <w:tc>
          <w:tcPr>
            <w:tcW w:w="2395" w:type="dxa"/>
            <w:tcBorders>
              <w:top w:val="single" w:sz="4" w:space="0" w:color="auto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D144E" w:rsidRPr="007245BA" w:rsidRDefault="000D144E" w:rsidP="00F141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fr-CA"/>
              </w:rPr>
            </w:pPr>
            <w:r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2272" w:type="dxa"/>
            <w:tcBorders>
              <w:top w:val="single" w:sz="4" w:space="0" w:color="auto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D144E" w:rsidRPr="00B8061D" w:rsidRDefault="000D144E" w:rsidP="00F141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5BA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53</w:t>
            </w:r>
            <w:r w:rsidRPr="007245BA">
              <w:rPr>
                <w:rFonts w:ascii="Times New Roman" w:hAnsi="Times New Roman" w:cs="Times New Roman"/>
              </w:rPr>
              <w:t xml:space="preserve"> (0.</w:t>
            </w:r>
            <w:r>
              <w:rPr>
                <w:rFonts w:ascii="Times New Roman" w:hAnsi="Times New Roman" w:cs="Times New Roman"/>
              </w:rPr>
              <w:t>49</w:t>
            </w:r>
            <w:r w:rsidRPr="007245BA">
              <w:rPr>
                <w:rFonts w:ascii="Times New Roman" w:hAnsi="Times New Roman" w:cs="Times New Roman"/>
              </w:rPr>
              <w:t xml:space="preserve"> ; 0.</w:t>
            </w:r>
            <w:r>
              <w:rPr>
                <w:rFonts w:ascii="Times New Roman" w:hAnsi="Times New Roman" w:cs="Times New Roman"/>
              </w:rPr>
              <w:t>58</w:t>
            </w:r>
            <w:r w:rsidRPr="007245B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3" w:type="dxa"/>
            <w:tcBorders>
              <w:top w:val="single" w:sz="4" w:space="0" w:color="auto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D144E" w:rsidRPr="00B8061D" w:rsidRDefault="000D144E" w:rsidP="00F141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5BA">
              <w:rPr>
                <w:rFonts w:ascii="Times New Roman" w:hAnsi="Times New Roman" w:cs="Times New Roman"/>
              </w:rPr>
              <w:t>&lt;0.001*</w:t>
            </w:r>
          </w:p>
        </w:tc>
      </w:tr>
      <w:tr w:rsidR="000D144E" w:rsidRPr="007245BA" w:rsidTr="00F1415A">
        <w:trPr>
          <w:trHeight w:val="672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D144E" w:rsidRPr="00B8061D" w:rsidRDefault="000D144E" w:rsidP="00F141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45BA">
              <w:rPr>
                <w:rFonts w:ascii="Times New Roman" w:hAnsi="Times New Roman" w:cs="Times New Roman"/>
                <w:b/>
                <w:bCs/>
              </w:rPr>
              <w:t>Medicaid-insured patients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D144E" w:rsidRPr="00B8061D" w:rsidRDefault="000D144E" w:rsidP="00F141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5BA">
              <w:rPr>
                <w:rFonts w:ascii="Times New Roman" w:hAnsi="Times New Roman" w:cs="Times New Roman"/>
                <w:b/>
                <w:bCs/>
              </w:rPr>
              <w:t>N = 177,379</w:t>
            </w: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D144E" w:rsidRPr="00B8061D" w:rsidRDefault="000D144E" w:rsidP="00F141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5BA">
              <w:rPr>
                <w:rFonts w:ascii="Times New Roman" w:hAnsi="Times New Roman" w:cs="Times New Roman"/>
                <w:b/>
                <w:bCs/>
              </w:rPr>
              <w:t>N = 58,447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D144E" w:rsidRPr="00B8061D" w:rsidRDefault="000D144E" w:rsidP="00F141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5BA">
              <w:rPr>
                <w:rFonts w:ascii="Times New Roman" w:hAnsi="Times New Roman" w:cs="Times New Roman"/>
                <w:b/>
                <w:bCs/>
              </w:rPr>
              <w:t>Odds ratios</w:t>
            </w:r>
          </w:p>
          <w:p w:rsidR="000D144E" w:rsidRPr="00B8061D" w:rsidRDefault="000D144E" w:rsidP="00F141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5BA">
              <w:rPr>
                <w:rFonts w:ascii="Times New Roman" w:hAnsi="Times New Roman" w:cs="Times New Roman"/>
                <w:b/>
                <w:bCs/>
              </w:rPr>
              <w:t>(95% CI)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D144E" w:rsidRPr="00B8061D" w:rsidRDefault="000D144E" w:rsidP="00F141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5BA">
              <w:rPr>
                <w:rFonts w:ascii="Times New Roman" w:hAnsi="Times New Roman" w:cs="Times New Roman"/>
                <w:b/>
                <w:bCs/>
              </w:rPr>
              <w:t>P-value</w:t>
            </w:r>
          </w:p>
        </w:tc>
      </w:tr>
      <w:tr w:rsidR="000D144E" w:rsidRPr="007245BA" w:rsidTr="00F1415A">
        <w:trPr>
          <w:trHeight w:val="576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D144E" w:rsidRPr="00B8061D" w:rsidRDefault="000D144E" w:rsidP="00F1415A">
            <w:pPr>
              <w:spacing w:after="0" w:line="240" w:lineRule="auto"/>
              <w:ind w:left="270"/>
              <w:rPr>
                <w:rFonts w:ascii="Times New Roman" w:hAnsi="Times New Roman" w:cs="Times New Roman"/>
              </w:rPr>
            </w:pPr>
            <w:r w:rsidRPr="007245BA">
              <w:rPr>
                <w:rFonts w:ascii="Times New Roman" w:hAnsi="Times New Roman" w:cs="Times New Roman"/>
              </w:rPr>
              <w:t>Episodes with HPRL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D144E" w:rsidRPr="00B8061D" w:rsidRDefault="000D144E" w:rsidP="00F141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</w:t>
            </w: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D144E" w:rsidRPr="00B8061D" w:rsidRDefault="000D144E" w:rsidP="00F141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D144E" w:rsidRPr="007245BA" w:rsidRDefault="000D144E" w:rsidP="00F141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fr-CA"/>
              </w:rPr>
            </w:pPr>
            <w:r w:rsidRPr="007245BA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46</w:t>
            </w:r>
            <w:r w:rsidRPr="007245BA">
              <w:rPr>
                <w:rFonts w:ascii="Times New Roman" w:hAnsi="Times New Roman" w:cs="Times New Roman"/>
              </w:rPr>
              <w:t xml:space="preserve"> (0.</w:t>
            </w:r>
            <w:r>
              <w:rPr>
                <w:rFonts w:ascii="Times New Roman" w:hAnsi="Times New Roman" w:cs="Times New Roman"/>
              </w:rPr>
              <w:t>40</w:t>
            </w:r>
            <w:r w:rsidRPr="007245BA">
              <w:rPr>
                <w:rFonts w:ascii="Times New Roman" w:hAnsi="Times New Roman" w:cs="Times New Roman"/>
              </w:rPr>
              <w:t xml:space="preserve"> ; 0.</w:t>
            </w:r>
            <w:r>
              <w:rPr>
                <w:rFonts w:ascii="Times New Roman" w:hAnsi="Times New Roman" w:cs="Times New Roman"/>
              </w:rPr>
              <w:t>51</w:t>
            </w:r>
            <w:r w:rsidRPr="007245B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D144E" w:rsidRPr="007245BA" w:rsidRDefault="000D144E" w:rsidP="00F141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fr-CA"/>
              </w:rPr>
            </w:pPr>
            <w:r w:rsidRPr="007245BA">
              <w:rPr>
                <w:rFonts w:ascii="Times New Roman" w:hAnsi="Times New Roman" w:cs="Times New Roman"/>
              </w:rPr>
              <w:t>&lt;0.001*</w:t>
            </w:r>
          </w:p>
        </w:tc>
      </w:tr>
    </w:tbl>
    <w:p w:rsidR="000D144E" w:rsidRPr="007245BA" w:rsidRDefault="000D144E" w:rsidP="000D144E">
      <w:pPr>
        <w:rPr>
          <w:rFonts w:ascii="Times New Roman" w:hAnsi="Times New Roman" w:cs="Times New Roman"/>
          <w:i/>
          <w:sz w:val="18"/>
          <w:szCs w:val="18"/>
        </w:rPr>
      </w:pPr>
      <w:r w:rsidRPr="007245BA">
        <w:rPr>
          <w:rFonts w:ascii="Times New Roman" w:hAnsi="Times New Roman" w:cs="Times New Roman"/>
          <w:i/>
          <w:sz w:val="18"/>
          <w:szCs w:val="18"/>
        </w:rPr>
        <w:t>CI: confidence intervals; HPRL: hyperprolactinemia</w:t>
      </w:r>
    </w:p>
    <w:p w:rsidR="000D144E" w:rsidRDefault="000D144E" w:rsidP="000D144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0D144E" w:rsidRPr="00DF63B5" w:rsidRDefault="000D144E" w:rsidP="000D144E">
      <w:pPr>
        <w:pStyle w:val="Heading2"/>
        <w:spacing w:line="360" w:lineRule="auto"/>
        <w:rPr>
          <w:rFonts w:eastAsia="Times New Roman" w:cs="Times New Roman"/>
          <w:b w:val="0"/>
          <w:szCs w:val="24"/>
        </w:rPr>
      </w:pPr>
      <w:r w:rsidRPr="00DF63B5">
        <w:rPr>
          <w:rFonts w:eastAsia="Times New Roman" w:cs="Times New Roman"/>
          <w:b w:val="0"/>
          <w:szCs w:val="24"/>
        </w:rPr>
        <w:lastRenderedPageBreak/>
        <w:t xml:space="preserve">Supplemental Table </w:t>
      </w:r>
      <w:r>
        <w:rPr>
          <w:rFonts w:eastAsia="Times New Roman" w:cs="Times New Roman"/>
          <w:b w:val="0"/>
          <w:szCs w:val="24"/>
        </w:rPr>
        <w:t>3</w:t>
      </w:r>
      <w:r w:rsidRPr="00DF63B5">
        <w:rPr>
          <w:rFonts w:eastAsia="Times New Roman" w:cs="Times New Roman"/>
          <w:b w:val="0"/>
          <w:szCs w:val="24"/>
        </w:rPr>
        <w:t xml:space="preserve">. </w:t>
      </w:r>
      <w:r w:rsidRPr="00DF63B5">
        <w:rPr>
          <w:rFonts w:eastAsia="Times New Roman" w:cs="Times New Roman"/>
          <w:szCs w:val="24"/>
        </w:rPr>
        <w:t>Excess costs of atypical antipsychotics associated with high/moderate prolactin elevation compared to no</w:t>
      </w:r>
      <w:r>
        <w:rPr>
          <w:rFonts w:eastAsia="Times New Roman" w:cs="Times New Roman"/>
          <w:szCs w:val="24"/>
        </w:rPr>
        <w:t>/low</w:t>
      </w:r>
      <w:r w:rsidRPr="00DF63B5">
        <w:rPr>
          <w:rFonts w:eastAsia="Times New Roman" w:cs="Times New Roman"/>
          <w:szCs w:val="24"/>
        </w:rPr>
        <w:t xml:space="preserve"> prolactin elevation</w:t>
      </w:r>
    </w:p>
    <w:tbl>
      <w:tblPr>
        <w:tblW w:w="115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560"/>
        <w:gridCol w:w="700"/>
        <w:gridCol w:w="1320"/>
      </w:tblGrid>
      <w:tr w:rsidR="000D144E" w:rsidRPr="00DF63B5" w:rsidTr="00F1415A">
        <w:trPr>
          <w:trHeight w:val="173"/>
        </w:trPr>
        <w:tc>
          <w:tcPr>
            <w:tcW w:w="9560" w:type="dxa"/>
            <w:tcBorders>
              <w:top w:val="single" w:sz="4" w:space="0" w:color="auto"/>
              <w:left w:val="single" w:sz="8" w:space="0" w:color="FFFFFF"/>
              <w:bottom w:val="double" w:sz="4" w:space="0" w:color="auto"/>
              <w:right w:val="single" w:sz="8" w:space="0" w:color="FFFFFF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D144E" w:rsidRPr="00DF63B5" w:rsidRDefault="000D144E" w:rsidP="00F1415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F63B5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  <w:t>Variable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FFFFFF"/>
              <w:bottom w:val="double" w:sz="4" w:space="0" w:color="auto"/>
              <w:right w:val="single" w:sz="8" w:space="0" w:color="FFFFFF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D144E" w:rsidRPr="00DF63B5" w:rsidRDefault="000D144E" w:rsidP="00F1415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F63B5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FFFFFF"/>
              <w:bottom w:val="double" w:sz="4" w:space="0" w:color="auto"/>
              <w:right w:val="single" w:sz="8" w:space="0" w:color="FFFFFF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D144E" w:rsidRPr="00DF63B5" w:rsidRDefault="000D144E" w:rsidP="00F1415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F63B5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  <w:t>Estimate</w:t>
            </w:r>
          </w:p>
        </w:tc>
      </w:tr>
      <w:tr w:rsidR="000D144E" w:rsidRPr="00DF63B5" w:rsidTr="00F1415A">
        <w:trPr>
          <w:trHeight w:val="182"/>
        </w:trPr>
        <w:tc>
          <w:tcPr>
            <w:tcW w:w="9560" w:type="dxa"/>
            <w:tcBorders>
              <w:top w:val="doub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D144E" w:rsidRPr="00DF63B5" w:rsidRDefault="000D144E" w:rsidP="00F1415A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F63B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Commercial health plan population size</w:t>
            </w:r>
          </w:p>
        </w:tc>
        <w:tc>
          <w:tcPr>
            <w:tcW w:w="700" w:type="dxa"/>
            <w:tcBorders>
              <w:top w:val="doub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D144E" w:rsidRPr="00DF63B5" w:rsidRDefault="000D144E" w:rsidP="00F1415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F63B5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[A]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D144E" w:rsidRPr="00DF63B5" w:rsidRDefault="000D144E" w:rsidP="00F1415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F63B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1,000,000</w:t>
            </w:r>
          </w:p>
        </w:tc>
      </w:tr>
      <w:tr w:rsidR="000D144E" w:rsidRPr="00DF63B5" w:rsidTr="00F1415A">
        <w:trPr>
          <w:trHeight w:val="182"/>
        </w:trPr>
        <w:tc>
          <w:tcPr>
            <w:tcW w:w="9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D144E" w:rsidRPr="00DF63B5" w:rsidRDefault="000D144E" w:rsidP="00F1415A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F63B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Prevalence of antipsychotic use in the US</w:t>
            </w:r>
            <w:r w:rsidRPr="00DF63B5">
              <w:rPr>
                <w:rFonts w:ascii="Times New Roman" w:eastAsia="Times New Roman" w:hAnsi="Times New Roman" w:cs="Times New Roman"/>
                <w:color w:val="000000" w:themeColor="text1"/>
                <w:kern w:val="24"/>
                <w:position w:val="6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D144E" w:rsidRPr="00DF63B5" w:rsidRDefault="000D144E" w:rsidP="00F1415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F63B5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[B]</w:t>
            </w: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D144E" w:rsidRPr="00DF63B5" w:rsidRDefault="000D144E" w:rsidP="00F1415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F63B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2.16%</w:t>
            </w:r>
          </w:p>
        </w:tc>
      </w:tr>
      <w:tr w:rsidR="000D144E" w:rsidRPr="00DF63B5" w:rsidTr="00F1415A">
        <w:trPr>
          <w:trHeight w:val="182"/>
        </w:trPr>
        <w:tc>
          <w:tcPr>
            <w:tcW w:w="9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D144E" w:rsidRPr="00DF63B5" w:rsidRDefault="000D144E" w:rsidP="00F1415A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F63B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Estimated number of individuals receiving antipsychotics</w:t>
            </w:r>
          </w:p>
        </w:tc>
        <w:tc>
          <w:tcPr>
            <w:tcW w:w="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D144E" w:rsidRPr="00DF63B5" w:rsidRDefault="000D144E" w:rsidP="00F1415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F63B5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[C]</w:t>
            </w: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D144E" w:rsidRPr="00DF63B5" w:rsidRDefault="000D144E" w:rsidP="00F1415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F63B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 21,649 </w:t>
            </w:r>
          </w:p>
        </w:tc>
      </w:tr>
      <w:tr w:rsidR="000D144E" w:rsidRPr="00DF63B5" w:rsidTr="00F1415A">
        <w:trPr>
          <w:trHeight w:val="182"/>
        </w:trPr>
        <w:tc>
          <w:tcPr>
            <w:tcW w:w="9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D144E" w:rsidRPr="00DF63B5" w:rsidRDefault="000D144E" w:rsidP="00F1415A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F63B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Estimated proportion of antipsychotic users receiving AAs </w:t>
            </w:r>
          </w:p>
        </w:tc>
        <w:tc>
          <w:tcPr>
            <w:tcW w:w="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D144E" w:rsidRPr="00DF63B5" w:rsidRDefault="000D144E" w:rsidP="00F1415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F63B5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[D]</w:t>
            </w: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D144E" w:rsidRPr="00DF63B5" w:rsidRDefault="000D144E" w:rsidP="00F1415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F63B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  <w:t>84.2%</w:t>
            </w:r>
          </w:p>
        </w:tc>
      </w:tr>
      <w:tr w:rsidR="000D144E" w:rsidRPr="00DF63B5" w:rsidTr="00F1415A">
        <w:trPr>
          <w:trHeight w:val="182"/>
        </w:trPr>
        <w:tc>
          <w:tcPr>
            <w:tcW w:w="9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D144E" w:rsidRPr="00DF63B5" w:rsidRDefault="000D144E" w:rsidP="00F1415A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F63B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  <w:t>Estimated number of individuals receiving AAs</w:t>
            </w:r>
          </w:p>
        </w:tc>
        <w:tc>
          <w:tcPr>
            <w:tcW w:w="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D144E" w:rsidRPr="00DF63B5" w:rsidRDefault="000D144E" w:rsidP="00F1415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F63B5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[E]</w:t>
            </w: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D144E" w:rsidRPr="00DF63B5" w:rsidRDefault="000D144E" w:rsidP="00F1415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F63B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  <w:t>18,222</w:t>
            </w:r>
          </w:p>
        </w:tc>
      </w:tr>
      <w:tr w:rsidR="000D144E" w:rsidRPr="00DF63B5" w:rsidTr="00F1415A">
        <w:trPr>
          <w:trHeight w:val="182"/>
        </w:trPr>
        <w:tc>
          <w:tcPr>
            <w:tcW w:w="9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D144E" w:rsidRPr="00DF63B5" w:rsidRDefault="000D144E" w:rsidP="00F1415A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F63B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  <w:t>Estimated proportion of AA users receiving AAs associated with high/moderate prolactin elevation</w:t>
            </w:r>
          </w:p>
        </w:tc>
        <w:tc>
          <w:tcPr>
            <w:tcW w:w="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D144E" w:rsidRPr="00DF63B5" w:rsidRDefault="000D144E" w:rsidP="00F1415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F63B5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[F]</w:t>
            </w: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D144E" w:rsidRPr="00DF63B5" w:rsidRDefault="000D144E" w:rsidP="00F1415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F63B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  <w:lang w:val="fr-CA"/>
              </w:rPr>
              <w:t>14.8%</w:t>
            </w:r>
          </w:p>
        </w:tc>
      </w:tr>
      <w:tr w:rsidR="000D144E" w:rsidRPr="00DF63B5" w:rsidTr="00F1415A">
        <w:trPr>
          <w:trHeight w:val="182"/>
        </w:trPr>
        <w:tc>
          <w:tcPr>
            <w:tcW w:w="9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D144E" w:rsidRPr="00DF63B5" w:rsidRDefault="000D144E" w:rsidP="00F1415A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F63B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  <w:t>Estimated number of individuals receiving AAs associated with high/moderate prolactin elevation</w:t>
            </w:r>
          </w:p>
        </w:tc>
        <w:tc>
          <w:tcPr>
            <w:tcW w:w="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D144E" w:rsidRPr="00DF63B5" w:rsidRDefault="000D144E" w:rsidP="00F1415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F63B5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[G]</w:t>
            </w: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D144E" w:rsidRPr="00DF63B5" w:rsidRDefault="000D144E" w:rsidP="00F1415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F63B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  <w:t>2,697</w:t>
            </w:r>
          </w:p>
        </w:tc>
      </w:tr>
      <w:tr w:rsidR="000D144E" w:rsidRPr="00DF63B5" w:rsidTr="00F1415A">
        <w:trPr>
          <w:trHeight w:val="182"/>
        </w:trPr>
        <w:tc>
          <w:tcPr>
            <w:tcW w:w="9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D144E" w:rsidRPr="00DF63B5" w:rsidRDefault="000D144E" w:rsidP="00F1415A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F63B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  <w:t>Prevalence of HPRL among individuals receiving AAs associated with high/moderate prolactin elevation</w:t>
            </w:r>
            <w:r w:rsidRPr="00DF63B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position w:val="6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D144E" w:rsidRPr="00DF63B5" w:rsidRDefault="000D144E" w:rsidP="00F1415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F63B5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[H]</w:t>
            </w: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D144E" w:rsidRPr="00DF63B5" w:rsidRDefault="000D144E" w:rsidP="00F1415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F63B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  <w:lang w:val="fr-CA"/>
              </w:rPr>
              <w:t>35.2%</w:t>
            </w:r>
          </w:p>
        </w:tc>
      </w:tr>
      <w:tr w:rsidR="000D144E" w:rsidRPr="00DF63B5" w:rsidTr="00F1415A">
        <w:trPr>
          <w:trHeight w:val="182"/>
        </w:trPr>
        <w:tc>
          <w:tcPr>
            <w:tcW w:w="9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D144E" w:rsidRPr="00DF63B5" w:rsidRDefault="000D144E" w:rsidP="00F1415A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F63B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  <w:t>Estimated number of individuals with HPRL receiving AAs associated with high/moderate prolactin elevation</w:t>
            </w:r>
          </w:p>
        </w:tc>
        <w:tc>
          <w:tcPr>
            <w:tcW w:w="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D144E" w:rsidRPr="00DF63B5" w:rsidRDefault="000D144E" w:rsidP="00F1415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F63B5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[I]</w:t>
            </w: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D144E" w:rsidRPr="00DF63B5" w:rsidRDefault="000D144E" w:rsidP="00F1415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F63B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  <w:t>992</w:t>
            </w:r>
          </w:p>
        </w:tc>
      </w:tr>
      <w:tr w:rsidR="000D144E" w:rsidRPr="00DF63B5" w:rsidTr="00F1415A">
        <w:trPr>
          <w:trHeight w:val="338"/>
        </w:trPr>
        <w:tc>
          <w:tcPr>
            <w:tcW w:w="9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D144E" w:rsidRPr="00DF63B5" w:rsidRDefault="000D144E" w:rsidP="00F1415A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F63B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  <w:t>Estimated relative risk of HPRL among individuals receiving AAs associated with no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  <w:t>/low</w:t>
            </w:r>
            <w:r w:rsidRPr="00DF63B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vs. high/moderate prolactin elevation</w:t>
            </w:r>
          </w:p>
        </w:tc>
        <w:tc>
          <w:tcPr>
            <w:tcW w:w="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D144E" w:rsidRPr="00DF63B5" w:rsidRDefault="000D144E" w:rsidP="00F1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F63B5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[J]</w:t>
            </w: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D144E" w:rsidRPr="00DF63B5" w:rsidRDefault="000D144E" w:rsidP="00F1415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F63B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  <w:t>0.21</w:t>
            </w:r>
          </w:p>
        </w:tc>
      </w:tr>
      <w:tr w:rsidR="000D144E" w:rsidRPr="00DF63B5" w:rsidTr="00F1415A">
        <w:trPr>
          <w:trHeight w:val="338"/>
        </w:trPr>
        <w:tc>
          <w:tcPr>
            <w:tcW w:w="9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D144E" w:rsidRPr="00DF63B5" w:rsidRDefault="000D144E" w:rsidP="00F1415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F63B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  <w:t>Estimated number of individuals with HPRL should individuals receiving AAs associated with high/moderate prolactin elevation have received AAs associated with no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  <w:t>/low</w:t>
            </w:r>
            <w:r w:rsidRPr="00DF63B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prolactin elevation</w:t>
            </w:r>
          </w:p>
        </w:tc>
        <w:tc>
          <w:tcPr>
            <w:tcW w:w="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D144E" w:rsidRPr="00DF63B5" w:rsidRDefault="000D144E" w:rsidP="00F1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F63B5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[K]</w:t>
            </w: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D144E" w:rsidRPr="00DF63B5" w:rsidRDefault="000D144E" w:rsidP="00F1415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F63B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  <w:t>208</w:t>
            </w:r>
          </w:p>
        </w:tc>
      </w:tr>
      <w:tr w:rsidR="000D144E" w:rsidRPr="00DF63B5" w:rsidTr="00F1415A">
        <w:trPr>
          <w:trHeight w:val="338"/>
        </w:trPr>
        <w:tc>
          <w:tcPr>
            <w:tcW w:w="9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D144E" w:rsidRPr="00DF63B5" w:rsidRDefault="000D144E" w:rsidP="00F1415A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F63B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  <w:t>Estimated excess number of individuals with HPRL associated with AAs associated with high/moderate prolactin elevation</w:t>
            </w:r>
          </w:p>
        </w:tc>
        <w:tc>
          <w:tcPr>
            <w:tcW w:w="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D144E" w:rsidRPr="00DF63B5" w:rsidRDefault="000D144E" w:rsidP="00F1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F63B5">
              <w:rPr>
                <w:rFonts w:ascii="Times New Roman" w:eastAsiaTheme="minorEastAsia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[L]</w:t>
            </w: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D144E" w:rsidRPr="00DF63B5" w:rsidRDefault="000D144E" w:rsidP="00F1415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F63B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  <w:t>784</w:t>
            </w:r>
          </w:p>
        </w:tc>
      </w:tr>
      <w:tr w:rsidR="000D144E" w:rsidRPr="00DF63B5" w:rsidTr="00F1415A">
        <w:trPr>
          <w:trHeight w:val="182"/>
        </w:trPr>
        <w:tc>
          <w:tcPr>
            <w:tcW w:w="9560" w:type="dxa"/>
            <w:tcBorders>
              <w:top w:val="single" w:sz="8" w:space="0" w:color="FFFFFF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D144E" w:rsidRPr="00DF63B5" w:rsidRDefault="000D144E" w:rsidP="00F1415A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F63B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  <w:t>Estimated excess annual costs of HPRL (USD 2016) per individual</w:t>
            </w:r>
          </w:p>
        </w:tc>
        <w:tc>
          <w:tcPr>
            <w:tcW w:w="700" w:type="dxa"/>
            <w:tcBorders>
              <w:top w:val="single" w:sz="8" w:space="0" w:color="FFFFFF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D144E" w:rsidRPr="00DF63B5" w:rsidRDefault="000D144E" w:rsidP="00F1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F63B5">
              <w:rPr>
                <w:rFonts w:ascii="Times New Roman" w:eastAsiaTheme="minorEastAsia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[M]</w:t>
            </w: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D144E" w:rsidRPr="00DF63B5" w:rsidRDefault="000D144E" w:rsidP="00F1415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F63B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  <w:t>$5,732</w:t>
            </w:r>
          </w:p>
        </w:tc>
      </w:tr>
      <w:tr w:rsidR="000D144E" w:rsidRPr="00DF63B5" w:rsidTr="00F1415A">
        <w:trPr>
          <w:trHeight w:val="173"/>
        </w:trPr>
        <w:tc>
          <w:tcPr>
            <w:tcW w:w="9560" w:type="dxa"/>
            <w:tcBorders>
              <w:top w:val="single" w:sz="8" w:space="0" w:color="auto"/>
              <w:left w:val="single" w:sz="8" w:space="0" w:color="DEF5FA"/>
              <w:bottom w:val="single" w:sz="12" w:space="0" w:color="auto"/>
              <w:right w:val="single" w:sz="8" w:space="0" w:color="FFFFFF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D144E" w:rsidRPr="00DF63B5" w:rsidRDefault="000D144E" w:rsidP="00F1415A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F63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Total excess costs of HPRL associated with AAs associated with high/moderate prolactin elevation 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FFFFFF"/>
              <w:bottom w:val="single" w:sz="12" w:space="0" w:color="auto"/>
              <w:right w:val="single" w:sz="8" w:space="0" w:color="FFFFFF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D144E" w:rsidRPr="00DF63B5" w:rsidRDefault="000D144E" w:rsidP="00F1415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F63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val="fr-CA"/>
              </w:rPr>
              <w:t>[N]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FFFFFF"/>
              <w:bottom w:val="single" w:sz="12" w:space="0" w:color="auto"/>
              <w:right w:val="single" w:sz="8" w:space="0" w:color="DEF5FA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0D144E" w:rsidRPr="00DF63B5" w:rsidRDefault="000D144E" w:rsidP="00F1415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F63B5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$4,494,139</w:t>
            </w:r>
          </w:p>
        </w:tc>
      </w:tr>
    </w:tbl>
    <w:p w:rsidR="000D144E" w:rsidRPr="00DF63B5" w:rsidRDefault="000D144E" w:rsidP="000D144E">
      <w:pPr>
        <w:spacing w:after="0" w:line="360" w:lineRule="auto"/>
        <w:rPr>
          <w:rFonts w:ascii="Times New Roman" w:hAnsi="Times New Roman" w:cs="Times New Roman"/>
          <w:i/>
          <w:sz w:val="20"/>
          <w:szCs w:val="24"/>
        </w:rPr>
      </w:pPr>
      <w:r w:rsidRPr="00DF63B5">
        <w:rPr>
          <w:rFonts w:ascii="Times New Roman" w:hAnsi="Times New Roman" w:cs="Times New Roman"/>
          <w:i/>
          <w:sz w:val="20"/>
          <w:szCs w:val="24"/>
        </w:rPr>
        <w:t>AA: atypical antipsychotic; HPRL: hyperprolactinemia, US: United States, USD: United States dollars</w:t>
      </w:r>
    </w:p>
    <w:p w:rsidR="000D144E" w:rsidRPr="00C97A32" w:rsidRDefault="000D144E" w:rsidP="000D144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97A32">
        <w:rPr>
          <w:rFonts w:ascii="Times New Roman" w:hAnsi="Times New Roman" w:cs="Times New Roman"/>
          <w:b/>
          <w:sz w:val="20"/>
          <w:szCs w:val="20"/>
        </w:rPr>
        <w:t>Notes:</w:t>
      </w:r>
    </w:p>
    <w:p w:rsidR="000D144E" w:rsidRPr="00C97A32" w:rsidRDefault="000D144E" w:rsidP="000D144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97A32">
        <w:rPr>
          <w:rFonts w:ascii="Times New Roman" w:hAnsi="Times New Roman" w:cs="Times New Roman"/>
          <w:b/>
          <w:sz w:val="20"/>
          <w:szCs w:val="20"/>
        </w:rPr>
        <w:t>[1]</w:t>
      </w:r>
      <w:r w:rsidRPr="00C97A32">
        <w:rPr>
          <w:rFonts w:ascii="Times New Roman" w:hAnsi="Times New Roman" w:cs="Times New Roman"/>
          <w:sz w:val="20"/>
          <w:szCs w:val="20"/>
        </w:rPr>
        <w:t xml:space="preserve"> IMS, Vector One: National (VONA) and Total Patient Tracker (TPT) Database, Year 2013, Extracted April 2014</w:t>
      </w:r>
    </w:p>
    <w:p w:rsidR="000D144E" w:rsidRPr="00B41130" w:rsidRDefault="000D144E" w:rsidP="000D144E">
      <w:r w:rsidRPr="00C97A32">
        <w:rPr>
          <w:rFonts w:ascii="Times New Roman" w:hAnsi="Times New Roman" w:cs="Times New Roman"/>
          <w:b/>
          <w:sz w:val="20"/>
          <w:szCs w:val="20"/>
        </w:rPr>
        <w:t>[2]</w:t>
      </w:r>
      <w:r w:rsidRPr="00C97A32">
        <w:rPr>
          <w:rFonts w:ascii="Times New Roman" w:hAnsi="Times New Roman" w:cs="Times New Roman"/>
          <w:sz w:val="20"/>
          <w:szCs w:val="20"/>
        </w:rPr>
        <w:t xml:space="preserve"> Prevalence of HPRL is based on Fleischhacker et al. "A randomized trial of paliperidone palmitate and risperidone long-acting injectable in schizophrenia." International Journal of Neuropsychopharmacology, Invega sustenna® prescribing information [Online]. Available: Available at: </w:t>
      </w:r>
      <w:hyperlink r:id="rId4" w:history="1">
        <w:r w:rsidRPr="00C97A32">
          <w:rPr>
            <w:rStyle w:val="Hyperlink"/>
            <w:rFonts w:ascii="Times New Roman" w:hAnsi="Times New Roman" w:cs="Times New Roman"/>
            <w:sz w:val="20"/>
            <w:szCs w:val="20"/>
          </w:rPr>
          <w:t>https://www.accessdata.fda.gov/drugsatfda_docs/label/2017/022264s015lbl.pdf</w:t>
        </w:r>
      </w:hyperlink>
      <w:r w:rsidRPr="00C97A32">
        <w:rPr>
          <w:rFonts w:ascii="Times New Roman" w:hAnsi="Times New Roman" w:cs="Times New Roman"/>
          <w:sz w:val="20"/>
          <w:szCs w:val="20"/>
        </w:rPr>
        <w:t xml:space="preserve"> [Accessed 14 August 2017], and Potkin et al. "Efficacy and tolerability of asenapine in acute schizophrenia: a placebo-and risperidone-controlled trial." The Journal of clinical psychiatry.</w:t>
      </w:r>
    </w:p>
    <w:p w:rsidR="00883026" w:rsidRDefault="000D144E">
      <w:bookmarkStart w:id="0" w:name="_GoBack"/>
      <w:bookmarkEnd w:id="0"/>
    </w:p>
    <w:sectPr w:rsidR="00883026" w:rsidSect="00F1623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44E"/>
    <w:rsid w:val="000D144E"/>
    <w:rsid w:val="00464AA9"/>
    <w:rsid w:val="008C6951"/>
    <w:rsid w:val="008F5B39"/>
    <w:rsid w:val="00B0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F50D6C-9064-4366-B4DE-9C7CA8970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144E"/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144E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D144E"/>
    <w:rPr>
      <w:rFonts w:ascii="Times New Roman" w:eastAsiaTheme="majorEastAsia" w:hAnsi="Times New Roman" w:cstheme="majorBidi"/>
      <w:b/>
      <w:sz w:val="24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0D14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ccessdata.fda.gov/drugsatfda_docs/label/2017/022264s015lb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Midgley, Clare</dc:creator>
  <cp:keywords/>
  <dc:description/>
  <cp:lastModifiedBy>Midgley, Clare</cp:lastModifiedBy>
  <cp:revision>1</cp:revision>
  <dcterms:created xsi:type="dcterms:W3CDTF">2018-09-25T16:58:00Z</dcterms:created>
  <dcterms:modified xsi:type="dcterms:W3CDTF">2018-09-25T16:58:00Z</dcterms:modified>
</cp:coreProperties>
</file>