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8B0" w:rsidRPr="00867984" w:rsidRDefault="009508B0" w:rsidP="009508B0">
      <w:pPr>
        <w:pStyle w:val="TFHeader1"/>
        <w:spacing w:after="0" w:line="240" w:lineRule="auto"/>
        <w:rPr>
          <w:rFonts w:ascii="Calibri" w:hAnsi="Calibri" w:cs="Calibri"/>
          <w:sz w:val="22"/>
          <w:szCs w:val="22"/>
        </w:rPr>
      </w:pPr>
      <w:r w:rsidRPr="00867984">
        <w:rPr>
          <w:rFonts w:ascii="Calibri" w:hAnsi="Calibri" w:cs="Calibri"/>
          <w:sz w:val="22"/>
          <w:szCs w:val="22"/>
          <w:shd w:val="clear" w:color="auto" w:fill="FFFFFF"/>
        </w:rPr>
        <w:t>Appendices</w:t>
      </w:r>
    </w:p>
    <w:p w:rsidR="009508B0" w:rsidRPr="00867984" w:rsidRDefault="009508B0" w:rsidP="009508B0">
      <w:pPr>
        <w:tabs>
          <w:tab w:val="left" w:pos="2669"/>
        </w:tabs>
        <w:spacing w:after="0" w:line="240" w:lineRule="auto"/>
        <w:rPr>
          <w:rFonts w:ascii="Calibri" w:hAnsi="Calibri" w:cs="Calibri"/>
          <w:sz w:val="22"/>
          <w:lang w:val="en-GB"/>
        </w:rPr>
      </w:pPr>
      <w:r w:rsidRPr="00867984">
        <w:rPr>
          <w:rFonts w:ascii="Calibri" w:hAnsi="Calibri" w:cs="Calibri"/>
          <w:sz w:val="22"/>
          <w:lang w:val="en-GB"/>
        </w:rPr>
        <w:t>Supplemental Table 1. Codes for exclusion criteria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5684"/>
      </w:tblGrid>
      <w:tr w:rsidR="009508B0" w:rsidRPr="00867984" w:rsidTr="006869F7">
        <w:trPr>
          <w:tblHeader/>
        </w:trPr>
        <w:tc>
          <w:tcPr>
            <w:tcW w:w="2538" w:type="dxa"/>
            <w:shd w:val="clear" w:color="auto" w:fill="D9D9D9"/>
          </w:tcPr>
          <w:p w:rsidR="009508B0" w:rsidRPr="00867984" w:rsidRDefault="009508B0" w:rsidP="006869F7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2"/>
              </w:rPr>
            </w:pPr>
            <w:bookmarkStart w:id="0" w:name="_Hlk488139108"/>
            <w:r w:rsidRPr="00867984">
              <w:rPr>
                <w:rFonts w:ascii="Calibri" w:hAnsi="Calibri" w:cs="Calibri"/>
                <w:b/>
                <w:sz w:val="22"/>
              </w:rPr>
              <w:t>Diagnosis</w:t>
            </w:r>
          </w:p>
        </w:tc>
        <w:tc>
          <w:tcPr>
            <w:tcW w:w="5684" w:type="dxa"/>
            <w:shd w:val="clear" w:color="auto" w:fill="D9D9D9"/>
          </w:tcPr>
          <w:p w:rsidR="009508B0" w:rsidRPr="00867984" w:rsidRDefault="009508B0" w:rsidP="006869F7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867984">
              <w:rPr>
                <w:rFonts w:ascii="Calibri" w:hAnsi="Calibri" w:cs="Calibri"/>
                <w:b/>
                <w:sz w:val="22"/>
              </w:rPr>
              <w:t>ICD-9 Codes or HCPCS Codes</w:t>
            </w:r>
          </w:p>
        </w:tc>
      </w:tr>
      <w:tr w:rsidR="009508B0" w:rsidRPr="00867984" w:rsidTr="006869F7">
        <w:tc>
          <w:tcPr>
            <w:tcW w:w="2538" w:type="dxa"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867984">
              <w:rPr>
                <w:rFonts w:ascii="Calibri" w:hAnsi="Calibri" w:cs="Calibri"/>
                <w:sz w:val="22"/>
                <w:lang w:val="en-GB"/>
              </w:rPr>
              <w:t>Rheumatic mitral valvular heart disease, mitral valve stenosis</w:t>
            </w:r>
          </w:p>
        </w:tc>
        <w:tc>
          <w:tcPr>
            <w:tcW w:w="5684" w:type="dxa"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867984">
              <w:rPr>
                <w:rFonts w:ascii="Calibri" w:hAnsi="Calibri" w:cs="Calibri"/>
                <w:sz w:val="22"/>
              </w:rPr>
              <w:t>394.0, 394.1, 394.2, 394.9, 396.0, 396.1, 396.8, 396.9, 424.0, 745.xx</w:t>
            </w:r>
          </w:p>
        </w:tc>
      </w:tr>
      <w:tr w:rsidR="009508B0" w:rsidRPr="00867984" w:rsidTr="006869F7">
        <w:tc>
          <w:tcPr>
            <w:tcW w:w="2538" w:type="dxa"/>
            <w:vAlign w:val="center"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Heart valve replacement or surgery</w:t>
            </w:r>
          </w:p>
        </w:tc>
        <w:tc>
          <w:tcPr>
            <w:tcW w:w="5684" w:type="dxa"/>
            <w:vAlign w:val="center"/>
          </w:tcPr>
          <w:p w:rsidR="009508B0" w:rsidRPr="00867984" w:rsidRDefault="009508B0" w:rsidP="006869F7">
            <w:pPr>
              <w:pStyle w:val="BMSTableText"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  <w:szCs w:val="22"/>
              </w:rPr>
              <w:t>V422, V433, 35.05-35.09, 35.20-35.28, 35.97</w:t>
            </w:r>
          </w:p>
        </w:tc>
      </w:tr>
      <w:tr w:rsidR="009508B0" w:rsidRPr="00867984" w:rsidTr="006869F7">
        <w:tc>
          <w:tcPr>
            <w:tcW w:w="2538" w:type="dxa"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snapToGrid w:val="0"/>
                <w:sz w:val="22"/>
              </w:rPr>
              <w:t>VTE</w:t>
            </w:r>
          </w:p>
        </w:tc>
        <w:tc>
          <w:tcPr>
            <w:tcW w:w="5684" w:type="dxa"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snapToGrid w:val="0"/>
                <w:sz w:val="22"/>
                <w:lang w:val="en-GB"/>
              </w:rPr>
            </w:pPr>
            <w:r w:rsidRPr="00867984">
              <w:rPr>
                <w:rFonts w:ascii="Calibri" w:hAnsi="Calibri" w:cs="Calibri"/>
                <w:snapToGrid w:val="0"/>
                <w:sz w:val="22"/>
              </w:rPr>
              <w:t>451-453, 671</w:t>
            </w:r>
            <w:r w:rsidRPr="00867984">
              <w:rPr>
                <w:rFonts w:ascii="Calibri" w:hAnsi="Calibri" w:cs="Calibri"/>
                <w:snapToGrid w:val="0"/>
                <w:sz w:val="22"/>
                <w:lang w:val="en-GB"/>
              </w:rPr>
              <w:t>.3, 671.4, 671.9, 415.1, 6</w:t>
            </w:r>
            <w:r w:rsidRPr="00867984">
              <w:rPr>
                <w:rFonts w:ascii="Calibri" w:hAnsi="Calibri" w:cs="Calibri"/>
                <w:snapToGrid w:val="0"/>
                <w:sz w:val="22"/>
              </w:rPr>
              <w:t>73.2, 673.8</w:t>
            </w:r>
          </w:p>
        </w:tc>
      </w:tr>
      <w:tr w:rsidR="009508B0" w:rsidRPr="00867984" w:rsidTr="006869F7">
        <w:tc>
          <w:tcPr>
            <w:tcW w:w="2538" w:type="dxa"/>
            <w:vAlign w:val="center"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Transient AF (Heart valve replacement/transplant, pericarditis, thyrotoxicity)</w:t>
            </w:r>
          </w:p>
        </w:tc>
        <w:tc>
          <w:tcPr>
            <w:tcW w:w="5684" w:type="dxa"/>
            <w:vAlign w:val="center"/>
          </w:tcPr>
          <w:p w:rsidR="009508B0" w:rsidRPr="00867984" w:rsidRDefault="009508B0" w:rsidP="006869F7">
            <w:pPr>
              <w:pStyle w:val="BMSTableText"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  <w:szCs w:val="22"/>
              </w:rPr>
              <w:t>Pericarditis: 006.8, 017.9, 036.41, 074.21, 093.81, 098.83, 115.93, 390, 391, 392.0, 393, 411.0, 420.90, 420.91, 420.99, 423.0, 423.1, 423.2, 423.8, 423.9</w:t>
            </w:r>
          </w:p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867984">
              <w:rPr>
                <w:rFonts w:ascii="Calibri" w:hAnsi="Calibri" w:cs="Calibri"/>
                <w:sz w:val="22"/>
              </w:rPr>
              <w:t>Thyrotoxicity: 242.0, 242.1, 242.2, 242.3, 242.4, 242.8, 242.9</w:t>
            </w:r>
          </w:p>
        </w:tc>
      </w:tr>
      <w:tr w:rsidR="009508B0" w:rsidRPr="00867984" w:rsidTr="006869F7">
        <w:tc>
          <w:tcPr>
            <w:tcW w:w="2538" w:type="dxa"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867984">
              <w:rPr>
                <w:rFonts w:ascii="Calibri" w:hAnsi="Calibri" w:cs="Calibri"/>
                <w:snapToGrid w:val="0"/>
                <w:sz w:val="22"/>
              </w:rPr>
              <w:t>Pregnancy</w:t>
            </w:r>
          </w:p>
        </w:tc>
        <w:tc>
          <w:tcPr>
            <w:tcW w:w="5684" w:type="dxa"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snapToGrid w:val="0"/>
                <w:sz w:val="22"/>
              </w:rPr>
            </w:pPr>
            <w:r w:rsidRPr="00867984">
              <w:rPr>
                <w:rFonts w:ascii="Calibri" w:hAnsi="Calibri" w:cs="Calibri"/>
                <w:snapToGrid w:val="0"/>
                <w:sz w:val="22"/>
              </w:rPr>
              <w:t xml:space="preserve">ICD-9-CM codes 630-679, V22, V23, V24, V27, V28, V61.6, V61.7, 792.3, 796.5, 72-75.99 </w:t>
            </w:r>
          </w:p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sz w:val="22"/>
                <w:lang w:val="fr-FR"/>
              </w:rPr>
            </w:pPr>
            <w:r w:rsidRPr="00867984">
              <w:rPr>
                <w:rFonts w:ascii="Calibri" w:hAnsi="Calibri" w:cs="Calibri"/>
                <w:snapToGrid w:val="0"/>
                <w:sz w:val="22"/>
              </w:rPr>
              <w:t>HCPCS codes 59000-59350, 76801-76828, 83661-83664</w:t>
            </w:r>
          </w:p>
        </w:tc>
      </w:tr>
      <w:bookmarkEnd w:id="0"/>
    </w:tbl>
    <w:p w:rsidR="009508B0" w:rsidRPr="00867984" w:rsidRDefault="009508B0" w:rsidP="009508B0">
      <w:pPr>
        <w:tabs>
          <w:tab w:val="left" w:pos="2669"/>
        </w:tabs>
        <w:spacing w:after="0" w:line="240" w:lineRule="auto"/>
        <w:rPr>
          <w:rFonts w:ascii="Calibri" w:hAnsi="Calibri" w:cs="Calibri"/>
          <w:sz w:val="22"/>
          <w:lang w:val="en-GB"/>
        </w:rPr>
      </w:pPr>
    </w:p>
    <w:p w:rsidR="009508B0" w:rsidRPr="00867984" w:rsidRDefault="009508B0" w:rsidP="009508B0">
      <w:pPr>
        <w:tabs>
          <w:tab w:val="left" w:pos="2669"/>
        </w:tabs>
        <w:spacing w:after="0" w:line="240" w:lineRule="auto"/>
        <w:rPr>
          <w:rFonts w:ascii="Calibri" w:hAnsi="Calibri" w:cs="Calibri"/>
          <w:sz w:val="22"/>
          <w:lang w:val="en-GB"/>
        </w:rPr>
      </w:pPr>
      <w:r w:rsidRPr="00867984">
        <w:rPr>
          <w:rFonts w:ascii="Calibri" w:hAnsi="Calibri" w:cs="Calibri"/>
          <w:sz w:val="22"/>
          <w:lang w:val="en-GB"/>
        </w:rPr>
        <w:br w:type="page"/>
      </w:r>
      <w:r w:rsidRPr="00867984">
        <w:rPr>
          <w:rFonts w:ascii="Calibri" w:hAnsi="Calibri" w:cs="Calibri"/>
          <w:sz w:val="22"/>
          <w:lang w:val="en-GB"/>
        </w:rPr>
        <w:lastRenderedPageBreak/>
        <w:t>Supplemental Table 2. ICD-9-CM codes for stroke/SE and major bleeding endpoints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760"/>
      </w:tblGrid>
      <w:tr w:rsidR="009508B0" w:rsidRPr="00867984" w:rsidTr="006869F7">
        <w:trPr>
          <w:tblHeader/>
        </w:trPr>
        <w:tc>
          <w:tcPr>
            <w:tcW w:w="2462" w:type="dxa"/>
            <w:shd w:val="clear" w:color="auto" w:fill="D9D9D9"/>
          </w:tcPr>
          <w:p w:rsidR="009508B0" w:rsidRPr="00867984" w:rsidRDefault="009508B0" w:rsidP="006869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color w:val="000000"/>
                <w:sz w:val="22"/>
              </w:rPr>
              <w:t>Diagnosis</w:t>
            </w:r>
          </w:p>
        </w:tc>
        <w:tc>
          <w:tcPr>
            <w:tcW w:w="5760" w:type="dxa"/>
            <w:shd w:val="clear" w:color="auto" w:fill="D9D9D9"/>
          </w:tcPr>
          <w:p w:rsidR="009508B0" w:rsidRPr="00867984" w:rsidRDefault="009508B0" w:rsidP="006869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color w:val="000000"/>
                <w:sz w:val="22"/>
              </w:rPr>
              <w:t>ICD-9 Diagnosis and Procedure Codes</w:t>
            </w:r>
          </w:p>
        </w:tc>
      </w:tr>
      <w:tr w:rsidR="009508B0" w:rsidRPr="00867984" w:rsidTr="006869F7">
        <w:tc>
          <w:tcPr>
            <w:tcW w:w="2462" w:type="dxa"/>
          </w:tcPr>
          <w:p w:rsidR="009508B0" w:rsidRPr="00867984" w:rsidRDefault="009508B0" w:rsidP="006869F7">
            <w:pPr>
              <w:tabs>
                <w:tab w:val="left" w:pos="360"/>
              </w:tabs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sz w:val="22"/>
              </w:rPr>
              <w:t>Hemorrhagic Stroke</w:t>
            </w:r>
          </w:p>
        </w:tc>
        <w:tc>
          <w:tcPr>
            <w:tcW w:w="5760" w:type="dxa"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867984">
              <w:rPr>
                <w:rFonts w:ascii="Calibri" w:hAnsi="Calibri" w:cs="Calibri"/>
                <w:sz w:val="22"/>
              </w:rPr>
              <w:t xml:space="preserve">ICD-9: 430.xx-432.xx  </w:t>
            </w:r>
          </w:p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867984">
              <w:rPr>
                <w:rFonts w:ascii="Calibri" w:hAnsi="Calibri" w:cs="Calibri"/>
                <w:sz w:val="22"/>
              </w:rPr>
              <w:t>Cases were excluded if traumatic brain injury (ICD-9: 800-804, 850-854) was present during hospitalization.</w:t>
            </w:r>
          </w:p>
        </w:tc>
      </w:tr>
      <w:tr w:rsidR="009508B0" w:rsidRPr="00867984" w:rsidTr="006869F7">
        <w:tc>
          <w:tcPr>
            <w:tcW w:w="2462" w:type="dxa"/>
          </w:tcPr>
          <w:p w:rsidR="009508B0" w:rsidRPr="00867984" w:rsidRDefault="009508B0" w:rsidP="006869F7">
            <w:pPr>
              <w:tabs>
                <w:tab w:val="left" w:pos="360"/>
              </w:tabs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sz w:val="22"/>
              </w:rPr>
              <w:t>Ischemic Stroke</w:t>
            </w:r>
          </w:p>
        </w:tc>
        <w:tc>
          <w:tcPr>
            <w:tcW w:w="5760" w:type="dxa"/>
          </w:tcPr>
          <w:p w:rsidR="009508B0" w:rsidRPr="00867984" w:rsidRDefault="009508B0" w:rsidP="0068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ICD-9: 433.x1, 434.x1, 436</w:t>
            </w:r>
          </w:p>
        </w:tc>
      </w:tr>
      <w:tr w:rsidR="009508B0" w:rsidRPr="00867984" w:rsidTr="006869F7">
        <w:tc>
          <w:tcPr>
            <w:tcW w:w="2462" w:type="dxa"/>
          </w:tcPr>
          <w:p w:rsidR="009508B0" w:rsidRPr="00867984" w:rsidRDefault="009508B0" w:rsidP="006869F7">
            <w:pPr>
              <w:tabs>
                <w:tab w:val="left" w:pos="360"/>
              </w:tabs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sz w:val="22"/>
              </w:rPr>
              <w:t>Systemic Embolism</w:t>
            </w:r>
          </w:p>
        </w:tc>
        <w:tc>
          <w:tcPr>
            <w:tcW w:w="5760" w:type="dxa"/>
          </w:tcPr>
          <w:p w:rsidR="009508B0" w:rsidRPr="00867984" w:rsidRDefault="009508B0" w:rsidP="0068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ICD-9: 444.x, 445.x</w:t>
            </w:r>
          </w:p>
        </w:tc>
      </w:tr>
      <w:tr w:rsidR="009508B0" w:rsidRPr="00867984" w:rsidTr="006869F7">
        <w:tc>
          <w:tcPr>
            <w:tcW w:w="2462" w:type="dxa"/>
          </w:tcPr>
          <w:p w:rsidR="009508B0" w:rsidRPr="00867984" w:rsidRDefault="009508B0" w:rsidP="006869F7">
            <w:pPr>
              <w:tabs>
                <w:tab w:val="left" w:pos="360"/>
              </w:tabs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Major Gastrointestinal bleeding event</w:t>
            </w:r>
          </w:p>
        </w:tc>
        <w:tc>
          <w:tcPr>
            <w:tcW w:w="5760" w:type="dxa"/>
          </w:tcPr>
          <w:p w:rsidR="009508B0" w:rsidRPr="00867984" w:rsidRDefault="009508B0" w:rsidP="0068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867984">
              <w:rPr>
                <w:rFonts w:ascii="Calibri" w:hAnsi="Calibri" w:cs="Calibri"/>
                <w:sz w:val="22"/>
              </w:rPr>
              <w:t>ICD-9: 456.0, 456.20, 530.82, 531.0x, 531.2x, 531.4x, 531.6x, 532.0x, 532.2x, 532.4x, 532.6x, 533.0x, 533.2x, 533.4x, 533.6x, 534.0x, 534.2x, 534.4x, 534.6x, 535.01, 535.11, 535.21, 535.31, 535.41, 535.51, 535.61, 537.83, 562.02, 562.03, 562.12, 562.13, 568.81, 569.3, 569.85, 578.x</w:t>
            </w:r>
          </w:p>
          <w:p w:rsidR="009508B0" w:rsidRPr="00867984" w:rsidRDefault="009508B0" w:rsidP="006869F7">
            <w:pPr>
              <w:tabs>
                <w:tab w:val="left" w:pos="360"/>
              </w:tabs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sz w:val="22"/>
              </w:rPr>
              <w:t>Procedure Code: 44.43</w:t>
            </w:r>
          </w:p>
        </w:tc>
      </w:tr>
      <w:tr w:rsidR="009508B0" w:rsidRPr="00867984" w:rsidTr="006869F7">
        <w:tc>
          <w:tcPr>
            <w:tcW w:w="2462" w:type="dxa"/>
          </w:tcPr>
          <w:p w:rsidR="009508B0" w:rsidRPr="00867984" w:rsidRDefault="009508B0" w:rsidP="006869F7">
            <w:pPr>
              <w:tabs>
                <w:tab w:val="left" w:pos="360"/>
              </w:tabs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Major Intracranial Hemorrhage</w:t>
            </w:r>
          </w:p>
        </w:tc>
        <w:tc>
          <w:tcPr>
            <w:tcW w:w="5760" w:type="dxa"/>
          </w:tcPr>
          <w:p w:rsidR="009508B0" w:rsidRPr="00867984" w:rsidRDefault="009508B0" w:rsidP="006869F7">
            <w:pPr>
              <w:tabs>
                <w:tab w:val="left" w:pos="360"/>
              </w:tabs>
              <w:spacing w:after="0" w:line="240" w:lineRule="auto"/>
              <w:rPr>
                <w:rFonts w:ascii="Calibri" w:hAnsi="Calibri" w:cs="Calibri"/>
                <w:color w:val="000000"/>
                <w:sz w:val="22"/>
                <w:lang w:val="fr-FR"/>
              </w:rPr>
            </w:pPr>
            <w:r w:rsidRPr="00867984">
              <w:rPr>
                <w:rFonts w:ascii="Calibri" w:hAnsi="Calibri" w:cs="Calibri"/>
                <w:color w:val="000000"/>
                <w:sz w:val="22"/>
                <w:lang w:val="fr-FR"/>
              </w:rPr>
              <w:t xml:space="preserve">ICD-9: 430, 431, 432.0, 432.1, 432.9, 852.0x, 852.2x, 852.4x, 853.0x, </w:t>
            </w:r>
          </w:p>
        </w:tc>
      </w:tr>
      <w:tr w:rsidR="009508B0" w:rsidRPr="00867984" w:rsidTr="006869F7">
        <w:trPr>
          <w:trHeight w:val="1862"/>
        </w:trPr>
        <w:tc>
          <w:tcPr>
            <w:tcW w:w="2462" w:type="dxa"/>
          </w:tcPr>
          <w:p w:rsidR="009508B0" w:rsidRPr="00867984" w:rsidRDefault="009508B0" w:rsidP="006869F7">
            <w:pPr>
              <w:tabs>
                <w:tab w:val="left" w:pos="360"/>
              </w:tabs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Major Other hemorrhage</w:t>
            </w:r>
          </w:p>
        </w:tc>
        <w:tc>
          <w:tcPr>
            <w:tcW w:w="5760" w:type="dxa"/>
          </w:tcPr>
          <w:p w:rsidR="009508B0" w:rsidRPr="00867984" w:rsidRDefault="009508B0" w:rsidP="006869F7">
            <w:pPr>
              <w:tabs>
                <w:tab w:val="left" w:pos="360"/>
              </w:tabs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ICD-9: 285.1, 360.43, 362.43, 362.81, 363.61, 363.62, 363.72, 364.41, 372.72, 374.81, 376.32, 377.42, 379.23, 423.0x, 596.7x, 599.7x, 602.1x, 620.1, 621.4, 626.2, 626.5, 626.7, 626.8, 626.9, 719.1x, 782.7, 784.7, 784.8, 786.3x, 958.2, 997.02, 998.11</w:t>
            </w:r>
          </w:p>
          <w:p w:rsidR="009508B0" w:rsidRPr="00867984" w:rsidRDefault="009508B0" w:rsidP="006869F7">
            <w:pPr>
              <w:tabs>
                <w:tab w:val="left" w:pos="360"/>
              </w:tabs>
              <w:spacing w:after="0" w:line="240" w:lineRule="auto"/>
              <w:rPr>
                <w:rFonts w:ascii="Calibri" w:hAnsi="Calibri" w:cs="Calibri"/>
                <w:color w:val="000000"/>
                <w:sz w:val="22"/>
                <w:lang w:val="fr-FR"/>
              </w:rPr>
            </w:pPr>
            <w:r w:rsidRPr="00867984">
              <w:rPr>
                <w:rFonts w:ascii="Calibri" w:hAnsi="Calibri" w:cs="Calibri"/>
                <w:color w:val="000000"/>
                <w:sz w:val="22"/>
                <w:lang w:val="en-GB"/>
              </w:rPr>
              <w:t>Procedure codes: 99.04</w:t>
            </w:r>
          </w:p>
          <w:p w:rsidR="009508B0" w:rsidRPr="00867984" w:rsidRDefault="009508B0" w:rsidP="006869F7">
            <w:pPr>
              <w:tabs>
                <w:tab w:val="left" w:pos="360"/>
              </w:tabs>
              <w:spacing w:after="0" w:line="240" w:lineRule="auto"/>
              <w:rPr>
                <w:rFonts w:ascii="Calibri" w:hAnsi="Calibri" w:cs="Calibri"/>
                <w:color w:val="000000"/>
                <w:sz w:val="22"/>
                <w:lang w:val="fr-FR"/>
              </w:rPr>
            </w:pPr>
          </w:p>
        </w:tc>
      </w:tr>
    </w:tbl>
    <w:p w:rsidR="009508B0" w:rsidRPr="00867984" w:rsidRDefault="009508B0" w:rsidP="009508B0">
      <w:pPr>
        <w:tabs>
          <w:tab w:val="left" w:pos="2669"/>
        </w:tabs>
        <w:spacing w:after="0" w:line="240" w:lineRule="auto"/>
        <w:rPr>
          <w:rFonts w:ascii="Calibri" w:hAnsi="Calibri" w:cs="Calibri"/>
          <w:sz w:val="22"/>
          <w:lang w:val="en-GB"/>
        </w:rPr>
      </w:pPr>
    </w:p>
    <w:p w:rsidR="009508B0" w:rsidRPr="00867984" w:rsidRDefault="009508B0" w:rsidP="009508B0">
      <w:pPr>
        <w:spacing w:after="0" w:line="240" w:lineRule="auto"/>
        <w:rPr>
          <w:rFonts w:ascii="Calibri" w:hAnsi="Calibri" w:cs="Calibri"/>
          <w:sz w:val="22"/>
          <w:shd w:val="clear" w:color="auto" w:fill="FFFFFF"/>
        </w:rPr>
      </w:pPr>
      <w:r w:rsidRPr="00867984">
        <w:rPr>
          <w:rFonts w:ascii="Calibri" w:hAnsi="Calibri" w:cs="Calibri"/>
          <w:sz w:val="22"/>
          <w:lang w:val="en-GB"/>
        </w:rPr>
        <w:br w:type="page"/>
      </w:r>
      <w:r w:rsidRPr="00867984">
        <w:rPr>
          <w:rFonts w:ascii="Calibri" w:hAnsi="Calibri" w:cs="Calibri"/>
          <w:sz w:val="22"/>
          <w:shd w:val="clear" w:color="auto" w:fill="FFFFFF"/>
        </w:rPr>
        <w:lastRenderedPageBreak/>
        <w:t>Supplemental Table 3. Subgroup analysis: risk of hospitalization due to major bleeding and stroke/SE among propensity score matched patients</w:t>
      </w:r>
    </w:p>
    <w:tbl>
      <w:tblPr>
        <w:tblW w:w="10856" w:type="dxa"/>
        <w:jc w:val="center"/>
        <w:tblLook w:val="04A0" w:firstRow="1" w:lastRow="0" w:firstColumn="1" w:lastColumn="0" w:noHBand="0" w:noVBand="1"/>
      </w:tblPr>
      <w:tblGrid>
        <w:gridCol w:w="2008"/>
        <w:gridCol w:w="1800"/>
        <w:gridCol w:w="1170"/>
        <w:gridCol w:w="1800"/>
        <w:gridCol w:w="1170"/>
        <w:gridCol w:w="1792"/>
        <w:gridCol w:w="1116"/>
      </w:tblGrid>
      <w:tr w:rsidR="009508B0" w:rsidRPr="00867984" w:rsidTr="006869F7">
        <w:trPr>
          <w:trHeight w:val="359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Warfarin vs Apixaban</w:t>
            </w: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br/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Dabigatran vs Apixaban</w:t>
            </w: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br/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Rivaroxaban vs Apixaban</w:t>
            </w: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br/>
            </w:r>
          </w:p>
        </w:tc>
      </w:tr>
      <w:tr w:rsidR="009508B0" w:rsidRPr="00867984" w:rsidTr="006869F7">
        <w:trPr>
          <w:trHeight w:val="300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Insurance Type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9508B0" w:rsidRPr="00867984" w:rsidRDefault="009508B0" w:rsidP="006869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9508B0" w:rsidRPr="00867984" w:rsidRDefault="009508B0" w:rsidP="006869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9508B0" w:rsidRPr="00867984" w:rsidRDefault="009508B0" w:rsidP="006869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</w:tr>
      <w:tr w:rsidR="009508B0" w:rsidRPr="00867984" w:rsidTr="006869F7">
        <w:trPr>
          <w:trHeight w:val="300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Stroke/SE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P-value*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P-value*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P-value*</w:t>
            </w:r>
          </w:p>
        </w:tc>
      </w:tr>
      <w:tr w:rsidR="009508B0" w:rsidRPr="00867984" w:rsidTr="006869F7">
        <w:trPr>
          <w:trHeight w:val="300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Medicare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1.57 (1.18-2.09)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B0" w:rsidRPr="00867984" w:rsidRDefault="009508B0" w:rsidP="006869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0.934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1.13 (0.66-1.93)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B0" w:rsidRPr="00867984" w:rsidRDefault="009508B0" w:rsidP="006869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0.659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1.18 (0.86-1.61)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B0" w:rsidRPr="00867984" w:rsidRDefault="009508B0" w:rsidP="006869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0.865</w:t>
            </w:r>
          </w:p>
        </w:tc>
      </w:tr>
      <w:tr w:rsidR="009508B0" w:rsidRPr="00867984" w:rsidTr="006869F7">
        <w:trPr>
          <w:trHeight w:val="300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Commercial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1.62 (0.85-3.06)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1.47 (0.52-4.14)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1.11 (0.57-2.14)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508B0" w:rsidRPr="00867984" w:rsidTr="006869F7">
        <w:trPr>
          <w:trHeight w:val="300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Major Bleeding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P-value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P-value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P-value</w:t>
            </w:r>
          </w:p>
        </w:tc>
      </w:tr>
      <w:tr w:rsidR="009508B0" w:rsidRPr="00867984" w:rsidTr="006869F7">
        <w:trPr>
          <w:trHeight w:val="300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Medicare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1.95 (1.57-2.43)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B0" w:rsidRPr="00867984" w:rsidRDefault="009508B0" w:rsidP="006869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0.595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1.47 (0.97-2.23)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B0" w:rsidRPr="00867984" w:rsidRDefault="009508B0" w:rsidP="006869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0.878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1.77 (1.40-2.22)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B0" w:rsidRPr="00867984" w:rsidRDefault="009508B0" w:rsidP="006869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0.603</w:t>
            </w:r>
          </w:p>
        </w:tc>
      </w:tr>
      <w:tr w:rsidR="009508B0" w:rsidRPr="00867984" w:rsidTr="006869F7">
        <w:trPr>
          <w:trHeight w:val="300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Commercial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1.67 (0.98-2.85)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1.57 (0.74-3.36)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1.54 (0.97-2.45)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508B0" w:rsidRPr="00867984" w:rsidTr="006869F7">
        <w:trPr>
          <w:trHeight w:val="300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Dosing Form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9508B0" w:rsidRPr="00867984" w:rsidRDefault="009508B0" w:rsidP="006869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9508B0" w:rsidRPr="00867984" w:rsidRDefault="009508B0" w:rsidP="006869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9508B0" w:rsidRPr="00867984" w:rsidRDefault="009508B0" w:rsidP="006869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</w:tr>
      <w:tr w:rsidR="009508B0" w:rsidRPr="00867984" w:rsidTr="006869F7">
        <w:trPr>
          <w:trHeight w:val="300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Stroke/SE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P-value*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P-value*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P-value*</w:t>
            </w:r>
          </w:p>
        </w:tc>
      </w:tr>
      <w:tr w:rsidR="009508B0" w:rsidRPr="00867984" w:rsidTr="006869F7">
        <w:trPr>
          <w:trHeight w:val="300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Standard Dose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1.75 (1.28-2.40)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B0" w:rsidRPr="00867984" w:rsidRDefault="009508B0" w:rsidP="006869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0.290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1.78 (1.01-3.14)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B0" w:rsidRPr="00867984" w:rsidRDefault="009508B0" w:rsidP="006869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0.018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1.30 (0.92-1.84)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B0" w:rsidRPr="00867984" w:rsidRDefault="009508B0" w:rsidP="006869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0.219</w:t>
            </w:r>
          </w:p>
        </w:tc>
      </w:tr>
      <w:tr w:rsidR="009508B0" w:rsidRPr="00867984" w:rsidTr="006869F7">
        <w:trPr>
          <w:trHeight w:val="300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Low Dose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1.30 (0.83-2.04)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0.43 (0.15-1.22)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0.90 (0.56-1.45)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508B0" w:rsidRPr="00867984" w:rsidTr="006869F7">
        <w:trPr>
          <w:trHeight w:val="300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Major Bleeding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P-value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P-value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P-value</w:t>
            </w:r>
          </w:p>
        </w:tc>
      </w:tr>
      <w:tr w:rsidR="009508B0" w:rsidRPr="00867984" w:rsidTr="006869F7">
        <w:trPr>
          <w:trHeight w:val="300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Standard Dose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2.16 (1.71-2.72)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B0" w:rsidRPr="00867984" w:rsidRDefault="009508B0" w:rsidP="006869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0.081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1.48 (0.98-2.23)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B0" w:rsidRPr="00867984" w:rsidRDefault="009508B0" w:rsidP="006869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0.980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1.53 (1.20-1.96)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B0" w:rsidRPr="00867984" w:rsidRDefault="009508B0" w:rsidP="006869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0.230</w:t>
            </w:r>
          </w:p>
        </w:tc>
      </w:tr>
      <w:tr w:rsidR="009508B0" w:rsidRPr="00867984" w:rsidTr="006869F7">
        <w:trPr>
          <w:trHeight w:val="300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Low Dose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1.43 (0.96-2.13)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1.47 (0.68-3.16)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2.03 (1.38-2.97)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:rsidR="009508B0" w:rsidRPr="00867984" w:rsidRDefault="009508B0" w:rsidP="009508B0">
      <w:pPr>
        <w:spacing w:after="0" w:line="240" w:lineRule="auto"/>
        <w:jc w:val="center"/>
        <w:rPr>
          <w:rFonts w:ascii="Calibri" w:hAnsi="Calibri" w:cs="Calibri"/>
          <w:b/>
          <w:sz w:val="22"/>
        </w:rPr>
      </w:pPr>
    </w:p>
    <w:p w:rsidR="009508B0" w:rsidRPr="00867984" w:rsidRDefault="009508B0" w:rsidP="009508B0">
      <w:pPr>
        <w:tabs>
          <w:tab w:val="left" w:pos="2669"/>
        </w:tabs>
        <w:spacing w:after="0" w:line="240" w:lineRule="auto"/>
        <w:rPr>
          <w:rFonts w:ascii="Calibri" w:hAnsi="Calibri" w:cs="Calibri"/>
          <w:sz w:val="22"/>
          <w:lang w:val="en-GB"/>
        </w:rPr>
      </w:pPr>
      <w:r w:rsidRPr="00867984">
        <w:rPr>
          <w:rFonts w:ascii="Calibri" w:hAnsi="Calibri" w:cs="Calibri"/>
          <w:sz w:val="22"/>
        </w:rPr>
        <w:t>*p-value is for interaction</w:t>
      </w:r>
    </w:p>
    <w:p w:rsidR="009508B0" w:rsidRPr="00867984" w:rsidRDefault="009508B0" w:rsidP="009508B0">
      <w:pPr>
        <w:tabs>
          <w:tab w:val="left" w:pos="2669"/>
        </w:tabs>
        <w:spacing w:after="0" w:line="240" w:lineRule="auto"/>
        <w:rPr>
          <w:rFonts w:ascii="Calibri" w:hAnsi="Calibri" w:cs="Calibri"/>
          <w:sz w:val="22"/>
        </w:rPr>
      </w:pPr>
      <w:r w:rsidRPr="00867984">
        <w:rPr>
          <w:rFonts w:ascii="Calibri" w:hAnsi="Calibri" w:cs="Calibri"/>
          <w:sz w:val="22"/>
        </w:rPr>
        <w:tab/>
      </w:r>
    </w:p>
    <w:p w:rsidR="009508B0" w:rsidRPr="00867984" w:rsidRDefault="009508B0" w:rsidP="009508B0">
      <w:pPr>
        <w:tabs>
          <w:tab w:val="left" w:pos="2669"/>
        </w:tabs>
        <w:spacing w:after="0" w:line="240" w:lineRule="auto"/>
        <w:rPr>
          <w:rFonts w:ascii="Calibri" w:hAnsi="Calibri" w:cs="Calibri"/>
          <w:sz w:val="22"/>
        </w:rPr>
      </w:pPr>
      <w:r w:rsidRPr="00867984">
        <w:rPr>
          <w:rFonts w:ascii="Calibri" w:hAnsi="Calibri" w:cs="Calibri"/>
          <w:sz w:val="22"/>
        </w:rPr>
        <w:br w:type="page"/>
      </w:r>
    </w:p>
    <w:p w:rsidR="009508B0" w:rsidRPr="00867984" w:rsidRDefault="009508B0" w:rsidP="009508B0">
      <w:pPr>
        <w:spacing w:after="0" w:line="240" w:lineRule="auto"/>
        <w:rPr>
          <w:rFonts w:ascii="Calibri" w:hAnsi="Calibri" w:cs="Calibri"/>
          <w:b/>
          <w:sz w:val="22"/>
          <w:shd w:val="clear" w:color="auto" w:fill="FFFFFF"/>
        </w:rPr>
      </w:pPr>
      <w:r w:rsidRPr="00867984">
        <w:rPr>
          <w:rFonts w:ascii="Calibri" w:hAnsi="Calibri" w:cs="Calibri"/>
          <w:sz w:val="22"/>
        </w:rPr>
        <w:lastRenderedPageBreak/>
        <w:t xml:space="preserve">Supplemental Table 4. </w:t>
      </w:r>
      <w:r w:rsidRPr="00867984">
        <w:rPr>
          <w:rFonts w:ascii="Calibri" w:hAnsi="Calibri" w:cs="Calibri"/>
          <w:sz w:val="22"/>
          <w:shd w:val="clear" w:color="auto" w:fill="FFFFFF"/>
        </w:rPr>
        <w:t>Sensitivity analysis: risk of hospitalization due to major bleeding and stroke/SE among propensity score matched patients</w:t>
      </w:r>
    </w:p>
    <w:tbl>
      <w:tblPr>
        <w:tblW w:w="9512" w:type="dxa"/>
        <w:tblInd w:w="108" w:type="dxa"/>
        <w:tblLook w:val="04A0" w:firstRow="1" w:lastRow="0" w:firstColumn="1" w:lastColumn="0" w:noHBand="0" w:noVBand="1"/>
      </w:tblPr>
      <w:tblGrid>
        <w:gridCol w:w="1723"/>
        <w:gridCol w:w="2421"/>
        <w:gridCol w:w="2620"/>
        <w:gridCol w:w="2748"/>
      </w:tblGrid>
      <w:tr w:rsidR="009508B0" w:rsidRPr="00867984" w:rsidTr="006869F7">
        <w:trPr>
          <w:trHeight w:val="60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Warfarin vs Apixaban</w:t>
            </w: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br/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Dabigatran vs Apixaban</w:t>
            </w: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br/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Rivaroxaban vs Apixaban</w:t>
            </w: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br/>
            </w:r>
          </w:p>
        </w:tc>
      </w:tr>
      <w:tr w:rsidR="009508B0" w:rsidRPr="00867984" w:rsidTr="006869F7">
        <w:trPr>
          <w:trHeight w:val="300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Intent-to-Treat</w:t>
            </w:r>
          </w:p>
        </w:tc>
      </w:tr>
      <w:tr w:rsidR="009508B0" w:rsidRPr="00867984" w:rsidTr="006869F7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B0" w:rsidRPr="00867984" w:rsidRDefault="009508B0" w:rsidP="006869F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Stroke/SE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1.34 (1.11-1.62)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1.11 (0.80-1.55)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1.13 (0.93-1.39)</w:t>
            </w:r>
          </w:p>
        </w:tc>
      </w:tr>
      <w:tr w:rsidR="009508B0" w:rsidRPr="00867984" w:rsidTr="006869F7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Major Bleeding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1.55 (1.33-1.79)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1.20 (0.93-1.54)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1.39 (1.19-1.62)</w:t>
            </w:r>
          </w:p>
        </w:tc>
      </w:tr>
      <w:tr w:rsidR="009508B0" w:rsidRPr="00867984" w:rsidTr="006869F7">
        <w:trPr>
          <w:trHeight w:val="300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Censoring at 6 Months</w:t>
            </w:r>
          </w:p>
        </w:tc>
      </w:tr>
      <w:tr w:rsidR="009508B0" w:rsidRPr="00867984" w:rsidTr="006869F7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B0" w:rsidRPr="00867984" w:rsidRDefault="009508B0" w:rsidP="006869F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Stroke/SE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1.44 (1.08-1.93)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1.27 (0.73-2.19)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1.08 (0.79-1.49)</w:t>
            </w:r>
          </w:p>
        </w:tc>
      </w:tr>
      <w:tr w:rsidR="009508B0" w:rsidRPr="00867984" w:rsidTr="006869F7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b/>
                <w:bCs/>
                <w:color w:val="000000"/>
                <w:sz w:val="22"/>
              </w:rPr>
              <w:t>Major Bleeding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1.99 (1.58-2.50)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1.33 (0.88-2.00)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B0" w:rsidRPr="00867984" w:rsidRDefault="009508B0" w:rsidP="006869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67984">
              <w:rPr>
                <w:rFonts w:ascii="Calibri" w:hAnsi="Calibri" w:cs="Calibri"/>
                <w:color w:val="000000"/>
                <w:sz w:val="22"/>
              </w:rPr>
              <w:t>1.77 (1.40-2.23)</w:t>
            </w:r>
          </w:p>
        </w:tc>
      </w:tr>
    </w:tbl>
    <w:p w:rsidR="00883026" w:rsidRDefault="009508B0" w:rsidP="009508B0">
      <w:pPr>
        <w:tabs>
          <w:tab w:val="left" w:pos="2669"/>
        </w:tabs>
        <w:spacing w:after="0" w:line="240" w:lineRule="auto"/>
      </w:pPr>
      <w:bookmarkStart w:id="1" w:name="_GoBack"/>
      <w:bookmarkEnd w:id="1"/>
    </w:p>
    <w:sectPr w:rsidR="00883026" w:rsidSect="009508B0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15FC"/>
    <w:multiLevelType w:val="hybridMultilevel"/>
    <w:tmpl w:val="1A9657F6"/>
    <w:lvl w:ilvl="0" w:tplc="D300460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79E8"/>
    <w:multiLevelType w:val="hybridMultilevel"/>
    <w:tmpl w:val="CEB6A440"/>
    <w:lvl w:ilvl="0" w:tplc="576885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B2278"/>
    <w:multiLevelType w:val="hybridMultilevel"/>
    <w:tmpl w:val="6A861560"/>
    <w:lvl w:ilvl="0" w:tplc="43FED2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BF6AC7"/>
    <w:multiLevelType w:val="hybridMultilevel"/>
    <w:tmpl w:val="F46EE47E"/>
    <w:lvl w:ilvl="0" w:tplc="B6009E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F74CB"/>
    <w:multiLevelType w:val="hybridMultilevel"/>
    <w:tmpl w:val="943C3AEE"/>
    <w:lvl w:ilvl="0" w:tplc="F1A4B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06EB6"/>
    <w:multiLevelType w:val="hybridMultilevel"/>
    <w:tmpl w:val="114A9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F74983"/>
    <w:multiLevelType w:val="hybridMultilevel"/>
    <w:tmpl w:val="CDC46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9C0AE7"/>
    <w:multiLevelType w:val="multilevel"/>
    <w:tmpl w:val="D154071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0B7817"/>
    <w:multiLevelType w:val="hybridMultilevel"/>
    <w:tmpl w:val="E8D242D4"/>
    <w:lvl w:ilvl="0" w:tplc="528E64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C90009"/>
    <w:multiLevelType w:val="hybridMultilevel"/>
    <w:tmpl w:val="F34C3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39E0F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0E4347"/>
    <w:multiLevelType w:val="hybridMultilevel"/>
    <w:tmpl w:val="DF74FE42"/>
    <w:lvl w:ilvl="0" w:tplc="58065C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F29AA"/>
    <w:multiLevelType w:val="hybridMultilevel"/>
    <w:tmpl w:val="D7B0335E"/>
    <w:lvl w:ilvl="0" w:tplc="237A65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ABB4C09A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0A6E74"/>
    <w:multiLevelType w:val="hybridMultilevel"/>
    <w:tmpl w:val="8948F2C8"/>
    <w:lvl w:ilvl="0" w:tplc="71D809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11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12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B0"/>
    <w:rsid w:val="00464AA9"/>
    <w:rsid w:val="008C6951"/>
    <w:rsid w:val="008F5B39"/>
    <w:rsid w:val="009508B0"/>
    <w:rsid w:val="00B0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0B70"/>
  <w15:chartTrackingRefBased/>
  <w15:docId w15:val="{6BB6F51A-74B6-4DBE-A425-AD7364A4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F First Paragraph"/>
    <w:qFormat/>
    <w:rsid w:val="009508B0"/>
    <w:pPr>
      <w:spacing w:after="200" w:line="48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8B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8B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508B0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508B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EndnoteReference">
    <w:name w:val="endnote reference"/>
    <w:unhideWhenUsed/>
    <w:rsid w:val="009508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08B0"/>
    <w:pPr>
      <w:ind w:left="720"/>
      <w:contextualSpacing/>
    </w:pPr>
  </w:style>
  <w:style w:type="character" w:styleId="Hyperlink">
    <w:name w:val="Hyperlink"/>
    <w:uiPriority w:val="99"/>
    <w:unhideWhenUsed/>
    <w:rsid w:val="009508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508B0"/>
  </w:style>
  <w:style w:type="character" w:styleId="Strong">
    <w:name w:val="Strong"/>
    <w:uiPriority w:val="22"/>
    <w:qFormat/>
    <w:rsid w:val="009508B0"/>
    <w:rPr>
      <w:b/>
      <w:bCs/>
    </w:rPr>
  </w:style>
  <w:style w:type="character" w:customStyle="1" w:styleId="interref">
    <w:name w:val="interref"/>
    <w:basedOn w:val="DefaultParagraphFont"/>
    <w:rsid w:val="009508B0"/>
  </w:style>
  <w:style w:type="paragraph" w:styleId="FootnoteText">
    <w:name w:val="footnote text"/>
    <w:basedOn w:val="Normal"/>
    <w:link w:val="FootnoteTextChar"/>
    <w:uiPriority w:val="99"/>
    <w:semiHidden/>
    <w:unhideWhenUsed/>
    <w:rsid w:val="009508B0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08B0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B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B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Revision">
    <w:name w:val="Revision"/>
    <w:hidden/>
    <w:uiPriority w:val="99"/>
    <w:semiHidden/>
    <w:rsid w:val="009508B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uiPriority w:val="99"/>
    <w:semiHidden/>
    <w:unhideWhenUsed/>
    <w:rsid w:val="00950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8B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8B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8B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50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8B0"/>
    <w:rPr>
      <w:rFonts w:ascii="Times New Roman" w:eastAsia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0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8B0"/>
    <w:rPr>
      <w:rFonts w:ascii="Times New Roman" w:eastAsia="Times New Roman" w:hAnsi="Times New Roman" w:cs="Times New Roman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9508B0"/>
    <w:pPr>
      <w:spacing w:before="100" w:beforeAutospacing="1" w:after="100" w:afterAutospacing="1" w:line="240" w:lineRule="auto"/>
    </w:pPr>
    <w:rPr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508B0"/>
  </w:style>
  <w:style w:type="character" w:styleId="FollowedHyperlink">
    <w:name w:val="FollowedHyperlink"/>
    <w:uiPriority w:val="99"/>
    <w:semiHidden/>
    <w:unhideWhenUsed/>
    <w:rsid w:val="009508B0"/>
    <w:rPr>
      <w:color w:val="800080"/>
      <w:u w:val="single"/>
    </w:rPr>
  </w:style>
  <w:style w:type="paragraph" w:customStyle="1" w:styleId="xl65">
    <w:name w:val="xl65"/>
    <w:basedOn w:val="Normal"/>
    <w:rsid w:val="0095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szCs w:val="24"/>
    </w:rPr>
  </w:style>
  <w:style w:type="paragraph" w:customStyle="1" w:styleId="xl66">
    <w:name w:val="xl66"/>
    <w:basedOn w:val="Normal"/>
    <w:rsid w:val="0095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67">
    <w:name w:val="xl67"/>
    <w:basedOn w:val="Normal"/>
    <w:rsid w:val="0095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68">
    <w:name w:val="xl68"/>
    <w:basedOn w:val="Normal"/>
    <w:rsid w:val="009508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69">
    <w:name w:val="xl69"/>
    <w:basedOn w:val="Normal"/>
    <w:rsid w:val="0095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b/>
      <w:bCs/>
      <w:szCs w:val="24"/>
    </w:rPr>
  </w:style>
  <w:style w:type="paragraph" w:customStyle="1" w:styleId="xl70">
    <w:name w:val="xl70"/>
    <w:basedOn w:val="Normal"/>
    <w:rsid w:val="0095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szCs w:val="24"/>
    </w:rPr>
  </w:style>
  <w:style w:type="paragraph" w:customStyle="1" w:styleId="xl71">
    <w:name w:val="xl71"/>
    <w:basedOn w:val="Normal"/>
    <w:rsid w:val="0095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szCs w:val="24"/>
    </w:rPr>
  </w:style>
  <w:style w:type="paragraph" w:customStyle="1" w:styleId="xl72">
    <w:name w:val="xl72"/>
    <w:basedOn w:val="Normal"/>
    <w:rsid w:val="0095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szCs w:val="24"/>
    </w:rPr>
  </w:style>
  <w:style w:type="paragraph" w:customStyle="1" w:styleId="xl73">
    <w:name w:val="xl73"/>
    <w:basedOn w:val="Normal"/>
    <w:rsid w:val="0095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Cs w:val="24"/>
    </w:rPr>
  </w:style>
  <w:style w:type="paragraph" w:customStyle="1" w:styleId="xl74">
    <w:name w:val="xl74"/>
    <w:basedOn w:val="Normal"/>
    <w:rsid w:val="0095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Cs w:val="24"/>
    </w:rPr>
  </w:style>
  <w:style w:type="paragraph" w:customStyle="1" w:styleId="xl75">
    <w:name w:val="xl75"/>
    <w:basedOn w:val="Normal"/>
    <w:rsid w:val="0095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b/>
      <w:bCs/>
      <w:color w:val="000000"/>
      <w:szCs w:val="24"/>
    </w:rPr>
  </w:style>
  <w:style w:type="paragraph" w:customStyle="1" w:styleId="xl76">
    <w:name w:val="xl76"/>
    <w:basedOn w:val="Normal"/>
    <w:rsid w:val="0095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szCs w:val="24"/>
    </w:rPr>
  </w:style>
  <w:style w:type="paragraph" w:customStyle="1" w:styleId="xl77">
    <w:name w:val="xl77"/>
    <w:basedOn w:val="Normal"/>
    <w:rsid w:val="0095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b/>
      <w:bCs/>
      <w:szCs w:val="24"/>
    </w:rPr>
  </w:style>
  <w:style w:type="paragraph" w:customStyle="1" w:styleId="xl78">
    <w:name w:val="xl78"/>
    <w:basedOn w:val="Normal"/>
    <w:rsid w:val="0095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Cs w:val="24"/>
    </w:rPr>
  </w:style>
  <w:style w:type="paragraph" w:customStyle="1" w:styleId="xl79">
    <w:name w:val="xl79"/>
    <w:basedOn w:val="Normal"/>
    <w:rsid w:val="0095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b/>
      <w:bCs/>
      <w:szCs w:val="24"/>
    </w:rPr>
  </w:style>
  <w:style w:type="paragraph" w:customStyle="1" w:styleId="xl80">
    <w:name w:val="xl80"/>
    <w:basedOn w:val="Normal"/>
    <w:rsid w:val="0095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b/>
      <w:bCs/>
      <w:szCs w:val="24"/>
    </w:rPr>
  </w:style>
  <w:style w:type="paragraph" w:customStyle="1" w:styleId="xl81">
    <w:name w:val="xl81"/>
    <w:basedOn w:val="Normal"/>
    <w:rsid w:val="009508B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200"/>
    </w:pPr>
    <w:rPr>
      <w:b/>
      <w:bCs/>
      <w:szCs w:val="24"/>
    </w:rPr>
  </w:style>
  <w:style w:type="paragraph" w:customStyle="1" w:styleId="xl82">
    <w:name w:val="xl82"/>
    <w:basedOn w:val="Normal"/>
    <w:rsid w:val="009508B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b/>
      <w:bCs/>
      <w:szCs w:val="24"/>
    </w:rPr>
  </w:style>
  <w:style w:type="paragraph" w:customStyle="1" w:styleId="xl83">
    <w:name w:val="xl83"/>
    <w:basedOn w:val="Normal"/>
    <w:rsid w:val="009508B0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b/>
      <w:bCs/>
      <w:szCs w:val="24"/>
    </w:rPr>
  </w:style>
  <w:style w:type="paragraph" w:customStyle="1" w:styleId="xl84">
    <w:name w:val="xl84"/>
    <w:basedOn w:val="Normal"/>
    <w:rsid w:val="0095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85">
    <w:name w:val="xl85"/>
    <w:basedOn w:val="Normal"/>
    <w:rsid w:val="0095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msonormal0">
    <w:name w:val="msonormal"/>
    <w:basedOn w:val="Normal"/>
    <w:rsid w:val="009508B0"/>
    <w:pPr>
      <w:spacing w:before="100" w:beforeAutospacing="1" w:after="100" w:afterAutospacing="1" w:line="240" w:lineRule="auto"/>
    </w:pPr>
    <w:rPr>
      <w:szCs w:val="24"/>
    </w:rPr>
  </w:style>
  <w:style w:type="table" w:styleId="TableGrid">
    <w:name w:val="Table Grid"/>
    <w:basedOn w:val="TableNormal"/>
    <w:uiPriority w:val="59"/>
    <w:rsid w:val="009508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STableText">
    <w:name w:val="BMS Table Text"/>
    <w:link w:val="BMSTableTextChar"/>
    <w:rsid w:val="009508B0"/>
    <w:pPr>
      <w:tabs>
        <w:tab w:val="left" w:pos="36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MSTableTextChar">
    <w:name w:val="BMS Table Text Char"/>
    <w:link w:val="BMSTableText"/>
    <w:locked/>
    <w:rsid w:val="009508B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uiPriority w:val="99"/>
    <w:semiHidden/>
    <w:unhideWhenUsed/>
    <w:rsid w:val="009508B0"/>
    <w:rPr>
      <w:color w:val="808080"/>
      <w:shd w:val="clear" w:color="auto" w:fill="E6E6E6"/>
    </w:rPr>
  </w:style>
  <w:style w:type="paragraph" w:customStyle="1" w:styleId="TFHeader1">
    <w:name w:val="TF Header 1"/>
    <w:basedOn w:val="Normal"/>
    <w:link w:val="TFHeader1Char"/>
    <w:qFormat/>
    <w:rsid w:val="009508B0"/>
    <w:pPr>
      <w:spacing w:after="120" w:line="360" w:lineRule="auto"/>
    </w:pPr>
    <w:rPr>
      <w:b/>
      <w:szCs w:val="24"/>
    </w:rPr>
  </w:style>
  <w:style w:type="paragraph" w:customStyle="1" w:styleId="TFHeader2">
    <w:name w:val="TF Header 2"/>
    <w:basedOn w:val="Normal"/>
    <w:link w:val="TFHeader2Char"/>
    <w:qFormat/>
    <w:rsid w:val="009508B0"/>
    <w:pPr>
      <w:spacing w:before="120" w:after="120" w:line="360" w:lineRule="auto"/>
    </w:pPr>
    <w:rPr>
      <w:b/>
      <w:i/>
      <w:szCs w:val="24"/>
    </w:rPr>
  </w:style>
  <w:style w:type="character" w:customStyle="1" w:styleId="TFHeader1Char">
    <w:name w:val="TF Header 1 Char"/>
    <w:link w:val="TFHeader1"/>
    <w:rsid w:val="009508B0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TFNewParagraph">
    <w:name w:val="TF New Paragraph"/>
    <w:basedOn w:val="TFHeader1"/>
    <w:qFormat/>
    <w:rsid w:val="009508B0"/>
    <w:pPr>
      <w:spacing w:line="480" w:lineRule="auto"/>
      <w:ind w:firstLine="720"/>
    </w:pPr>
    <w:rPr>
      <w:b w:val="0"/>
    </w:rPr>
  </w:style>
  <w:style w:type="character" w:customStyle="1" w:styleId="TFHeader2Char">
    <w:name w:val="TF Header 2 Char"/>
    <w:link w:val="TFHeader2"/>
    <w:rsid w:val="009508B0"/>
    <w:rPr>
      <w:rFonts w:ascii="Times New Roman" w:eastAsia="Times New Roman" w:hAnsi="Times New Roman" w:cs="Times New Roman"/>
      <w:b/>
      <w:i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Midgley, Clare</dc:creator>
  <cp:keywords/>
  <dc:description/>
  <cp:lastModifiedBy>Midgley, Clare</cp:lastModifiedBy>
  <cp:revision>1</cp:revision>
  <dcterms:created xsi:type="dcterms:W3CDTF">2018-09-24T11:27:00Z</dcterms:created>
  <dcterms:modified xsi:type="dcterms:W3CDTF">2018-09-24T11:28:00Z</dcterms:modified>
</cp:coreProperties>
</file>