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b/>
          <w:sz w:val="28"/>
        </w:rPr>
      </w:pPr>
      <w:r>
        <w:rPr>
          <w:b/>
          <w:sz w:val="28"/>
        </w:rPr>
        <w:t>Supplementary Figures</w:t>
      </w:r>
    </w:p>
    <w:p>
      <w:pPr>
        <w:jc w:val="both"/>
        <w:rPr>
          <w:b/>
          <w:sz w:val="28"/>
        </w:rPr>
      </w:pPr>
    </w:p>
    <w:p>
      <w:pPr>
        <w:jc w:val="both"/>
        <w:rPr>
          <w:b/>
          <w:sz w:val="28"/>
        </w:rPr>
      </w:pPr>
    </w:p>
    <w:p>
      <w:pPr>
        <w:jc w:val="both"/>
        <w:rPr>
          <w:b/>
          <w:sz w:val="28"/>
        </w:rPr>
      </w:pPr>
    </w:p>
    <w:p>
      <w:pPr>
        <w:jc w:val="center"/>
        <w:rPr>
          <w:b/>
          <w:sz w:val="28"/>
        </w:rPr>
      </w:pPr>
      <w:r>
        <w:rPr>
          <w:b/>
          <w:sz w:val="28"/>
        </w:rPr>
        <w:drawing>
          <wp:inline distT="0" distB="0" distL="0" distR="0">
            <wp:extent cx="5399405" cy="47459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400000" cy="4746381"/>
                    </a:xfrm>
                    <a:prstGeom prst="rect">
                      <a:avLst/>
                    </a:prstGeom>
                    <a:noFill/>
                  </pic:spPr>
                </pic:pic>
              </a:graphicData>
            </a:graphic>
          </wp:inline>
        </w:drawing>
      </w:r>
    </w:p>
    <w:p>
      <w:pPr>
        <w:jc w:val="both"/>
        <w:rPr>
          <w:b/>
        </w:rPr>
      </w:pPr>
    </w:p>
    <w:p>
      <w:pPr>
        <w:jc w:val="both"/>
        <w:rPr>
          <w:b/>
        </w:rPr>
      </w:pPr>
    </w:p>
    <w:p>
      <w:pPr>
        <w:jc w:val="both"/>
        <w:rPr>
          <w:b/>
        </w:rPr>
      </w:pPr>
    </w:p>
    <w:p>
      <w:pPr>
        <w:jc w:val="both"/>
      </w:pPr>
      <w:r>
        <w:rPr>
          <w:b/>
        </w:rPr>
        <w:t>Fig S1</w:t>
      </w:r>
      <w:r>
        <w:t>. Percent of males and females per experimental tank and group. Two replicate tanks (r1 and r2) were used for low (LT) and high (HT) temperature per each sire. The total number of fish sampled per group is indicated above the bars. Statistical differences between tanks as assessed by Fisher’s exact test for count data are indicated with the following equivalence: ns=not significant.</w:t>
      </w:r>
    </w:p>
    <w:p>
      <w:pPr>
        <w:jc w:val="center"/>
        <w:rPr>
          <w:b/>
        </w:rPr>
      </w:pPr>
      <w:r>
        <w:rPr>
          <w:b/>
        </w:rPr>
        <w:drawing>
          <wp:inline distT="0" distB="0" distL="0" distR="0">
            <wp:extent cx="4176395" cy="3651885"/>
            <wp:effectExtent l="0" t="0" r="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176395" cy="3651885"/>
                    </a:xfrm>
                    <a:prstGeom prst="rect">
                      <a:avLst/>
                    </a:prstGeom>
                    <a:noFill/>
                  </pic:spPr>
                </pic:pic>
              </a:graphicData>
            </a:graphic>
          </wp:inline>
        </w:drawing>
      </w:r>
    </w:p>
    <w:p>
      <w:pPr>
        <w:jc w:val="both"/>
        <w:rPr>
          <w:b/>
        </w:rPr>
      </w:pPr>
    </w:p>
    <w:p>
      <w:pPr>
        <w:jc w:val="both"/>
        <w:rPr>
          <w:b/>
        </w:rPr>
      </w:pPr>
    </w:p>
    <w:p>
      <w:pPr>
        <w:jc w:val="both"/>
        <w:rPr>
          <w:b/>
        </w:rPr>
      </w:pPr>
    </w:p>
    <w:p>
      <w:pPr>
        <w:jc w:val="both"/>
      </w:pPr>
      <w:r>
        <w:rPr>
          <w:b/>
        </w:rPr>
        <w:t>Fig S2</w:t>
      </w:r>
      <w:r>
        <w:t>. Sex ratio of experimental and albino fish. Datapoint symbols indicate the percent of females of experimental and albino fish in the same tank and circles surround the two replicate tanks for each experimental group: offspring of sires a and b (circles) at low (LT; blue) and high (HT; red) temperature and offspring of sires c and d (squares) at low (blue) and high (red) temperature. The average female percent in the albino fish reared at both low and high temperature was 45.63% and their sex ratio not different from 1:1.</w:t>
      </w:r>
    </w:p>
    <w:p>
      <w:pPr>
        <w:jc w:val="both"/>
        <w:rPr>
          <w:b/>
        </w:rPr>
      </w:pPr>
      <w:r>
        <w:rPr>
          <w:b/>
        </w:rPr>
        <w:drawing>
          <wp:inline distT="0" distB="0" distL="0" distR="0">
            <wp:extent cx="5399405" cy="410019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400000" cy="4100247"/>
                    </a:xfrm>
                    <a:prstGeom prst="rect">
                      <a:avLst/>
                    </a:prstGeom>
                    <a:noFill/>
                  </pic:spPr>
                </pic:pic>
              </a:graphicData>
            </a:graphic>
          </wp:inline>
        </w:drawing>
      </w:r>
    </w:p>
    <w:p>
      <w:pPr>
        <w:jc w:val="both"/>
        <w:rPr>
          <w:b/>
        </w:rPr>
      </w:pPr>
    </w:p>
    <w:p>
      <w:pPr>
        <w:jc w:val="both"/>
        <w:rPr>
          <w:b/>
        </w:rPr>
      </w:pPr>
    </w:p>
    <w:p>
      <w:pPr>
        <w:jc w:val="both"/>
        <w:rPr>
          <w:b/>
        </w:rPr>
      </w:pPr>
    </w:p>
    <w:p>
      <w:pPr>
        <w:jc w:val="both"/>
        <w:rPr>
          <w:b/>
        </w:rPr>
      </w:pPr>
    </w:p>
    <w:p>
      <w:pPr>
        <w:jc w:val="both"/>
        <w:rPr>
          <w:b/>
        </w:rPr>
      </w:pPr>
      <w:r>
        <w:rPr>
          <w:b/>
        </w:rPr>
        <w:t>Fig S3</w:t>
      </w:r>
      <w:r>
        <w:t xml:space="preserve">. European sea bass growth as a function of genetic and environmental factors. A) Body weight, B) fork length, C) sex dimorphic growth and D) condition factor, according to sire (a, b, c and d), sex and temperature (LT, low; HT, high). In A, B and D data is shown as mean ± S.E.M. In C the double datapoints per sire and temperature refer to the replicate tanks. Refer to S2 Table for details on statistical significance as assessed by a multifactorial ANOVA. </w:t>
      </w:r>
    </w:p>
    <w:p>
      <w:pPr>
        <w:jc w:val="center"/>
        <w:rPr>
          <w:b/>
        </w:rPr>
      </w:pPr>
      <w:r>
        <w:rPr>
          <w:b/>
        </w:rPr>
        <w:drawing>
          <wp:inline distT="0" distB="0" distL="0" distR="0">
            <wp:extent cx="5366385" cy="5372100"/>
            <wp:effectExtent l="0" t="0" r="571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366912" cy="5372350"/>
                    </a:xfrm>
                    <a:prstGeom prst="rect">
                      <a:avLst/>
                    </a:prstGeom>
                    <a:noFill/>
                  </pic:spPr>
                </pic:pic>
              </a:graphicData>
            </a:graphic>
          </wp:inline>
        </w:drawing>
      </w:r>
    </w:p>
    <w:p>
      <w:pPr>
        <w:jc w:val="both"/>
        <w:rPr>
          <w:b/>
        </w:rPr>
      </w:pPr>
    </w:p>
    <w:p>
      <w:pPr>
        <w:jc w:val="both"/>
        <w:rPr>
          <w:b/>
        </w:rPr>
      </w:pPr>
    </w:p>
    <w:p>
      <w:pPr>
        <w:jc w:val="both"/>
        <w:rPr>
          <w:b/>
        </w:rPr>
      </w:pPr>
    </w:p>
    <w:p>
      <w:pPr>
        <w:jc w:val="both"/>
      </w:pPr>
      <w:r>
        <w:rPr>
          <w:b/>
        </w:rPr>
        <w:t xml:space="preserve">Fig S4. </w:t>
      </w:r>
      <w:r>
        <w:t xml:space="preserve">Correlations of DNA methylation among the different CpGs of the </w:t>
      </w:r>
      <w:r>
        <w:rPr>
          <w:i/>
        </w:rPr>
        <w:t>cyp19a1a</w:t>
      </w:r>
      <w:r>
        <w:t xml:space="preserve"> promoter. Correlations of DNA methylation are shown for the CpG at position -431 vs. the rest CpGs (A), the CpG at position 60 vs. the rest CpGs excluding the position -431 (B), the CpG at position 9 vs. the rest CpGs excluding positions -431 and 60, and the CpG at position -56 vs the CpGs at positions -49, -33 and -13. Pearson’s product-moment correlation coefficients (ρ) and </w:t>
      </w:r>
      <w:r>
        <w:rPr>
          <w:i/>
        </w:rPr>
        <w:t>p</w:t>
      </w:r>
      <w:r>
        <w:t>-values of correlation significance are shown.</w:t>
      </w:r>
    </w:p>
    <w:p>
      <w:pPr>
        <w:jc w:val="both"/>
        <w:rPr>
          <w:b/>
        </w:rPr>
      </w:pPr>
    </w:p>
    <w:p>
      <w:pPr>
        <w:jc w:val="both"/>
        <w:rPr>
          <w:b/>
        </w:rPr>
      </w:pPr>
    </w:p>
    <w:p>
      <w:pPr>
        <w:jc w:val="both"/>
        <w:rPr>
          <w:b/>
        </w:rPr>
      </w:pPr>
      <w:r>
        <w:rPr>
          <w:b/>
        </w:rPr>
        <w:drawing>
          <wp:inline distT="0" distB="0" distL="0" distR="0">
            <wp:extent cx="5399405" cy="38201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400000" cy="3820331"/>
                    </a:xfrm>
                    <a:prstGeom prst="rect">
                      <a:avLst/>
                    </a:prstGeom>
                    <a:noFill/>
                  </pic:spPr>
                </pic:pic>
              </a:graphicData>
            </a:graphic>
          </wp:inline>
        </w:drawing>
      </w:r>
    </w:p>
    <w:p>
      <w:pPr>
        <w:jc w:val="both"/>
        <w:rPr>
          <w:b/>
        </w:rPr>
      </w:pPr>
    </w:p>
    <w:p>
      <w:pPr>
        <w:jc w:val="both"/>
        <w:rPr>
          <w:b/>
        </w:rPr>
      </w:pPr>
    </w:p>
    <w:p>
      <w:pPr>
        <w:jc w:val="both"/>
        <w:rPr>
          <w:b/>
        </w:rPr>
      </w:pPr>
    </w:p>
    <w:p>
      <w:pPr>
        <w:jc w:val="both"/>
      </w:pPr>
      <w:r>
        <w:rPr>
          <w:b/>
        </w:rPr>
        <w:t>Fig S5</w:t>
      </w:r>
      <w:r>
        <w:t xml:space="preserve">. Pairwise correlations of methylation levels of the 7 CpGs of the </w:t>
      </w:r>
      <w:r>
        <w:rPr>
          <w:i/>
        </w:rPr>
        <w:t>cyp19a1a</w:t>
      </w:r>
      <w:r>
        <w:t xml:space="preserve"> promoter and first exon. In the diagonal cells, the positions of the CpG relative to the transcription start site (TSS) is shown, from -431 to +60. The cells below the diagonal display scatterplots of the mean methylation of the vertical CpG (x-axis) and the horizontal CpG (y-axis) per temperature (L, low and H, high temperature), sire (a, b, c, d) and sex (F, females indicated by circles and M, males by squares). Loess smoothers are shown in red in each scatterplot. Pearson’s correlation coefficients are displayed in the cells above the diagonal with the significance level of the correlation denoted (*** =</w:t>
      </w:r>
      <w:r>
        <w:rPr>
          <w:i/>
        </w:rPr>
        <w:t>p</w:t>
      </w:r>
      <w:r>
        <w:t>&lt;0.001).</w:t>
      </w:r>
    </w:p>
    <w:p>
      <w:pPr>
        <w:jc w:val="both"/>
        <w:rPr>
          <w:b/>
        </w:rPr>
      </w:pPr>
    </w:p>
    <w:p>
      <w:pPr>
        <w:jc w:val="both"/>
        <w:rPr>
          <w:b/>
        </w:rPr>
      </w:pPr>
    </w:p>
    <w:p>
      <w:pPr>
        <w:jc w:val="both"/>
        <w:rPr>
          <w:b/>
        </w:rPr>
      </w:pPr>
      <w:r>
        <w:drawing>
          <wp:inline distT="0" distB="0" distL="114300" distR="114300">
            <wp:extent cx="5400040" cy="3992880"/>
            <wp:effectExtent l="0" t="0" r="1016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a:stretch>
                      <a:fillRect/>
                    </a:stretch>
                  </pic:blipFill>
                  <pic:spPr>
                    <a:xfrm>
                      <a:off x="0" y="0"/>
                      <a:ext cx="5400040" cy="3992880"/>
                    </a:xfrm>
                    <a:prstGeom prst="rect">
                      <a:avLst/>
                    </a:prstGeom>
                    <a:noFill/>
                    <a:ln w="9525">
                      <a:noFill/>
                      <a:miter/>
                    </a:ln>
                  </pic:spPr>
                </pic:pic>
              </a:graphicData>
            </a:graphic>
          </wp:inline>
        </w:drawing>
      </w:r>
    </w:p>
    <w:p>
      <w:pPr>
        <w:jc w:val="both"/>
        <w:rPr>
          <w:b/>
        </w:rPr>
      </w:pPr>
    </w:p>
    <w:p>
      <w:pPr>
        <w:jc w:val="both"/>
      </w:pPr>
      <w:r>
        <w:rPr>
          <w:b/>
        </w:rPr>
        <w:t xml:space="preserve">Fig S6. </w:t>
      </w:r>
      <w:r>
        <w:t xml:space="preserve">Expression of </w:t>
      </w:r>
      <w:r>
        <w:rPr>
          <w:i/>
        </w:rPr>
        <w:t xml:space="preserve">cyp19a1a in </w:t>
      </w:r>
      <w:r>
        <w:t>European sea bass gonads. Four groups of dotplots are shown for each sire (a, b, c and d) indicating females (circles) and males (squares) reared at low or high temperature. Expression is shown as 2</w:t>
      </w:r>
      <w:r>
        <w:rPr>
          <w:vertAlign w:val="superscript"/>
        </w:rPr>
        <w:t>ΔCq</w:t>
      </w:r>
      <w:r>
        <w:t xml:space="preserve"> values. In the right part, the offspring of the four sires is combined per group and expression is displayed as 2</w:t>
      </w:r>
      <w:r>
        <w:rPr>
          <w:vertAlign w:val="superscript"/>
        </w:rPr>
        <w:t>ΔCq</w:t>
      </w:r>
      <w:r>
        <w:t xml:space="preserve"> values by boxplots where the boxes include the values distributed between the lower and upper quartiles, the upper whisker = min(max(x), Q3 + 1.5 * IQR), the lower whisker = max(min(x), Q1 – 1.5 * IQR), where IQR= third quartile (Q3) – first quartile (Q1) and the black horizontal line in the box indicates the median. . The effects of sex and temperature on gene expression independently of the sire are shown using letters for the combined values (</w:t>
      </w:r>
      <w:r>
        <w:rPr>
          <w:i/>
        </w:rPr>
        <w:t xml:space="preserve">p </w:t>
      </w:r>
      <w:r>
        <w:t>&lt; 0.001).</w:t>
      </w:r>
    </w:p>
    <w:p>
      <w:pPr>
        <w:jc w:val="both"/>
      </w:pPr>
      <w:r>
        <w:br w:type="page"/>
      </w:r>
    </w:p>
    <w:p>
      <w:pPr>
        <w:jc w:val="both"/>
        <w:rPr>
          <w:b/>
        </w:rPr>
      </w:pPr>
    </w:p>
    <w:p>
      <w:pPr>
        <w:jc w:val="both"/>
        <w:rPr>
          <w:b/>
        </w:rPr>
      </w:pPr>
      <w:r>
        <w:rPr>
          <w:b/>
        </w:rPr>
        <w:drawing>
          <wp:inline distT="0" distB="0" distL="0" distR="0">
            <wp:extent cx="5399405" cy="248348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400000" cy="2484022"/>
                    </a:xfrm>
                    <a:prstGeom prst="rect">
                      <a:avLst/>
                    </a:prstGeom>
                    <a:noFill/>
                  </pic:spPr>
                </pic:pic>
              </a:graphicData>
            </a:graphic>
          </wp:inline>
        </w:drawing>
      </w:r>
    </w:p>
    <w:p>
      <w:pPr>
        <w:jc w:val="both"/>
        <w:rPr>
          <w:b/>
        </w:rPr>
      </w:pPr>
    </w:p>
    <w:p>
      <w:pPr>
        <w:jc w:val="both"/>
        <w:rPr>
          <w:b/>
        </w:rPr>
      </w:pPr>
    </w:p>
    <w:p>
      <w:pPr>
        <w:jc w:val="both"/>
        <w:rPr>
          <w:b/>
        </w:rPr>
      </w:pPr>
    </w:p>
    <w:p>
      <w:pPr>
        <w:jc w:val="both"/>
      </w:pPr>
      <w:r>
        <w:rPr>
          <w:b/>
        </w:rPr>
        <w:t>Fig S7</w:t>
      </w:r>
      <w:r>
        <w:t xml:space="preserve">. Methylation differences between fish reared at low and high temperature. </w:t>
      </w:r>
      <w:r>
        <w:rPr>
          <w:bCs/>
        </w:rPr>
        <w:t>Scatterplot of the mean methylation differences per gene calculated as levels in offspring reared at high temperature minus levels in offspring reared at low temperature offspring reared at low temperature</w:t>
      </w:r>
      <w:r>
        <w:t xml:space="preserve">. The value mean of these differences is plotted against the corresponding mean methylation of female (circles) and male (squares) fish reared at low temperature (A) and high temperature (B). </w:t>
      </w:r>
    </w:p>
    <w:p>
      <w:pPr>
        <w:jc w:val="both"/>
      </w:pPr>
      <w:bookmarkStart w:id="0" w:name="_GoBack"/>
      <w:bookmarkEnd w:id="0"/>
    </w:p>
    <w:p>
      <w:pPr>
        <w:jc w:val="both"/>
        <w:rPr>
          <w:b/>
        </w:rPr>
      </w:pPr>
    </w:p>
    <w:p>
      <w:pPr>
        <w:jc w:val="both"/>
        <w:rPr>
          <w:b/>
        </w:rPr>
      </w:pPr>
    </w:p>
    <w:p>
      <w:pPr>
        <w:jc w:val="both"/>
        <w:rPr>
          <w:b/>
        </w:rPr>
      </w:pPr>
    </w:p>
    <w:p>
      <w:pPr>
        <w:jc w:val="both"/>
        <w:rPr>
          <w:b/>
        </w:rPr>
      </w:pPr>
    </w:p>
    <w:p>
      <w:pPr>
        <w:rPr>
          <w:b/>
          <w:sz w:val="28"/>
          <w:szCs w:val="24"/>
        </w:rPr>
      </w:pPr>
      <w:r>
        <w:rPr>
          <w:b/>
          <w:sz w:val="28"/>
          <w:szCs w:val="24"/>
        </w:rPr>
        <w:br w:type="page"/>
      </w:r>
      <w:r>
        <w:rPr>
          <w:b/>
          <w:sz w:val="28"/>
          <w:szCs w:val="24"/>
        </w:rPr>
        <w:t>Supplementary Tables</w:t>
      </w:r>
    </w:p>
    <w:p>
      <w:pPr>
        <w:jc w:val="both"/>
        <w:rPr>
          <w:b/>
          <w:szCs w:val="24"/>
          <w:lang w:eastAsia="es-ES"/>
        </w:rPr>
      </w:pPr>
    </w:p>
    <w:p>
      <w:pPr>
        <w:jc w:val="both"/>
        <w:rPr>
          <w:b/>
          <w:szCs w:val="24"/>
          <w:lang w:eastAsia="es-ES"/>
        </w:rPr>
      </w:pPr>
    </w:p>
    <w:p>
      <w:pPr>
        <w:jc w:val="both"/>
        <w:rPr>
          <w:szCs w:val="24"/>
          <w:lang w:eastAsia="es-ES"/>
        </w:rPr>
      </w:pPr>
      <w:r>
        <w:rPr>
          <w:b/>
          <w:szCs w:val="24"/>
          <w:lang w:eastAsia="es-ES"/>
        </w:rPr>
        <w:t xml:space="preserve">Table S1. </w:t>
      </w:r>
      <w:r>
        <w:rPr>
          <w:szCs w:val="24"/>
          <w:lang w:eastAsia="es-ES"/>
        </w:rPr>
        <w:t>Fisher’s exact test for count data for sex ratios</w:t>
      </w:r>
    </w:p>
    <w:p>
      <w:pPr>
        <w:jc w:val="both"/>
        <w:rPr>
          <w:b/>
          <w:szCs w:val="24"/>
          <w:lang w:eastAsia="es-ES"/>
        </w:rPr>
      </w:pPr>
    </w:p>
    <w:tbl>
      <w:tblPr>
        <w:tblStyle w:val="97"/>
        <w:tblW w:w="7210" w:type="dxa"/>
        <w:tblInd w:w="10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55"/>
        <w:gridCol w:w="639"/>
        <w:gridCol w:w="1475"/>
        <w:gridCol w:w="1441"/>
      </w:tblGrid>
      <w:tr>
        <w:trPr>
          <w:trHeight w:val="517" w:hRule="atLeast"/>
        </w:trPr>
        <w:tc>
          <w:tcPr>
            <w:tcW w:w="3655" w:type="dxa"/>
            <w:tcBorders>
              <w:top w:val="single" w:color="auto" w:sz="4" w:space="0"/>
              <w:bottom w:val="single" w:color="auto" w:sz="4" w:space="0"/>
            </w:tcBorders>
            <w:shd w:val="clear" w:color="auto" w:fill="auto"/>
            <w:vAlign w:val="center"/>
          </w:tcPr>
          <w:p>
            <w:pPr>
              <w:textAlignment w:val="center"/>
              <w:rPr>
                <w:rFonts w:eastAsia="SimSun"/>
                <w:color w:val="4C4C4C"/>
                <w:szCs w:val="24"/>
                <w:lang w:eastAsia="zh-CN" w:bidi="ar"/>
              </w:rPr>
            </w:pPr>
          </w:p>
        </w:tc>
        <w:tc>
          <w:tcPr>
            <w:tcW w:w="639" w:type="dxa"/>
            <w:tcBorders>
              <w:top w:val="single" w:color="auto" w:sz="4" w:space="0"/>
              <w:bottom w:val="single" w:color="auto" w:sz="4" w:space="0"/>
            </w:tcBorders>
            <w:shd w:val="clear" w:color="auto" w:fill="auto"/>
            <w:vAlign w:val="center"/>
          </w:tcPr>
          <w:p>
            <w:pPr>
              <w:textAlignment w:val="center"/>
              <w:rPr>
                <w:rFonts w:eastAsia="SimSun"/>
                <w:color w:val="4C4C4C"/>
                <w:szCs w:val="24"/>
                <w:lang w:eastAsia="zh-CN" w:bidi="ar"/>
              </w:rPr>
            </w:pPr>
            <w:r>
              <w:rPr>
                <w:rFonts w:eastAsia="SimSun"/>
                <w:color w:val="4C4C4C"/>
                <w:szCs w:val="24"/>
                <w:lang w:eastAsia="zh-CN" w:bidi="ar"/>
              </w:rPr>
              <w:t>Sire</w:t>
            </w:r>
          </w:p>
        </w:tc>
        <w:tc>
          <w:tcPr>
            <w:tcW w:w="1475" w:type="dxa"/>
            <w:tcBorders>
              <w:top w:val="single" w:color="auto" w:sz="4" w:space="0"/>
              <w:bottom w:val="single" w:color="auto" w:sz="4" w:space="0"/>
            </w:tcBorders>
            <w:shd w:val="clear" w:color="auto" w:fill="auto"/>
            <w:vAlign w:val="center"/>
          </w:tcPr>
          <w:p>
            <w:pPr>
              <w:textAlignment w:val="center"/>
              <w:rPr>
                <w:rFonts w:eastAsia="SimSun"/>
                <w:color w:val="4C4C4C"/>
                <w:szCs w:val="24"/>
                <w:lang w:eastAsia="zh-CN" w:bidi="ar"/>
              </w:rPr>
            </w:pPr>
            <w:r>
              <w:rPr>
                <w:rFonts w:eastAsia="SimSun"/>
                <w:color w:val="4C4C4C"/>
                <w:szCs w:val="24"/>
                <w:lang w:eastAsia="zh-CN" w:bidi="ar"/>
              </w:rPr>
              <w:t>Odds Ratio</w:t>
            </w:r>
          </w:p>
        </w:tc>
        <w:tc>
          <w:tcPr>
            <w:tcW w:w="1441" w:type="dxa"/>
            <w:tcBorders>
              <w:top w:val="single" w:color="auto" w:sz="4" w:space="0"/>
              <w:bottom w:val="single" w:color="auto" w:sz="4" w:space="0"/>
            </w:tcBorders>
            <w:shd w:val="clear" w:color="auto" w:fill="auto"/>
            <w:vAlign w:val="center"/>
          </w:tcPr>
          <w:p>
            <w:pPr>
              <w:textAlignment w:val="center"/>
              <w:rPr>
                <w:rFonts w:eastAsia="SimSun"/>
                <w:color w:val="4C4C4C"/>
                <w:szCs w:val="24"/>
                <w:lang w:eastAsia="zh-CN" w:bidi="ar"/>
              </w:rPr>
            </w:pPr>
            <w:r>
              <w:rPr>
                <w:rFonts w:eastAsia="SimSun"/>
                <w:i/>
                <w:color w:val="4C4C4C"/>
                <w:szCs w:val="24"/>
                <w:lang w:eastAsia="zh-CN" w:bidi="ar"/>
              </w:rPr>
              <w:t>p</w:t>
            </w:r>
            <w:r>
              <w:rPr>
                <w:rFonts w:eastAsia="SimSun"/>
                <w:color w:val="4C4C4C"/>
                <w:szCs w:val="24"/>
                <w:lang w:eastAsia="zh-CN" w:bidi="ar"/>
              </w:rPr>
              <w:t>-value</w:t>
            </w:r>
          </w:p>
        </w:tc>
      </w:tr>
      <w:tr>
        <w:trPr>
          <w:trHeight w:val="234" w:hRule="atLeast"/>
        </w:trPr>
        <w:tc>
          <w:tcPr>
            <w:tcW w:w="3655" w:type="dxa"/>
            <w:tcBorders>
              <w:top w:val="single" w:color="auto" w:sz="4" w:space="0"/>
            </w:tcBorders>
            <w:shd w:val="clear" w:color="auto" w:fill="auto"/>
          </w:tcPr>
          <w:p>
            <w:pPr>
              <w:jc w:val="both"/>
              <w:textAlignment w:val="center"/>
              <w:rPr>
                <w:rFonts w:eastAsia="SimSun"/>
                <w:color w:val="4C4C4C"/>
                <w:szCs w:val="24"/>
                <w:lang w:eastAsia="zh-CN" w:bidi="ar"/>
              </w:rPr>
            </w:pPr>
            <w:r>
              <w:rPr>
                <w:rFonts w:eastAsia="SimSun"/>
                <w:color w:val="4C4C4C"/>
                <w:szCs w:val="24"/>
                <w:lang w:eastAsia="zh-CN" w:bidi="ar"/>
              </w:rPr>
              <w:t>Departure from Fisherian sex ratio</w:t>
            </w:r>
          </w:p>
        </w:tc>
        <w:tc>
          <w:tcPr>
            <w:tcW w:w="639" w:type="dxa"/>
            <w:tcBorders>
              <w:top w:val="single" w:color="auto" w:sz="4" w:space="0"/>
            </w:tcBorders>
            <w:shd w:val="clear" w:color="auto" w:fill="auto"/>
            <w:vAlign w:val="center"/>
          </w:tcPr>
          <w:p>
            <w:pPr>
              <w:textAlignment w:val="center"/>
              <w:rPr>
                <w:rFonts w:eastAsia="SimSun"/>
                <w:color w:val="4C4C4C"/>
                <w:szCs w:val="24"/>
                <w:lang w:eastAsia="zh-CN" w:bidi="ar"/>
              </w:rPr>
            </w:pPr>
            <w:r>
              <w:rPr>
                <w:rFonts w:eastAsia="SimSun"/>
                <w:color w:val="4C4C4C"/>
                <w:szCs w:val="24"/>
                <w:lang w:eastAsia="zh-CN" w:bidi="ar"/>
              </w:rPr>
              <w:t>a</w:t>
            </w:r>
          </w:p>
        </w:tc>
        <w:tc>
          <w:tcPr>
            <w:tcW w:w="1475" w:type="dxa"/>
            <w:tcBorders>
              <w:top w:val="single" w:color="auto" w:sz="4" w:space="0"/>
            </w:tcBorders>
            <w:shd w:val="clear" w:color="auto" w:fill="auto"/>
            <w:vAlign w:val="center"/>
          </w:tcPr>
          <w:p>
            <w:pPr>
              <w:textAlignment w:val="center"/>
              <w:rPr>
                <w:rFonts w:eastAsia="SimSun"/>
                <w:color w:val="4C4C4C"/>
                <w:szCs w:val="24"/>
                <w:lang w:eastAsia="zh-CN" w:bidi="ar"/>
              </w:rPr>
            </w:pPr>
            <w:r>
              <w:rPr>
                <w:rFonts w:eastAsia="SimSun"/>
                <w:color w:val="4C4C4C"/>
                <w:szCs w:val="24"/>
                <w:lang w:eastAsia="zh-CN" w:bidi="ar"/>
              </w:rPr>
              <w:t>7.214</w:t>
            </w:r>
          </w:p>
        </w:tc>
        <w:tc>
          <w:tcPr>
            <w:tcW w:w="1441" w:type="dxa"/>
            <w:tcBorders>
              <w:top w:val="single" w:color="auto" w:sz="4" w:space="0"/>
            </w:tcBorders>
            <w:shd w:val="clear" w:color="auto" w:fill="auto"/>
            <w:vAlign w:val="center"/>
          </w:tcPr>
          <w:p>
            <w:pPr>
              <w:textAlignment w:val="center"/>
              <w:rPr>
                <w:rFonts w:eastAsia="SimSun"/>
                <w:color w:val="4C4C4C"/>
                <w:szCs w:val="24"/>
                <w:lang w:eastAsia="zh-CN" w:bidi="ar"/>
              </w:rPr>
            </w:pPr>
            <w:r>
              <w:rPr>
                <w:rFonts w:eastAsia="SimSun"/>
                <w:color w:val="4C4C4C"/>
                <w:szCs w:val="24"/>
                <w:lang w:eastAsia="zh-CN" w:bidi="ar"/>
              </w:rPr>
              <w:t>0.001</w:t>
            </w:r>
          </w:p>
        </w:tc>
      </w:tr>
      <w:tr>
        <w:trPr>
          <w:trHeight w:val="517" w:hRule="atLeast"/>
        </w:trPr>
        <w:tc>
          <w:tcPr>
            <w:tcW w:w="3655" w:type="dxa"/>
            <w:shd w:val="clear" w:color="auto" w:fill="auto"/>
            <w:vAlign w:val="center"/>
          </w:tcPr>
          <w:p>
            <w:pPr>
              <w:textAlignment w:val="center"/>
              <w:rPr>
                <w:rFonts w:eastAsia="SimSun"/>
                <w:color w:val="4C4C4C"/>
                <w:szCs w:val="24"/>
                <w:lang w:eastAsia="zh-CN" w:bidi="ar"/>
              </w:rPr>
            </w:pPr>
          </w:p>
        </w:tc>
        <w:tc>
          <w:tcPr>
            <w:tcW w:w="639" w:type="dxa"/>
            <w:shd w:val="clear" w:color="auto" w:fill="auto"/>
            <w:vAlign w:val="center"/>
          </w:tcPr>
          <w:p>
            <w:pPr>
              <w:textAlignment w:val="center"/>
              <w:rPr>
                <w:rFonts w:eastAsia="SimSun"/>
                <w:color w:val="4C4C4C"/>
                <w:szCs w:val="24"/>
                <w:lang w:eastAsia="zh-CN" w:bidi="ar"/>
              </w:rPr>
            </w:pPr>
            <w:r>
              <w:rPr>
                <w:rFonts w:eastAsia="SimSun"/>
                <w:color w:val="4C4C4C"/>
                <w:szCs w:val="24"/>
                <w:lang w:eastAsia="zh-CN" w:bidi="ar"/>
              </w:rPr>
              <w:t>b</w:t>
            </w:r>
          </w:p>
        </w:tc>
        <w:tc>
          <w:tcPr>
            <w:tcW w:w="1475" w:type="dxa"/>
            <w:shd w:val="clear" w:color="auto" w:fill="auto"/>
            <w:vAlign w:val="center"/>
          </w:tcPr>
          <w:p>
            <w:pPr>
              <w:textAlignment w:val="center"/>
              <w:rPr>
                <w:rFonts w:eastAsia="SimSun"/>
                <w:color w:val="4C4C4C"/>
                <w:szCs w:val="24"/>
                <w:lang w:eastAsia="zh-CN" w:bidi="ar"/>
              </w:rPr>
            </w:pPr>
            <w:r>
              <w:rPr>
                <w:rFonts w:eastAsia="SimSun"/>
                <w:color w:val="4C4C4C"/>
                <w:szCs w:val="24"/>
                <w:lang w:eastAsia="zh-CN" w:bidi="ar"/>
              </w:rPr>
              <w:t>2.962</w:t>
            </w:r>
          </w:p>
        </w:tc>
        <w:tc>
          <w:tcPr>
            <w:tcW w:w="1441" w:type="dxa"/>
            <w:shd w:val="clear" w:color="auto" w:fill="auto"/>
            <w:vAlign w:val="center"/>
          </w:tcPr>
          <w:p>
            <w:pPr>
              <w:textAlignment w:val="center"/>
              <w:rPr>
                <w:rFonts w:eastAsia="SimSun"/>
                <w:color w:val="4C4C4C"/>
                <w:szCs w:val="24"/>
                <w:lang w:eastAsia="zh-CN" w:bidi="ar"/>
              </w:rPr>
            </w:pPr>
            <w:r>
              <w:rPr>
                <w:rFonts w:eastAsia="SimSun"/>
                <w:color w:val="4C4C4C"/>
                <w:szCs w:val="24"/>
                <w:lang w:eastAsia="zh-CN" w:bidi="ar"/>
              </w:rPr>
              <w:t>1.359</w:t>
            </w:r>
            <w:r>
              <w:rPr>
                <w:rFonts w:eastAsia="SimSun"/>
                <w:color w:val="4C4C4C"/>
                <w:szCs w:val="24"/>
                <w:vertAlign w:val="superscript"/>
                <w:lang w:eastAsia="zh-CN" w:bidi="ar"/>
              </w:rPr>
              <w:t>e-05</w:t>
            </w:r>
          </w:p>
        </w:tc>
      </w:tr>
      <w:tr>
        <w:trPr>
          <w:trHeight w:val="517" w:hRule="atLeast"/>
        </w:trPr>
        <w:tc>
          <w:tcPr>
            <w:tcW w:w="3655" w:type="dxa"/>
            <w:shd w:val="clear" w:color="auto" w:fill="auto"/>
            <w:vAlign w:val="center"/>
          </w:tcPr>
          <w:p>
            <w:pPr>
              <w:textAlignment w:val="center"/>
              <w:rPr>
                <w:rFonts w:eastAsia="SimSun"/>
                <w:color w:val="4C4C4C"/>
                <w:szCs w:val="24"/>
                <w:lang w:eastAsia="zh-CN" w:bidi="ar"/>
              </w:rPr>
            </w:pPr>
          </w:p>
        </w:tc>
        <w:tc>
          <w:tcPr>
            <w:tcW w:w="639" w:type="dxa"/>
            <w:shd w:val="clear" w:color="auto" w:fill="auto"/>
            <w:vAlign w:val="center"/>
          </w:tcPr>
          <w:p>
            <w:pPr>
              <w:textAlignment w:val="center"/>
              <w:rPr>
                <w:rFonts w:eastAsia="SimSun"/>
                <w:color w:val="4C4C4C"/>
                <w:szCs w:val="24"/>
                <w:lang w:eastAsia="zh-CN" w:bidi="ar"/>
              </w:rPr>
            </w:pPr>
            <w:r>
              <w:rPr>
                <w:rFonts w:eastAsia="SimSun"/>
                <w:color w:val="4C4C4C"/>
                <w:szCs w:val="24"/>
                <w:lang w:eastAsia="zh-CN" w:bidi="ar"/>
              </w:rPr>
              <w:t>c</w:t>
            </w:r>
          </w:p>
        </w:tc>
        <w:tc>
          <w:tcPr>
            <w:tcW w:w="1475" w:type="dxa"/>
            <w:shd w:val="clear" w:color="auto" w:fill="auto"/>
            <w:vAlign w:val="center"/>
          </w:tcPr>
          <w:p>
            <w:pPr>
              <w:textAlignment w:val="center"/>
              <w:rPr>
                <w:rFonts w:eastAsia="SimSun"/>
                <w:color w:val="4C4C4C"/>
                <w:szCs w:val="24"/>
                <w:lang w:eastAsia="zh-CN" w:bidi="ar"/>
              </w:rPr>
            </w:pPr>
            <w:r>
              <w:rPr>
                <w:rFonts w:eastAsia="SimSun"/>
                <w:color w:val="4C4C4C"/>
                <w:szCs w:val="24"/>
                <w:lang w:eastAsia="zh-CN" w:bidi="ar"/>
              </w:rPr>
              <w:t>1.851</w:t>
            </w:r>
          </w:p>
        </w:tc>
        <w:tc>
          <w:tcPr>
            <w:tcW w:w="1441" w:type="dxa"/>
            <w:shd w:val="clear" w:color="auto" w:fill="auto"/>
            <w:vAlign w:val="center"/>
          </w:tcPr>
          <w:p>
            <w:pPr>
              <w:textAlignment w:val="center"/>
              <w:rPr>
                <w:rFonts w:eastAsia="SimSun"/>
                <w:color w:val="4C4C4C"/>
                <w:szCs w:val="24"/>
                <w:lang w:eastAsia="zh-CN" w:bidi="ar"/>
              </w:rPr>
            </w:pPr>
            <w:r>
              <w:rPr>
                <w:rFonts w:eastAsia="SimSun"/>
                <w:color w:val="4C4C4C"/>
                <w:szCs w:val="24"/>
                <w:lang w:eastAsia="zh-CN" w:bidi="ar"/>
              </w:rPr>
              <w:t>0.045</w:t>
            </w:r>
          </w:p>
        </w:tc>
      </w:tr>
      <w:tr>
        <w:trPr>
          <w:trHeight w:val="517" w:hRule="atLeast"/>
        </w:trPr>
        <w:tc>
          <w:tcPr>
            <w:tcW w:w="3655" w:type="dxa"/>
            <w:shd w:val="clear" w:color="auto" w:fill="auto"/>
            <w:vAlign w:val="center"/>
          </w:tcPr>
          <w:p>
            <w:pPr>
              <w:textAlignment w:val="center"/>
              <w:rPr>
                <w:rFonts w:eastAsia="SimSun"/>
                <w:color w:val="4C4C4C"/>
                <w:szCs w:val="24"/>
                <w:lang w:eastAsia="zh-CN" w:bidi="ar"/>
              </w:rPr>
            </w:pPr>
          </w:p>
        </w:tc>
        <w:tc>
          <w:tcPr>
            <w:tcW w:w="639" w:type="dxa"/>
            <w:shd w:val="clear" w:color="auto" w:fill="auto"/>
            <w:vAlign w:val="center"/>
          </w:tcPr>
          <w:p>
            <w:pPr>
              <w:textAlignment w:val="center"/>
              <w:rPr>
                <w:rFonts w:eastAsia="SimSun"/>
                <w:color w:val="4C4C4C"/>
                <w:szCs w:val="24"/>
                <w:lang w:eastAsia="zh-CN" w:bidi="ar"/>
              </w:rPr>
            </w:pPr>
            <w:r>
              <w:rPr>
                <w:rFonts w:eastAsia="SimSun"/>
                <w:color w:val="4C4C4C"/>
                <w:szCs w:val="24"/>
                <w:lang w:eastAsia="zh-CN" w:bidi="ar"/>
              </w:rPr>
              <w:t>d</w:t>
            </w:r>
          </w:p>
        </w:tc>
        <w:tc>
          <w:tcPr>
            <w:tcW w:w="1475" w:type="dxa"/>
            <w:shd w:val="clear" w:color="auto" w:fill="auto"/>
            <w:vAlign w:val="center"/>
          </w:tcPr>
          <w:p>
            <w:pPr>
              <w:textAlignment w:val="center"/>
              <w:rPr>
                <w:rFonts w:eastAsia="SimSun"/>
                <w:color w:val="4C4C4C"/>
                <w:szCs w:val="24"/>
                <w:lang w:eastAsia="zh-CN" w:bidi="ar"/>
              </w:rPr>
            </w:pPr>
            <w:r>
              <w:rPr>
                <w:rFonts w:eastAsia="SimSun"/>
                <w:color w:val="4C4C4C"/>
                <w:szCs w:val="24"/>
                <w:lang w:eastAsia="zh-CN" w:bidi="ar"/>
              </w:rPr>
              <w:t>1.071</w:t>
            </w:r>
          </w:p>
        </w:tc>
        <w:tc>
          <w:tcPr>
            <w:tcW w:w="1441" w:type="dxa"/>
            <w:shd w:val="clear" w:color="auto" w:fill="auto"/>
            <w:vAlign w:val="center"/>
          </w:tcPr>
          <w:p>
            <w:pPr>
              <w:textAlignment w:val="center"/>
              <w:rPr>
                <w:rFonts w:eastAsia="SimSun"/>
                <w:color w:val="4C4C4C"/>
                <w:szCs w:val="24"/>
                <w:lang w:eastAsia="zh-CN" w:bidi="ar"/>
              </w:rPr>
            </w:pPr>
            <w:r>
              <w:rPr>
                <w:rFonts w:eastAsia="SimSun"/>
                <w:color w:val="4C4C4C"/>
                <w:szCs w:val="24"/>
                <w:lang w:eastAsia="zh-CN" w:bidi="ar"/>
              </w:rPr>
              <w:t>0.880</w:t>
            </w:r>
          </w:p>
        </w:tc>
      </w:tr>
      <w:tr>
        <w:trPr>
          <w:trHeight w:val="517" w:hRule="atLeast"/>
        </w:trPr>
        <w:tc>
          <w:tcPr>
            <w:tcW w:w="3655" w:type="dxa"/>
            <w:shd w:val="clear" w:color="auto" w:fill="auto"/>
            <w:vAlign w:val="center"/>
          </w:tcPr>
          <w:p>
            <w:pPr>
              <w:textAlignment w:val="center"/>
              <w:rPr>
                <w:rFonts w:eastAsia="SimSun"/>
                <w:color w:val="4C4C4C"/>
                <w:szCs w:val="24"/>
                <w:lang w:eastAsia="zh-CN" w:bidi="ar"/>
              </w:rPr>
            </w:pPr>
            <w:r>
              <w:rPr>
                <w:rFonts w:eastAsia="SimSun"/>
                <w:color w:val="4C4C4C"/>
                <w:szCs w:val="24"/>
                <w:lang w:eastAsia="zh-CN" w:bidi="ar"/>
              </w:rPr>
              <w:t>Effect of temperature</w:t>
            </w:r>
          </w:p>
        </w:tc>
        <w:tc>
          <w:tcPr>
            <w:tcW w:w="639" w:type="dxa"/>
            <w:shd w:val="clear" w:color="auto" w:fill="auto"/>
            <w:vAlign w:val="center"/>
          </w:tcPr>
          <w:p>
            <w:pPr>
              <w:textAlignment w:val="center"/>
              <w:rPr>
                <w:rFonts w:eastAsia="SimSun"/>
                <w:color w:val="4C4C4C"/>
                <w:szCs w:val="24"/>
                <w:lang w:eastAsia="zh-CN" w:bidi="ar"/>
              </w:rPr>
            </w:pPr>
            <w:r>
              <w:rPr>
                <w:rFonts w:eastAsia="SimSun"/>
                <w:color w:val="4C4C4C"/>
                <w:szCs w:val="24"/>
                <w:lang w:eastAsia="zh-CN" w:bidi="ar"/>
              </w:rPr>
              <w:t>a</w:t>
            </w:r>
          </w:p>
        </w:tc>
        <w:tc>
          <w:tcPr>
            <w:tcW w:w="1475" w:type="dxa"/>
            <w:shd w:val="clear" w:color="auto" w:fill="auto"/>
            <w:vAlign w:val="center"/>
          </w:tcPr>
          <w:p>
            <w:pPr>
              <w:textAlignment w:val="center"/>
              <w:rPr>
                <w:rFonts w:eastAsia="SimSun"/>
                <w:color w:val="4C4C4C"/>
                <w:szCs w:val="24"/>
                <w:lang w:eastAsia="zh-CN" w:bidi="ar"/>
              </w:rPr>
            </w:pPr>
            <w:r>
              <w:rPr>
                <w:rFonts w:eastAsia="SimSun"/>
                <w:color w:val="4C4C4C"/>
                <w:szCs w:val="24"/>
                <w:lang w:eastAsia="zh-CN" w:bidi="ar"/>
              </w:rPr>
              <w:t>0.263</w:t>
            </w:r>
          </w:p>
        </w:tc>
        <w:tc>
          <w:tcPr>
            <w:tcW w:w="1441" w:type="dxa"/>
            <w:shd w:val="clear" w:color="auto" w:fill="auto"/>
            <w:vAlign w:val="center"/>
          </w:tcPr>
          <w:p>
            <w:pPr>
              <w:textAlignment w:val="center"/>
              <w:rPr>
                <w:rFonts w:eastAsia="SimSun"/>
                <w:color w:val="4C4C4C"/>
                <w:szCs w:val="24"/>
                <w:lang w:eastAsia="zh-CN" w:bidi="ar"/>
              </w:rPr>
            </w:pPr>
            <w:r>
              <w:rPr>
                <w:rFonts w:eastAsia="SimSun"/>
                <w:color w:val="4C4C4C"/>
                <w:szCs w:val="24"/>
                <w:lang w:eastAsia="zh-CN" w:bidi="ar"/>
              </w:rPr>
              <w:t>0.124</w:t>
            </w:r>
          </w:p>
        </w:tc>
      </w:tr>
      <w:tr>
        <w:trPr>
          <w:trHeight w:val="517" w:hRule="atLeast"/>
        </w:trPr>
        <w:tc>
          <w:tcPr>
            <w:tcW w:w="3655" w:type="dxa"/>
            <w:shd w:val="clear" w:color="auto" w:fill="auto"/>
            <w:vAlign w:val="center"/>
          </w:tcPr>
          <w:p>
            <w:pPr>
              <w:textAlignment w:val="center"/>
              <w:rPr>
                <w:rFonts w:eastAsia="SimSun"/>
                <w:color w:val="4C4C4C"/>
                <w:szCs w:val="24"/>
                <w:lang w:eastAsia="zh-CN" w:bidi="ar"/>
              </w:rPr>
            </w:pPr>
          </w:p>
        </w:tc>
        <w:tc>
          <w:tcPr>
            <w:tcW w:w="639" w:type="dxa"/>
            <w:shd w:val="clear" w:color="auto" w:fill="auto"/>
            <w:vAlign w:val="center"/>
          </w:tcPr>
          <w:p>
            <w:pPr>
              <w:textAlignment w:val="center"/>
              <w:rPr>
                <w:rFonts w:eastAsia="SimSun"/>
                <w:color w:val="4C4C4C"/>
                <w:szCs w:val="24"/>
                <w:lang w:eastAsia="zh-CN" w:bidi="ar"/>
              </w:rPr>
            </w:pPr>
            <w:r>
              <w:rPr>
                <w:rFonts w:eastAsia="SimSun"/>
                <w:color w:val="4C4C4C"/>
                <w:szCs w:val="24"/>
                <w:lang w:eastAsia="zh-CN" w:bidi="ar"/>
              </w:rPr>
              <w:t>b</w:t>
            </w:r>
          </w:p>
        </w:tc>
        <w:tc>
          <w:tcPr>
            <w:tcW w:w="1475" w:type="dxa"/>
            <w:shd w:val="clear" w:color="auto" w:fill="auto"/>
            <w:vAlign w:val="center"/>
          </w:tcPr>
          <w:p>
            <w:pPr>
              <w:textAlignment w:val="center"/>
              <w:rPr>
                <w:rFonts w:eastAsia="SimSun"/>
                <w:color w:val="4C4C4C"/>
                <w:szCs w:val="24"/>
                <w:lang w:eastAsia="zh-CN" w:bidi="ar"/>
              </w:rPr>
            </w:pPr>
            <w:r>
              <w:rPr>
                <w:rFonts w:eastAsia="SimSun"/>
                <w:color w:val="4C4C4C"/>
                <w:szCs w:val="24"/>
                <w:lang w:eastAsia="zh-CN" w:bidi="ar"/>
              </w:rPr>
              <w:t>0.441</w:t>
            </w:r>
          </w:p>
        </w:tc>
        <w:tc>
          <w:tcPr>
            <w:tcW w:w="1441" w:type="dxa"/>
            <w:shd w:val="clear" w:color="auto" w:fill="auto"/>
            <w:vAlign w:val="center"/>
          </w:tcPr>
          <w:p>
            <w:pPr>
              <w:textAlignment w:val="center"/>
              <w:rPr>
                <w:rFonts w:eastAsia="SimSun"/>
                <w:color w:val="4C4C4C"/>
                <w:szCs w:val="24"/>
                <w:lang w:eastAsia="zh-CN" w:bidi="ar"/>
              </w:rPr>
            </w:pPr>
            <w:r>
              <w:rPr>
                <w:rFonts w:eastAsia="SimSun"/>
                <w:color w:val="4C4C4C"/>
                <w:szCs w:val="24"/>
                <w:lang w:eastAsia="zh-CN" w:bidi="ar"/>
              </w:rPr>
              <w:t>0.010</w:t>
            </w:r>
          </w:p>
        </w:tc>
      </w:tr>
      <w:tr>
        <w:trPr>
          <w:trHeight w:val="517" w:hRule="atLeast"/>
        </w:trPr>
        <w:tc>
          <w:tcPr>
            <w:tcW w:w="3655" w:type="dxa"/>
            <w:shd w:val="clear" w:color="auto" w:fill="auto"/>
            <w:vAlign w:val="center"/>
          </w:tcPr>
          <w:p>
            <w:pPr>
              <w:textAlignment w:val="center"/>
              <w:rPr>
                <w:rFonts w:eastAsia="SimSun"/>
                <w:color w:val="4C4C4C"/>
                <w:szCs w:val="24"/>
                <w:lang w:eastAsia="zh-CN" w:bidi="ar"/>
              </w:rPr>
            </w:pPr>
          </w:p>
        </w:tc>
        <w:tc>
          <w:tcPr>
            <w:tcW w:w="639" w:type="dxa"/>
            <w:shd w:val="clear" w:color="auto" w:fill="auto"/>
            <w:vAlign w:val="center"/>
          </w:tcPr>
          <w:p>
            <w:pPr>
              <w:textAlignment w:val="center"/>
              <w:rPr>
                <w:rFonts w:eastAsia="SimSun"/>
                <w:color w:val="4C4C4C"/>
                <w:szCs w:val="24"/>
                <w:lang w:eastAsia="zh-CN" w:bidi="ar"/>
              </w:rPr>
            </w:pPr>
            <w:r>
              <w:rPr>
                <w:rFonts w:eastAsia="SimSun"/>
                <w:color w:val="4C4C4C"/>
                <w:szCs w:val="24"/>
                <w:lang w:eastAsia="zh-CN" w:bidi="ar"/>
              </w:rPr>
              <w:t>c</w:t>
            </w:r>
          </w:p>
        </w:tc>
        <w:tc>
          <w:tcPr>
            <w:tcW w:w="1475" w:type="dxa"/>
            <w:shd w:val="clear" w:color="auto" w:fill="auto"/>
            <w:vAlign w:val="center"/>
          </w:tcPr>
          <w:p>
            <w:pPr>
              <w:textAlignment w:val="center"/>
              <w:rPr>
                <w:rFonts w:eastAsia="SimSun"/>
                <w:color w:val="4C4C4C"/>
                <w:szCs w:val="24"/>
                <w:lang w:eastAsia="zh-CN" w:bidi="ar"/>
              </w:rPr>
            </w:pPr>
            <w:r>
              <w:rPr>
                <w:rFonts w:eastAsia="SimSun"/>
                <w:color w:val="4C4C4C"/>
                <w:szCs w:val="24"/>
                <w:lang w:eastAsia="zh-CN" w:bidi="ar"/>
              </w:rPr>
              <w:t>0.710</w:t>
            </w:r>
          </w:p>
        </w:tc>
        <w:tc>
          <w:tcPr>
            <w:tcW w:w="1441" w:type="dxa"/>
            <w:shd w:val="clear" w:color="auto" w:fill="auto"/>
            <w:vAlign w:val="center"/>
          </w:tcPr>
          <w:p>
            <w:pPr>
              <w:textAlignment w:val="center"/>
              <w:rPr>
                <w:rFonts w:eastAsia="SimSun"/>
                <w:color w:val="4C4C4C"/>
                <w:szCs w:val="24"/>
                <w:lang w:eastAsia="zh-CN" w:bidi="ar"/>
              </w:rPr>
            </w:pPr>
            <w:r>
              <w:rPr>
                <w:rFonts w:eastAsia="SimSun"/>
                <w:color w:val="4C4C4C"/>
                <w:szCs w:val="24"/>
                <w:lang w:eastAsia="zh-CN" w:bidi="ar"/>
              </w:rPr>
              <w:t>0.330</w:t>
            </w:r>
          </w:p>
        </w:tc>
      </w:tr>
      <w:tr>
        <w:trPr>
          <w:trHeight w:val="517" w:hRule="atLeast"/>
        </w:trPr>
        <w:tc>
          <w:tcPr>
            <w:tcW w:w="3655" w:type="dxa"/>
            <w:shd w:val="clear" w:color="auto" w:fill="auto"/>
            <w:vAlign w:val="center"/>
          </w:tcPr>
          <w:p>
            <w:pPr>
              <w:textAlignment w:val="center"/>
              <w:rPr>
                <w:rFonts w:eastAsia="SimSun"/>
                <w:color w:val="4C4C4C"/>
                <w:szCs w:val="24"/>
                <w:lang w:eastAsia="zh-CN" w:bidi="ar"/>
              </w:rPr>
            </w:pPr>
          </w:p>
        </w:tc>
        <w:tc>
          <w:tcPr>
            <w:tcW w:w="639" w:type="dxa"/>
            <w:shd w:val="clear" w:color="auto" w:fill="auto"/>
            <w:vAlign w:val="center"/>
          </w:tcPr>
          <w:p>
            <w:pPr>
              <w:textAlignment w:val="center"/>
              <w:rPr>
                <w:rFonts w:eastAsia="SimSun"/>
                <w:color w:val="4C4C4C"/>
                <w:szCs w:val="24"/>
                <w:lang w:eastAsia="zh-CN" w:bidi="ar"/>
              </w:rPr>
            </w:pPr>
            <w:r>
              <w:rPr>
                <w:rFonts w:eastAsia="SimSun"/>
                <w:color w:val="4C4C4C"/>
                <w:szCs w:val="24"/>
                <w:lang w:eastAsia="zh-CN" w:bidi="ar"/>
              </w:rPr>
              <w:t>d</w:t>
            </w:r>
          </w:p>
        </w:tc>
        <w:tc>
          <w:tcPr>
            <w:tcW w:w="1475" w:type="dxa"/>
            <w:shd w:val="clear" w:color="auto" w:fill="auto"/>
            <w:vAlign w:val="center"/>
          </w:tcPr>
          <w:p>
            <w:pPr>
              <w:textAlignment w:val="center"/>
              <w:rPr>
                <w:rFonts w:eastAsia="SimSun"/>
                <w:color w:val="4C4C4C"/>
                <w:szCs w:val="24"/>
                <w:lang w:eastAsia="zh-CN" w:bidi="ar"/>
              </w:rPr>
            </w:pPr>
            <w:r>
              <w:rPr>
                <w:rFonts w:eastAsia="SimSun"/>
                <w:color w:val="4C4C4C"/>
                <w:szCs w:val="24"/>
                <w:lang w:eastAsia="zh-CN" w:bidi="ar"/>
              </w:rPr>
              <w:t>0.394</w:t>
            </w:r>
          </w:p>
        </w:tc>
        <w:tc>
          <w:tcPr>
            <w:tcW w:w="1441" w:type="dxa"/>
            <w:shd w:val="clear" w:color="auto" w:fill="auto"/>
            <w:vAlign w:val="center"/>
          </w:tcPr>
          <w:p>
            <w:pPr>
              <w:textAlignment w:val="center"/>
              <w:rPr>
                <w:rFonts w:eastAsia="SimSun"/>
                <w:color w:val="4C4C4C"/>
                <w:szCs w:val="24"/>
                <w:lang w:eastAsia="zh-CN" w:bidi="ar"/>
              </w:rPr>
            </w:pPr>
            <w:r>
              <w:rPr>
                <w:rFonts w:eastAsia="SimSun"/>
                <w:color w:val="4C4C4C"/>
                <w:szCs w:val="24"/>
                <w:lang w:eastAsia="zh-CN" w:bidi="ar"/>
              </w:rPr>
              <w:t>0.003</w:t>
            </w:r>
          </w:p>
        </w:tc>
      </w:tr>
    </w:tbl>
    <w:p>
      <w:pPr>
        <w:jc w:val="both"/>
        <w:rPr>
          <w:b/>
          <w:szCs w:val="24"/>
          <w:lang w:eastAsia="es-ES"/>
        </w:rPr>
      </w:pPr>
    </w:p>
    <w:p>
      <w:pPr>
        <w:rPr>
          <w:b/>
          <w:szCs w:val="24"/>
          <w:lang w:eastAsia="es-ES"/>
        </w:rPr>
        <w:sectPr>
          <w:footerReference r:id="rId3" w:type="default"/>
          <w:pgSz w:w="11907" w:h="16839"/>
          <w:pgMar w:top="1418" w:right="1701" w:bottom="1418" w:left="1701" w:header="709" w:footer="709" w:gutter="0"/>
          <w:cols w:space="720" w:num="1"/>
          <w:docGrid w:linePitch="360" w:charSpace="0"/>
        </w:sectPr>
      </w:pPr>
    </w:p>
    <w:p>
      <w:pPr>
        <w:jc w:val="both"/>
        <w:rPr>
          <w:szCs w:val="24"/>
          <w:lang w:eastAsia="es-ES"/>
        </w:rPr>
      </w:pPr>
      <w:r>
        <w:rPr>
          <w:b/>
          <w:szCs w:val="24"/>
          <w:lang w:eastAsia="es-ES"/>
        </w:rPr>
        <w:t xml:space="preserve">Table S2. </w:t>
      </w:r>
      <w:r>
        <w:rPr>
          <w:szCs w:val="24"/>
          <w:lang w:eastAsia="es-ES"/>
        </w:rPr>
        <w:t>ANOVAs for body weight, length and condition factor</w:t>
      </w:r>
    </w:p>
    <w:p>
      <w:pPr>
        <w:jc w:val="both"/>
        <w:rPr>
          <w:b/>
          <w:szCs w:val="24"/>
          <w:lang w:eastAsia="es-ES"/>
        </w:rPr>
      </w:pPr>
    </w:p>
    <w:tbl>
      <w:tblPr>
        <w:tblStyle w:val="97"/>
        <w:tblW w:w="10765" w:type="dxa"/>
        <w:tblInd w:w="93"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817"/>
        <w:gridCol w:w="1814"/>
        <w:gridCol w:w="1900"/>
        <w:gridCol w:w="650"/>
        <w:gridCol w:w="1200"/>
        <w:gridCol w:w="1384"/>
        <w:gridCol w:w="2000"/>
      </w:tblGrid>
      <w:tr>
        <w:trPr>
          <w:trHeight w:val="315" w:hRule="atLeast"/>
        </w:trPr>
        <w:tc>
          <w:tcPr>
            <w:tcW w:w="1817" w:type="dxa"/>
            <w:tcBorders>
              <w:top w:val="single" w:color="auto" w:sz="4" w:space="0"/>
              <w:bottom w:val="single" w:color="auto" w:sz="4" w:space="0"/>
            </w:tcBorders>
            <w:shd w:val="clear" w:color="auto" w:fill="auto"/>
            <w:vAlign w:val="center"/>
          </w:tcPr>
          <w:p>
            <w:pPr>
              <w:jc w:val="center"/>
              <w:rPr>
                <w:sz w:val="20"/>
                <w:lang w:eastAsia="es-ES"/>
              </w:rPr>
            </w:pPr>
            <w:r>
              <w:rPr>
                <w:sz w:val="20"/>
                <w:lang w:eastAsia="es-ES"/>
              </w:rPr>
              <w:t>Variable</w:t>
            </w:r>
          </w:p>
        </w:tc>
        <w:tc>
          <w:tcPr>
            <w:tcW w:w="1814" w:type="dxa"/>
            <w:tcBorders>
              <w:top w:val="single" w:color="auto" w:sz="4" w:space="0"/>
              <w:bottom w:val="single" w:color="auto" w:sz="4" w:space="0"/>
            </w:tcBorders>
            <w:shd w:val="clear" w:color="auto" w:fill="auto"/>
            <w:vAlign w:val="center"/>
          </w:tcPr>
          <w:p>
            <w:pPr>
              <w:jc w:val="center"/>
              <w:rPr>
                <w:sz w:val="20"/>
                <w:lang w:eastAsia="es-ES"/>
              </w:rPr>
            </w:pPr>
            <w:r>
              <w:rPr>
                <w:sz w:val="20"/>
                <w:lang w:eastAsia="es-ES"/>
              </w:rPr>
              <w:t>Factor</w:t>
            </w:r>
          </w:p>
        </w:tc>
        <w:tc>
          <w:tcPr>
            <w:tcW w:w="1900" w:type="dxa"/>
            <w:tcBorders>
              <w:top w:val="single" w:color="auto" w:sz="4" w:space="0"/>
              <w:bottom w:val="single" w:color="auto" w:sz="4" w:space="0"/>
            </w:tcBorders>
            <w:shd w:val="clear" w:color="auto" w:fill="auto"/>
            <w:vAlign w:val="center"/>
          </w:tcPr>
          <w:p>
            <w:pPr>
              <w:jc w:val="center"/>
              <w:rPr>
                <w:sz w:val="20"/>
                <w:lang w:eastAsia="es-ES"/>
              </w:rPr>
            </w:pPr>
            <w:r>
              <w:rPr>
                <w:sz w:val="20"/>
                <w:lang w:eastAsia="es-ES"/>
              </w:rPr>
              <w:t>Sums of Squares</w:t>
            </w:r>
          </w:p>
        </w:tc>
        <w:tc>
          <w:tcPr>
            <w:tcW w:w="650" w:type="dxa"/>
            <w:tcBorders>
              <w:top w:val="single" w:color="auto" w:sz="4" w:space="0"/>
              <w:bottom w:val="single" w:color="auto" w:sz="4" w:space="0"/>
            </w:tcBorders>
            <w:shd w:val="clear" w:color="auto" w:fill="auto"/>
            <w:vAlign w:val="center"/>
          </w:tcPr>
          <w:p>
            <w:pPr>
              <w:jc w:val="center"/>
              <w:rPr>
                <w:sz w:val="20"/>
                <w:lang w:eastAsia="es-ES"/>
              </w:rPr>
            </w:pPr>
            <w:r>
              <w:rPr>
                <w:sz w:val="20"/>
                <w:lang w:eastAsia="es-ES"/>
              </w:rPr>
              <w:t>d.f</w:t>
            </w:r>
          </w:p>
        </w:tc>
        <w:tc>
          <w:tcPr>
            <w:tcW w:w="1200" w:type="dxa"/>
            <w:tcBorders>
              <w:top w:val="single" w:color="auto" w:sz="4" w:space="0"/>
              <w:bottom w:val="single" w:color="auto" w:sz="4" w:space="0"/>
            </w:tcBorders>
            <w:shd w:val="clear" w:color="auto" w:fill="auto"/>
            <w:vAlign w:val="center"/>
          </w:tcPr>
          <w:p>
            <w:pPr>
              <w:jc w:val="center"/>
              <w:rPr>
                <w:sz w:val="20"/>
                <w:lang w:eastAsia="es-ES"/>
              </w:rPr>
            </w:pPr>
            <w:r>
              <w:rPr>
                <w:sz w:val="20"/>
                <w:lang w:eastAsia="es-ES"/>
              </w:rPr>
              <w:t>F-value</w:t>
            </w:r>
          </w:p>
        </w:tc>
        <w:tc>
          <w:tcPr>
            <w:tcW w:w="1384" w:type="dxa"/>
            <w:tcBorders>
              <w:top w:val="single" w:color="auto" w:sz="4" w:space="0"/>
              <w:bottom w:val="single" w:color="auto" w:sz="4" w:space="0"/>
            </w:tcBorders>
            <w:shd w:val="clear" w:color="auto" w:fill="auto"/>
            <w:vAlign w:val="center"/>
          </w:tcPr>
          <w:p>
            <w:pPr>
              <w:jc w:val="center"/>
              <w:rPr>
                <w:sz w:val="20"/>
                <w:lang w:eastAsia="es-ES"/>
              </w:rPr>
            </w:pPr>
            <w:r>
              <w:rPr>
                <w:i/>
                <w:sz w:val="20"/>
                <w:lang w:eastAsia="es-ES"/>
              </w:rPr>
              <w:t>P</w:t>
            </w:r>
            <w:r>
              <w:rPr>
                <w:sz w:val="20"/>
                <w:lang w:eastAsia="es-ES"/>
              </w:rPr>
              <w:t>-value</w:t>
            </w:r>
          </w:p>
        </w:tc>
        <w:tc>
          <w:tcPr>
            <w:tcW w:w="2000" w:type="dxa"/>
            <w:tcBorders>
              <w:top w:val="single" w:color="auto" w:sz="4" w:space="0"/>
              <w:bottom w:val="single" w:color="auto" w:sz="4" w:space="0"/>
            </w:tcBorders>
            <w:shd w:val="clear" w:color="auto" w:fill="auto"/>
            <w:vAlign w:val="center"/>
          </w:tcPr>
          <w:p>
            <w:pPr>
              <w:jc w:val="center"/>
              <w:rPr>
                <w:sz w:val="20"/>
                <w:lang w:eastAsia="es-ES"/>
              </w:rPr>
            </w:pPr>
            <w:r>
              <w:rPr>
                <w:sz w:val="20"/>
                <w:lang w:eastAsia="es-ES"/>
              </w:rPr>
              <w:t>Significance level</w:t>
            </w:r>
          </w:p>
        </w:tc>
      </w:tr>
      <w:tr>
        <w:trPr>
          <w:trHeight w:val="315" w:hRule="atLeast"/>
        </w:trPr>
        <w:tc>
          <w:tcPr>
            <w:tcW w:w="1817" w:type="dxa"/>
            <w:shd w:val="clear" w:color="auto" w:fill="auto"/>
            <w:vAlign w:val="bottom"/>
          </w:tcPr>
          <w:p>
            <w:pPr>
              <w:rPr>
                <w:sz w:val="20"/>
                <w:lang w:eastAsia="es-ES"/>
              </w:rPr>
            </w:pPr>
            <w:r>
              <w:rPr>
                <w:sz w:val="20"/>
                <w:lang w:eastAsia="es-ES"/>
              </w:rPr>
              <w:t>Body weight</w:t>
            </w:r>
          </w:p>
        </w:tc>
        <w:tc>
          <w:tcPr>
            <w:tcW w:w="1814" w:type="dxa"/>
            <w:shd w:val="clear" w:color="auto" w:fill="auto"/>
          </w:tcPr>
          <w:p>
            <w:pPr>
              <w:textAlignment w:val="top"/>
              <w:rPr>
                <w:sz w:val="20"/>
                <w:lang w:eastAsia="es-ES"/>
              </w:rPr>
            </w:pPr>
            <w:r>
              <w:rPr>
                <w:sz w:val="20"/>
                <w:lang w:eastAsia="zh-CN"/>
              </w:rPr>
              <w:t>Sex</w:t>
            </w:r>
          </w:p>
        </w:tc>
        <w:tc>
          <w:tcPr>
            <w:tcW w:w="1900" w:type="dxa"/>
            <w:shd w:val="clear" w:color="auto" w:fill="auto"/>
            <w:vAlign w:val="center"/>
          </w:tcPr>
          <w:p>
            <w:pPr>
              <w:textAlignment w:val="center"/>
              <w:rPr>
                <w:sz w:val="20"/>
                <w:lang w:eastAsia="es-ES"/>
              </w:rPr>
            </w:pPr>
            <w:r>
              <w:rPr>
                <w:sz w:val="20"/>
                <w:lang w:eastAsia="zh-CN"/>
              </w:rPr>
              <w:t>6.741</w:t>
            </w:r>
          </w:p>
        </w:tc>
        <w:tc>
          <w:tcPr>
            <w:tcW w:w="650" w:type="dxa"/>
            <w:shd w:val="clear" w:color="auto" w:fill="auto"/>
            <w:vAlign w:val="center"/>
          </w:tcPr>
          <w:p>
            <w:pPr>
              <w:textAlignment w:val="center"/>
              <w:rPr>
                <w:sz w:val="20"/>
                <w:lang w:eastAsia="zh-CN"/>
              </w:rPr>
            </w:pPr>
            <w:r>
              <w:rPr>
                <w:sz w:val="20"/>
                <w:lang w:eastAsia="zh-CN"/>
              </w:rPr>
              <w:t>1</w:t>
            </w:r>
          </w:p>
        </w:tc>
        <w:tc>
          <w:tcPr>
            <w:tcW w:w="1200" w:type="dxa"/>
            <w:shd w:val="clear" w:color="auto" w:fill="auto"/>
            <w:vAlign w:val="center"/>
          </w:tcPr>
          <w:p>
            <w:pPr>
              <w:textAlignment w:val="center"/>
              <w:rPr>
                <w:sz w:val="20"/>
                <w:lang w:eastAsia="zh-CN"/>
              </w:rPr>
            </w:pPr>
            <w:r>
              <w:rPr>
                <w:sz w:val="20"/>
                <w:lang w:eastAsia="zh-CN"/>
              </w:rPr>
              <w:t>115.51</w:t>
            </w:r>
          </w:p>
        </w:tc>
        <w:tc>
          <w:tcPr>
            <w:tcW w:w="1384" w:type="dxa"/>
            <w:shd w:val="clear" w:color="auto" w:fill="auto"/>
            <w:vAlign w:val="center"/>
          </w:tcPr>
          <w:p>
            <w:pPr>
              <w:textAlignment w:val="center"/>
              <w:rPr>
                <w:sz w:val="20"/>
                <w:lang w:eastAsia="es-ES"/>
              </w:rPr>
            </w:pPr>
            <w:r>
              <w:rPr>
                <w:sz w:val="20"/>
                <w:lang w:eastAsia="zh-CN"/>
              </w:rPr>
              <w:t>&lt;2</w:t>
            </w:r>
            <w:r>
              <w:rPr>
                <w:sz w:val="20"/>
                <w:vertAlign w:val="superscript"/>
                <w:lang w:eastAsia="zh-CN"/>
              </w:rPr>
              <w:t>e-16</w:t>
            </w:r>
          </w:p>
        </w:tc>
        <w:tc>
          <w:tcPr>
            <w:tcW w:w="2000" w:type="dxa"/>
            <w:shd w:val="clear" w:color="auto" w:fill="auto"/>
            <w:vAlign w:val="bottom"/>
          </w:tcPr>
          <w:p>
            <w:pPr>
              <w:jc w:val="right"/>
              <w:rPr>
                <w:sz w:val="20"/>
                <w:lang w:eastAsia="es-ES"/>
              </w:rPr>
            </w:pPr>
            <w:r>
              <w:rPr>
                <w:sz w:val="20"/>
                <w:lang w:eastAsia="es-ES"/>
              </w:rPr>
              <w:t>***</w:t>
            </w:r>
          </w:p>
        </w:tc>
      </w:tr>
      <w:tr>
        <w:trPr>
          <w:trHeight w:val="315" w:hRule="atLeast"/>
        </w:trPr>
        <w:tc>
          <w:tcPr>
            <w:tcW w:w="1817" w:type="dxa"/>
            <w:shd w:val="clear" w:color="auto" w:fill="auto"/>
            <w:vAlign w:val="bottom"/>
          </w:tcPr>
          <w:p>
            <w:pPr>
              <w:rPr>
                <w:sz w:val="20"/>
                <w:lang w:eastAsia="es-ES"/>
              </w:rPr>
            </w:pPr>
          </w:p>
        </w:tc>
        <w:tc>
          <w:tcPr>
            <w:tcW w:w="1814" w:type="dxa"/>
            <w:shd w:val="clear" w:color="auto" w:fill="auto"/>
          </w:tcPr>
          <w:p>
            <w:pPr>
              <w:textAlignment w:val="top"/>
              <w:rPr>
                <w:sz w:val="20"/>
                <w:lang w:eastAsia="es-ES"/>
              </w:rPr>
            </w:pPr>
            <w:r>
              <w:rPr>
                <w:sz w:val="20"/>
                <w:lang w:eastAsia="zh-CN"/>
              </w:rPr>
              <w:t>Sire</w:t>
            </w:r>
          </w:p>
        </w:tc>
        <w:tc>
          <w:tcPr>
            <w:tcW w:w="1900" w:type="dxa"/>
            <w:shd w:val="clear" w:color="auto" w:fill="auto"/>
            <w:vAlign w:val="center"/>
          </w:tcPr>
          <w:p>
            <w:pPr>
              <w:textAlignment w:val="center"/>
              <w:rPr>
                <w:sz w:val="20"/>
                <w:lang w:eastAsia="es-ES"/>
              </w:rPr>
            </w:pPr>
            <w:r>
              <w:rPr>
                <w:sz w:val="20"/>
                <w:lang w:eastAsia="zh-CN"/>
              </w:rPr>
              <w:t>2.557</w:t>
            </w:r>
          </w:p>
        </w:tc>
        <w:tc>
          <w:tcPr>
            <w:tcW w:w="650" w:type="dxa"/>
            <w:shd w:val="clear" w:color="auto" w:fill="auto"/>
            <w:vAlign w:val="center"/>
          </w:tcPr>
          <w:p>
            <w:pPr>
              <w:textAlignment w:val="center"/>
              <w:rPr>
                <w:sz w:val="20"/>
                <w:lang w:eastAsia="zh-CN"/>
              </w:rPr>
            </w:pPr>
            <w:r>
              <w:rPr>
                <w:sz w:val="20"/>
                <w:lang w:eastAsia="zh-CN"/>
              </w:rPr>
              <w:t>3</w:t>
            </w:r>
          </w:p>
        </w:tc>
        <w:tc>
          <w:tcPr>
            <w:tcW w:w="1200" w:type="dxa"/>
            <w:shd w:val="clear" w:color="auto" w:fill="auto"/>
            <w:vAlign w:val="center"/>
          </w:tcPr>
          <w:p>
            <w:pPr>
              <w:textAlignment w:val="center"/>
              <w:rPr>
                <w:sz w:val="20"/>
                <w:lang w:eastAsia="zh-CN"/>
              </w:rPr>
            </w:pPr>
            <w:r>
              <w:rPr>
                <w:sz w:val="20"/>
                <w:lang w:eastAsia="zh-CN"/>
              </w:rPr>
              <w:t>14.603</w:t>
            </w:r>
          </w:p>
        </w:tc>
        <w:tc>
          <w:tcPr>
            <w:tcW w:w="1384" w:type="dxa"/>
            <w:shd w:val="clear" w:color="auto" w:fill="auto"/>
            <w:vAlign w:val="center"/>
          </w:tcPr>
          <w:p>
            <w:pPr>
              <w:textAlignment w:val="center"/>
              <w:rPr>
                <w:sz w:val="20"/>
                <w:lang w:eastAsia="es-ES"/>
              </w:rPr>
            </w:pPr>
            <w:r>
              <w:rPr>
                <w:sz w:val="20"/>
                <w:lang w:eastAsia="zh-CN"/>
              </w:rPr>
              <w:t>2.98</w:t>
            </w:r>
            <w:r>
              <w:rPr>
                <w:sz w:val="20"/>
                <w:vertAlign w:val="superscript"/>
                <w:lang w:eastAsia="zh-CN"/>
              </w:rPr>
              <w:t>e-09</w:t>
            </w:r>
          </w:p>
        </w:tc>
        <w:tc>
          <w:tcPr>
            <w:tcW w:w="2000" w:type="dxa"/>
            <w:shd w:val="clear" w:color="auto" w:fill="auto"/>
            <w:vAlign w:val="bottom"/>
          </w:tcPr>
          <w:p>
            <w:pPr>
              <w:jc w:val="right"/>
              <w:rPr>
                <w:sz w:val="20"/>
                <w:lang w:eastAsia="es-ES"/>
              </w:rPr>
            </w:pPr>
            <w:r>
              <w:rPr>
                <w:sz w:val="20"/>
                <w:lang w:eastAsia="es-ES"/>
              </w:rPr>
              <w:t>***</w:t>
            </w:r>
          </w:p>
        </w:tc>
      </w:tr>
      <w:tr>
        <w:trPr>
          <w:trHeight w:val="315" w:hRule="atLeast"/>
        </w:trPr>
        <w:tc>
          <w:tcPr>
            <w:tcW w:w="1817" w:type="dxa"/>
            <w:shd w:val="clear" w:color="auto" w:fill="auto"/>
            <w:vAlign w:val="bottom"/>
          </w:tcPr>
          <w:p>
            <w:pPr>
              <w:rPr>
                <w:sz w:val="20"/>
                <w:lang w:eastAsia="es-ES"/>
              </w:rPr>
            </w:pPr>
          </w:p>
        </w:tc>
        <w:tc>
          <w:tcPr>
            <w:tcW w:w="1814" w:type="dxa"/>
            <w:shd w:val="clear" w:color="auto" w:fill="auto"/>
          </w:tcPr>
          <w:p>
            <w:pPr>
              <w:textAlignment w:val="top"/>
              <w:rPr>
                <w:sz w:val="20"/>
                <w:lang w:eastAsia="es-ES"/>
              </w:rPr>
            </w:pPr>
            <w:r>
              <w:rPr>
                <w:sz w:val="20"/>
                <w:lang w:eastAsia="zh-CN"/>
              </w:rPr>
              <w:t>Temperature</w:t>
            </w:r>
          </w:p>
        </w:tc>
        <w:tc>
          <w:tcPr>
            <w:tcW w:w="1900" w:type="dxa"/>
            <w:shd w:val="clear" w:color="auto" w:fill="auto"/>
            <w:vAlign w:val="center"/>
          </w:tcPr>
          <w:p>
            <w:pPr>
              <w:textAlignment w:val="center"/>
              <w:rPr>
                <w:sz w:val="20"/>
                <w:lang w:eastAsia="es-ES"/>
              </w:rPr>
            </w:pPr>
            <w:r>
              <w:rPr>
                <w:sz w:val="20"/>
                <w:lang w:eastAsia="zh-CN"/>
              </w:rPr>
              <w:t>5.025</w:t>
            </w:r>
          </w:p>
        </w:tc>
        <w:tc>
          <w:tcPr>
            <w:tcW w:w="650" w:type="dxa"/>
            <w:shd w:val="clear" w:color="auto" w:fill="auto"/>
            <w:vAlign w:val="center"/>
          </w:tcPr>
          <w:p>
            <w:pPr>
              <w:textAlignment w:val="center"/>
              <w:rPr>
                <w:sz w:val="20"/>
                <w:lang w:eastAsia="zh-CN"/>
              </w:rPr>
            </w:pPr>
            <w:r>
              <w:rPr>
                <w:sz w:val="20"/>
                <w:lang w:eastAsia="zh-CN"/>
              </w:rPr>
              <w:t>1</w:t>
            </w:r>
          </w:p>
        </w:tc>
        <w:tc>
          <w:tcPr>
            <w:tcW w:w="1200" w:type="dxa"/>
            <w:shd w:val="clear" w:color="auto" w:fill="auto"/>
            <w:vAlign w:val="center"/>
          </w:tcPr>
          <w:p>
            <w:pPr>
              <w:textAlignment w:val="center"/>
              <w:rPr>
                <w:sz w:val="20"/>
                <w:lang w:eastAsia="zh-CN"/>
              </w:rPr>
            </w:pPr>
            <w:r>
              <w:rPr>
                <w:sz w:val="20"/>
                <w:lang w:eastAsia="zh-CN"/>
              </w:rPr>
              <w:t>86.102</w:t>
            </w:r>
          </w:p>
        </w:tc>
        <w:tc>
          <w:tcPr>
            <w:tcW w:w="1384" w:type="dxa"/>
            <w:shd w:val="clear" w:color="auto" w:fill="auto"/>
            <w:vAlign w:val="center"/>
          </w:tcPr>
          <w:p>
            <w:pPr>
              <w:textAlignment w:val="center"/>
              <w:rPr>
                <w:sz w:val="20"/>
                <w:lang w:eastAsia="es-ES"/>
              </w:rPr>
            </w:pPr>
            <w:r>
              <w:rPr>
                <w:sz w:val="20"/>
                <w:lang w:eastAsia="zh-CN"/>
              </w:rPr>
              <w:t>&lt;2</w:t>
            </w:r>
            <w:r>
              <w:rPr>
                <w:sz w:val="20"/>
                <w:vertAlign w:val="superscript"/>
                <w:lang w:eastAsia="zh-CN"/>
              </w:rPr>
              <w:t>e-16</w:t>
            </w:r>
          </w:p>
        </w:tc>
        <w:tc>
          <w:tcPr>
            <w:tcW w:w="2000" w:type="dxa"/>
            <w:shd w:val="clear" w:color="auto" w:fill="auto"/>
            <w:vAlign w:val="bottom"/>
          </w:tcPr>
          <w:p>
            <w:pPr>
              <w:jc w:val="right"/>
              <w:rPr>
                <w:sz w:val="20"/>
                <w:lang w:eastAsia="es-ES"/>
              </w:rPr>
            </w:pPr>
            <w:r>
              <w:rPr>
                <w:sz w:val="20"/>
                <w:lang w:eastAsia="es-ES"/>
              </w:rPr>
              <w:t>***</w:t>
            </w:r>
          </w:p>
        </w:tc>
      </w:tr>
      <w:tr>
        <w:trPr>
          <w:trHeight w:val="315" w:hRule="atLeast"/>
        </w:trPr>
        <w:tc>
          <w:tcPr>
            <w:tcW w:w="1817" w:type="dxa"/>
            <w:shd w:val="clear" w:color="auto" w:fill="auto"/>
            <w:vAlign w:val="bottom"/>
          </w:tcPr>
          <w:p>
            <w:pPr>
              <w:rPr>
                <w:sz w:val="20"/>
                <w:lang w:eastAsia="es-ES"/>
              </w:rPr>
            </w:pPr>
          </w:p>
        </w:tc>
        <w:tc>
          <w:tcPr>
            <w:tcW w:w="1814" w:type="dxa"/>
            <w:shd w:val="clear" w:color="auto" w:fill="auto"/>
          </w:tcPr>
          <w:p>
            <w:pPr>
              <w:textAlignment w:val="top"/>
              <w:rPr>
                <w:sz w:val="20"/>
                <w:lang w:eastAsia="es-ES"/>
              </w:rPr>
            </w:pPr>
            <w:r>
              <w:rPr>
                <w:sz w:val="20"/>
                <w:lang w:eastAsia="zh-CN"/>
              </w:rPr>
              <w:t>Residuals</w:t>
            </w:r>
          </w:p>
        </w:tc>
        <w:tc>
          <w:tcPr>
            <w:tcW w:w="1900" w:type="dxa"/>
            <w:shd w:val="clear" w:color="auto" w:fill="auto"/>
            <w:vAlign w:val="center"/>
          </w:tcPr>
          <w:p>
            <w:pPr>
              <w:textAlignment w:val="center"/>
              <w:rPr>
                <w:sz w:val="20"/>
                <w:lang w:eastAsia="es-ES"/>
              </w:rPr>
            </w:pPr>
            <w:r>
              <w:rPr>
                <w:sz w:val="20"/>
                <w:lang w:eastAsia="zh-CN"/>
              </w:rPr>
              <w:t>44.005</w:t>
            </w:r>
          </w:p>
        </w:tc>
        <w:tc>
          <w:tcPr>
            <w:tcW w:w="650" w:type="dxa"/>
            <w:shd w:val="clear" w:color="auto" w:fill="auto"/>
            <w:vAlign w:val="center"/>
          </w:tcPr>
          <w:p>
            <w:pPr>
              <w:textAlignment w:val="center"/>
              <w:rPr>
                <w:sz w:val="20"/>
                <w:lang w:eastAsia="zh-CN"/>
              </w:rPr>
            </w:pPr>
            <w:r>
              <w:rPr>
                <w:sz w:val="20"/>
                <w:lang w:eastAsia="zh-CN"/>
              </w:rPr>
              <w:t>754</w:t>
            </w:r>
          </w:p>
        </w:tc>
        <w:tc>
          <w:tcPr>
            <w:tcW w:w="1200" w:type="dxa"/>
            <w:shd w:val="clear" w:color="auto" w:fill="auto"/>
            <w:vAlign w:val="center"/>
          </w:tcPr>
          <w:p>
            <w:pPr>
              <w:rPr>
                <w:sz w:val="20"/>
                <w:lang w:eastAsia="zh-CN"/>
              </w:rPr>
            </w:pPr>
          </w:p>
        </w:tc>
        <w:tc>
          <w:tcPr>
            <w:tcW w:w="1384" w:type="dxa"/>
            <w:shd w:val="clear" w:color="auto" w:fill="auto"/>
            <w:vAlign w:val="center"/>
          </w:tcPr>
          <w:p>
            <w:pPr>
              <w:rPr>
                <w:sz w:val="20"/>
                <w:lang w:eastAsia="es-ES"/>
              </w:rPr>
            </w:pPr>
          </w:p>
        </w:tc>
        <w:tc>
          <w:tcPr>
            <w:tcW w:w="2000" w:type="dxa"/>
            <w:shd w:val="clear" w:color="auto" w:fill="auto"/>
            <w:vAlign w:val="center"/>
          </w:tcPr>
          <w:p>
            <w:pPr>
              <w:textAlignment w:val="center"/>
              <w:rPr>
                <w:sz w:val="20"/>
                <w:lang w:eastAsia="es-ES"/>
              </w:rPr>
            </w:pPr>
          </w:p>
        </w:tc>
      </w:tr>
      <w:tr>
        <w:trPr>
          <w:trHeight w:val="315" w:hRule="atLeast"/>
        </w:trPr>
        <w:tc>
          <w:tcPr>
            <w:tcW w:w="1817" w:type="dxa"/>
            <w:shd w:val="clear" w:color="auto" w:fill="auto"/>
            <w:vAlign w:val="bottom"/>
          </w:tcPr>
          <w:p>
            <w:pPr>
              <w:rPr>
                <w:sz w:val="20"/>
                <w:lang w:eastAsia="es-ES"/>
              </w:rPr>
            </w:pPr>
          </w:p>
        </w:tc>
        <w:tc>
          <w:tcPr>
            <w:tcW w:w="1814" w:type="dxa"/>
            <w:shd w:val="clear" w:color="auto" w:fill="auto"/>
            <w:vAlign w:val="center"/>
          </w:tcPr>
          <w:p>
            <w:pPr>
              <w:rPr>
                <w:sz w:val="20"/>
                <w:lang w:eastAsia="es-ES"/>
              </w:rPr>
            </w:pPr>
          </w:p>
        </w:tc>
        <w:tc>
          <w:tcPr>
            <w:tcW w:w="1900" w:type="dxa"/>
            <w:shd w:val="clear" w:color="auto" w:fill="auto"/>
            <w:vAlign w:val="center"/>
          </w:tcPr>
          <w:p>
            <w:pPr>
              <w:rPr>
                <w:sz w:val="20"/>
                <w:lang w:eastAsia="es-ES"/>
              </w:rPr>
            </w:pPr>
          </w:p>
        </w:tc>
        <w:tc>
          <w:tcPr>
            <w:tcW w:w="650" w:type="dxa"/>
            <w:shd w:val="clear" w:color="auto" w:fill="auto"/>
            <w:vAlign w:val="center"/>
          </w:tcPr>
          <w:p>
            <w:pPr>
              <w:rPr>
                <w:sz w:val="20"/>
                <w:lang w:eastAsia="zh-CN"/>
              </w:rPr>
            </w:pPr>
          </w:p>
        </w:tc>
        <w:tc>
          <w:tcPr>
            <w:tcW w:w="1200" w:type="dxa"/>
            <w:shd w:val="clear" w:color="auto" w:fill="auto"/>
            <w:vAlign w:val="center"/>
          </w:tcPr>
          <w:p>
            <w:pPr>
              <w:rPr>
                <w:sz w:val="20"/>
                <w:lang w:eastAsia="zh-CN"/>
              </w:rPr>
            </w:pPr>
          </w:p>
        </w:tc>
        <w:tc>
          <w:tcPr>
            <w:tcW w:w="1384" w:type="dxa"/>
            <w:shd w:val="clear" w:color="auto" w:fill="auto"/>
            <w:vAlign w:val="center"/>
          </w:tcPr>
          <w:p>
            <w:pPr>
              <w:rPr>
                <w:sz w:val="20"/>
                <w:lang w:eastAsia="es-ES"/>
              </w:rPr>
            </w:pPr>
          </w:p>
        </w:tc>
        <w:tc>
          <w:tcPr>
            <w:tcW w:w="2000" w:type="dxa"/>
            <w:shd w:val="clear" w:color="auto" w:fill="auto"/>
            <w:vAlign w:val="center"/>
          </w:tcPr>
          <w:p>
            <w:pPr>
              <w:textAlignment w:val="center"/>
              <w:rPr>
                <w:sz w:val="20"/>
                <w:lang w:eastAsia="es-ES"/>
              </w:rPr>
            </w:pPr>
          </w:p>
        </w:tc>
      </w:tr>
      <w:tr>
        <w:trPr>
          <w:trHeight w:val="315" w:hRule="atLeast"/>
        </w:trPr>
        <w:tc>
          <w:tcPr>
            <w:tcW w:w="1817" w:type="dxa"/>
            <w:shd w:val="clear" w:color="auto" w:fill="auto"/>
            <w:vAlign w:val="bottom"/>
          </w:tcPr>
          <w:p>
            <w:pPr>
              <w:rPr>
                <w:sz w:val="20"/>
                <w:lang w:eastAsia="es-ES"/>
              </w:rPr>
            </w:pPr>
            <w:r>
              <w:rPr>
                <w:sz w:val="20"/>
                <w:lang w:eastAsia="es-ES"/>
              </w:rPr>
              <w:t>Fork length</w:t>
            </w:r>
          </w:p>
        </w:tc>
        <w:tc>
          <w:tcPr>
            <w:tcW w:w="1814" w:type="dxa"/>
            <w:shd w:val="clear" w:color="auto" w:fill="auto"/>
          </w:tcPr>
          <w:p>
            <w:pPr>
              <w:textAlignment w:val="top"/>
              <w:rPr>
                <w:sz w:val="20"/>
                <w:lang w:eastAsia="es-ES"/>
              </w:rPr>
            </w:pPr>
            <w:r>
              <w:rPr>
                <w:sz w:val="20"/>
                <w:lang w:eastAsia="zh-CN"/>
              </w:rPr>
              <w:t>Sex</w:t>
            </w:r>
          </w:p>
        </w:tc>
        <w:tc>
          <w:tcPr>
            <w:tcW w:w="1900" w:type="dxa"/>
            <w:shd w:val="clear" w:color="auto" w:fill="auto"/>
            <w:vAlign w:val="center"/>
          </w:tcPr>
          <w:p>
            <w:pPr>
              <w:textAlignment w:val="center"/>
              <w:rPr>
                <w:sz w:val="20"/>
                <w:lang w:eastAsia="es-ES"/>
              </w:rPr>
            </w:pPr>
            <w:r>
              <w:rPr>
                <w:sz w:val="20"/>
                <w:lang w:eastAsia="zh-CN"/>
              </w:rPr>
              <w:t>0.6284</w:t>
            </w:r>
          </w:p>
        </w:tc>
        <w:tc>
          <w:tcPr>
            <w:tcW w:w="650" w:type="dxa"/>
            <w:shd w:val="clear" w:color="auto" w:fill="auto"/>
            <w:vAlign w:val="center"/>
          </w:tcPr>
          <w:p>
            <w:pPr>
              <w:textAlignment w:val="center"/>
              <w:rPr>
                <w:sz w:val="20"/>
                <w:lang w:eastAsia="zh-CN"/>
              </w:rPr>
            </w:pPr>
            <w:r>
              <w:rPr>
                <w:sz w:val="20"/>
                <w:lang w:eastAsia="zh-CN"/>
              </w:rPr>
              <w:t>1</w:t>
            </w:r>
          </w:p>
        </w:tc>
        <w:tc>
          <w:tcPr>
            <w:tcW w:w="1200" w:type="dxa"/>
            <w:shd w:val="clear" w:color="auto" w:fill="auto"/>
            <w:vAlign w:val="center"/>
          </w:tcPr>
          <w:p>
            <w:pPr>
              <w:textAlignment w:val="center"/>
              <w:rPr>
                <w:sz w:val="20"/>
                <w:lang w:eastAsia="zh-CN"/>
              </w:rPr>
            </w:pPr>
            <w:r>
              <w:rPr>
                <w:sz w:val="20"/>
                <w:lang w:eastAsia="zh-CN"/>
              </w:rPr>
              <w:t>112.753</w:t>
            </w:r>
          </w:p>
        </w:tc>
        <w:tc>
          <w:tcPr>
            <w:tcW w:w="1384" w:type="dxa"/>
            <w:shd w:val="clear" w:color="auto" w:fill="auto"/>
            <w:vAlign w:val="center"/>
          </w:tcPr>
          <w:p>
            <w:pPr>
              <w:textAlignment w:val="center"/>
              <w:rPr>
                <w:sz w:val="20"/>
                <w:lang w:eastAsia="es-ES"/>
              </w:rPr>
            </w:pPr>
            <w:r>
              <w:rPr>
                <w:sz w:val="20"/>
                <w:lang w:eastAsia="zh-CN"/>
              </w:rPr>
              <w:t>&lt;2</w:t>
            </w:r>
            <w:r>
              <w:rPr>
                <w:sz w:val="20"/>
                <w:vertAlign w:val="superscript"/>
                <w:lang w:eastAsia="zh-CN"/>
              </w:rPr>
              <w:t>e-16</w:t>
            </w:r>
          </w:p>
        </w:tc>
        <w:tc>
          <w:tcPr>
            <w:tcW w:w="2000" w:type="dxa"/>
            <w:shd w:val="clear" w:color="auto" w:fill="auto"/>
            <w:vAlign w:val="bottom"/>
          </w:tcPr>
          <w:p>
            <w:pPr>
              <w:jc w:val="right"/>
              <w:rPr>
                <w:sz w:val="20"/>
                <w:lang w:eastAsia="es-ES"/>
              </w:rPr>
            </w:pPr>
            <w:r>
              <w:rPr>
                <w:sz w:val="20"/>
                <w:lang w:eastAsia="es-ES"/>
              </w:rPr>
              <w:t>***</w:t>
            </w:r>
          </w:p>
        </w:tc>
      </w:tr>
      <w:tr>
        <w:trPr>
          <w:trHeight w:val="315" w:hRule="atLeast"/>
        </w:trPr>
        <w:tc>
          <w:tcPr>
            <w:tcW w:w="1817" w:type="dxa"/>
            <w:shd w:val="clear" w:color="auto" w:fill="auto"/>
            <w:vAlign w:val="bottom"/>
          </w:tcPr>
          <w:p>
            <w:pPr>
              <w:rPr>
                <w:sz w:val="20"/>
                <w:lang w:eastAsia="es-ES"/>
              </w:rPr>
            </w:pPr>
          </w:p>
        </w:tc>
        <w:tc>
          <w:tcPr>
            <w:tcW w:w="1814" w:type="dxa"/>
            <w:shd w:val="clear" w:color="auto" w:fill="auto"/>
          </w:tcPr>
          <w:p>
            <w:pPr>
              <w:textAlignment w:val="top"/>
              <w:rPr>
                <w:sz w:val="20"/>
                <w:lang w:eastAsia="es-ES"/>
              </w:rPr>
            </w:pPr>
            <w:r>
              <w:rPr>
                <w:sz w:val="20"/>
                <w:lang w:eastAsia="zh-CN"/>
              </w:rPr>
              <w:t>Sire</w:t>
            </w:r>
          </w:p>
        </w:tc>
        <w:tc>
          <w:tcPr>
            <w:tcW w:w="1900" w:type="dxa"/>
            <w:shd w:val="clear" w:color="auto" w:fill="auto"/>
            <w:vAlign w:val="center"/>
          </w:tcPr>
          <w:p>
            <w:pPr>
              <w:textAlignment w:val="center"/>
              <w:rPr>
                <w:sz w:val="20"/>
                <w:lang w:eastAsia="es-ES"/>
              </w:rPr>
            </w:pPr>
            <w:r>
              <w:rPr>
                <w:sz w:val="20"/>
                <w:lang w:eastAsia="zh-CN"/>
              </w:rPr>
              <w:t>0.3592</w:t>
            </w:r>
          </w:p>
        </w:tc>
        <w:tc>
          <w:tcPr>
            <w:tcW w:w="650" w:type="dxa"/>
            <w:shd w:val="clear" w:color="auto" w:fill="auto"/>
            <w:vAlign w:val="center"/>
          </w:tcPr>
          <w:p>
            <w:pPr>
              <w:textAlignment w:val="center"/>
              <w:rPr>
                <w:sz w:val="20"/>
                <w:lang w:eastAsia="zh-CN"/>
              </w:rPr>
            </w:pPr>
            <w:r>
              <w:rPr>
                <w:sz w:val="20"/>
                <w:lang w:eastAsia="zh-CN"/>
              </w:rPr>
              <w:t>3</w:t>
            </w:r>
          </w:p>
        </w:tc>
        <w:tc>
          <w:tcPr>
            <w:tcW w:w="1200" w:type="dxa"/>
            <w:shd w:val="clear" w:color="auto" w:fill="auto"/>
            <w:vAlign w:val="center"/>
          </w:tcPr>
          <w:p>
            <w:pPr>
              <w:textAlignment w:val="center"/>
              <w:rPr>
                <w:sz w:val="20"/>
                <w:lang w:eastAsia="zh-CN"/>
              </w:rPr>
            </w:pPr>
            <w:r>
              <w:rPr>
                <w:sz w:val="20"/>
                <w:lang w:eastAsia="zh-CN"/>
              </w:rPr>
              <w:t>21.484</w:t>
            </w:r>
          </w:p>
        </w:tc>
        <w:tc>
          <w:tcPr>
            <w:tcW w:w="1384" w:type="dxa"/>
            <w:shd w:val="clear" w:color="auto" w:fill="auto"/>
            <w:vAlign w:val="center"/>
          </w:tcPr>
          <w:p>
            <w:pPr>
              <w:textAlignment w:val="center"/>
              <w:rPr>
                <w:sz w:val="20"/>
                <w:lang w:eastAsia="es-ES"/>
              </w:rPr>
            </w:pPr>
            <w:r>
              <w:rPr>
                <w:sz w:val="20"/>
                <w:lang w:eastAsia="zh-CN"/>
              </w:rPr>
              <w:t>2.31</w:t>
            </w:r>
            <w:r>
              <w:rPr>
                <w:sz w:val="20"/>
                <w:vertAlign w:val="superscript"/>
                <w:lang w:eastAsia="zh-CN"/>
              </w:rPr>
              <w:t>e-13</w:t>
            </w:r>
          </w:p>
        </w:tc>
        <w:tc>
          <w:tcPr>
            <w:tcW w:w="2000" w:type="dxa"/>
            <w:shd w:val="clear" w:color="auto" w:fill="auto"/>
            <w:vAlign w:val="bottom"/>
          </w:tcPr>
          <w:p>
            <w:pPr>
              <w:jc w:val="right"/>
              <w:rPr>
                <w:sz w:val="20"/>
                <w:lang w:eastAsia="es-ES"/>
              </w:rPr>
            </w:pPr>
            <w:r>
              <w:rPr>
                <w:sz w:val="20"/>
                <w:lang w:eastAsia="es-ES"/>
              </w:rPr>
              <w:t>***</w:t>
            </w:r>
          </w:p>
        </w:tc>
      </w:tr>
      <w:tr>
        <w:trPr>
          <w:trHeight w:val="315" w:hRule="atLeast"/>
        </w:trPr>
        <w:tc>
          <w:tcPr>
            <w:tcW w:w="1817" w:type="dxa"/>
            <w:shd w:val="clear" w:color="auto" w:fill="auto"/>
            <w:vAlign w:val="bottom"/>
          </w:tcPr>
          <w:p>
            <w:pPr>
              <w:rPr>
                <w:sz w:val="20"/>
                <w:lang w:eastAsia="es-ES"/>
              </w:rPr>
            </w:pPr>
          </w:p>
        </w:tc>
        <w:tc>
          <w:tcPr>
            <w:tcW w:w="1814" w:type="dxa"/>
            <w:shd w:val="clear" w:color="auto" w:fill="auto"/>
          </w:tcPr>
          <w:p>
            <w:pPr>
              <w:textAlignment w:val="top"/>
              <w:rPr>
                <w:sz w:val="20"/>
                <w:lang w:eastAsia="es-ES"/>
              </w:rPr>
            </w:pPr>
            <w:r>
              <w:rPr>
                <w:sz w:val="20"/>
                <w:lang w:eastAsia="zh-CN"/>
              </w:rPr>
              <w:t>Temperature</w:t>
            </w:r>
          </w:p>
        </w:tc>
        <w:tc>
          <w:tcPr>
            <w:tcW w:w="1900" w:type="dxa"/>
            <w:shd w:val="clear" w:color="auto" w:fill="auto"/>
            <w:vAlign w:val="center"/>
          </w:tcPr>
          <w:p>
            <w:pPr>
              <w:textAlignment w:val="center"/>
              <w:rPr>
                <w:sz w:val="20"/>
                <w:lang w:eastAsia="es-ES"/>
              </w:rPr>
            </w:pPr>
            <w:r>
              <w:rPr>
                <w:sz w:val="20"/>
                <w:lang w:eastAsia="zh-CN"/>
              </w:rPr>
              <w:t>0.2715</w:t>
            </w:r>
          </w:p>
        </w:tc>
        <w:tc>
          <w:tcPr>
            <w:tcW w:w="650" w:type="dxa"/>
            <w:shd w:val="clear" w:color="auto" w:fill="auto"/>
            <w:vAlign w:val="center"/>
          </w:tcPr>
          <w:p>
            <w:pPr>
              <w:textAlignment w:val="center"/>
              <w:rPr>
                <w:sz w:val="20"/>
                <w:lang w:eastAsia="es-ES"/>
              </w:rPr>
            </w:pPr>
            <w:r>
              <w:rPr>
                <w:sz w:val="20"/>
                <w:lang w:eastAsia="zh-CN"/>
              </w:rPr>
              <w:t>1</w:t>
            </w:r>
          </w:p>
        </w:tc>
        <w:tc>
          <w:tcPr>
            <w:tcW w:w="1200" w:type="dxa"/>
            <w:shd w:val="clear" w:color="auto" w:fill="auto"/>
            <w:vAlign w:val="center"/>
          </w:tcPr>
          <w:p>
            <w:pPr>
              <w:textAlignment w:val="center"/>
              <w:rPr>
                <w:sz w:val="20"/>
                <w:lang w:eastAsia="es-ES"/>
              </w:rPr>
            </w:pPr>
            <w:r>
              <w:rPr>
                <w:sz w:val="20"/>
                <w:lang w:eastAsia="zh-CN"/>
              </w:rPr>
              <w:t>48.711</w:t>
            </w:r>
          </w:p>
        </w:tc>
        <w:tc>
          <w:tcPr>
            <w:tcW w:w="1384" w:type="dxa"/>
            <w:shd w:val="clear" w:color="auto" w:fill="auto"/>
            <w:vAlign w:val="center"/>
          </w:tcPr>
          <w:p>
            <w:pPr>
              <w:textAlignment w:val="center"/>
              <w:rPr>
                <w:sz w:val="20"/>
                <w:lang w:eastAsia="es-ES"/>
              </w:rPr>
            </w:pPr>
            <w:r>
              <w:rPr>
                <w:sz w:val="20"/>
                <w:lang w:eastAsia="zh-CN"/>
              </w:rPr>
              <w:t>6.49</w:t>
            </w:r>
            <w:r>
              <w:rPr>
                <w:sz w:val="20"/>
                <w:vertAlign w:val="superscript"/>
                <w:lang w:eastAsia="zh-CN"/>
              </w:rPr>
              <w:t>e-12</w:t>
            </w:r>
          </w:p>
        </w:tc>
        <w:tc>
          <w:tcPr>
            <w:tcW w:w="2000" w:type="dxa"/>
            <w:shd w:val="clear" w:color="auto" w:fill="auto"/>
            <w:vAlign w:val="bottom"/>
          </w:tcPr>
          <w:p>
            <w:pPr>
              <w:jc w:val="right"/>
              <w:rPr>
                <w:sz w:val="20"/>
                <w:lang w:eastAsia="es-ES"/>
              </w:rPr>
            </w:pPr>
            <w:r>
              <w:rPr>
                <w:sz w:val="20"/>
                <w:lang w:eastAsia="es-ES"/>
              </w:rPr>
              <w:t>***</w:t>
            </w:r>
          </w:p>
        </w:tc>
      </w:tr>
      <w:tr>
        <w:trPr>
          <w:trHeight w:val="315" w:hRule="atLeast"/>
        </w:trPr>
        <w:tc>
          <w:tcPr>
            <w:tcW w:w="1817" w:type="dxa"/>
            <w:shd w:val="clear" w:color="auto" w:fill="auto"/>
            <w:vAlign w:val="bottom"/>
          </w:tcPr>
          <w:p>
            <w:pPr>
              <w:rPr>
                <w:sz w:val="20"/>
                <w:lang w:eastAsia="es-ES"/>
              </w:rPr>
            </w:pPr>
          </w:p>
        </w:tc>
        <w:tc>
          <w:tcPr>
            <w:tcW w:w="1814" w:type="dxa"/>
            <w:shd w:val="clear" w:color="auto" w:fill="auto"/>
          </w:tcPr>
          <w:p>
            <w:pPr>
              <w:textAlignment w:val="top"/>
              <w:rPr>
                <w:sz w:val="20"/>
                <w:lang w:eastAsia="es-ES"/>
              </w:rPr>
            </w:pPr>
            <w:r>
              <w:rPr>
                <w:sz w:val="20"/>
                <w:lang w:eastAsia="zh-CN"/>
              </w:rPr>
              <w:t>Residuals</w:t>
            </w:r>
          </w:p>
        </w:tc>
        <w:tc>
          <w:tcPr>
            <w:tcW w:w="1900" w:type="dxa"/>
            <w:shd w:val="clear" w:color="auto" w:fill="auto"/>
            <w:vAlign w:val="center"/>
          </w:tcPr>
          <w:p>
            <w:pPr>
              <w:textAlignment w:val="center"/>
              <w:rPr>
                <w:sz w:val="20"/>
                <w:lang w:eastAsia="es-ES"/>
              </w:rPr>
            </w:pPr>
            <w:r>
              <w:rPr>
                <w:sz w:val="20"/>
                <w:lang w:eastAsia="zh-CN"/>
              </w:rPr>
              <w:t>4.2186</w:t>
            </w:r>
          </w:p>
        </w:tc>
        <w:tc>
          <w:tcPr>
            <w:tcW w:w="650" w:type="dxa"/>
            <w:shd w:val="clear" w:color="auto" w:fill="auto"/>
            <w:vAlign w:val="center"/>
          </w:tcPr>
          <w:p>
            <w:pPr>
              <w:textAlignment w:val="center"/>
              <w:rPr>
                <w:sz w:val="20"/>
                <w:lang w:eastAsia="zh-CN"/>
              </w:rPr>
            </w:pPr>
            <w:r>
              <w:rPr>
                <w:sz w:val="20"/>
                <w:lang w:eastAsia="zh-CN"/>
              </w:rPr>
              <w:t>757</w:t>
            </w:r>
          </w:p>
        </w:tc>
        <w:tc>
          <w:tcPr>
            <w:tcW w:w="1200" w:type="dxa"/>
            <w:shd w:val="clear" w:color="auto" w:fill="auto"/>
            <w:vAlign w:val="center"/>
          </w:tcPr>
          <w:p>
            <w:pPr>
              <w:rPr>
                <w:sz w:val="20"/>
                <w:lang w:eastAsia="zh-CN"/>
              </w:rPr>
            </w:pPr>
          </w:p>
        </w:tc>
        <w:tc>
          <w:tcPr>
            <w:tcW w:w="1384" w:type="dxa"/>
            <w:shd w:val="clear" w:color="auto" w:fill="auto"/>
            <w:vAlign w:val="center"/>
          </w:tcPr>
          <w:p>
            <w:pPr>
              <w:rPr>
                <w:sz w:val="20"/>
                <w:lang w:eastAsia="es-ES"/>
              </w:rPr>
            </w:pPr>
          </w:p>
        </w:tc>
        <w:tc>
          <w:tcPr>
            <w:tcW w:w="2000" w:type="dxa"/>
            <w:shd w:val="clear" w:color="auto" w:fill="auto"/>
            <w:vAlign w:val="center"/>
          </w:tcPr>
          <w:p>
            <w:pPr>
              <w:textAlignment w:val="center"/>
              <w:rPr>
                <w:sz w:val="20"/>
                <w:lang w:eastAsia="es-ES"/>
              </w:rPr>
            </w:pPr>
          </w:p>
        </w:tc>
      </w:tr>
      <w:tr>
        <w:trPr>
          <w:trHeight w:val="315" w:hRule="atLeast"/>
        </w:trPr>
        <w:tc>
          <w:tcPr>
            <w:tcW w:w="1817" w:type="dxa"/>
            <w:shd w:val="clear" w:color="auto" w:fill="auto"/>
            <w:vAlign w:val="bottom"/>
          </w:tcPr>
          <w:p>
            <w:pPr>
              <w:rPr>
                <w:sz w:val="20"/>
                <w:lang w:eastAsia="es-ES"/>
              </w:rPr>
            </w:pPr>
            <w:r>
              <w:rPr>
                <w:sz w:val="20"/>
                <w:lang w:eastAsia="es-ES"/>
              </w:rPr>
              <w:t>Condition factor</w:t>
            </w:r>
          </w:p>
        </w:tc>
        <w:tc>
          <w:tcPr>
            <w:tcW w:w="1814" w:type="dxa"/>
            <w:shd w:val="clear" w:color="auto" w:fill="auto"/>
            <w:vAlign w:val="center"/>
          </w:tcPr>
          <w:p>
            <w:pPr>
              <w:rPr>
                <w:sz w:val="20"/>
                <w:lang w:eastAsia="es-ES"/>
              </w:rPr>
            </w:pPr>
          </w:p>
        </w:tc>
        <w:tc>
          <w:tcPr>
            <w:tcW w:w="1900" w:type="dxa"/>
            <w:shd w:val="clear" w:color="auto" w:fill="auto"/>
            <w:vAlign w:val="center"/>
          </w:tcPr>
          <w:p>
            <w:pPr>
              <w:rPr>
                <w:sz w:val="20"/>
                <w:lang w:eastAsia="es-ES"/>
              </w:rPr>
            </w:pPr>
          </w:p>
        </w:tc>
        <w:tc>
          <w:tcPr>
            <w:tcW w:w="650" w:type="dxa"/>
            <w:shd w:val="clear" w:color="auto" w:fill="auto"/>
            <w:vAlign w:val="center"/>
          </w:tcPr>
          <w:p>
            <w:pPr>
              <w:rPr>
                <w:sz w:val="20"/>
                <w:lang w:eastAsia="zh-CN"/>
              </w:rPr>
            </w:pPr>
          </w:p>
        </w:tc>
        <w:tc>
          <w:tcPr>
            <w:tcW w:w="1200" w:type="dxa"/>
            <w:shd w:val="clear" w:color="auto" w:fill="auto"/>
            <w:vAlign w:val="center"/>
          </w:tcPr>
          <w:p>
            <w:pPr>
              <w:rPr>
                <w:sz w:val="20"/>
                <w:lang w:eastAsia="zh-CN"/>
              </w:rPr>
            </w:pPr>
          </w:p>
        </w:tc>
        <w:tc>
          <w:tcPr>
            <w:tcW w:w="1384" w:type="dxa"/>
            <w:shd w:val="clear" w:color="auto" w:fill="auto"/>
            <w:vAlign w:val="center"/>
          </w:tcPr>
          <w:p>
            <w:pPr>
              <w:rPr>
                <w:sz w:val="20"/>
                <w:lang w:eastAsia="es-ES"/>
              </w:rPr>
            </w:pPr>
          </w:p>
        </w:tc>
        <w:tc>
          <w:tcPr>
            <w:tcW w:w="2000" w:type="dxa"/>
            <w:shd w:val="clear" w:color="auto" w:fill="auto"/>
            <w:vAlign w:val="center"/>
          </w:tcPr>
          <w:p>
            <w:pPr>
              <w:textAlignment w:val="center"/>
              <w:rPr>
                <w:sz w:val="20"/>
                <w:lang w:eastAsia="es-ES"/>
              </w:rPr>
            </w:pPr>
          </w:p>
        </w:tc>
      </w:tr>
      <w:tr>
        <w:trPr>
          <w:trHeight w:val="315" w:hRule="atLeast"/>
        </w:trPr>
        <w:tc>
          <w:tcPr>
            <w:tcW w:w="1817" w:type="dxa"/>
            <w:shd w:val="clear" w:color="auto" w:fill="auto"/>
            <w:vAlign w:val="bottom"/>
          </w:tcPr>
          <w:p>
            <w:pPr>
              <w:rPr>
                <w:sz w:val="20"/>
                <w:lang w:eastAsia="es-ES"/>
              </w:rPr>
            </w:pPr>
          </w:p>
        </w:tc>
        <w:tc>
          <w:tcPr>
            <w:tcW w:w="1814" w:type="dxa"/>
            <w:shd w:val="clear" w:color="auto" w:fill="auto"/>
          </w:tcPr>
          <w:p>
            <w:pPr>
              <w:textAlignment w:val="top"/>
              <w:rPr>
                <w:sz w:val="20"/>
                <w:lang w:eastAsia="es-ES"/>
              </w:rPr>
            </w:pPr>
            <w:r>
              <w:rPr>
                <w:sz w:val="20"/>
                <w:lang w:eastAsia="zh-CN"/>
              </w:rPr>
              <w:t>Sex</w:t>
            </w:r>
          </w:p>
        </w:tc>
        <w:tc>
          <w:tcPr>
            <w:tcW w:w="1900" w:type="dxa"/>
            <w:shd w:val="clear" w:color="auto" w:fill="auto"/>
            <w:vAlign w:val="center"/>
          </w:tcPr>
          <w:p>
            <w:pPr>
              <w:textAlignment w:val="center"/>
              <w:rPr>
                <w:sz w:val="20"/>
                <w:lang w:eastAsia="es-ES"/>
              </w:rPr>
            </w:pPr>
            <w:r>
              <w:rPr>
                <w:sz w:val="20"/>
                <w:lang w:eastAsia="zh-CN"/>
              </w:rPr>
              <w:t>0.00718</w:t>
            </w:r>
          </w:p>
        </w:tc>
        <w:tc>
          <w:tcPr>
            <w:tcW w:w="650" w:type="dxa"/>
            <w:shd w:val="clear" w:color="auto" w:fill="auto"/>
            <w:vAlign w:val="center"/>
          </w:tcPr>
          <w:p>
            <w:pPr>
              <w:textAlignment w:val="center"/>
              <w:rPr>
                <w:sz w:val="20"/>
                <w:lang w:eastAsia="zh-CN"/>
              </w:rPr>
            </w:pPr>
            <w:r>
              <w:rPr>
                <w:sz w:val="20"/>
                <w:lang w:eastAsia="zh-CN"/>
              </w:rPr>
              <w:t>1</w:t>
            </w:r>
          </w:p>
        </w:tc>
        <w:tc>
          <w:tcPr>
            <w:tcW w:w="1200" w:type="dxa"/>
            <w:shd w:val="clear" w:color="auto" w:fill="auto"/>
            <w:vAlign w:val="center"/>
          </w:tcPr>
          <w:p>
            <w:pPr>
              <w:textAlignment w:val="center"/>
              <w:rPr>
                <w:sz w:val="20"/>
                <w:lang w:eastAsia="zh-CN"/>
              </w:rPr>
            </w:pPr>
            <w:r>
              <w:rPr>
                <w:sz w:val="20"/>
                <w:lang w:eastAsia="zh-CN"/>
              </w:rPr>
              <w:t>12.457</w:t>
            </w:r>
          </w:p>
        </w:tc>
        <w:tc>
          <w:tcPr>
            <w:tcW w:w="1384" w:type="dxa"/>
            <w:shd w:val="clear" w:color="auto" w:fill="auto"/>
            <w:vAlign w:val="center"/>
          </w:tcPr>
          <w:p>
            <w:pPr>
              <w:textAlignment w:val="center"/>
              <w:rPr>
                <w:sz w:val="20"/>
                <w:lang w:eastAsia="es-ES"/>
              </w:rPr>
            </w:pPr>
            <w:r>
              <w:rPr>
                <w:sz w:val="20"/>
                <w:lang w:eastAsia="zh-CN"/>
              </w:rPr>
              <w:t>0.0004418</w:t>
            </w:r>
          </w:p>
        </w:tc>
        <w:tc>
          <w:tcPr>
            <w:tcW w:w="2000" w:type="dxa"/>
            <w:shd w:val="clear" w:color="auto" w:fill="auto"/>
            <w:vAlign w:val="bottom"/>
          </w:tcPr>
          <w:p>
            <w:pPr>
              <w:jc w:val="right"/>
              <w:rPr>
                <w:sz w:val="20"/>
                <w:lang w:eastAsia="es-ES"/>
              </w:rPr>
            </w:pPr>
            <w:r>
              <w:rPr>
                <w:sz w:val="20"/>
                <w:lang w:eastAsia="es-ES"/>
              </w:rPr>
              <w:t>***</w:t>
            </w:r>
          </w:p>
        </w:tc>
      </w:tr>
      <w:tr>
        <w:trPr>
          <w:trHeight w:val="315" w:hRule="atLeast"/>
        </w:trPr>
        <w:tc>
          <w:tcPr>
            <w:tcW w:w="1817" w:type="dxa"/>
            <w:shd w:val="clear" w:color="auto" w:fill="auto"/>
            <w:vAlign w:val="bottom"/>
          </w:tcPr>
          <w:p>
            <w:pPr>
              <w:rPr>
                <w:sz w:val="20"/>
                <w:lang w:eastAsia="es-ES"/>
              </w:rPr>
            </w:pPr>
          </w:p>
        </w:tc>
        <w:tc>
          <w:tcPr>
            <w:tcW w:w="1814" w:type="dxa"/>
            <w:shd w:val="clear" w:color="auto" w:fill="auto"/>
          </w:tcPr>
          <w:p>
            <w:pPr>
              <w:textAlignment w:val="top"/>
              <w:rPr>
                <w:sz w:val="20"/>
                <w:lang w:eastAsia="es-ES"/>
              </w:rPr>
            </w:pPr>
            <w:r>
              <w:rPr>
                <w:sz w:val="20"/>
                <w:lang w:eastAsia="zh-CN"/>
              </w:rPr>
              <w:t>Sire</w:t>
            </w:r>
          </w:p>
        </w:tc>
        <w:tc>
          <w:tcPr>
            <w:tcW w:w="1900" w:type="dxa"/>
            <w:shd w:val="clear" w:color="auto" w:fill="auto"/>
            <w:vAlign w:val="center"/>
          </w:tcPr>
          <w:p>
            <w:pPr>
              <w:textAlignment w:val="center"/>
              <w:rPr>
                <w:sz w:val="20"/>
                <w:lang w:eastAsia="es-ES"/>
              </w:rPr>
            </w:pPr>
            <w:r>
              <w:rPr>
                <w:sz w:val="20"/>
                <w:lang w:eastAsia="zh-CN"/>
              </w:rPr>
              <w:t>0.0201</w:t>
            </w:r>
          </w:p>
        </w:tc>
        <w:tc>
          <w:tcPr>
            <w:tcW w:w="650" w:type="dxa"/>
            <w:shd w:val="clear" w:color="auto" w:fill="auto"/>
            <w:vAlign w:val="center"/>
          </w:tcPr>
          <w:p>
            <w:pPr>
              <w:textAlignment w:val="center"/>
              <w:rPr>
                <w:sz w:val="20"/>
                <w:lang w:eastAsia="zh-CN"/>
              </w:rPr>
            </w:pPr>
            <w:r>
              <w:rPr>
                <w:sz w:val="20"/>
                <w:lang w:eastAsia="zh-CN"/>
              </w:rPr>
              <w:t>3</w:t>
            </w:r>
          </w:p>
        </w:tc>
        <w:tc>
          <w:tcPr>
            <w:tcW w:w="1200" w:type="dxa"/>
            <w:shd w:val="clear" w:color="auto" w:fill="auto"/>
            <w:vAlign w:val="center"/>
          </w:tcPr>
          <w:p>
            <w:pPr>
              <w:textAlignment w:val="center"/>
              <w:rPr>
                <w:sz w:val="20"/>
                <w:lang w:eastAsia="zh-CN"/>
              </w:rPr>
            </w:pPr>
            <w:r>
              <w:rPr>
                <w:sz w:val="20"/>
                <w:lang w:eastAsia="zh-CN"/>
              </w:rPr>
              <w:t>11.626</w:t>
            </w:r>
          </w:p>
        </w:tc>
        <w:tc>
          <w:tcPr>
            <w:tcW w:w="1384" w:type="dxa"/>
            <w:shd w:val="clear" w:color="auto" w:fill="auto"/>
            <w:vAlign w:val="center"/>
          </w:tcPr>
          <w:p>
            <w:pPr>
              <w:textAlignment w:val="center"/>
              <w:rPr>
                <w:sz w:val="20"/>
                <w:lang w:eastAsia="es-ES"/>
              </w:rPr>
            </w:pPr>
            <w:r>
              <w:rPr>
                <w:sz w:val="20"/>
                <w:lang w:eastAsia="zh-CN"/>
              </w:rPr>
              <w:t>1.87</w:t>
            </w:r>
            <w:r>
              <w:rPr>
                <w:sz w:val="20"/>
                <w:vertAlign w:val="superscript"/>
                <w:lang w:eastAsia="zh-CN"/>
              </w:rPr>
              <w:t>e-07</w:t>
            </w:r>
          </w:p>
        </w:tc>
        <w:tc>
          <w:tcPr>
            <w:tcW w:w="2000" w:type="dxa"/>
            <w:shd w:val="clear" w:color="auto" w:fill="auto"/>
            <w:vAlign w:val="bottom"/>
          </w:tcPr>
          <w:p>
            <w:pPr>
              <w:jc w:val="right"/>
              <w:rPr>
                <w:sz w:val="20"/>
                <w:lang w:eastAsia="es-ES"/>
              </w:rPr>
            </w:pPr>
            <w:r>
              <w:rPr>
                <w:sz w:val="20"/>
                <w:lang w:eastAsia="es-ES"/>
              </w:rPr>
              <w:t>***</w:t>
            </w:r>
          </w:p>
        </w:tc>
      </w:tr>
      <w:tr>
        <w:trPr>
          <w:trHeight w:val="315" w:hRule="atLeast"/>
        </w:trPr>
        <w:tc>
          <w:tcPr>
            <w:tcW w:w="1817" w:type="dxa"/>
            <w:shd w:val="clear" w:color="auto" w:fill="auto"/>
            <w:vAlign w:val="bottom"/>
          </w:tcPr>
          <w:p>
            <w:pPr>
              <w:rPr>
                <w:sz w:val="20"/>
                <w:lang w:eastAsia="es-ES"/>
              </w:rPr>
            </w:pPr>
          </w:p>
        </w:tc>
        <w:tc>
          <w:tcPr>
            <w:tcW w:w="1814" w:type="dxa"/>
            <w:shd w:val="clear" w:color="auto" w:fill="auto"/>
          </w:tcPr>
          <w:p>
            <w:pPr>
              <w:textAlignment w:val="top"/>
              <w:rPr>
                <w:sz w:val="20"/>
                <w:lang w:eastAsia="es-ES"/>
              </w:rPr>
            </w:pPr>
            <w:r>
              <w:rPr>
                <w:sz w:val="20"/>
                <w:lang w:eastAsia="zh-CN"/>
              </w:rPr>
              <w:t>Temperature</w:t>
            </w:r>
          </w:p>
        </w:tc>
        <w:tc>
          <w:tcPr>
            <w:tcW w:w="1900" w:type="dxa"/>
            <w:shd w:val="clear" w:color="auto" w:fill="auto"/>
            <w:vAlign w:val="center"/>
          </w:tcPr>
          <w:p>
            <w:pPr>
              <w:textAlignment w:val="center"/>
              <w:rPr>
                <w:sz w:val="20"/>
                <w:lang w:eastAsia="es-ES"/>
              </w:rPr>
            </w:pPr>
            <w:r>
              <w:rPr>
                <w:sz w:val="20"/>
                <w:lang w:eastAsia="zh-CN"/>
              </w:rPr>
              <w:t>0.07652</w:t>
            </w:r>
          </w:p>
        </w:tc>
        <w:tc>
          <w:tcPr>
            <w:tcW w:w="650" w:type="dxa"/>
            <w:shd w:val="clear" w:color="auto" w:fill="auto"/>
            <w:vAlign w:val="center"/>
          </w:tcPr>
          <w:p>
            <w:pPr>
              <w:textAlignment w:val="center"/>
              <w:rPr>
                <w:sz w:val="20"/>
                <w:lang w:eastAsia="zh-CN"/>
              </w:rPr>
            </w:pPr>
            <w:r>
              <w:rPr>
                <w:sz w:val="20"/>
                <w:lang w:eastAsia="zh-CN"/>
              </w:rPr>
              <w:t>1</w:t>
            </w:r>
          </w:p>
        </w:tc>
        <w:tc>
          <w:tcPr>
            <w:tcW w:w="1200" w:type="dxa"/>
            <w:shd w:val="clear" w:color="auto" w:fill="auto"/>
            <w:vAlign w:val="center"/>
          </w:tcPr>
          <w:p>
            <w:pPr>
              <w:textAlignment w:val="center"/>
              <w:rPr>
                <w:sz w:val="20"/>
                <w:lang w:eastAsia="zh-CN"/>
              </w:rPr>
            </w:pPr>
            <w:r>
              <w:rPr>
                <w:sz w:val="20"/>
                <w:lang w:eastAsia="zh-CN"/>
              </w:rPr>
              <w:t>132.743</w:t>
            </w:r>
          </w:p>
        </w:tc>
        <w:tc>
          <w:tcPr>
            <w:tcW w:w="1384" w:type="dxa"/>
            <w:shd w:val="clear" w:color="auto" w:fill="auto"/>
            <w:vAlign w:val="center"/>
          </w:tcPr>
          <w:p>
            <w:pPr>
              <w:textAlignment w:val="center"/>
              <w:rPr>
                <w:sz w:val="20"/>
                <w:lang w:eastAsia="es-ES"/>
              </w:rPr>
            </w:pPr>
            <w:r>
              <w:rPr>
                <w:sz w:val="20"/>
                <w:lang w:eastAsia="zh-CN"/>
              </w:rPr>
              <w:t>&lt;2</w:t>
            </w:r>
            <w:r>
              <w:rPr>
                <w:sz w:val="20"/>
                <w:vertAlign w:val="superscript"/>
                <w:lang w:eastAsia="zh-CN"/>
              </w:rPr>
              <w:t>e-16</w:t>
            </w:r>
          </w:p>
        </w:tc>
        <w:tc>
          <w:tcPr>
            <w:tcW w:w="2000" w:type="dxa"/>
            <w:shd w:val="clear" w:color="auto" w:fill="auto"/>
            <w:vAlign w:val="bottom"/>
          </w:tcPr>
          <w:p>
            <w:pPr>
              <w:jc w:val="right"/>
              <w:rPr>
                <w:sz w:val="20"/>
                <w:lang w:eastAsia="es-ES"/>
              </w:rPr>
            </w:pPr>
            <w:r>
              <w:rPr>
                <w:sz w:val="20"/>
                <w:lang w:eastAsia="es-ES"/>
              </w:rPr>
              <w:t>***</w:t>
            </w:r>
          </w:p>
        </w:tc>
      </w:tr>
      <w:tr>
        <w:trPr>
          <w:trHeight w:val="315" w:hRule="atLeast"/>
        </w:trPr>
        <w:tc>
          <w:tcPr>
            <w:tcW w:w="1817" w:type="dxa"/>
            <w:shd w:val="clear" w:color="auto" w:fill="auto"/>
            <w:vAlign w:val="bottom"/>
          </w:tcPr>
          <w:p>
            <w:pPr>
              <w:rPr>
                <w:sz w:val="20"/>
                <w:lang w:eastAsia="es-ES"/>
              </w:rPr>
            </w:pPr>
          </w:p>
        </w:tc>
        <w:tc>
          <w:tcPr>
            <w:tcW w:w="1814" w:type="dxa"/>
            <w:shd w:val="clear" w:color="auto" w:fill="auto"/>
          </w:tcPr>
          <w:p>
            <w:pPr>
              <w:textAlignment w:val="top"/>
              <w:rPr>
                <w:sz w:val="20"/>
                <w:lang w:eastAsia="es-ES"/>
              </w:rPr>
            </w:pPr>
            <w:r>
              <w:rPr>
                <w:sz w:val="20"/>
                <w:lang w:eastAsia="zh-CN"/>
              </w:rPr>
              <w:t>Residuals</w:t>
            </w:r>
          </w:p>
        </w:tc>
        <w:tc>
          <w:tcPr>
            <w:tcW w:w="1900" w:type="dxa"/>
            <w:shd w:val="clear" w:color="auto" w:fill="auto"/>
            <w:vAlign w:val="center"/>
          </w:tcPr>
          <w:p>
            <w:pPr>
              <w:textAlignment w:val="center"/>
              <w:rPr>
                <w:sz w:val="20"/>
                <w:lang w:eastAsia="es-ES"/>
              </w:rPr>
            </w:pPr>
            <w:r>
              <w:rPr>
                <w:sz w:val="20"/>
                <w:lang w:eastAsia="zh-CN"/>
              </w:rPr>
              <w:t>0.43404</w:t>
            </w:r>
          </w:p>
        </w:tc>
        <w:tc>
          <w:tcPr>
            <w:tcW w:w="650" w:type="dxa"/>
            <w:shd w:val="clear" w:color="auto" w:fill="auto"/>
            <w:vAlign w:val="center"/>
          </w:tcPr>
          <w:p>
            <w:pPr>
              <w:textAlignment w:val="center"/>
              <w:rPr>
                <w:sz w:val="20"/>
                <w:lang w:eastAsia="zh-CN"/>
              </w:rPr>
            </w:pPr>
            <w:r>
              <w:rPr>
                <w:sz w:val="20"/>
                <w:lang w:eastAsia="zh-CN"/>
              </w:rPr>
              <w:t>753</w:t>
            </w:r>
          </w:p>
        </w:tc>
        <w:tc>
          <w:tcPr>
            <w:tcW w:w="1200" w:type="dxa"/>
            <w:shd w:val="clear" w:color="auto" w:fill="auto"/>
            <w:vAlign w:val="center"/>
          </w:tcPr>
          <w:p>
            <w:pPr>
              <w:rPr>
                <w:sz w:val="20"/>
                <w:lang w:eastAsia="zh-CN"/>
              </w:rPr>
            </w:pPr>
          </w:p>
        </w:tc>
        <w:tc>
          <w:tcPr>
            <w:tcW w:w="1384" w:type="dxa"/>
            <w:shd w:val="clear" w:color="auto" w:fill="auto"/>
            <w:vAlign w:val="center"/>
          </w:tcPr>
          <w:p>
            <w:pPr>
              <w:rPr>
                <w:sz w:val="20"/>
                <w:lang w:eastAsia="es-ES"/>
              </w:rPr>
            </w:pPr>
          </w:p>
        </w:tc>
        <w:tc>
          <w:tcPr>
            <w:tcW w:w="2000" w:type="dxa"/>
            <w:shd w:val="clear" w:color="auto" w:fill="auto"/>
            <w:vAlign w:val="center"/>
          </w:tcPr>
          <w:p>
            <w:pPr>
              <w:textAlignment w:val="center"/>
              <w:rPr>
                <w:sz w:val="20"/>
                <w:lang w:eastAsia="es-ES"/>
              </w:rPr>
            </w:pPr>
          </w:p>
        </w:tc>
      </w:tr>
    </w:tbl>
    <w:p>
      <w:pPr>
        <w:rPr>
          <w:b/>
          <w:szCs w:val="24"/>
          <w:lang w:eastAsia="es-ES"/>
        </w:rPr>
        <w:sectPr>
          <w:headerReference r:id="rId4" w:type="default"/>
          <w:pgSz w:w="15840" w:h="12240" w:orient="landscape"/>
          <w:pgMar w:top="1797" w:right="1440" w:bottom="1797" w:left="1440" w:header="720" w:footer="720" w:gutter="0"/>
          <w:cols w:space="720" w:num="1"/>
          <w:docGrid w:linePitch="360" w:charSpace="0"/>
        </w:sectPr>
      </w:pPr>
    </w:p>
    <w:p>
      <w:pPr>
        <w:rPr>
          <w:b/>
          <w:szCs w:val="24"/>
          <w:lang w:eastAsia="es-ES"/>
        </w:rPr>
      </w:pPr>
      <w:r>
        <w:rPr>
          <w:b/>
          <w:szCs w:val="24"/>
          <w:lang w:eastAsia="es-ES"/>
        </w:rPr>
        <w:t xml:space="preserve">Table S3. </w:t>
      </w:r>
      <w:r>
        <w:rPr>
          <w:szCs w:val="24"/>
          <w:lang w:eastAsia="es-ES"/>
        </w:rPr>
        <w:t>Primers used in MBS library preparation</w:t>
      </w:r>
      <w:r>
        <w:rPr>
          <w:b/>
          <w:szCs w:val="24"/>
          <w:lang w:eastAsia="es-ES"/>
        </w:rPr>
        <w:t xml:space="preserve"> </w:t>
      </w:r>
    </w:p>
    <w:p>
      <w:pPr>
        <w:jc w:val="both"/>
        <w:rPr>
          <w:b/>
          <w:szCs w:val="24"/>
          <w:lang w:eastAsia="es-ES"/>
        </w:rPr>
      </w:pPr>
    </w:p>
    <w:tbl>
      <w:tblPr>
        <w:tblStyle w:val="97"/>
        <w:tblpPr w:leftFromText="180" w:rightFromText="180" w:vertAnchor="text" w:horzAnchor="page" w:tblpX="1595" w:tblpY="32"/>
        <w:tblW w:w="13217" w:type="dxa"/>
        <w:tblInd w:w="0" w:type="dxa"/>
        <w:tblLayout w:type="fixed"/>
        <w:tblCellMar>
          <w:top w:w="0" w:type="dxa"/>
          <w:left w:w="108" w:type="dxa"/>
          <w:bottom w:w="0" w:type="dxa"/>
          <w:right w:w="108" w:type="dxa"/>
        </w:tblCellMar>
      </w:tblPr>
      <w:tblGrid>
        <w:gridCol w:w="1526"/>
        <w:gridCol w:w="4297"/>
        <w:gridCol w:w="4417"/>
        <w:gridCol w:w="2977"/>
      </w:tblGrid>
      <w:tr>
        <w:trPr>
          <w:trHeight w:val="315" w:hRule="atLeast"/>
        </w:trPr>
        <w:tc>
          <w:tcPr>
            <w:tcW w:w="1526" w:type="dxa"/>
            <w:tcBorders>
              <w:top w:val="single" w:color="auto" w:sz="4" w:space="0"/>
              <w:left w:val="nil"/>
              <w:bottom w:val="single" w:color="auto" w:sz="4" w:space="0"/>
              <w:right w:val="nil"/>
            </w:tcBorders>
            <w:shd w:val="clear" w:color="auto" w:fill="auto"/>
            <w:vAlign w:val="center"/>
          </w:tcPr>
          <w:p>
            <w:pPr>
              <w:jc w:val="center"/>
              <w:rPr>
                <w:color w:val="000000"/>
                <w:szCs w:val="24"/>
                <w:lang w:eastAsia="es-ES"/>
              </w:rPr>
            </w:pPr>
            <w:r>
              <w:rPr>
                <w:color w:val="000000"/>
                <w:szCs w:val="24"/>
                <w:lang w:eastAsia="es-ES"/>
              </w:rPr>
              <w:t>Gene symbol</w:t>
            </w:r>
          </w:p>
        </w:tc>
        <w:tc>
          <w:tcPr>
            <w:tcW w:w="4297" w:type="dxa"/>
            <w:tcBorders>
              <w:top w:val="single" w:color="auto" w:sz="4" w:space="0"/>
              <w:left w:val="nil"/>
              <w:bottom w:val="single" w:color="auto" w:sz="4" w:space="0"/>
              <w:right w:val="nil"/>
            </w:tcBorders>
            <w:shd w:val="clear" w:color="auto" w:fill="auto"/>
            <w:vAlign w:val="center"/>
          </w:tcPr>
          <w:p>
            <w:pPr>
              <w:jc w:val="center"/>
              <w:rPr>
                <w:color w:val="000000"/>
                <w:szCs w:val="24"/>
                <w:lang w:eastAsia="es-ES"/>
              </w:rPr>
            </w:pPr>
            <w:r>
              <w:rPr>
                <w:color w:val="000000"/>
                <w:szCs w:val="24"/>
                <w:lang w:eastAsia="es-ES"/>
              </w:rPr>
              <w:t>Forward (5' to 3')</w:t>
            </w:r>
          </w:p>
        </w:tc>
        <w:tc>
          <w:tcPr>
            <w:tcW w:w="4417" w:type="dxa"/>
            <w:tcBorders>
              <w:top w:val="single" w:color="auto" w:sz="4" w:space="0"/>
              <w:left w:val="nil"/>
              <w:bottom w:val="single" w:color="auto" w:sz="4" w:space="0"/>
              <w:right w:val="nil"/>
            </w:tcBorders>
            <w:shd w:val="clear" w:color="auto" w:fill="auto"/>
            <w:vAlign w:val="center"/>
          </w:tcPr>
          <w:p>
            <w:pPr>
              <w:jc w:val="center"/>
              <w:rPr>
                <w:color w:val="000000"/>
                <w:szCs w:val="24"/>
                <w:lang w:eastAsia="es-ES"/>
              </w:rPr>
            </w:pPr>
            <w:r>
              <w:rPr>
                <w:color w:val="000000"/>
                <w:szCs w:val="24"/>
                <w:lang w:eastAsia="es-ES"/>
              </w:rPr>
              <w:t>Reverse (5' to 3')</w:t>
            </w:r>
          </w:p>
        </w:tc>
        <w:tc>
          <w:tcPr>
            <w:tcW w:w="2977" w:type="dxa"/>
            <w:tcBorders>
              <w:top w:val="single" w:color="auto" w:sz="4" w:space="0"/>
              <w:left w:val="nil"/>
              <w:bottom w:val="single" w:color="auto" w:sz="4" w:space="0"/>
              <w:right w:val="nil"/>
            </w:tcBorders>
          </w:tcPr>
          <w:p>
            <w:pPr>
              <w:jc w:val="center"/>
              <w:rPr>
                <w:color w:val="000000"/>
                <w:szCs w:val="24"/>
                <w:lang w:eastAsia="es-ES"/>
              </w:rPr>
            </w:pPr>
            <w:r>
              <w:rPr>
                <w:color w:val="000000"/>
                <w:szCs w:val="24"/>
                <w:lang w:eastAsia="es-ES"/>
              </w:rPr>
              <w:t>Annealing Temperature</w:t>
            </w:r>
          </w:p>
        </w:tc>
      </w:tr>
      <w:tr>
        <w:trPr>
          <w:trHeight w:val="315" w:hRule="atLeast"/>
        </w:trPr>
        <w:tc>
          <w:tcPr>
            <w:tcW w:w="1526" w:type="dxa"/>
            <w:tcBorders>
              <w:top w:val="nil"/>
              <w:left w:val="nil"/>
              <w:bottom w:val="nil"/>
              <w:right w:val="nil"/>
            </w:tcBorders>
            <w:shd w:val="clear" w:color="auto" w:fill="auto"/>
            <w:vAlign w:val="bottom"/>
          </w:tcPr>
          <w:p>
            <w:pPr>
              <w:rPr>
                <w:i/>
                <w:iCs/>
                <w:color w:val="000000"/>
                <w:sz w:val="20"/>
                <w:lang w:eastAsia="es-ES"/>
              </w:rPr>
            </w:pPr>
            <w:r>
              <w:rPr>
                <w:i/>
                <w:iCs/>
                <w:color w:val="000000"/>
                <w:sz w:val="20"/>
                <w:lang w:eastAsia="es-ES"/>
              </w:rPr>
              <w:t>amhr-2</w:t>
            </w:r>
          </w:p>
        </w:tc>
        <w:tc>
          <w:tcPr>
            <w:tcW w:w="4297" w:type="dxa"/>
            <w:tcBorders>
              <w:top w:val="nil"/>
              <w:left w:val="nil"/>
              <w:bottom w:val="nil"/>
              <w:right w:val="nil"/>
            </w:tcBorders>
            <w:shd w:val="clear" w:color="auto" w:fill="auto"/>
            <w:vAlign w:val="bottom"/>
          </w:tcPr>
          <w:p>
            <w:pPr>
              <w:rPr>
                <w:rFonts w:ascii="Courier New" w:hAnsi="Courier New" w:cs="Courier New"/>
                <w:color w:val="000000"/>
                <w:sz w:val="20"/>
                <w:lang w:eastAsia="es-ES"/>
              </w:rPr>
            </w:pPr>
            <w:r>
              <w:rPr>
                <w:rFonts w:ascii="Courier New" w:hAnsi="Courier New" w:cs="Courier New"/>
                <w:color w:val="000000"/>
                <w:sz w:val="20"/>
                <w:lang w:eastAsia="es-ES"/>
              </w:rPr>
              <w:t>GTGGGAAATTTTTTTTATATTTTTAGGA</w:t>
            </w:r>
          </w:p>
        </w:tc>
        <w:tc>
          <w:tcPr>
            <w:tcW w:w="4417" w:type="dxa"/>
            <w:tcBorders>
              <w:top w:val="nil"/>
              <w:left w:val="nil"/>
              <w:bottom w:val="nil"/>
              <w:right w:val="nil"/>
            </w:tcBorders>
            <w:shd w:val="clear" w:color="auto" w:fill="auto"/>
            <w:vAlign w:val="bottom"/>
          </w:tcPr>
          <w:p>
            <w:pPr>
              <w:rPr>
                <w:rFonts w:ascii="Courier New" w:hAnsi="Courier New" w:cs="Courier New"/>
                <w:color w:val="000000"/>
                <w:sz w:val="20"/>
                <w:lang w:eastAsia="es-ES"/>
              </w:rPr>
            </w:pPr>
            <w:r>
              <w:rPr>
                <w:rFonts w:ascii="Courier New" w:hAnsi="Courier New" w:cs="Courier New"/>
                <w:color w:val="000000"/>
                <w:sz w:val="20"/>
                <w:lang w:eastAsia="es-ES"/>
              </w:rPr>
              <w:t>ACAACGACCTAAACCCTTTACTACA</w:t>
            </w:r>
          </w:p>
        </w:tc>
        <w:tc>
          <w:tcPr>
            <w:tcW w:w="2977" w:type="dxa"/>
          </w:tcPr>
          <w:p>
            <w:pPr>
              <w:jc w:val="right"/>
              <w:rPr>
                <w:color w:val="000000"/>
                <w:sz w:val="20"/>
                <w:lang w:eastAsia="es-ES"/>
              </w:rPr>
            </w:pPr>
            <w:r>
              <w:rPr>
                <w:color w:val="000000"/>
                <w:sz w:val="20"/>
                <w:lang w:eastAsia="es-ES"/>
              </w:rPr>
              <w:t>55</w:t>
            </w:r>
          </w:p>
        </w:tc>
      </w:tr>
      <w:tr>
        <w:trPr>
          <w:trHeight w:val="315" w:hRule="atLeast"/>
        </w:trPr>
        <w:tc>
          <w:tcPr>
            <w:tcW w:w="1526" w:type="dxa"/>
            <w:tcBorders>
              <w:top w:val="nil"/>
              <w:left w:val="nil"/>
              <w:bottom w:val="nil"/>
              <w:right w:val="nil"/>
            </w:tcBorders>
            <w:shd w:val="clear" w:color="auto" w:fill="auto"/>
            <w:vAlign w:val="bottom"/>
          </w:tcPr>
          <w:p>
            <w:pPr>
              <w:rPr>
                <w:i/>
                <w:iCs/>
                <w:color w:val="000000"/>
                <w:sz w:val="20"/>
                <w:lang w:eastAsia="es-ES"/>
              </w:rPr>
            </w:pPr>
            <w:r>
              <w:rPr>
                <w:i/>
                <w:iCs/>
                <w:color w:val="000000"/>
                <w:sz w:val="20"/>
                <w:lang w:eastAsia="es-ES"/>
              </w:rPr>
              <w:t>cyp19a1a</w:t>
            </w:r>
          </w:p>
        </w:tc>
        <w:tc>
          <w:tcPr>
            <w:tcW w:w="4297" w:type="dxa"/>
            <w:tcBorders>
              <w:top w:val="nil"/>
              <w:left w:val="nil"/>
              <w:bottom w:val="nil"/>
              <w:right w:val="nil"/>
            </w:tcBorders>
            <w:shd w:val="clear" w:color="auto" w:fill="auto"/>
            <w:vAlign w:val="bottom"/>
          </w:tcPr>
          <w:p>
            <w:pPr>
              <w:rPr>
                <w:rFonts w:ascii="Courier New" w:hAnsi="Courier New" w:cs="Courier New"/>
                <w:color w:val="000000"/>
                <w:sz w:val="20"/>
                <w:lang w:eastAsia="es-ES"/>
              </w:rPr>
            </w:pPr>
            <w:r>
              <w:rPr>
                <w:rFonts w:ascii="Courier New" w:hAnsi="Courier New" w:cs="Courier New"/>
                <w:color w:val="000000"/>
                <w:sz w:val="20"/>
                <w:lang w:eastAsia="es-ES"/>
              </w:rPr>
              <w:t>TTAGTTTTTCGTTGTTTGTTTTT</w:t>
            </w:r>
          </w:p>
        </w:tc>
        <w:tc>
          <w:tcPr>
            <w:tcW w:w="4417" w:type="dxa"/>
            <w:tcBorders>
              <w:top w:val="nil"/>
              <w:left w:val="nil"/>
              <w:bottom w:val="nil"/>
              <w:right w:val="nil"/>
            </w:tcBorders>
            <w:shd w:val="clear" w:color="auto" w:fill="auto"/>
            <w:vAlign w:val="bottom"/>
          </w:tcPr>
          <w:p>
            <w:pPr>
              <w:rPr>
                <w:rFonts w:ascii="Courier New" w:hAnsi="Courier New" w:cs="Courier New"/>
                <w:color w:val="000000"/>
                <w:sz w:val="20"/>
                <w:lang w:eastAsia="es-ES"/>
              </w:rPr>
            </w:pPr>
            <w:r>
              <w:rPr>
                <w:rFonts w:ascii="Courier New" w:hAnsi="Courier New" w:cs="Courier New"/>
                <w:color w:val="000000"/>
                <w:sz w:val="20"/>
                <w:lang w:eastAsia="es-ES"/>
              </w:rPr>
              <w:t>ACCTACAAAAATCATTACCCGTTCA</w:t>
            </w:r>
          </w:p>
        </w:tc>
        <w:tc>
          <w:tcPr>
            <w:tcW w:w="2977" w:type="dxa"/>
            <w:tcBorders>
              <w:top w:val="nil"/>
              <w:left w:val="nil"/>
              <w:bottom w:val="nil"/>
              <w:right w:val="nil"/>
            </w:tcBorders>
          </w:tcPr>
          <w:p>
            <w:pPr>
              <w:jc w:val="right"/>
              <w:rPr>
                <w:color w:val="000000"/>
                <w:sz w:val="20"/>
                <w:lang w:eastAsia="es-ES"/>
              </w:rPr>
            </w:pPr>
            <w:r>
              <w:rPr>
                <w:color w:val="000000"/>
                <w:sz w:val="20"/>
                <w:lang w:eastAsia="es-ES"/>
              </w:rPr>
              <w:t>55</w:t>
            </w:r>
          </w:p>
        </w:tc>
      </w:tr>
      <w:tr>
        <w:trPr>
          <w:trHeight w:val="315" w:hRule="atLeast"/>
        </w:trPr>
        <w:tc>
          <w:tcPr>
            <w:tcW w:w="1526" w:type="dxa"/>
            <w:tcBorders>
              <w:top w:val="nil"/>
              <w:left w:val="nil"/>
              <w:bottom w:val="nil"/>
              <w:right w:val="nil"/>
            </w:tcBorders>
            <w:shd w:val="clear" w:color="auto" w:fill="auto"/>
            <w:vAlign w:val="bottom"/>
          </w:tcPr>
          <w:p>
            <w:pPr>
              <w:rPr>
                <w:i/>
                <w:iCs/>
                <w:color w:val="000000"/>
                <w:sz w:val="20"/>
                <w:lang w:eastAsia="es-ES"/>
              </w:rPr>
            </w:pPr>
            <w:r>
              <w:rPr>
                <w:i/>
                <w:iCs/>
                <w:color w:val="000000"/>
                <w:sz w:val="20"/>
                <w:lang w:eastAsia="es-ES"/>
              </w:rPr>
              <w:t>dmrt1</w:t>
            </w:r>
          </w:p>
        </w:tc>
        <w:tc>
          <w:tcPr>
            <w:tcW w:w="4297" w:type="dxa"/>
            <w:tcBorders>
              <w:top w:val="nil"/>
              <w:left w:val="nil"/>
              <w:bottom w:val="nil"/>
              <w:right w:val="nil"/>
            </w:tcBorders>
            <w:shd w:val="clear" w:color="auto" w:fill="auto"/>
            <w:vAlign w:val="bottom"/>
          </w:tcPr>
          <w:p>
            <w:pPr>
              <w:rPr>
                <w:rFonts w:ascii="Courier New" w:hAnsi="Courier New" w:cs="Courier New"/>
                <w:color w:val="000000"/>
                <w:sz w:val="20"/>
                <w:lang w:eastAsia="es-ES"/>
              </w:rPr>
            </w:pPr>
            <w:r>
              <w:rPr>
                <w:rFonts w:ascii="Courier New" w:hAnsi="Courier New" w:cs="Courier New"/>
                <w:color w:val="000000"/>
                <w:sz w:val="20"/>
                <w:lang w:eastAsia="es-ES"/>
              </w:rPr>
              <w:t>TGAGAGTGGGTGTATGTTATTGTTT</w:t>
            </w:r>
          </w:p>
        </w:tc>
        <w:tc>
          <w:tcPr>
            <w:tcW w:w="4417" w:type="dxa"/>
            <w:tcBorders>
              <w:top w:val="nil"/>
              <w:left w:val="nil"/>
              <w:bottom w:val="nil"/>
              <w:right w:val="nil"/>
            </w:tcBorders>
            <w:shd w:val="clear" w:color="auto" w:fill="auto"/>
            <w:vAlign w:val="bottom"/>
          </w:tcPr>
          <w:p>
            <w:pPr>
              <w:rPr>
                <w:rFonts w:ascii="Courier New" w:hAnsi="Courier New" w:cs="Courier New"/>
                <w:color w:val="000000"/>
                <w:sz w:val="20"/>
                <w:lang w:eastAsia="es-ES"/>
              </w:rPr>
            </w:pPr>
            <w:r>
              <w:rPr>
                <w:rFonts w:ascii="Courier New" w:hAnsi="Courier New" w:cs="Courier New"/>
                <w:color w:val="000000"/>
                <w:sz w:val="20"/>
                <w:lang w:eastAsia="es-ES"/>
              </w:rPr>
              <w:t>ACTAACAATCCCTCCAATTACAAAA</w:t>
            </w:r>
          </w:p>
        </w:tc>
        <w:tc>
          <w:tcPr>
            <w:tcW w:w="2977" w:type="dxa"/>
            <w:tcBorders>
              <w:top w:val="nil"/>
              <w:left w:val="nil"/>
              <w:bottom w:val="nil"/>
              <w:right w:val="nil"/>
            </w:tcBorders>
          </w:tcPr>
          <w:p>
            <w:pPr>
              <w:jc w:val="right"/>
              <w:rPr>
                <w:color w:val="000000"/>
                <w:sz w:val="20"/>
                <w:lang w:eastAsia="es-ES"/>
              </w:rPr>
            </w:pPr>
            <w:r>
              <w:rPr>
                <w:color w:val="000000"/>
                <w:sz w:val="20"/>
                <w:lang w:eastAsia="es-ES"/>
              </w:rPr>
              <w:t>55</w:t>
            </w:r>
          </w:p>
        </w:tc>
      </w:tr>
      <w:tr>
        <w:trPr>
          <w:trHeight w:val="315" w:hRule="atLeast"/>
        </w:trPr>
        <w:tc>
          <w:tcPr>
            <w:tcW w:w="1526" w:type="dxa"/>
            <w:tcBorders>
              <w:top w:val="nil"/>
              <w:left w:val="nil"/>
              <w:bottom w:val="nil"/>
              <w:right w:val="nil"/>
            </w:tcBorders>
            <w:shd w:val="clear" w:color="auto" w:fill="auto"/>
            <w:vAlign w:val="bottom"/>
          </w:tcPr>
          <w:p>
            <w:pPr>
              <w:rPr>
                <w:i/>
                <w:iCs/>
                <w:color w:val="000000"/>
                <w:sz w:val="20"/>
                <w:lang w:eastAsia="es-ES"/>
              </w:rPr>
            </w:pPr>
            <w:r>
              <w:rPr>
                <w:i/>
                <w:iCs/>
                <w:color w:val="000000"/>
                <w:sz w:val="20"/>
                <w:lang w:eastAsia="es-ES"/>
              </w:rPr>
              <w:t>er-b2</w:t>
            </w:r>
          </w:p>
        </w:tc>
        <w:tc>
          <w:tcPr>
            <w:tcW w:w="4297" w:type="dxa"/>
            <w:tcBorders>
              <w:top w:val="nil"/>
              <w:left w:val="nil"/>
              <w:bottom w:val="nil"/>
              <w:right w:val="nil"/>
            </w:tcBorders>
            <w:shd w:val="clear" w:color="auto" w:fill="auto"/>
            <w:vAlign w:val="bottom"/>
          </w:tcPr>
          <w:p>
            <w:pPr>
              <w:rPr>
                <w:rFonts w:ascii="Courier New" w:hAnsi="Courier New" w:cs="Courier New"/>
                <w:color w:val="000000"/>
                <w:sz w:val="20"/>
                <w:lang w:eastAsia="es-ES"/>
              </w:rPr>
            </w:pPr>
            <w:r>
              <w:rPr>
                <w:rFonts w:ascii="Courier New" w:hAnsi="Courier New" w:cs="Courier New"/>
                <w:color w:val="000000"/>
                <w:sz w:val="20"/>
                <w:lang w:eastAsia="es-ES"/>
              </w:rPr>
              <w:t>ATTATATTTTTATTTTGGTATTTTTTAGTT</w:t>
            </w:r>
          </w:p>
        </w:tc>
        <w:tc>
          <w:tcPr>
            <w:tcW w:w="4417" w:type="dxa"/>
            <w:tcBorders>
              <w:top w:val="nil"/>
              <w:left w:val="nil"/>
              <w:bottom w:val="nil"/>
              <w:right w:val="nil"/>
            </w:tcBorders>
            <w:shd w:val="clear" w:color="auto" w:fill="auto"/>
            <w:vAlign w:val="bottom"/>
          </w:tcPr>
          <w:p>
            <w:pPr>
              <w:rPr>
                <w:rFonts w:ascii="Courier New" w:hAnsi="Courier New" w:cs="Courier New"/>
                <w:color w:val="000000"/>
                <w:sz w:val="20"/>
                <w:lang w:eastAsia="es-ES"/>
              </w:rPr>
            </w:pPr>
            <w:r>
              <w:rPr>
                <w:rFonts w:ascii="Courier New" w:hAnsi="Courier New" w:cs="Courier New"/>
                <w:color w:val="000000"/>
                <w:sz w:val="20"/>
                <w:lang w:eastAsia="es-ES"/>
              </w:rPr>
              <w:t>ACCGACATTAAAAATTCCAACTTCCT</w:t>
            </w:r>
          </w:p>
        </w:tc>
        <w:tc>
          <w:tcPr>
            <w:tcW w:w="2977" w:type="dxa"/>
            <w:tcBorders>
              <w:top w:val="nil"/>
              <w:left w:val="nil"/>
              <w:bottom w:val="nil"/>
              <w:right w:val="nil"/>
            </w:tcBorders>
          </w:tcPr>
          <w:p>
            <w:pPr>
              <w:jc w:val="right"/>
              <w:rPr>
                <w:color w:val="000000"/>
                <w:sz w:val="20"/>
                <w:lang w:eastAsia="es-ES"/>
              </w:rPr>
            </w:pPr>
            <w:r>
              <w:rPr>
                <w:color w:val="000000"/>
                <w:sz w:val="20"/>
                <w:lang w:eastAsia="es-ES"/>
              </w:rPr>
              <w:t>58</w:t>
            </w:r>
          </w:p>
        </w:tc>
      </w:tr>
      <w:tr>
        <w:trPr>
          <w:trHeight w:val="315" w:hRule="atLeast"/>
        </w:trPr>
        <w:tc>
          <w:tcPr>
            <w:tcW w:w="1526" w:type="dxa"/>
            <w:tcBorders>
              <w:top w:val="nil"/>
              <w:left w:val="nil"/>
              <w:bottom w:val="nil"/>
              <w:right w:val="nil"/>
            </w:tcBorders>
            <w:shd w:val="clear" w:color="auto" w:fill="auto"/>
            <w:vAlign w:val="bottom"/>
          </w:tcPr>
          <w:p>
            <w:pPr>
              <w:rPr>
                <w:i/>
                <w:iCs/>
                <w:color w:val="000000"/>
                <w:sz w:val="20"/>
                <w:lang w:eastAsia="es-ES"/>
              </w:rPr>
            </w:pPr>
            <w:r>
              <w:rPr>
                <w:i/>
                <w:iCs/>
                <w:color w:val="000000"/>
                <w:sz w:val="20"/>
                <w:lang w:eastAsia="es-ES"/>
              </w:rPr>
              <w:t>fshr</w:t>
            </w:r>
          </w:p>
        </w:tc>
        <w:tc>
          <w:tcPr>
            <w:tcW w:w="4297" w:type="dxa"/>
            <w:tcBorders>
              <w:top w:val="nil"/>
              <w:left w:val="nil"/>
              <w:bottom w:val="nil"/>
              <w:right w:val="nil"/>
            </w:tcBorders>
            <w:shd w:val="clear" w:color="auto" w:fill="auto"/>
            <w:vAlign w:val="bottom"/>
          </w:tcPr>
          <w:p>
            <w:pPr>
              <w:rPr>
                <w:rFonts w:ascii="Courier New" w:hAnsi="Courier New" w:cs="Courier New"/>
                <w:color w:val="000000"/>
                <w:sz w:val="20"/>
                <w:lang w:eastAsia="es-ES"/>
              </w:rPr>
            </w:pPr>
            <w:r>
              <w:rPr>
                <w:rFonts w:ascii="Courier New" w:hAnsi="Courier New" w:cs="Courier New"/>
                <w:color w:val="000000"/>
                <w:sz w:val="20"/>
                <w:lang w:eastAsia="es-ES"/>
              </w:rPr>
              <w:t>AATATAGAGGGAAATAATAGTGAGAGAGTG</w:t>
            </w:r>
          </w:p>
        </w:tc>
        <w:tc>
          <w:tcPr>
            <w:tcW w:w="4417" w:type="dxa"/>
            <w:tcBorders>
              <w:top w:val="nil"/>
              <w:left w:val="nil"/>
              <w:bottom w:val="nil"/>
              <w:right w:val="nil"/>
            </w:tcBorders>
            <w:shd w:val="clear" w:color="auto" w:fill="auto"/>
            <w:vAlign w:val="bottom"/>
          </w:tcPr>
          <w:p>
            <w:pPr>
              <w:rPr>
                <w:rFonts w:ascii="Courier New" w:hAnsi="Courier New" w:cs="Courier New"/>
                <w:color w:val="000000"/>
                <w:sz w:val="20"/>
                <w:lang w:eastAsia="es-ES"/>
              </w:rPr>
            </w:pPr>
            <w:r>
              <w:rPr>
                <w:rFonts w:ascii="Courier New" w:hAnsi="Courier New" w:cs="Courier New"/>
                <w:color w:val="000000"/>
                <w:sz w:val="20"/>
                <w:lang w:eastAsia="es-ES"/>
              </w:rPr>
              <w:t>AACAAAAACTCAAAATTCGTTTAACCAAAC</w:t>
            </w:r>
          </w:p>
        </w:tc>
        <w:tc>
          <w:tcPr>
            <w:tcW w:w="2977" w:type="dxa"/>
            <w:tcBorders>
              <w:top w:val="nil"/>
              <w:left w:val="nil"/>
              <w:bottom w:val="nil"/>
              <w:right w:val="nil"/>
            </w:tcBorders>
          </w:tcPr>
          <w:p>
            <w:pPr>
              <w:jc w:val="right"/>
              <w:rPr>
                <w:color w:val="000000"/>
                <w:sz w:val="20"/>
                <w:lang w:eastAsia="es-ES"/>
              </w:rPr>
            </w:pPr>
            <w:r>
              <w:rPr>
                <w:color w:val="000000"/>
                <w:sz w:val="20"/>
                <w:lang w:eastAsia="es-ES"/>
              </w:rPr>
              <w:t>60</w:t>
            </w:r>
          </w:p>
        </w:tc>
      </w:tr>
      <w:tr>
        <w:trPr>
          <w:trHeight w:val="315" w:hRule="atLeast"/>
        </w:trPr>
        <w:tc>
          <w:tcPr>
            <w:tcW w:w="1526" w:type="dxa"/>
            <w:tcBorders>
              <w:top w:val="nil"/>
              <w:left w:val="nil"/>
              <w:bottom w:val="nil"/>
              <w:right w:val="nil"/>
            </w:tcBorders>
            <w:shd w:val="clear" w:color="auto" w:fill="auto"/>
            <w:vAlign w:val="bottom"/>
          </w:tcPr>
          <w:p>
            <w:pPr>
              <w:rPr>
                <w:i/>
                <w:iCs/>
                <w:color w:val="000000"/>
                <w:sz w:val="20"/>
                <w:lang w:eastAsia="es-ES"/>
              </w:rPr>
            </w:pPr>
            <w:r>
              <w:rPr>
                <w:i/>
                <w:iCs/>
                <w:color w:val="000000"/>
                <w:sz w:val="20"/>
                <w:lang w:eastAsia="es-ES"/>
              </w:rPr>
              <w:t>foxl2</w:t>
            </w:r>
          </w:p>
        </w:tc>
        <w:tc>
          <w:tcPr>
            <w:tcW w:w="4297" w:type="dxa"/>
            <w:tcBorders>
              <w:top w:val="nil"/>
              <w:left w:val="nil"/>
              <w:bottom w:val="nil"/>
              <w:right w:val="nil"/>
            </w:tcBorders>
            <w:shd w:val="clear" w:color="auto" w:fill="auto"/>
            <w:vAlign w:val="bottom"/>
          </w:tcPr>
          <w:p>
            <w:pPr>
              <w:rPr>
                <w:rFonts w:ascii="Courier New" w:hAnsi="Courier New" w:cs="Courier New"/>
                <w:color w:val="000000"/>
                <w:sz w:val="20"/>
                <w:lang w:eastAsia="es-ES"/>
              </w:rPr>
            </w:pPr>
            <w:r>
              <w:rPr>
                <w:rFonts w:ascii="Courier New" w:hAnsi="Courier New" w:cs="Courier New"/>
                <w:color w:val="000000"/>
                <w:sz w:val="20"/>
                <w:lang w:eastAsia="es-ES"/>
              </w:rPr>
              <w:t>TAGTTTGTGAGGATATGTTTGAGAAG</w:t>
            </w:r>
          </w:p>
        </w:tc>
        <w:tc>
          <w:tcPr>
            <w:tcW w:w="4417" w:type="dxa"/>
            <w:tcBorders>
              <w:top w:val="nil"/>
              <w:left w:val="nil"/>
              <w:bottom w:val="nil"/>
              <w:right w:val="nil"/>
            </w:tcBorders>
            <w:shd w:val="clear" w:color="auto" w:fill="auto"/>
            <w:vAlign w:val="bottom"/>
          </w:tcPr>
          <w:p>
            <w:pPr>
              <w:rPr>
                <w:rFonts w:ascii="Courier New" w:hAnsi="Courier New" w:cs="Courier New"/>
                <w:color w:val="000000"/>
                <w:sz w:val="20"/>
                <w:lang w:eastAsia="es-ES"/>
              </w:rPr>
            </w:pPr>
            <w:r>
              <w:rPr>
                <w:rFonts w:ascii="Courier New" w:hAnsi="Courier New" w:cs="Courier New"/>
                <w:color w:val="000000"/>
                <w:sz w:val="20"/>
                <w:lang w:eastAsia="es-ES"/>
              </w:rPr>
              <w:t>TTCCCAATAAAAACAATACATCATC</w:t>
            </w:r>
          </w:p>
        </w:tc>
        <w:tc>
          <w:tcPr>
            <w:tcW w:w="2977" w:type="dxa"/>
            <w:tcBorders>
              <w:top w:val="nil"/>
              <w:left w:val="nil"/>
              <w:bottom w:val="nil"/>
              <w:right w:val="nil"/>
            </w:tcBorders>
          </w:tcPr>
          <w:p>
            <w:pPr>
              <w:jc w:val="right"/>
              <w:rPr>
                <w:color w:val="000000"/>
                <w:sz w:val="20"/>
                <w:lang w:eastAsia="es-ES"/>
              </w:rPr>
            </w:pPr>
            <w:r>
              <w:rPr>
                <w:color w:val="000000"/>
                <w:sz w:val="20"/>
                <w:lang w:eastAsia="es-ES"/>
              </w:rPr>
              <w:t>55</w:t>
            </w:r>
          </w:p>
        </w:tc>
      </w:tr>
      <w:tr>
        <w:trPr>
          <w:trHeight w:val="315" w:hRule="atLeast"/>
        </w:trPr>
        <w:tc>
          <w:tcPr>
            <w:tcW w:w="1526" w:type="dxa"/>
            <w:tcBorders>
              <w:top w:val="nil"/>
              <w:left w:val="nil"/>
              <w:bottom w:val="nil"/>
              <w:right w:val="nil"/>
            </w:tcBorders>
            <w:shd w:val="clear" w:color="auto" w:fill="auto"/>
            <w:vAlign w:val="bottom"/>
          </w:tcPr>
          <w:p>
            <w:pPr>
              <w:rPr>
                <w:i/>
                <w:iCs/>
                <w:color w:val="000000"/>
                <w:sz w:val="20"/>
                <w:lang w:eastAsia="es-ES"/>
              </w:rPr>
            </w:pPr>
            <w:r>
              <w:rPr>
                <w:i/>
                <w:iCs/>
                <w:color w:val="000000"/>
                <w:sz w:val="20"/>
                <w:lang w:eastAsia="es-ES"/>
              </w:rPr>
              <w:t>nr3c1</w:t>
            </w:r>
          </w:p>
        </w:tc>
        <w:tc>
          <w:tcPr>
            <w:tcW w:w="4297" w:type="dxa"/>
            <w:tcBorders>
              <w:top w:val="nil"/>
              <w:left w:val="nil"/>
              <w:bottom w:val="nil"/>
              <w:right w:val="nil"/>
            </w:tcBorders>
            <w:shd w:val="clear" w:color="auto" w:fill="auto"/>
            <w:vAlign w:val="bottom"/>
          </w:tcPr>
          <w:p>
            <w:pPr>
              <w:rPr>
                <w:rFonts w:ascii="Courier New" w:hAnsi="Courier New" w:cs="Courier New"/>
                <w:color w:val="000000"/>
                <w:sz w:val="20"/>
                <w:lang w:eastAsia="es-ES"/>
              </w:rPr>
            </w:pPr>
            <w:r>
              <w:rPr>
                <w:rFonts w:ascii="Courier New" w:hAnsi="Courier New" w:cs="Courier New"/>
                <w:color w:val="000000"/>
                <w:sz w:val="20"/>
                <w:lang w:eastAsia="es-ES"/>
              </w:rPr>
              <w:t>TTATTGTAGGGATTGGAGGATTAAA</w:t>
            </w:r>
          </w:p>
        </w:tc>
        <w:tc>
          <w:tcPr>
            <w:tcW w:w="4417" w:type="dxa"/>
            <w:tcBorders>
              <w:top w:val="nil"/>
              <w:left w:val="nil"/>
              <w:bottom w:val="nil"/>
              <w:right w:val="nil"/>
            </w:tcBorders>
            <w:shd w:val="clear" w:color="auto" w:fill="auto"/>
            <w:vAlign w:val="bottom"/>
          </w:tcPr>
          <w:p>
            <w:pPr>
              <w:rPr>
                <w:rFonts w:ascii="Courier New" w:hAnsi="Courier New" w:cs="Courier New"/>
                <w:color w:val="000000"/>
                <w:sz w:val="20"/>
                <w:lang w:eastAsia="es-ES"/>
              </w:rPr>
            </w:pPr>
            <w:r>
              <w:rPr>
                <w:rFonts w:ascii="Courier New" w:hAnsi="Courier New" w:cs="Courier New"/>
                <w:color w:val="000000"/>
                <w:sz w:val="20"/>
                <w:lang w:eastAsia="es-ES"/>
              </w:rPr>
              <w:t>ACCGCTAACTATCGATCCAATAACA</w:t>
            </w:r>
          </w:p>
        </w:tc>
        <w:tc>
          <w:tcPr>
            <w:tcW w:w="2977" w:type="dxa"/>
            <w:tcBorders>
              <w:top w:val="nil"/>
              <w:left w:val="nil"/>
              <w:bottom w:val="nil"/>
              <w:right w:val="nil"/>
            </w:tcBorders>
          </w:tcPr>
          <w:p>
            <w:pPr>
              <w:jc w:val="right"/>
              <w:rPr>
                <w:color w:val="000000"/>
                <w:sz w:val="20"/>
                <w:lang w:eastAsia="es-ES"/>
              </w:rPr>
            </w:pPr>
            <w:r>
              <w:rPr>
                <w:color w:val="000000"/>
                <w:sz w:val="20"/>
                <w:lang w:eastAsia="es-ES"/>
              </w:rPr>
              <w:t>55</w:t>
            </w:r>
          </w:p>
        </w:tc>
      </w:tr>
      <w:tr>
        <w:trPr>
          <w:trHeight w:val="300" w:hRule="atLeast"/>
        </w:trPr>
        <w:tc>
          <w:tcPr>
            <w:tcW w:w="1526" w:type="dxa"/>
            <w:tcBorders>
              <w:top w:val="nil"/>
              <w:left w:val="nil"/>
              <w:bottom w:val="nil"/>
              <w:right w:val="nil"/>
            </w:tcBorders>
            <w:shd w:val="clear" w:color="auto" w:fill="auto"/>
            <w:vAlign w:val="bottom"/>
          </w:tcPr>
          <w:p>
            <w:pPr>
              <w:rPr>
                <w:rFonts w:ascii="Calibri" w:hAnsi="Calibri"/>
                <w:color w:val="000000"/>
                <w:sz w:val="20"/>
                <w:lang w:eastAsia="es-ES"/>
              </w:rPr>
            </w:pPr>
          </w:p>
        </w:tc>
        <w:tc>
          <w:tcPr>
            <w:tcW w:w="4297" w:type="dxa"/>
            <w:tcBorders>
              <w:top w:val="nil"/>
              <w:left w:val="nil"/>
              <w:bottom w:val="nil"/>
              <w:right w:val="nil"/>
            </w:tcBorders>
            <w:shd w:val="clear" w:color="auto" w:fill="auto"/>
            <w:vAlign w:val="bottom"/>
          </w:tcPr>
          <w:p>
            <w:pPr>
              <w:rPr>
                <w:rFonts w:ascii="Calibri" w:hAnsi="Calibri"/>
                <w:color w:val="000000"/>
                <w:sz w:val="20"/>
                <w:lang w:eastAsia="es-ES"/>
              </w:rPr>
            </w:pPr>
          </w:p>
        </w:tc>
        <w:tc>
          <w:tcPr>
            <w:tcW w:w="4417" w:type="dxa"/>
            <w:tcBorders>
              <w:top w:val="nil"/>
              <w:left w:val="nil"/>
              <w:bottom w:val="nil"/>
              <w:right w:val="nil"/>
            </w:tcBorders>
            <w:shd w:val="clear" w:color="auto" w:fill="auto"/>
            <w:vAlign w:val="bottom"/>
          </w:tcPr>
          <w:p>
            <w:pPr>
              <w:rPr>
                <w:rFonts w:ascii="Calibri" w:hAnsi="Calibri"/>
                <w:color w:val="000000"/>
                <w:sz w:val="20"/>
                <w:lang w:eastAsia="es-ES"/>
              </w:rPr>
            </w:pPr>
          </w:p>
        </w:tc>
        <w:tc>
          <w:tcPr>
            <w:tcW w:w="2977" w:type="dxa"/>
            <w:tcBorders>
              <w:top w:val="nil"/>
              <w:left w:val="nil"/>
              <w:bottom w:val="nil"/>
              <w:right w:val="nil"/>
            </w:tcBorders>
          </w:tcPr>
          <w:p>
            <w:pPr>
              <w:jc w:val="right"/>
              <w:rPr>
                <w:color w:val="000000"/>
                <w:sz w:val="20"/>
                <w:lang w:eastAsia="es-ES"/>
              </w:rPr>
            </w:pPr>
          </w:p>
        </w:tc>
      </w:tr>
      <w:tr>
        <w:trPr>
          <w:trHeight w:val="315" w:hRule="atLeast"/>
        </w:trPr>
        <w:tc>
          <w:tcPr>
            <w:tcW w:w="1526" w:type="dxa"/>
            <w:tcBorders>
              <w:top w:val="nil"/>
              <w:left w:val="nil"/>
              <w:bottom w:val="single" w:color="auto" w:sz="4" w:space="0"/>
              <w:right w:val="nil"/>
            </w:tcBorders>
            <w:shd w:val="clear" w:color="auto" w:fill="auto"/>
            <w:vAlign w:val="bottom"/>
          </w:tcPr>
          <w:p>
            <w:pPr>
              <w:rPr>
                <w:color w:val="000000"/>
                <w:sz w:val="20"/>
                <w:lang w:eastAsia="es-ES"/>
              </w:rPr>
            </w:pPr>
            <w:r>
              <w:rPr>
                <w:color w:val="000000"/>
                <w:sz w:val="20"/>
                <w:lang w:eastAsia="es-ES"/>
              </w:rPr>
              <w:t>Adapters</w:t>
            </w:r>
          </w:p>
        </w:tc>
        <w:tc>
          <w:tcPr>
            <w:tcW w:w="4297" w:type="dxa"/>
            <w:tcBorders>
              <w:top w:val="nil"/>
              <w:left w:val="nil"/>
              <w:bottom w:val="single" w:color="auto" w:sz="4" w:space="0"/>
              <w:right w:val="nil"/>
            </w:tcBorders>
            <w:shd w:val="clear" w:color="auto" w:fill="auto"/>
            <w:vAlign w:val="bottom"/>
          </w:tcPr>
          <w:p>
            <w:pPr>
              <w:rPr>
                <w:rFonts w:ascii="Courier New" w:hAnsi="Courier New" w:cs="Courier New"/>
                <w:color w:val="000000"/>
                <w:sz w:val="20"/>
                <w:lang w:eastAsia="es-ES"/>
              </w:rPr>
            </w:pPr>
            <w:r>
              <w:rPr>
                <w:rFonts w:ascii="Courier New" w:hAnsi="Courier New" w:cs="Courier New"/>
                <w:color w:val="000000"/>
                <w:sz w:val="20"/>
                <w:lang w:eastAsia="es-ES"/>
              </w:rPr>
              <w:t>TCGTCGGCAGCGTCAGATGTGTATAAGAGACAG</w:t>
            </w:r>
          </w:p>
        </w:tc>
        <w:tc>
          <w:tcPr>
            <w:tcW w:w="4417" w:type="dxa"/>
            <w:tcBorders>
              <w:top w:val="nil"/>
              <w:left w:val="nil"/>
              <w:bottom w:val="single" w:color="auto" w:sz="4" w:space="0"/>
              <w:right w:val="nil"/>
            </w:tcBorders>
            <w:shd w:val="clear" w:color="auto" w:fill="auto"/>
            <w:vAlign w:val="bottom"/>
          </w:tcPr>
          <w:p>
            <w:pPr>
              <w:rPr>
                <w:rFonts w:ascii="Courier New" w:hAnsi="Courier New" w:cs="Courier New"/>
                <w:color w:val="000000"/>
                <w:sz w:val="20"/>
                <w:lang w:eastAsia="es-ES"/>
              </w:rPr>
            </w:pPr>
            <w:r>
              <w:rPr>
                <w:rFonts w:ascii="Courier New" w:hAnsi="Courier New" w:cs="Courier New"/>
                <w:color w:val="000000"/>
                <w:sz w:val="20"/>
                <w:lang w:eastAsia="es-ES"/>
              </w:rPr>
              <w:t>GTCTCGTGGGCTCGGAGATGTGTATAAGAGACAG</w:t>
            </w:r>
          </w:p>
        </w:tc>
        <w:tc>
          <w:tcPr>
            <w:tcW w:w="2977" w:type="dxa"/>
            <w:tcBorders>
              <w:top w:val="nil"/>
              <w:left w:val="nil"/>
              <w:bottom w:val="single" w:color="auto" w:sz="4" w:space="0"/>
              <w:right w:val="nil"/>
            </w:tcBorders>
          </w:tcPr>
          <w:p>
            <w:pPr>
              <w:rPr>
                <w:color w:val="000000"/>
                <w:sz w:val="20"/>
                <w:lang w:eastAsia="es-ES"/>
              </w:rPr>
            </w:pPr>
          </w:p>
        </w:tc>
      </w:tr>
    </w:tbl>
    <w:p>
      <w:pPr>
        <w:jc w:val="both"/>
        <w:rPr>
          <w:b/>
          <w:szCs w:val="24"/>
          <w:lang w:eastAsia="es-ES"/>
        </w:rPr>
      </w:pPr>
    </w:p>
    <w:p>
      <w:pPr>
        <w:rPr>
          <w:b/>
          <w:szCs w:val="24"/>
          <w:lang w:eastAsia="es-ES"/>
        </w:rPr>
      </w:pPr>
    </w:p>
    <w:sectPr>
      <w:headerReference r:id="rId5" w:type="default"/>
      <w:pgSz w:w="15840" w:h="12240" w:orient="landscape"/>
      <w:pgMar w:top="1797" w:right="1440" w:bottom="1797"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Monospace"/>
    <w:panose1 w:val="00000000000000000000"/>
    <w:charset w:val="86"/>
    <w:family w:val="auto"/>
    <w:pitch w:val="default"/>
    <w:sig w:usb0="00000000" w:usb1="00000000" w:usb2="00000000" w:usb3="00000000" w:csb0="00000000" w:csb1="00000000"/>
  </w:font>
  <w:font w:name="Wingdings">
    <w:altName w:val="Abyssinica SIL"/>
    <w:panose1 w:val="05000000000000000000"/>
    <w:charset w:val="00"/>
    <w:family w:val="auto"/>
    <w:pitch w:val="default"/>
    <w:sig w:usb0="00000000" w:usb1="1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Noto Sans CJK JP"/>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Cambria">
    <w:altName w:val="Caladea"/>
    <w:panose1 w:val="02040503050406030204"/>
    <w:charset w:val="00"/>
    <w:family w:val="modern"/>
    <w:pitch w:val="default"/>
    <w:sig w:usb0="00000000" w:usb1="00000000" w:usb2="00000000" w:usb3="00000000" w:csb0="0000019F" w:csb1="00000000"/>
  </w:font>
  <w:font w:name="Calibri">
    <w:altName w:val="Arial"/>
    <w:panose1 w:val="020F0502020204030204"/>
    <w:charset w:val="00"/>
    <w:family w:val="decorative"/>
    <w:pitch w:val="default"/>
    <w:sig w:usb0="00000000" w:usb1="00000000" w:usb2="00000001" w:usb3="00000000" w:csb0="0000019F" w:csb1="00000000"/>
  </w:font>
  <w:font w:name="Monospace">
    <w:altName w:val="Monospace"/>
    <w:panose1 w:val="020B0609030804020204"/>
    <w:charset w:val="00"/>
    <w:family w:val="auto"/>
    <w:pitch w:val="default"/>
    <w:sig w:usb0="00000000" w:usb1="00000000" w:usb2="00000000" w:usb3="00000000" w:csb0="001D016D" w:csb1="00000000"/>
  </w:font>
  <w:font w:name="Abyssinica SIL">
    <w:panose1 w:val="02000603020000020004"/>
    <w:charset w:val="00"/>
    <w:family w:val="auto"/>
    <w:pitch w:val="default"/>
    <w:sig w:usb0="800000EF" w:usb1="5000A04B" w:usb2="00000828" w:usb3="00000000" w:csb0="20000001" w:csb1="00000000"/>
  </w:font>
  <w:font w:name="Noto Sans CJK JP">
    <w:panose1 w:val="020B0600000000000000"/>
    <w:charset w:val="86"/>
    <w:family w:val="auto"/>
    <w:pitch w:val="default"/>
    <w:sig w:usb0="30000003" w:usb1="2BDF3C10" w:usb2="00000016" w:usb3="00000000" w:csb0="602E0107" w:csb1="00000000"/>
  </w:font>
  <w:font w:name="Caladea">
    <w:panose1 w:val="02040503050406030204"/>
    <w:charset w:val="00"/>
    <w:family w:val="auto"/>
    <w:pitch w:val="default"/>
    <w:sig w:usb0="00000007" w:usb1="00000000" w:usb2="00000000" w:usb3="00000000" w:csb0="20000093" w:csb1="00000000"/>
  </w:font>
  <w:font w:name="Symbol">
    <w:altName w:val="Webdings"/>
    <w:panose1 w:val="05050102010706020507"/>
    <w:charset w:val="02"/>
    <w:family w:val="modern"/>
    <w:pitch w:val="default"/>
    <w:sig w:usb0="00000000" w:usb1="00000000" w:usb2="00000000" w:usb3="00000000" w:csb0="80000000" w:csb1="00000000"/>
  </w:font>
  <w:font w:name="Times">
    <w:altName w:val="DejaVu Sans"/>
    <w:panose1 w:val="02020603050405020304"/>
    <w:charset w:val="00"/>
    <w:family w:val="modern"/>
    <w:pitch w:val="default"/>
    <w:sig w:usb0="00000000" w:usb1="00000000" w:usb2="00000009" w:usb3="00000000" w:csb0="000001FF" w:csb1="00000000"/>
  </w:font>
  <w:font w:name="Tahoma">
    <w:altName w:val="Verdana"/>
    <w:panose1 w:val="020B0604030504040204"/>
    <w:charset w:val="00"/>
    <w:family w:val="decorative"/>
    <w:pitch w:val="default"/>
    <w:sig w:usb0="00000000" w:usb1="00000000" w:usb2="00000029" w:usb3="00000000" w:csb0="000101FF" w:csb1="00000000"/>
  </w:font>
  <w:font w:name="Consolas">
    <w:altName w:val="Liberation Sans Narrow"/>
    <w:panose1 w:val="020B0609020204030204"/>
    <w:charset w:val="00"/>
    <w:family w:val="swiss"/>
    <w:pitch w:val="default"/>
    <w:sig w:usb0="00000000" w:usb1="00000000" w:usb2="00000009" w:usb3="00000000" w:csb0="0000019F" w:csb1="00000000"/>
  </w:font>
  <w:font w:name="Liberation Serif">
    <w:panose1 w:val="02020603050405020304"/>
    <w:charset w:val="01"/>
    <w:family w:val="modern"/>
    <w:pitch w:val="default"/>
    <w:sig w:usb0="A00002AF" w:usb1="500078FB" w:usb2="00000000" w:usb3="00000000" w:csb0="6000009F" w:csb1="DFD70000"/>
  </w:font>
  <w:font w:name="Lucida Grande">
    <w:altName w:val="Latin Modern Mono Prop"/>
    <w:panose1 w:val="00000000000000000000"/>
    <w:charset w:val="00"/>
    <w:family w:val="auto"/>
    <w:pitch w:val="default"/>
    <w:sig w:usb0="00000000" w:usb1="00000000" w:usb2="00000000" w:usb3="00000000" w:csb0="00000001" w:csb1="00000000"/>
  </w:font>
  <w:font w:name="ヒラギノ角ゴ Pro W3">
    <w:altName w:val="Times New Roman"/>
    <w:panose1 w:val="00000000000000000000"/>
    <w:charset w:val="80"/>
    <w:family w:val="auto"/>
    <w:pitch w:val="default"/>
    <w:sig w:usb0="00000000" w:usb1="00000000" w:usb2="00000012" w:usb3="00000000" w:csb0="0002000D" w:csb1="00000000"/>
  </w:font>
  <w:font w:name="Arial Black">
    <w:panose1 w:val="020B0A04020102020204"/>
    <w:charset w:val="00"/>
    <w:family w:val="auto"/>
    <w:pitch w:val="default"/>
    <w:sig w:usb0="00000287" w:usb1="00000000" w:usb2="00000000" w:usb3="00000000" w:csb0="2000009F" w:csb1="DFD70000"/>
  </w:font>
  <w:font w:name="Latin Modern Mono Prop">
    <w:panose1 w:val="00000500000000000000"/>
    <w:charset w:val="00"/>
    <w:family w:val="auto"/>
    <w:pitch w:val="default"/>
    <w:sig w:usb0="20000007" w:usb1="00000000" w:usb2="00000000" w:usb3="00000000" w:csb0="20000193" w:csb1="00000000"/>
  </w:font>
  <w:font w:name="Liberation Sans Narrow">
    <w:panose1 w:val="020B0606020202030204"/>
    <w:charset w:val="00"/>
    <w:family w:val="auto"/>
    <w:pitch w:val="default"/>
    <w:sig w:usb0="A00002AF" w:usb1="500078FB" w:usb2="00000000" w:usb3="00000000" w:csb0="6000009F" w:csb1="DFD70000"/>
  </w:font>
  <w:font w:name="Verdana">
    <w:panose1 w:val="020B0604030504040204"/>
    <w:charset w:val="00"/>
    <w:family w:val="auto"/>
    <w:pitch w:val="default"/>
    <w:sig w:usb0="00000000" w:usb1="00000000" w:usb2="00000000" w:usb3="00000000" w:csb0="0000000D" w:csb1="00000000"/>
  </w:font>
  <w:font w:name="DejaVu Sans">
    <w:panose1 w:val="020B0603030804020204"/>
    <w:charset w:val="00"/>
    <w:family w:val="auto"/>
    <w:pitch w:val="default"/>
    <w:sig w:usb0="E7006EFF" w:usb1="D200FDFF" w:usb2="0A246029" w:usb3="0400200C" w:csb0="600001FF" w:csb1="DFFF0000"/>
  </w:font>
  <w:font w:name="Webdings">
    <w:panose1 w:val="05030102010509060703"/>
    <w:charset w:val="00"/>
    <w:family w:val="auto"/>
    <w:pitch w:val="default"/>
    <w:sig w:usb0="00000000" w:usb1="00000000" w:usb2="00000000" w:usb3="00000000" w:csb0="80000000" w:csb1="00000000"/>
  </w:font>
  <w:font w:name="Monospace">
    <w:panose1 w:val="020B0609030804020204"/>
    <w:charset w:val="00"/>
    <w:family w:val="auto"/>
    <w:pitch w:val="default"/>
    <w:sig w:usb0="00000000" w:usb1="00000000" w:usb2="00000000" w:usb3="00000000" w:csb0="001D016D" w:csb1="00000000"/>
  </w:font>
  <w:font w:name="Monospace">
    <w:panose1 w:val="020B0609030804020204"/>
    <w:charset w:val="00"/>
    <w:family w:val="auto"/>
    <w:pitch w:val="default"/>
    <w:sig w:usb0="00000000" w:usb1="00000000" w:usb2="00000000" w:usb3="00000000" w:csb0="001D016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35875513"/>
    </w:sdtPr>
    <w:sdtContent>
      <w:p>
        <w:pPr>
          <w:pStyle w:val="31"/>
          <w:jc w:val="right"/>
        </w:pPr>
        <w:r>
          <w:fldChar w:fldCharType="begin"/>
        </w:r>
        <w:r>
          <w:instrText xml:space="preserve">PAGE   \* MERGEFORMAT</w:instrText>
        </w:r>
        <w:r>
          <w:fldChar w:fldCharType="separate"/>
        </w:r>
        <w:r>
          <w:rPr>
            <w:lang w:val="es-ES"/>
          </w:rPr>
          <w:t>11</w:t>
        </w:r>
        <w:r>
          <w:rPr>
            <w:lang w:val="es-ES"/>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294967166">
    <w:nsid w:val="FFFFFF7E"/>
    <w:multiLevelType w:val="singleLevel"/>
    <w:tmpl w:val="FFFFFF7E"/>
    <w:lvl w:ilvl="0" w:tentative="1">
      <w:start w:val="1"/>
      <w:numFmt w:val="decimal"/>
      <w:pStyle w:val="63"/>
      <w:lvlText w:val="%1."/>
      <w:lvlJc w:val="left"/>
      <w:pPr>
        <w:tabs>
          <w:tab w:val="left" w:pos="1080"/>
        </w:tabs>
        <w:ind w:left="1080" w:hanging="360"/>
      </w:pPr>
    </w:lvl>
  </w:abstractNum>
  <w:abstractNum w:abstractNumId="4294967171">
    <w:nsid w:val="FFFFFF83"/>
    <w:multiLevelType w:val="singleLevel"/>
    <w:tmpl w:val="FFFFFF83"/>
    <w:lvl w:ilvl="0" w:tentative="1">
      <w:start w:val="1"/>
      <w:numFmt w:val="bullet"/>
      <w:pStyle w:val="52"/>
      <w:lvlText w:val=""/>
      <w:lvlJc w:val="left"/>
      <w:pPr>
        <w:tabs>
          <w:tab w:val="left" w:pos="720"/>
        </w:tabs>
        <w:ind w:left="720" w:hanging="360"/>
      </w:pPr>
      <w:rPr>
        <w:rFonts w:hint="default" w:ascii="Symbol" w:hAnsi="Symbol"/>
      </w:rPr>
    </w:lvl>
  </w:abstractNum>
  <w:abstractNum w:abstractNumId="4294967170">
    <w:nsid w:val="FFFFFF82"/>
    <w:multiLevelType w:val="singleLevel"/>
    <w:tmpl w:val="FFFFFF82"/>
    <w:lvl w:ilvl="0" w:tentative="1">
      <w:start w:val="1"/>
      <w:numFmt w:val="bullet"/>
      <w:pStyle w:val="53"/>
      <w:lvlText w:val=""/>
      <w:lvlJc w:val="left"/>
      <w:pPr>
        <w:tabs>
          <w:tab w:val="left" w:pos="1080"/>
        </w:tabs>
        <w:ind w:left="1080" w:hanging="360"/>
      </w:pPr>
      <w:rPr>
        <w:rFonts w:hint="default" w:ascii="Symbol" w:hAnsi="Symbol"/>
      </w:rPr>
    </w:lvl>
  </w:abstractNum>
  <w:abstractNum w:abstractNumId="4294967169">
    <w:nsid w:val="FFFFFF81"/>
    <w:multiLevelType w:val="singleLevel"/>
    <w:tmpl w:val="FFFFFF81"/>
    <w:lvl w:ilvl="0" w:tentative="1">
      <w:start w:val="1"/>
      <w:numFmt w:val="bullet"/>
      <w:pStyle w:val="54"/>
      <w:lvlText w:val=""/>
      <w:lvlJc w:val="left"/>
      <w:pPr>
        <w:tabs>
          <w:tab w:val="left" w:pos="1440"/>
        </w:tabs>
        <w:ind w:left="1440" w:hanging="360"/>
      </w:pPr>
      <w:rPr>
        <w:rFonts w:hint="default" w:ascii="Symbol" w:hAnsi="Symbol"/>
      </w:rPr>
    </w:lvl>
  </w:abstractNum>
  <w:abstractNum w:abstractNumId="4294967176">
    <w:nsid w:val="FFFFFF88"/>
    <w:multiLevelType w:val="singleLevel"/>
    <w:tmpl w:val="FFFFFF88"/>
    <w:lvl w:ilvl="0" w:tentative="1">
      <w:start w:val="1"/>
      <w:numFmt w:val="decimal"/>
      <w:pStyle w:val="61"/>
      <w:lvlText w:val="%1."/>
      <w:lvlJc w:val="left"/>
      <w:pPr>
        <w:tabs>
          <w:tab w:val="left" w:pos="360"/>
        </w:tabs>
        <w:ind w:left="360" w:hanging="360"/>
      </w:pPr>
    </w:lvl>
  </w:abstractNum>
  <w:abstractNum w:abstractNumId="4294967167">
    <w:nsid w:val="FFFFFF7F"/>
    <w:multiLevelType w:val="singleLevel"/>
    <w:tmpl w:val="FFFFFF7F"/>
    <w:lvl w:ilvl="0" w:tentative="1">
      <w:start w:val="1"/>
      <w:numFmt w:val="decimal"/>
      <w:pStyle w:val="62"/>
      <w:lvlText w:val="%1."/>
      <w:lvlJc w:val="left"/>
      <w:pPr>
        <w:tabs>
          <w:tab w:val="left" w:pos="720"/>
        </w:tabs>
        <w:ind w:left="720" w:hanging="360"/>
      </w:pPr>
    </w:lvl>
  </w:abstractNum>
  <w:abstractNum w:abstractNumId="4294967164">
    <w:nsid w:val="FFFFFF7C"/>
    <w:multiLevelType w:val="singleLevel"/>
    <w:tmpl w:val="FFFFFF7C"/>
    <w:lvl w:ilvl="0" w:tentative="1">
      <w:start w:val="1"/>
      <w:numFmt w:val="decimal"/>
      <w:pStyle w:val="65"/>
      <w:lvlText w:val="%1."/>
      <w:lvlJc w:val="left"/>
      <w:pPr>
        <w:tabs>
          <w:tab w:val="left" w:pos="1800"/>
        </w:tabs>
        <w:ind w:left="1800" w:hanging="360"/>
      </w:pPr>
    </w:lvl>
  </w:abstractNum>
  <w:abstractNum w:abstractNumId="4294967165">
    <w:nsid w:val="FFFFFF7D"/>
    <w:multiLevelType w:val="singleLevel"/>
    <w:tmpl w:val="FFFFFF7D"/>
    <w:lvl w:ilvl="0" w:tentative="1">
      <w:start w:val="1"/>
      <w:numFmt w:val="decimal"/>
      <w:pStyle w:val="64"/>
      <w:lvlText w:val="%1."/>
      <w:lvlJc w:val="left"/>
      <w:pPr>
        <w:tabs>
          <w:tab w:val="left" w:pos="1440"/>
        </w:tabs>
        <w:ind w:left="1440" w:hanging="360"/>
      </w:pPr>
    </w:lvl>
  </w:abstractNum>
  <w:abstractNum w:abstractNumId="4294967177">
    <w:nsid w:val="FFFFFF89"/>
    <w:multiLevelType w:val="singleLevel"/>
    <w:tmpl w:val="FFFFFF89"/>
    <w:lvl w:ilvl="0" w:tentative="1">
      <w:start w:val="1"/>
      <w:numFmt w:val="bullet"/>
      <w:pStyle w:val="51"/>
      <w:lvlText w:val=""/>
      <w:lvlJc w:val="left"/>
      <w:pPr>
        <w:tabs>
          <w:tab w:val="left" w:pos="360"/>
        </w:tabs>
        <w:ind w:left="360" w:hanging="360"/>
      </w:pPr>
      <w:rPr>
        <w:rFonts w:hint="default" w:ascii="Symbol" w:hAnsi="Symbol"/>
      </w:rPr>
    </w:lvl>
  </w:abstractNum>
  <w:abstractNum w:abstractNumId="4294967168">
    <w:nsid w:val="FFFFFF80"/>
    <w:multiLevelType w:val="singleLevel"/>
    <w:tmpl w:val="FFFFFF80"/>
    <w:lvl w:ilvl="0" w:tentative="1">
      <w:start w:val="1"/>
      <w:numFmt w:val="bullet"/>
      <w:pStyle w:val="55"/>
      <w:lvlText w:val=""/>
      <w:lvlJc w:val="left"/>
      <w:pPr>
        <w:tabs>
          <w:tab w:val="left" w:pos="1800"/>
        </w:tabs>
        <w:ind w:left="1800" w:hanging="360"/>
      </w:pPr>
      <w:rPr>
        <w:rFonts w:hint="default" w:ascii="Symbol" w:hAnsi="Symbol"/>
      </w:rPr>
    </w:lvl>
  </w:abstractNum>
  <w:num w:numId="1">
    <w:abstractNumId w:val="4294967177"/>
  </w:num>
  <w:num w:numId="2">
    <w:abstractNumId w:val="4294967171"/>
  </w:num>
  <w:num w:numId="3">
    <w:abstractNumId w:val="4294967170"/>
  </w:num>
  <w:num w:numId="4">
    <w:abstractNumId w:val="4294967169"/>
  </w:num>
  <w:num w:numId="5">
    <w:abstractNumId w:val="4294967168"/>
  </w:num>
  <w:num w:numId="6">
    <w:abstractNumId w:val="4294967176"/>
  </w:num>
  <w:num w:numId="7">
    <w:abstractNumId w:val="4294967167"/>
  </w:num>
  <w:num w:numId="8">
    <w:abstractNumId w:val="4294967166"/>
  </w:num>
  <w:num w:numId="9">
    <w:abstractNumId w:val="4294967165"/>
  </w:num>
  <w:num w:numId="10">
    <w:abstractNumId w:val="42949671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30F"/>
    <w:rsid w:val="00015F74"/>
    <w:rsid w:val="00017C53"/>
    <w:rsid w:val="00030840"/>
    <w:rsid w:val="00065EBD"/>
    <w:rsid w:val="00076889"/>
    <w:rsid w:val="00083B44"/>
    <w:rsid w:val="000850DC"/>
    <w:rsid w:val="000B3323"/>
    <w:rsid w:val="000C2771"/>
    <w:rsid w:val="000D7F90"/>
    <w:rsid w:val="000F0DCE"/>
    <w:rsid w:val="000F6A6E"/>
    <w:rsid w:val="00112C5B"/>
    <w:rsid w:val="00114193"/>
    <w:rsid w:val="00115A38"/>
    <w:rsid w:val="0011687B"/>
    <w:rsid w:val="00124F82"/>
    <w:rsid w:val="0014242C"/>
    <w:rsid w:val="0015428C"/>
    <w:rsid w:val="0016337A"/>
    <w:rsid w:val="00164269"/>
    <w:rsid w:val="001A1BDE"/>
    <w:rsid w:val="001C0520"/>
    <w:rsid w:val="001C0975"/>
    <w:rsid w:val="001F0876"/>
    <w:rsid w:val="001F167C"/>
    <w:rsid w:val="001F5E91"/>
    <w:rsid w:val="002077B9"/>
    <w:rsid w:val="00255C1F"/>
    <w:rsid w:val="00262D72"/>
    <w:rsid w:val="00273875"/>
    <w:rsid w:val="00294FBB"/>
    <w:rsid w:val="002C030F"/>
    <w:rsid w:val="002D2AA4"/>
    <w:rsid w:val="002F0F60"/>
    <w:rsid w:val="002F303A"/>
    <w:rsid w:val="00320EBB"/>
    <w:rsid w:val="00325D90"/>
    <w:rsid w:val="00331D75"/>
    <w:rsid w:val="00355362"/>
    <w:rsid w:val="00363E44"/>
    <w:rsid w:val="00387114"/>
    <w:rsid w:val="00395E86"/>
    <w:rsid w:val="003A2FD8"/>
    <w:rsid w:val="003B40E6"/>
    <w:rsid w:val="003F6E14"/>
    <w:rsid w:val="00405336"/>
    <w:rsid w:val="00424D6A"/>
    <w:rsid w:val="004571D5"/>
    <w:rsid w:val="00461D81"/>
    <w:rsid w:val="0046356B"/>
    <w:rsid w:val="00477182"/>
    <w:rsid w:val="004779CB"/>
    <w:rsid w:val="004A159F"/>
    <w:rsid w:val="004B2F21"/>
    <w:rsid w:val="004E42D8"/>
    <w:rsid w:val="004E7BA2"/>
    <w:rsid w:val="004F7EDF"/>
    <w:rsid w:val="005001AC"/>
    <w:rsid w:val="00527D71"/>
    <w:rsid w:val="005607DD"/>
    <w:rsid w:val="005A558C"/>
    <w:rsid w:val="005B4298"/>
    <w:rsid w:val="005E28F8"/>
    <w:rsid w:val="005E6513"/>
    <w:rsid w:val="006140DF"/>
    <w:rsid w:val="00651114"/>
    <w:rsid w:val="0065772A"/>
    <w:rsid w:val="0066761C"/>
    <w:rsid w:val="00670299"/>
    <w:rsid w:val="00691985"/>
    <w:rsid w:val="006A1B64"/>
    <w:rsid w:val="006E292F"/>
    <w:rsid w:val="006E3E68"/>
    <w:rsid w:val="007108F5"/>
    <w:rsid w:val="00713E5B"/>
    <w:rsid w:val="007402FC"/>
    <w:rsid w:val="007411A1"/>
    <w:rsid w:val="00763167"/>
    <w:rsid w:val="00783998"/>
    <w:rsid w:val="00793D9E"/>
    <w:rsid w:val="007B5946"/>
    <w:rsid w:val="00807D35"/>
    <w:rsid w:val="00820484"/>
    <w:rsid w:val="00824DF3"/>
    <w:rsid w:val="00845308"/>
    <w:rsid w:val="00885C9B"/>
    <w:rsid w:val="008C0C04"/>
    <w:rsid w:val="008D5D2A"/>
    <w:rsid w:val="008E5285"/>
    <w:rsid w:val="00914B63"/>
    <w:rsid w:val="009258B8"/>
    <w:rsid w:val="009354F3"/>
    <w:rsid w:val="00943C3C"/>
    <w:rsid w:val="009447DC"/>
    <w:rsid w:val="009531A6"/>
    <w:rsid w:val="00961BA5"/>
    <w:rsid w:val="009743A9"/>
    <w:rsid w:val="009A5287"/>
    <w:rsid w:val="009A670E"/>
    <w:rsid w:val="009B0606"/>
    <w:rsid w:val="009B2AC5"/>
    <w:rsid w:val="009B7984"/>
    <w:rsid w:val="009F4BED"/>
    <w:rsid w:val="009F7D93"/>
    <w:rsid w:val="00A27F37"/>
    <w:rsid w:val="00A3403B"/>
    <w:rsid w:val="00A51A12"/>
    <w:rsid w:val="00A627D4"/>
    <w:rsid w:val="00A74DA2"/>
    <w:rsid w:val="00A90B09"/>
    <w:rsid w:val="00AA3E7A"/>
    <w:rsid w:val="00AC15B4"/>
    <w:rsid w:val="00AD499C"/>
    <w:rsid w:val="00AF0EA2"/>
    <w:rsid w:val="00B05FDD"/>
    <w:rsid w:val="00B36869"/>
    <w:rsid w:val="00B36AC7"/>
    <w:rsid w:val="00B42F9C"/>
    <w:rsid w:val="00B43B31"/>
    <w:rsid w:val="00B47CFA"/>
    <w:rsid w:val="00B57F00"/>
    <w:rsid w:val="00B77B2A"/>
    <w:rsid w:val="00B82C22"/>
    <w:rsid w:val="00B8723B"/>
    <w:rsid w:val="00B93DBA"/>
    <w:rsid w:val="00B9440A"/>
    <w:rsid w:val="00BB2D2A"/>
    <w:rsid w:val="00BD58CF"/>
    <w:rsid w:val="00C04CC1"/>
    <w:rsid w:val="00C42308"/>
    <w:rsid w:val="00C50C6D"/>
    <w:rsid w:val="00C600D9"/>
    <w:rsid w:val="00CC1384"/>
    <w:rsid w:val="00CD3720"/>
    <w:rsid w:val="00CF1848"/>
    <w:rsid w:val="00CF5C2F"/>
    <w:rsid w:val="00D04BCF"/>
    <w:rsid w:val="00D143D9"/>
    <w:rsid w:val="00D17383"/>
    <w:rsid w:val="00D269AB"/>
    <w:rsid w:val="00D346C2"/>
    <w:rsid w:val="00DD421A"/>
    <w:rsid w:val="00E24E98"/>
    <w:rsid w:val="00E257C8"/>
    <w:rsid w:val="00E366AB"/>
    <w:rsid w:val="00E37047"/>
    <w:rsid w:val="00E60D0F"/>
    <w:rsid w:val="00E9773B"/>
    <w:rsid w:val="00EA596B"/>
    <w:rsid w:val="00EC13A3"/>
    <w:rsid w:val="00EC7C85"/>
    <w:rsid w:val="00EF082D"/>
    <w:rsid w:val="00F125EE"/>
    <w:rsid w:val="00F12E98"/>
    <w:rsid w:val="00F22029"/>
    <w:rsid w:val="00F559D5"/>
    <w:rsid w:val="00F630EA"/>
    <w:rsid w:val="00F7007E"/>
    <w:rsid w:val="00F70200"/>
    <w:rsid w:val="00F73193"/>
    <w:rsid w:val="00F74F95"/>
    <w:rsid w:val="00F80705"/>
    <w:rsid w:val="00FA1481"/>
    <w:rsid w:val="00FD5C92"/>
    <w:rsid w:val="00FF04E3"/>
    <w:rsid w:val="7BF8D000"/>
    <w:rsid w:val="FF7AC64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name="heading 4"/>
    <w:lsdException w:qFormat="1" w:unhideWhenUsed="0" w:uiPriority="0" w:name="heading 5"/>
    <w:lsdException w:qFormat="1" w:unhideWhenUsed="0" w:uiPriority="0" w:name="heading 6"/>
    <w:lsdException w:qFormat="1" w:unhideWhenUsed="0" w:uiPriority="0" w:name="heading 7"/>
    <w:lsdException w:qFormat="1" w:unhideWhenUsed="0" w:uiPriority="0" w:name="heading 8"/>
    <w:lsdException w:qFormat="1" w:unhideWhenUsed="0" w:uiPriority="0" w:name="heading 9"/>
    <w:lsdException w:unhideWhenUsed="0" w:uiPriority="0" w:name="index 1"/>
    <w:lsdException w:unhideWhenUsed="0" w:uiPriority="0" w:name="index 2"/>
    <w:lsdException w:unhideWhenUsed="0" w:uiPriority="0" w:name="index 3"/>
    <w:lsdException w:unhideWhenUsed="0" w:uiPriority="0" w:name="index 4"/>
    <w:lsdException w:unhideWhenUsed="0" w:uiPriority="0" w:name="index 5"/>
    <w:lsdException w:unhideWhenUsed="0" w:uiPriority="0" w:name="index 6"/>
    <w:lsdException w:unhideWhenUsed="0" w:uiPriority="0" w:name="index 7"/>
    <w:lsdException w:unhideWhenUsed="0" w:uiPriority="0" w:name="index 8"/>
    <w:lsdException w:unhideWhenUsed="0" w:uiPriority="0"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nhideWhenUsed="0" w:uiPriority="0" w:name="Normal Indent"/>
    <w:lsdException w:unhideWhenUsed="0" w:uiPriority="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name="index heading"/>
    <w:lsdException w:qFormat="1" w:unhideWhenUsed="0" w:uiPriority="0" w:name="caption"/>
    <w:lsdException w:unhideWhenUsed="0" w:uiPriority="0" w:name="table of figures"/>
    <w:lsdException w:unhideWhenUsed="0" w:uiPriority="0" w:name="envelope address"/>
    <w:lsdException w:unhideWhenUsed="0" w:uiPriority="0" w:name="envelope return"/>
    <w:lsdException w:unhideWhenUsed="0" w:uiPriority="0" w:name="footnote reference"/>
    <w:lsdException w:unhideWhenUsed="0" w:uiPriority="99" w:semiHidden="0" w:name="annotation reference"/>
    <w:lsdException w:uiPriority="99" w:semiHidden="0" w:name="line number"/>
    <w:lsdException w:unhideWhenUsed="0" w:uiPriority="0" w:semiHidden="0" w:name="page number"/>
    <w:lsdException w:uiPriority="0" w:name="endnote reference"/>
    <w:lsdException w:unhideWhenUsed="0" w:uiPriority="0" w:name="endnote text"/>
    <w:lsdException w:unhideWhenUsed="0" w:uiPriority="0" w:name="table of authorities"/>
    <w:lsdException w:unhideWhenUsed="0" w:uiPriority="0" w:name="macro"/>
    <w:lsdException w:unhideWhenUsed="0" w:uiPriority="0" w:name="toa heading"/>
    <w:lsdException w:unhideWhenUsed="0" w:uiPriority="0" w:name="List"/>
    <w:lsdException w:unhideWhenUsed="0" w:uiPriority="0" w:name="List Bullet"/>
    <w:lsdException w:unhideWhenUsed="0" w:uiPriority="0" w:name="List Number"/>
    <w:lsdException w:unhideWhenUsed="0" w:uiPriority="0" w:name="List 2"/>
    <w:lsdException w:unhideWhenUsed="0" w:uiPriority="0" w:name="List 3"/>
    <w:lsdException w:unhideWhenUsed="0" w:uiPriority="0" w:name="List 4"/>
    <w:lsdException w:unhideWhenUsed="0" w:uiPriority="0" w:name="List 5"/>
    <w:lsdException w:unhideWhenUsed="0" w:uiPriority="0" w:name="List Bullet 2"/>
    <w:lsdException w:unhideWhenUsed="0" w:uiPriority="0" w:name="List Bullet 3"/>
    <w:lsdException w:unhideWhenUsed="0" w:uiPriority="0" w:name="List Bullet 4"/>
    <w:lsdException w:unhideWhenUsed="0" w:uiPriority="0" w:name="List Bullet 5"/>
    <w:lsdException w:unhideWhenUsed="0" w:uiPriority="0" w:name="List Number 2"/>
    <w:lsdException w:unhideWhenUsed="0" w:uiPriority="0" w:name="List Number 3"/>
    <w:lsdException w:unhideWhenUsed="0" w:uiPriority="0" w:name="List Number 4"/>
    <w:lsdException w:unhideWhenUsed="0" w:uiPriority="0" w:name="List Number 5"/>
    <w:lsdException w:qFormat="1" w:unhideWhenUsed="0" w:uiPriority="0" w:semiHidden="0" w:name="Title"/>
    <w:lsdException w:unhideWhenUsed="0" w:uiPriority="0" w:name="Closing"/>
    <w:lsdException w:unhideWhenUsed="0" w:uiPriority="0" w:name="Signature"/>
    <w:lsdException w:uiPriority="1" w:name="Default Paragraph Font"/>
    <w:lsdException w:unhideWhenUsed="0" w:uiPriority="0" w:name="Body Text"/>
    <w:lsdException w:unhideWhenUsed="0" w:uiPriority="0" w:name="Body Text Indent"/>
    <w:lsdException w:unhideWhenUsed="0" w:uiPriority="0" w:name="List Continue"/>
    <w:lsdException w:unhideWhenUsed="0" w:uiPriority="0" w:name="List Continue 2"/>
    <w:lsdException w:unhideWhenUsed="0" w:uiPriority="0" w:name="List Continue 3"/>
    <w:lsdException w:unhideWhenUsed="0" w:uiPriority="0" w:name="List Continue 4"/>
    <w:lsdException w:unhideWhenUsed="0" w:uiPriority="0" w:name="List Continue 5"/>
    <w:lsdException w:unhideWhenUsed="0" w:uiPriority="0" w:name="Message Header"/>
    <w:lsdException w:qFormat="1" w:unhideWhenUsed="0" w:uiPriority="0" w:name="Subtitle"/>
    <w:lsdException w:unhideWhenUsed="0" w:uiPriority="0" w:name="Salutation"/>
    <w:lsdException w:unhideWhenUsed="0" w:uiPriority="0" w:name="Date"/>
    <w:lsdException w:unhideWhenUsed="0" w:uiPriority="0" w:name="Body Text First Indent"/>
    <w:lsdException w:unhideWhenUsed="0" w:uiPriority="0" w:name="Body Text First Indent 2"/>
    <w:lsdException w:unhideWhenUsed="0" w:uiPriority="0" w:name="Note Heading"/>
    <w:lsdException w:unhideWhenUsed="0" w:uiPriority="0" w:name="Body Text 2"/>
    <w:lsdException w:unhideWhenUsed="0" w:uiPriority="0" w:name="Body Text 3"/>
    <w:lsdException w:unhideWhenUsed="0" w:uiPriority="0" w:name="Body Text Indent 2"/>
    <w:lsdException w:unhideWhenUsed="0" w:uiPriority="0" w:name="Body Text Indent 3"/>
    <w:lsdException w:unhideWhenUsed="0" w:uiPriority="0" w:name="Block Text"/>
    <w:lsdException w:qFormat="1" w:unhideWhenUsed="0" w:uiPriority="99" w:semiHidden="0" w:name="Hyperlink"/>
    <w:lsdException w:unhideWhenUsed="0" w:uiPriority="99" w:semiHidden="0" w:name="FollowedHyperlink"/>
    <w:lsdException w:qFormat="1" w:unhideWhenUsed="0" w:uiPriority="22" w:semiHidden="0" w:name="Strong"/>
    <w:lsdException w:qFormat="1" w:unhideWhenUsed="0" w:uiPriority="0" w:semiHidden="0" w:name="Emphasis"/>
    <w:lsdException w:unhideWhenUsed="0" w:uiPriority="0" w:name="Document Map"/>
    <w:lsdException w:unhideWhenUsed="0" w:uiPriority="0" w:name="Plain Text"/>
    <w:lsdException w:unhideWhenUsed="0" w:uiPriority="0" w:name="E-mail Signature"/>
    <w:lsdException w:unhideWhenUsed="0" w:uiPriority="99" w:semiHidden="0" w:name="Normal (Web)"/>
    <w:lsdException w:uiPriority="0" w:name="HTML Acronym"/>
    <w:lsdException w:unhideWhenUsed="0" w:uiPriority="0" w:name="HTML Address"/>
    <w:lsdException w:uiPriority="0" w:name="HTML Cite"/>
    <w:lsdException w:uiPriority="0" w:name="HTML Code"/>
    <w:lsdException w:uiPriority="0" w:name="HTML Definition"/>
    <w:lsdException w:uiPriority="0" w:name="HTML Keyboard"/>
    <w:lsdException w:unhideWhenUsed="0" w:uiPriority="99" w:semiHidden="0" w:name="HTML Preformatted"/>
    <w:lsdException w:uiPriority="0" w:name="HTML Sample"/>
    <w:lsdException w:uiPriority="0" w:name="HTML Typewriter"/>
    <w:lsdException w:uiPriority="0" w:name="HTML Variable"/>
    <w:lsdException w:uiPriority="99" w:name="Normal Table"/>
    <w:lsdException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imes New Roman" w:cs="Times New Roman"/>
      <w:sz w:val="24"/>
      <w:lang w:val="en-US" w:eastAsia="en-US" w:bidi="ar-SA"/>
    </w:rPr>
  </w:style>
  <w:style w:type="paragraph" w:styleId="2">
    <w:name w:val="heading 1"/>
    <w:basedOn w:val="1"/>
    <w:next w:val="1"/>
    <w:link w:val="99"/>
    <w:qFormat/>
    <w:uiPriority w:val="0"/>
    <w:pPr>
      <w:keepNext/>
      <w:spacing w:before="240" w:after="60"/>
      <w:outlineLvl w:val="0"/>
    </w:pPr>
    <w:rPr>
      <w:b/>
      <w:bCs/>
      <w:kern w:val="32"/>
      <w:szCs w:val="24"/>
    </w:rPr>
  </w:style>
  <w:style w:type="paragraph" w:styleId="3">
    <w:name w:val="heading 2"/>
    <w:basedOn w:val="1"/>
    <w:next w:val="1"/>
    <w:link w:val="100"/>
    <w:qFormat/>
    <w:uiPriority w:val="0"/>
    <w:pPr>
      <w:keepNext/>
      <w:spacing w:before="240" w:after="60"/>
      <w:outlineLvl w:val="1"/>
    </w:pPr>
    <w:rPr>
      <w:rFonts w:ascii="Cambria" w:hAnsi="Cambria"/>
      <w:b/>
      <w:bCs/>
      <w:i/>
      <w:iCs/>
      <w:sz w:val="28"/>
      <w:szCs w:val="28"/>
    </w:rPr>
  </w:style>
  <w:style w:type="paragraph" w:styleId="4">
    <w:name w:val="heading 3"/>
    <w:basedOn w:val="1"/>
    <w:next w:val="1"/>
    <w:link w:val="148"/>
    <w:qFormat/>
    <w:uiPriority w:val="0"/>
    <w:pPr>
      <w:keepNext/>
      <w:spacing w:line="480" w:lineRule="auto"/>
      <w:outlineLvl w:val="2"/>
    </w:pPr>
    <w:rPr>
      <w:rFonts w:ascii="Times" w:hAnsi="Times" w:eastAsia="Times"/>
      <w:b/>
    </w:rPr>
  </w:style>
  <w:style w:type="paragraph" w:styleId="5">
    <w:name w:val="heading 4"/>
    <w:basedOn w:val="1"/>
    <w:next w:val="1"/>
    <w:semiHidden/>
    <w:qFormat/>
    <w:uiPriority w:val="0"/>
    <w:pPr>
      <w:keepNext/>
      <w:spacing w:line="480" w:lineRule="auto"/>
      <w:outlineLvl w:val="3"/>
    </w:pPr>
    <w:rPr>
      <w:rFonts w:ascii="Times" w:hAnsi="Times"/>
      <w:b/>
      <w:color w:val="0000FF"/>
      <w:sz w:val="44"/>
    </w:rPr>
  </w:style>
  <w:style w:type="paragraph" w:styleId="6">
    <w:name w:val="heading 5"/>
    <w:basedOn w:val="1"/>
    <w:next w:val="1"/>
    <w:link w:val="101"/>
    <w:semiHidden/>
    <w:qFormat/>
    <w:uiPriority w:val="0"/>
    <w:pPr>
      <w:spacing w:before="240" w:after="60"/>
      <w:outlineLvl w:val="4"/>
    </w:pPr>
    <w:rPr>
      <w:rFonts w:ascii="Calibri" w:hAnsi="Calibri"/>
      <w:b/>
      <w:bCs/>
      <w:i/>
      <w:iCs/>
      <w:sz w:val="26"/>
      <w:szCs w:val="26"/>
    </w:rPr>
  </w:style>
  <w:style w:type="paragraph" w:styleId="7">
    <w:name w:val="heading 6"/>
    <w:basedOn w:val="1"/>
    <w:next w:val="1"/>
    <w:link w:val="102"/>
    <w:semiHidden/>
    <w:qFormat/>
    <w:uiPriority w:val="0"/>
    <w:pPr>
      <w:spacing w:before="240" w:after="60"/>
      <w:outlineLvl w:val="5"/>
    </w:pPr>
    <w:rPr>
      <w:rFonts w:ascii="Calibri" w:hAnsi="Calibri"/>
      <w:b/>
      <w:bCs/>
      <w:sz w:val="22"/>
      <w:szCs w:val="22"/>
    </w:rPr>
  </w:style>
  <w:style w:type="paragraph" w:styleId="8">
    <w:name w:val="heading 7"/>
    <w:basedOn w:val="1"/>
    <w:next w:val="1"/>
    <w:link w:val="103"/>
    <w:semiHidden/>
    <w:qFormat/>
    <w:uiPriority w:val="0"/>
    <w:pPr>
      <w:spacing w:before="240" w:after="60"/>
      <w:outlineLvl w:val="6"/>
    </w:pPr>
    <w:rPr>
      <w:rFonts w:ascii="Calibri" w:hAnsi="Calibri"/>
      <w:szCs w:val="24"/>
    </w:rPr>
  </w:style>
  <w:style w:type="paragraph" w:styleId="9">
    <w:name w:val="heading 8"/>
    <w:basedOn w:val="1"/>
    <w:next w:val="1"/>
    <w:link w:val="104"/>
    <w:semiHidden/>
    <w:qFormat/>
    <w:uiPriority w:val="0"/>
    <w:pPr>
      <w:spacing w:before="240" w:after="60"/>
      <w:outlineLvl w:val="7"/>
    </w:pPr>
    <w:rPr>
      <w:rFonts w:ascii="Calibri" w:hAnsi="Calibri"/>
      <w:i/>
      <w:iCs/>
      <w:szCs w:val="24"/>
    </w:rPr>
  </w:style>
  <w:style w:type="paragraph" w:styleId="10">
    <w:name w:val="heading 9"/>
    <w:basedOn w:val="1"/>
    <w:next w:val="1"/>
    <w:link w:val="105"/>
    <w:semiHidden/>
    <w:qFormat/>
    <w:uiPriority w:val="0"/>
    <w:pPr>
      <w:spacing w:before="240" w:after="60"/>
      <w:outlineLvl w:val="8"/>
    </w:pPr>
    <w:rPr>
      <w:rFonts w:ascii="Cambria" w:hAnsi="Cambria"/>
      <w:sz w:val="22"/>
      <w:szCs w:val="22"/>
    </w:rPr>
  </w:style>
  <w:style w:type="character" w:default="1" w:styleId="88">
    <w:name w:val="Default Paragraph Font"/>
    <w:unhideWhenUsed/>
    <w:uiPriority w:val="1"/>
  </w:style>
  <w:style w:type="table" w:default="1" w:styleId="97">
    <w:name w:val="Normal Table"/>
    <w:unhideWhenUsed/>
    <w:uiPriority w:val="99"/>
    <w:tblPr>
      <w:tblLayout w:type="fixed"/>
      <w:tblCellMar>
        <w:top w:w="0" w:type="dxa"/>
        <w:left w:w="108" w:type="dxa"/>
        <w:bottom w:w="0" w:type="dxa"/>
        <w:right w:w="108" w:type="dxa"/>
      </w:tblCellMar>
    </w:tblPr>
  </w:style>
  <w:style w:type="paragraph" w:styleId="11">
    <w:name w:val="Balloon Text"/>
    <w:basedOn w:val="1"/>
    <w:link w:val="110"/>
    <w:qFormat/>
    <w:uiPriority w:val="0"/>
    <w:rPr>
      <w:rFonts w:ascii="Tahoma" w:hAnsi="Tahoma" w:cs="Tahoma"/>
      <w:sz w:val="16"/>
      <w:szCs w:val="16"/>
    </w:rPr>
  </w:style>
  <w:style w:type="paragraph" w:styleId="12">
    <w:name w:val="Block Text"/>
    <w:basedOn w:val="1"/>
    <w:semiHidden/>
    <w:uiPriority w:val="0"/>
    <w:pPr>
      <w:spacing w:after="120"/>
      <w:ind w:left="1440" w:right="1440"/>
    </w:pPr>
  </w:style>
  <w:style w:type="paragraph" w:styleId="13">
    <w:name w:val="Body Text"/>
    <w:basedOn w:val="1"/>
    <w:link w:val="112"/>
    <w:semiHidden/>
    <w:uiPriority w:val="0"/>
    <w:pPr>
      <w:spacing w:after="120"/>
    </w:pPr>
  </w:style>
  <w:style w:type="paragraph" w:styleId="14">
    <w:name w:val="Body Text 2"/>
    <w:basedOn w:val="1"/>
    <w:link w:val="113"/>
    <w:semiHidden/>
    <w:uiPriority w:val="0"/>
    <w:pPr>
      <w:spacing w:after="120" w:line="480" w:lineRule="auto"/>
    </w:pPr>
  </w:style>
  <w:style w:type="paragraph" w:styleId="15">
    <w:name w:val="Body Text 3"/>
    <w:basedOn w:val="1"/>
    <w:link w:val="114"/>
    <w:semiHidden/>
    <w:uiPriority w:val="0"/>
    <w:pPr>
      <w:spacing w:after="120"/>
    </w:pPr>
    <w:rPr>
      <w:sz w:val="16"/>
      <w:szCs w:val="16"/>
    </w:rPr>
  </w:style>
  <w:style w:type="paragraph" w:styleId="16">
    <w:name w:val="Body Text First Indent"/>
    <w:basedOn w:val="13"/>
    <w:link w:val="115"/>
    <w:semiHidden/>
    <w:uiPriority w:val="0"/>
    <w:pPr>
      <w:ind w:firstLine="210"/>
    </w:pPr>
  </w:style>
  <w:style w:type="paragraph" w:styleId="17">
    <w:name w:val="Body Text Indent"/>
    <w:basedOn w:val="1"/>
    <w:link w:val="116"/>
    <w:semiHidden/>
    <w:uiPriority w:val="0"/>
    <w:pPr>
      <w:spacing w:after="120"/>
      <w:ind w:left="360"/>
    </w:pPr>
  </w:style>
  <w:style w:type="paragraph" w:styleId="18">
    <w:name w:val="Body Text First Indent 2"/>
    <w:basedOn w:val="17"/>
    <w:link w:val="117"/>
    <w:semiHidden/>
    <w:uiPriority w:val="0"/>
    <w:pPr>
      <w:ind w:firstLine="210"/>
    </w:pPr>
  </w:style>
  <w:style w:type="paragraph" w:styleId="19">
    <w:name w:val="Body Text Indent 2"/>
    <w:basedOn w:val="1"/>
    <w:link w:val="118"/>
    <w:semiHidden/>
    <w:uiPriority w:val="0"/>
    <w:pPr>
      <w:spacing w:after="120" w:line="480" w:lineRule="auto"/>
      <w:ind w:left="360"/>
    </w:pPr>
  </w:style>
  <w:style w:type="paragraph" w:styleId="20">
    <w:name w:val="Body Text Indent 3"/>
    <w:basedOn w:val="1"/>
    <w:link w:val="119"/>
    <w:semiHidden/>
    <w:uiPriority w:val="0"/>
    <w:pPr>
      <w:spacing w:after="120"/>
      <w:ind w:left="360"/>
    </w:pPr>
    <w:rPr>
      <w:sz w:val="16"/>
      <w:szCs w:val="16"/>
    </w:rPr>
  </w:style>
  <w:style w:type="paragraph" w:styleId="21">
    <w:name w:val="caption"/>
    <w:basedOn w:val="1"/>
    <w:next w:val="1"/>
    <w:semiHidden/>
    <w:qFormat/>
    <w:uiPriority w:val="0"/>
    <w:rPr>
      <w:b/>
      <w:bCs/>
      <w:sz w:val="20"/>
    </w:rPr>
  </w:style>
  <w:style w:type="paragraph" w:styleId="22">
    <w:name w:val="Closing"/>
    <w:basedOn w:val="1"/>
    <w:link w:val="120"/>
    <w:semiHidden/>
    <w:uiPriority w:val="0"/>
    <w:pPr>
      <w:ind w:left="4320"/>
    </w:pPr>
  </w:style>
  <w:style w:type="paragraph" w:styleId="23">
    <w:name w:val="annotation text"/>
    <w:basedOn w:val="1"/>
    <w:link w:val="121"/>
    <w:uiPriority w:val="0"/>
    <w:rPr>
      <w:sz w:val="20"/>
    </w:rPr>
  </w:style>
  <w:style w:type="paragraph" w:styleId="24">
    <w:name w:val="annotation subject"/>
    <w:basedOn w:val="23"/>
    <w:next w:val="23"/>
    <w:link w:val="122"/>
    <w:uiPriority w:val="99"/>
    <w:rPr>
      <w:b/>
      <w:bCs/>
    </w:rPr>
  </w:style>
  <w:style w:type="paragraph" w:styleId="25">
    <w:name w:val="Date"/>
    <w:basedOn w:val="1"/>
    <w:next w:val="1"/>
    <w:link w:val="123"/>
    <w:semiHidden/>
    <w:uiPriority w:val="0"/>
  </w:style>
  <w:style w:type="paragraph" w:styleId="26">
    <w:name w:val="Document Map"/>
    <w:basedOn w:val="1"/>
    <w:link w:val="124"/>
    <w:semiHidden/>
    <w:uiPriority w:val="0"/>
    <w:rPr>
      <w:rFonts w:ascii="Tahoma" w:hAnsi="Tahoma" w:cs="Tahoma"/>
      <w:sz w:val="16"/>
      <w:szCs w:val="16"/>
    </w:rPr>
  </w:style>
  <w:style w:type="paragraph" w:styleId="27">
    <w:name w:val="E-mail Signature"/>
    <w:basedOn w:val="1"/>
    <w:link w:val="125"/>
    <w:semiHidden/>
    <w:uiPriority w:val="0"/>
  </w:style>
  <w:style w:type="paragraph" w:styleId="28">
    <w:name w:val="endnote text"/>
    <w:basedOn w:val="1"/>
    <w:link w:val="126"/>
    <w:semiHidden/>
    <w:uiPriority w:val="0"/>
    <w:rPr>
      <w:sz w:val="20"/>
    </w:rPr>
  </w:style>
  <w:style w:type="paragraph" w:styleId="29">
    <w:name w:val="envelope address"/>
    <w:basedOn w:val="1"/>
    <w:semiHidden/>
    <w:uiPriority w:val="0"/>
    <w:pPr>
      <w:framePr w:w="7920" w:h="1980" w:hRule="exact" w:hSpace="180" w:wrap="around" w:vAnchor="margin" w:hAnchor="page" w:xAlign="center" w:yAlign="bottom"/>
      <w:ind w:left="2880"/>
    </w:pPr>
    <w:rPr>
      <w:rFonts w:ascii="Cambria" w:hAnsi="Cambria"/>
      <w:szCs w:val="24"/>
    </w:rPr>
  </w:style>
  <w:style w:type="paragraph" w:styleId="30">
    <w:name w:val="envelope return"/>
    <w:basedOn w:val="1"/>
    <w:semiHidden/>
    <w:uiPriority w:val="0"/>
    <w:rPr>
      <w:rFonts w:ascii="Cambria" w:hAnsi="Cambria"/>
      <w:sz w:val="20"/>
    </w:rPr>
  </w:style>
  <w:style w:type="paragraph" w:styleId="31">
    <w:name w:val="footer"/>
    <w:basedOn w:val="1"/>
    <w:link w:val="127"/>
    <w:qFormat/>
    <w:uiPriority w:val="99"/>
    <w:pPr>
      <w:tabs>
        <w:tab w:val="center" w:pos="4680"/>
        <w:tab w:val="right" w:pos="9360"/>
      </w:tabs>
    </w:pPr>
  </w:style>
  <w:style w:type="paragraph" w:styleId="32">
    <w:name w:val="footnote text"/>
    <w:basedOn w:val="1"/>
    <w:link w:val="128"/>
    <w:semiHidden/>
    <w:uiPriority w:val="0"/>
    <w:rPr>
      <w:sz w:val="20"/>
    </w:rPr>
  </w:style>
  <w:style w:type="paragraph" w:styleId="33">
    <w:name w:val="header"/>
    <w:basedOn w:val="1"/>
    <w:link w:val="129"/>
    <w:qFormat/>
    <w:uiPriority w:val="99"/>
    <w:pPr>
      <w:tabs>
        <w:tab w:val="center" w:pos="4680"/>
        <w:tab w:val="right" w:pos="9360"/>
      </w:tabs>
    </w:pPr>
  </w:style>
  <w:style w:type="paragraph" w:styleId="34">
    <w:name w:val="HTML Address"/>
    <w:basedOn w:val="1"/>
    <w:link w:val="130"/>
    <w:semiHidden/>
    <w:uiPriority w:val="0"/>
    <w:rPr>
      <w:i/>
      <w:iCs/>
    </w:rPr>
  </w:style>
  <w:style w:type="paragraph" w:styleId="35">
    <w:name w:val="HTML Preformatted"/>
    <w:basedOn w:val="1"/>
    <w:link w:val="131"/>
    <w:uiPriority w:val="99"/>
    <w:rPr>
      <w:rFonts w:ascii="Courier New" w:hAnsi="Courier New" w:cs="Courier New"/>
      <w:sz w:val="20"/>
    </w:rPr>
  </w:style>
  <w:style w:type="paragraph" w:styleId="36">
    <w:name w:val="index 1"/>
    <w:basedOn w:val="1"/>
    <w:next w:val="1"/>
    <w:semiHidden/>
    <w:uiPriority w:val="0"/>
    <w:pPr>
      <w:ind w:left="240" w:hanging="240"/>
    </w:pPr>
  </w:style>
  <w:style w:type="paragraph" w:styleId="37">
    <w:name w:val="index 2"/>
    <w:basedOn w:val="1"/>
    <w:next w:val="1"/>
    <w:semiHidden/>
    <w:uiPriority w:val="0"/>
    <w:pPr>
      <w:ind w:left="480" w:hanging="240"/>
    </w:pPr>
  </w:style>
  <w:style w:type="paragraph" w:styleId="38">
    <w:name w:val="index 3"/>
    <w:basedOn w:val="1"/>
    <w:next w:val="1"/>
    <w:semiHidden/>
    <w:uiPriority w:val="0"/>
    <w:pPr>
      <w:ind w:left="720" w:hanging="240"/>
    </w:pPr>
  </w:style>
  <w:style w:type="paragraph" w:styleId="39">
    <w:name w:val="index 4"/>
    <w:basedOn w:val="1"/>
    <w:next w:val="1"/>
    <w:semiHidden/>
    <w:uiPriority w:val="0"/>
    <w:pPr>
      <w:ind w:left="960" w:hanging="240"/>
    </w:pPr>
  </w:style>
  <w:style w:type="paragraph" w:styleId="40">
    <w:name w:val="index 5"/>
    <w:basedOn w:val="1"/>
    <w:next w:val="1"/>
    <w:semiHidden/>
    <w:uiPriority w:val="0"/>
    <w:pPr>
      <w:ind w:left="1200" w:hanging="240"/>
    </w:pPr>
  </w:style>
  <w:style w:type="paragraph" w:styleId="41">
    <w:name w:val="index 6"/>
    <w:basedOn w:val="1"/>
    <w:next w:val="1"/>
    <w:semiHidden/>
    <w:uiPriority w:val="0"/>
    <w:pPr>
      <w:ind w:left="1440" w:hanging="240"/>
    </w:pPr>
  </w:style>
  <w:style w:type="paragraph" w:styleId="42">
    <w:name w:val="index 7"/>
    <w:basedOn w:val="1"/>
    <w:next w:val="1"/>
    <w:semiHidden/>
    <w:uiPriority w:val="0"/>
    <w:pPr>
      <w:ind w:left="1680" w:hanging="240"/>
    </w:pPr>
  </w:style>
  <w:style w:type="paragraph" w:styleId="43">
    <w:name w:val="index 8"/>
    <w:basedOn w:val="1"/>
    <w:next w:val="1"/>
    <w:semiHidden/>
    <w:uiPriority w:val="0"/>
    <w:pPr>
      <w:ind w:left="1920" w:hanging="240"/>
    </w:pPr>
  </w:style>
  <w:style w:type="paragraph" w:styleId="44">
    <w:name w:val="index 9"/>
    <w:basedOn w:val="1"/>
    <w:next w:val="1"/>
    <w:semiHidden/>
    <w:uiPriority w:val="0"/>
    <w:pPr>
      <w:ind w:left="2160" w:hanging="240"/>
    </w:pPr>
  </w:style>
  <w:style w:type="paragraph" w:styleId="45">
    <w:name w:val="index heading"/>
    <w:basedOn w:val="1"/>
    <w:next w:val="36"/>
    <w:semiHidden/>
    <w:uiPriority w:val="0"/>
    <w:rPr>
      <w:rFonts w:ascii="Cambria" w:hAnsi="Cambria"/>
      <w:b/>
      <w:bCs/>
    </w:rPr>
  </w:style>
  <w:style w:type="paragraph" w:styleId="46">
    <w:name w:val="List"/>
    <w:basedOn w:val="1"/>
    <w:semiHidden/>
    <w:uiPriority w:val="0"/>
    <w:pPr>
      <w:ind w:left="360" w:hanging="360"/>
      <w:contextualSpacing/>
    </w:pPr>
  </w:style>
  <w:style w:type="paragraph" w:styleId="47">
    <w:name w:val="List 2"/>
    <w:basedOn w:val="1"/>
    <w:semiHidden/>
    <w:uiPriority w:val="0"/>
    <w:pPr>
      <w:ind w:left="720" w:hanging="360"/>
      <w:contextualSpacing/>
    </w:pPr>
  </w:style>
  <w:style w:type="paragraph" w:styleId="48">
    <w:name w:val="List 3"/>
    <w:basedOn w:val="1"/>
    <w:semiHidden/>
    <w:uiPriority w:val="0"/>
    <w:pPr>
      <w:ind w:left="1080" w:hanging="360"/>
      <w:contextualSpacing/>
    </w:pPr>
  </w:style>
  <w:style w:type="paragraph" w:styleId="49">
    <w:name w:val="List 4"/>
    <w:basedOn w:val="1"/>
    <w:semiHidden/>
    <w:uiPriority w:val="0"/>
    <w:pPr>
      <w:ind w:left="1440" w:hanging="360"/>
      <w:contextualSpacing/>
    </w:pPr>
  </w:style>
  <w:style w:type="paragraph" w:styleId="50">
    <w:name w:val="List 5"/>
    <w:basedOn w:val="1"/>
    <w:semiHidden/>
    <w:uiPriority w:val="0"/>
    <w:pPr>
      <w:ind w:left="1800" w:hanging="360"/>
      <w:contextualSpacing/>
    </w:pPr>
  </w:style>
  <w:style w:type="paragraph" w:styleId="51">
    <w:name w:val="List Bullet"/>
    <w:basedOn w:val="1"/>
    <w:semiHidden/>
    <w:uiPriority w:val="0"/>
    <w:pPr>
      <w:numPr>
        <w:ilvl w:val="0"/>
        <w:numId w:val="1"/>
      </w:numPr>
      <w:tabs>
        <w:tab w:val="left" w:pos="360"/>
      </w:tabs>
      <w:contextualSpacing/>
    </w:pPr>
  </w:style>
  <w:style w:type="paragraph" w:styleId="52">
    <w:name w:val="List Bullet 2"/>
    <w:basedOn w:val="1"/>
    <w:semiHidden/>
    <w:uiPriority w:val="0"/>
    <w:pPr>
      <w:numPr>
        <w:ilvl w:val="0"/>
        <w:numId w:val="2"/>
      </w:numPr>
      <w:tabs>
        <w:tab w:val="left" w:pos="720"/>
      </w:tabs>
      <w:contextualSpacing/>
    </w:pPr>
  </w:style>
  <w:style w:type="paragraph" w:styleId="53">
    <w:name w:val="List Bullet 3"/>
    <w:basedOn w:val="1"/>
    <w:semiHidden/>
    <w:uiPriority w:val="0"/>
    <w:pPr>
      <w:numPr>
        <w:ilvl w:val="0"/>
        <w:numId w:val="3"/>
      </w:numPr>
      <w:tabs>
        <w:tab w:val="left" w:pos="1080"/>
      </w:tabs>
      <w:contextualSpacing/>
    </w:pPr>
  </w:style>
  <w:style w:type="paragraph" w:styleId="54">
    <w:name w:val="List Bullet 4"/>
    <w:basedOn w:val="1"/>
    <w:semiHidden/>
    <w:uiPriority w:val="0"/>
    <w:pPr>
      <w:numPr>
        <w:ilvl w:val="0"/>
        <w:numId w:val="4"/>
      </w:numPr>
      <w:tabs>
        <w:tab w:val="left" w:pos="1440"/>
      </w:tabs>
      <w:contextualSpacing/>
    </w:pPr>
  </w:style>
  <w:style w:type="paragraph" w:styleId="55">
    <w:name w:val="List Bullet 5"/>
    <w:basedOn w:val="1"/>
    <w:semiHidden/>
    <w:uiPriority w:val="0"/>
    <w:pPr>
      <w:numPr>
        <w:ilvl w:val="0"/>
        <w:numId w:val="5"/>
      </w:numPr>
      <w:tabs>
        <w:tab w:val="left" w:pos="1800"/>
      </w:tabs>
      <w:contextualSpacing/>
    </w:pPr>
  </w:style>
  <w:style w:type="paragraph" w:styleId="56">
    <w:name w:val="List Continue"/>
    <w:basedOn w:val="1"/>
    <w:semiHidden/>
    <w:uiPriority w:val="0"/>
    <w:pPr>
      <w:spacing w:after="120"/>
      <w:ind w:left="360"/>
      <w:contextualSpacing/>
    </w:pPr>
  </w:style>
  <w:style w:type="paragraph" w:styleId="57">
    <w:name w:val="List Continue 2"/>
    <w:basedOn w:val="1"/>
    <w:semiHidden/>
    <w:uiPriority w:val="0"/>
    <w:pPr>
      <w:spacing w:after="120"/>
      <w:ind w:left="720"/>
      <w:contextualSpacing/>
    </w:pPr>
  </w:style>
  <w:style w:type="paragraph" w:styleId="58">
    <w:name w:val="List Continue 3"/>
    <w:basedOn w:val="1"/>
    <w:semiHidden/>
    <w:uiPriority w:val="0"/>
    <w:pPr>
      <w:spacing w:after="120"/>
      <w:ind w:left="1080"/>
      <w:contextualSpacing/>
    </w:pPr>
  </w:style>
  <w:style w:type="paragraph" w:styleId="59">
    <w:name w:val="List Continue 4"/>
    <w:basedOn w:val="1"/>
    <w:semiHidden/>
    <w:uiPriority w:val="0"/>
    <w:pPr>
      <w:spacing w:after="120"/>
      <w:ind w:left="1440"/>
      <w:contextualSpacing/>
    </w:pPr>
  </w:style>
  <w:style w:type="paragraph" w:styleId="60">
    <w:name w:val="List Continue 5"/>
    <w:basedOn w:val="1"/>
    <w:semiHidden/>
    <w:uiPriority w:val="0"/>
    <w:pPr>
      <w:spacing w:after="120"/>
      <w:ind w:left="1800"/>
      <w:contextualSpacing/>
    </w:pPr>
  </w:style>
  <w:style w:type="paragraph" w:styleId="61">
    <w:name w:val="List Number"/>
    <w:basedOn w:val="1"/>
    <w:semiHidden/>
    <w:uiPriority w:val="0"/>
    <w:pPr>
      <w:numPr>
        <w:ilvl w:val="0"/>
        <w:numId w:val="6"/>
      </w:numPr>
      <w:tabs>
        <w:tab w:val="left" w:pos="360"/>
      </w:tabs>
      <w:contextualSpacing/>
    </w:pPr>
  </w:style>
  <w:style w:type="paragraph" w:styleId="62">
    <w:name w:val="List Number 2"/>
    <w:basedOn w:val="1"/>
    <w:semiHidden/>
    <w:uiPriority w:val="0"/>
    <w:pPr>
      <w:numPr>
        <w:ilvl w:val="0"/>
        <w:numId w:val="7"/>
      </w:numPr>
      <w:tabs>
        <w:tab w:val="left" w:pos="720"/>
      </w:tabs>
      <w:contextualSpacing/>
    </w:pPr>
  </w:style>
  <w:style w:type="paragraph" w:styleId="63">
    <w:name w:val="List Number 3"/>
    <w:basedOn w:val="1"/>
    <w:semiHidden/>
    <w:uiPriority w:val="0"/>
    <w:pPr>
      <w:numPr>
        <w:ilvl w:val="0"/>
        <w:numId w:val="8"/>
      </w:numPr>
      <w:tabs>
        <w:tab w:val="left" w:pos="1080"/>
      </w:tabs>
      <w:contextualSpacing/>
    </w:pPr>
  </w:style>
  <w:style w:type="paragraph" w:styleId="64">
    <w:name w:val="List Number 4"/>
    <w:basedOn w:val="1"/>
    <w:semiHidden/>
    <w:uiPriority w:val="0"/>
    <w:pPr>
      <w:numPr>
        <w:ilvl w:val="0"/>
        <w:numId w:val="9"/>
      </w:numPr>
      <w:tabs>
        <w:tab w:val="left" w:pos="1440"/>
      </w:tabs>
      <w:contextualSpacing/>
    </w:pPr>
  </w:style>
  <w:style w:type="paragraph" w:styleId="65">
    <w:name w:val="List Number 5"/>
    <w:basedOn w:val="1"/>
    <w:semiHidden/>
    <w:uiPriority w:val="0"/>
    <w:pPr>
      <w:numPr>
        <w:ilvl w:val="0"/>
        <w:numId w:val="10"/>
      </w:numPr>
      <w:tabs>
        <w:tab w:val="left" w:pos="1800"/>
      </w:tabs>
      <w:contextualSpacing/>
    </w:pPr>
  </w:style>
  <w:style w:type="paragraph" w:styleId="66">
    <w:name w:val="macro"/>
    <w:link w:val="135"/>
    <w:semiHidden/>
    <w:uiPriority w:val="0"/>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eastAsia="Times New Roman" w:cs="Courier New"/>
      <w:lang w:val="en-US" w:eastAsia="en-US" w:bidi="ar-SA"/>
    </w:rPr>
  </w:style>
  <w:style w:type="paragraph" w:styleId="67">
    <w:name w:val="Message Header"/>
    <w:basedOn w:val="1"/>
    <w:link w:val="136"/>
    <w:semiHidden/>
    <w:uiPriority w:val="0"/>
    <w:pPr>
      <w:pBdr>
        <w:top w:val="single" w:color="auto" w:sz="6" w:space="1"/>
        <w:left w:val="single" w:color="auto" w:sz="6" w:space="1"/>
        <w:bottom w:val="single" w:color="auto" w:sz="6" w:space="1"/>
        <w:right w:val="single" w:color="auto" w:sz="6" w:space="1"/>
      </w:pBdr>
      <w:shd w:val="pct20" w:color="auto" w:fill="auto"/>
      <w:ind w:left="1080" w:hanging="1080"/>
    </w:pPr>
    <w:rPr>
      <w:rFonts w:ascii="Cambria" w:hAnsi="Cambria"/>
      <w:szCs w:val="24"/>
    </w:rPr>
  </w:style>
  <w:style w:type="paragraph" w:styleId="68">
    <w:name w:val="Normal (Web)"/>
    <w:basedOn w:val="1"/>
    <w:uiPriority w:val="99"/>
    <w:rPr>
      <w:szCs w:val="24"/>
    </w:rPr>
  </w:style>
  <w:style w:type="paragraph" w:styleId="69">
    <w:name w:val="Normal Indent"/>
    <w:basedOn w:val="1"/>
    <w:semiHidden/>
    <w:uiPriority w:val="0"/>
    <w:pPr>
      <w:ind w:left="720"/>
    </w:pPr>
  </w:style>
  <w:style w:type="paragraph" w:styleId="70">
    <w:name w:val="Note Heading"/>
    <w:basedOn w:val="1"/>
    <w:next w:val="1"/>
    <w:link w:val="138"/>
    <w:semiHidden/>
    <w:uiPriority w:val="0"/>
  </w:style>
  <w:style w:type="paragraph" w:styleId="71">
    <w:name w:val="Plain Text"/>
    <w:basedOn w:val="1"/>
    <w:link w:val="139"/>
    <w:semiHidden/>
    <w:uiPriority w:val="0"/>
    <w:rPr>
      <w:rFonts w:ascii="Courier New" w:hAnsi="Courier New" w:cs="Courier New"/>
      <w:sz w:val="20"/>
    </w:rPr>
  </w:style>
  <w:style w:type="paragraph" w:styleId="72">
    <w:name w:val="Salutation"/>
    <w:basedOn w:val="1"/>
    <w:next w:val="1"/>
    <w:link w:val="142"/>
    <w:semiHidden/>
    <w:uiPriority w:val="0"/>
  </w:style>
  <w:style w:type="paragraph" w:styleId="73">
    <w:name w:val="Signature"/>
    <w:basedOn w:val="1"/>
    <w:link w:val="143"/>
    <w:semiHidden/>
    <w:uiPriority w:val="0"/>
    <w:pPr>
      <w:ind w:left="4320"/>
    </w:pPr>
  </w:style>
  <w:style w:type="paragraph" w:styleId="74">
    <w:name w:val="Subtitle"/>
    <w:basedOn w:val="1"/>
    <w:next w:val="1"/>
    <w:link w:val="144"/>
    <w:semiHidden/>
    <w:qFormat/>
    <w:uiPriority w:val="0"/>
    <w:pPr>
      <w:spacing w:after="60"/>
      <w:jc w:val="center"/>
      <w:outlineLvl w:val="1"/>
    </w:pPr>
    <w:rPr>
      <w:rFonts w:ascii="Cambria" w:hAnsi="Cambria"/>
      <w:szCs w:val="24"/>
    </w:rPr>
  </w:style>
  <w:style w:type="paragraph" w:styleId="75">
    <w:name w:val="table of authorities"/>
    <w:basedOn w:val="1"/>
    <w:next w:val="1"/>
    <w:semiHidden/>
    <w:uiPriority w:val="0"/>
    <w:pPr>
      <w:ind w:left="240" w:hanging="240"/>
    </w:pPr>
  </w:style>
  <w:style w:type="paragraph" w:styleId="76">
    <w:name w:val="table of figures"/>
    <w:basedOn w:val="1"/>
    <w:next w:val="1"/>
    <w:semiHidden/>
    <w:uiPriority w:val="0"/>
  </w:style>
  <w:style w:type="paragraph" w:styleId="77">
    <w:name w:val="Title"/>
    <w:basedOn w:val="1"/>
    <w:next w:val="1"/>
    <w:link w:val="145"/>
    <w:qFormat/>
    <w:uiPriority w:val="0"/>
    <w:pPr>
      <w:spacing w:before="240" w:after="60"/>
      <w:jc w:val="center"/>
      <w:outlineLvl w:val="0"/>
    </w:pPr>
    <w:rPr>
      <w:rFonts w:ascii="Cambria" w:hAnsi="Cambria"/>
      <w:b/>
      <w:bCs/>
      <w:kern w:val="28"/>
      <w:sz w:val="32"/>
      <w:szCs w:val="32"/>
    </w:rPr>
  </w:style>
  <w:style w:type="paragraph" w:styleId="78">
    <w:name w:val="toa heading"/>
    <w:basedOn w:val="1"/>
    <w:next w:val="1"/>
    <w:semiHidden/>
    <w:uiPriority w:val="0"/>
    <w:pPr>
      <w:spacing w:before="120"/>
    </w:pPr>
    <w:rPr>
      <w:rFonts w:ascii="Cambria" w:hAnsi="Cambria"/>
      <w:b/>
      <w:bCs/>
      <w:szCs w:val="24"/>
    </w:rPr>
  </w:style>
  <w:style w:type="paragraph" w:styleId="79">
    <w:name w:val="toc 1"/>
    <w:basedOn w:val="1"/>
    <w:next w:val="1"/>
    <w:uiPriority w:val="39"/>
  </w:style>
  <w:style w:type="paragraph" w:styleId="80">
    <w:name w:val="toc 2"/>
    <w:basedOn w:val="1"/>
    <w:next w:val="1"/>
    <w:uiPriority w:val="39"/>
    <w:pPr>
      <w:ind w:left="240"/>
    </w:pPr>
  </w:style>
  <w:style w:type="paragraph" w:styleId="81">
    <w:name w:val="toc 3"/>
    <w:basedOn w:val="1"/>
    <w:next w:val="1"/>
    <w:uiPriority w:val="39"/>
    <w:pPr>
      <w:ind w:left="480"/>
    </w:pPr>
  </w:style>
  <w:style w:type="paragraph" w:styleId="82">
    <w:name w:val="toc 4"/>
    <w:basedOn w:val="1"/>
    <w:next w:val="1"/>
    <w:uiPriority w:val="39"/>
    <w:pPr>
      <w:ind w:left="720"/>
    </w:pPr>
  </w:style>
  <w:style w:type="paragraph" w:styleId="83">
    <w:name w:val="toc 5"/>
    <w:basedOn w:val="1"/>
    <w:next w:val="1"/>
    <w:uiPriority w:val="39"/>
    <w:pPr>
      <w:ind w:left="960"/>
    </w:pPr>
  </w:style>
  <w:style w:type="paragraph" w:styleId="84">
    <w:name w:val="toc 6"/>
    <w:basedOn w:val="1"/>
    <w:next w:val="1"/>
    <w:uiPriority w:val="39"/>
    <w:pPr>
      <w:ind w:left="1200"/>
    </w:pPr>
  </w:style>
  <w:style w:type="paragraph" w:styleId="85">
    <w:name w:val="toc 7"/>
    <w:basedOn w:val="1"/>
    <w:next w:val="1"/>
    <w:uiPriority w:val="39"/>
    <w:pPr>
      <w:ind w:left="1440"/>
    </w:pPr>
  </w:style>
  <w:style w:type="paragraph" w:styleId="86">
    <w:name w:val="toc 8"/>
    <w:basedOn w:val="1"/>
    <w:next w:val="1"/>
    <w:uiPriority w:val="39"/>
    <w:pPr>
      <w:ind w:left="1680"/>
    </w:pPr>
  </w:style>
  <w:style w:type="paragraph" w:styleId="87">
    <w:name w:val="toc 9"/>
    <w:basedOn w:val="1"/>
    <w:next w:val="1"/>
    <w:uiPriority w:val="39"/>
    <w:pPr>
      <w:ind w:left="1920"/>
    </w:pPr>
  </w:style>
  <w:style w:type="character" w:styleId="89">
    <w:name w:val="annotation reference"/>
    <w:basedOn w:val="88"/>
    <w:uiPriority w:val="99"/>
    <w:rPr>
      <w:sz w:val="16"/>
      <w:szCs w:val="16"/>
    </w:rPr>
  </w:style>
  <w:style w:type="character" w:styleId="90">
    <w:name w:val="Emphasis"/>
    <w:basedOn w:val="88"/>
    <w:qFormat/>
    <w:uiPriority w:val="0"/>
    <w:rPr>
      <w:i/>
      <w:iCs/>
    </w:rPr>
  </w:style>
  <w:style w:type="character" w:styleId="91">
    <w:name w:val="FollowedHyperlink"/>
    <w:uiPriority w:val="99"/>
    <w:rPr>
      <w:color w:val="800080"/>
      <w:u w:val="single"/>
    </w:rPr>
  </w:style>
  <w:style w:type="character" w:styleId="92">
    <w:name w:val="footnote reference"/>
    <w:semiHidden/>
    <w:uiPriority w:val="0"/>
    <w:rPr>
      <w:vertAlign w:val="superscript"/>
    </w:rPr>
  </w:style>
  <w:style w:type="character" w:styleId="93">
    <w:name w:val="Hyperlink"/>
    <w:basedOn w:val="88"/>
    <w:qFormat/>
    <w:uiPriority w:val="99"/>
    <w:rPr>
      <w:color w:val="0000FF"/>
      <w:u w:val="single"/>
    </w:rPr>
  </w:style>
  <w:style w:type="character" w:styleId="94">
    <w:name w:val="line number"/>
    <w:basedOn w:val="88"/>
    <w:unhideWhenUsed/>
    <w:uiPriority w:val="99"/>
  </w:style>
  <w:style w:type="character" w:styleId="95">
    <w:name w:val="page number"/>
    <w:basedOn w:val="88"/>
    <w:uiPriority w:val="0"/>
  </w:style>
  <w:style w:type="character" w:styleId="96">
    <w:name w:val="Strong"/>
    <w:qFormat/>
    <w:uiPriority w:val="22"/>
    <w:rPr>
      <w:b/>
      <w:bCs/>
    </w:rPr>
  </w:style>
  <w:style w:type="table" w:styleId="98">
    <w:name w:val="Table Grid"/>
    <w:basedOn w:val="97"/>
    <w:qFormat/>
    <w:uiPriority w:val="59"/>
    <w:rPr>
      <w:rFonts w:ascii="Arial" w:hAnsi="Arial" w:eastAsia="Arial" w:cs="Arial"/>
      <w:color w:val="000000"/>
      <w:lang w:val="es-ES" w:eastAsia="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9">
    <w:name w:val="Título 1 Car"/>
    <w:basedOn w:val="88"/>
    <w:link w:val="2"/>
    <w:uiPriority w:val="0"/>
    <w:rPr>
      <w:b/>
      <w:bCs/>
      <w:kern w:val="32"/>
      <w:sz w:val="24"/>
      <w:szCs w:val="24"/>
    </w:rPr>
  </w:style>
  <w:style w:type="character" w:customStyle="1" w:styleId="100">
    <w:name w:val="Título 2 Car"/>
    <w:basedOn w:val="88"/>
    <w:link w:val="3"/>
    <w:semiHidden/>
    <w:uiPriority w:val="0"/>
    <w:rPr>
      <w:rFonts w:ascii="Cambria" w:hAnsi="Cambria"/>
      <w:b/>
      <w:bCs/>
      <w:i/>
      <w:iCs/>
      <w:sz w:val="28"/>
      <w:szCs w:val="28"/>
    </w:rPr>
  </w:style>
  <w:style w:type="character" w:customStyle="1" w:styleId="101">
    <w:name w:val="Título 5 Car"/>
    <w:basedOn w:val="88"/>
    <w:link w:val="6"/>
    <w:semiHidden/>
    <w:uiPriority w:val="0"/>
    <w:rPr>
      <w:rFonts w:ascii="Calibri" w:hAnsi="Calibri"/>
      <w:b/>
      <w:bCs/>
      <w:i/>
      <w:iCs/>
      <w:sz w:val="26"/>
      <w:szCs w:val="26"/>
    </w:rPr>
  </w:style>
  <w:style w:type="character" w:customStyle="1" w:styleId="102">
    <w:name w:val="Título 6 Car"/>
    <w:basedOn w:val="88"/>
    <w:link w:val="7"/>
    <w:semiHidden/>
    <w:uiPriority w:val="0"/>
    <w:rPr>
      <w:rFonts w:ascii="Calibri" w:hAnsi="Calibri"/>
      <w:b/>
      <w:bCs/>
      <w:sz w:val="22"/>
      <w:szCs w:val="22"/>
    </w:rPr>
  </w:style>
  <w:style w:type="character" w:customStyle="1" w:styleId="103">
    <w:name w:val="Título 7 Car"/>
    <w:basedOn w:val="88"/>
    <w:link w:val="8"/>
    <w:semiHidden/>
    <w:uiPriority w:val="0"/>
    <w:rPr>
      <w:rFonts w:ascii="Calibri" w:hAnsi="Calibri"/>
      <w:sz w:val="24"/>
      <w:szCs w:val="24"/>
    </w:rPr>
  </w:style>
  <w:style w:type="character" w:customStyle="1" w:styleId="104">
    <w:name w:val="Título 8 Car"/>
    <w:basedOn w:val="88"/>
    <w:link w:val="9"/>
    <w:semiHidden/>
    <w:uiPriority w:val="0"/>
    <w:rPr>
      <w:rFonts w:ascii="Calibri" w:hAnsi="Calibri"/>
      <w:i/>
      <w:iCs/>
      <w:sz w:val="24"/>
      <w:szCs w:val="24"/>
    </w:rPr>
  </w:style>
  <w:style w:type="character" w:customStyle="1" w:styleId="105">
    <w:name w:val="Título 9 Car"/>
    <w:basedOn w:val="88"/>
    <w:link w:val="10"/>
    <w:semiHidden/>
    <w:uiPriority w:val="0"/>
    <w:rPr>
      <w:rFonts w:ascii="Cambria" w:hAnsi="Cambria"/>
      <w:sz w:val="22"/>
      <w:szCs w:val="22"/>
    </w:rPr>
  </w:style>
  <w:style w:type="paragraph" w:customStyle="1" w:styleId="106">
    <w:name w:val="SM Heading"/>
    <w:basedOn w:val="2"/>
    <w:qFormat/>
    <w:uiPriority w:val="0"/>
  </w:style>
  <w:style w:type="paragraph" w:customStyle="1" w:styleId="107">
    <w:name w:val="SM Subheading"/>
    <w:basedOn w:val="1"/>
    <w:qFormat/>
    <w:uiPriority w:val="0"/>
    <w:rPr>
      <w:u w:val="words"/>
    </w:rPr>
  </w:style>
  <w:style w:type="paragraph" w:customStyle="1" w:styleId="108">
    <w:name w:val="SM Text"/>
    <w:basedOn w:val="1"/>
    <w:qFormat/>
    <w:uiPriority w:val="0"/>
    <w:pPr>
      <w:ind w:firstLine="480"/>
    </w:pPr>
  </w:style>
  <w:style w:type="paragraph" w:customStyle="1" w:styleId="109">
    <w:name w:val="SM caption"/>
    <w:basedOn w:val="108"/>
    <w:qFormat/>
    <w:uiPriority w:val="0"/>
    <w:pPr>
      <w:ind w:firstLine="0"/>
    </w:pPr>
  </w:style>
  <w:style w:type="character" w:customStyle="1" w:styleId="110">
    <w:name w:val="Texto de globo Car"/>
    <w:basedOn w:val="88"/>
    <w:link w:val="11"/>
    <w:qFormat/>
    <w:uiPriority w:val="0"/>
    <w:rPr>
      <w:rFonts w:ascii="Tahoma" w:hAnsi="Tahoma" w:cs="Tahoma"/>
      <w:sz w:val="16"/>
      <w:szCs w:val="16"/>
    </w:rPr>
  </w:style>
  <w:style w:type="paragraph" w:customStyle="1" w:styleId="111">
    <w:name w:val="Bibliografía1"/>
    <w:basedOn w:val="1"/>
    <w:next w:val="1"/>
    <w:uiPriority w:val="37"/>
    <w:pPr>
      <w:tabs>
        <w:tab w:val="left" w:pos="504"/>
      </w:tabs>
      <w:spacing w:after="240"/>
      <w:ind w:left="504" w:hanging="504"/>
    </w:pPr>
  </w:style>
  <w:style w:type="character" w:customStyle="1" w:styleId="112">
    <w:name w:val="Texto independiente Car"/>
    <w:basedOn w:val="88"/>
    <w:link w:val="13"/>
    <w:semiHidden/>
    <w:uiPriority w:val="0"/>
    <w:rPr>
      <w:sz w:val="24"/>
    </w:rPr>
  </w:style>
  <w:style w:type="character" w:customStyle="1" w:styleId="113">
    <w:name w:val="Texto independiente 2 Car"/>
    <w:basedOn w:val="88"/>
    <w:link w:val="14"/>
    <w:semiHidden/>
    <w:uiPriority w:val="0"/>
    <w:rPr>
      <w:sz w:val="24"/>
    </w:rPr>
  </w:style>
  <w:style w:type="character" w:customStyle="1" w:styleId="114">
    <w:name w:val="Texto independiente 3 Car"/>
    <w:basedOn w:val="88"/>
    <w:link w:val="15"/>
    <w:semiHidden/>
    <w:uiPriority w:val="0"/>
    <w:rPr>
      <w:sz w:val="16"/>
      <w:szCs w:val="16"/>
    </w:rPr>
  </w:style>
  <w:style w:type="character" w:customStyle="1" w:styleId="115">
    <w:name w:val="Texto independiente primera sangría Car"/>
    <w:basedOn w:val="112"/>
    <w:link w:val="16"/>
    <w:semiHidden/>
    <w:uiPriority w:val="0"/>
    <w:rPr>
      <w:sz w:val="24"/>
    </w:rPr>
  </w:style>
  <w:style w:type="character" w:customStyle="1" w:styleId="116">
    <w:name w:val="Sangría de texto normal Car"/>
    <w:basedOn w:val="88"/>
    <w:link w:val="17"/>
    <w:semiHidden/>
    <w:uiPriority w:val="0"/>
    <w:rPr>
      <w:sz w:val="24"/>
    </w:rPr>
  </w:style>
  <w:style w:type="character" w:customStyle="1" w:styleId="117">
    <w:name w:val="Texto independiente primera sangría 2 Car"/>
    <w:basedOn w:val="116"/>
    <w:link w:val="18"/>
    <w:semiHidden/>
    <w:uiPriority w:val="0"/>
    <w:rPr>
      <w:sz w:val="24"/>
    </w:rPr>
  </w:style>
  <w:style w:type="character" w:customStyle="1" w:styleId="118">
    <w:name w:val="Sangría 2 de t. independiente Car"/>
    <w:basedOn w:val="88"/>
    <w:link w:val="19"/>
    <w:semiHidden/>
    <w:uiPriority w:val="0"/>
    <w:rPr>
      <w:sz w:val="24"/>
    </w:rPr>
  </w:style>
  <w:style w:type="character" w:customStyle="1" w:styleId="119">
    <w:name w:val="Sangría 3 de t. independiente Car"/>
    <w:basedOn w:val="88"/>
    <w:link w:val="20"/>
    <w:semiHidden/>
    <w:uiPriority w:val="0"/>
    <w:rPr>
      <w:sz w:val="16"/>
      <w:szCs w:val="16"/>
    </w:rPr>
  </w:style>
  <w:style w:type="character" w:customStyle="1" w:styleId="120">
    <w:name w:val="Cierre Car"/>
    <w:basedOn w:val="88"/>
    <w:link w:val="22"/>
    <w:semiHidden/>
    <w:uiPriority w:val="0"/>
    <w:rPr>
      <w:sz w:val="24"/>
    </w:rPr>
  </w:style>
  <w:style w:type="character" w:customStyle="1" w:styleId="121">
    <w:name w:val="Texto comentario Car"/>
    <w:basedOn w:val="88"/>
    <w:link w:val="23"/>
    <w:uiPriority w:val="0"/>
  </w:style>
  <w:style w:type="character" w:customStyle="1" w:styleId="122">
    <w:name w:val="Asunto del comentario Car"/>
    <w:basedOn w:val="121"/>
    <w:link w:val="24"/>
    <w:uiPriority w:val="0"/>
    <w:rPr>
      <w:b/>
      <w:bCs/>
    </w:rPr>
  </w:style>
  <w:style w:type="character" w:customStyle="1" w:styleId="123">
    <w:name w:val="Fecha Car"/>
    <w:basedOn w:val="88"/>
    <w:link w:val="25"/>
    <w:semiHidden/>
    <w:uiPriority w:val="0"/>
    <w:rPr>
      <w:sz w:val="24"/>
    </w:rPr>
  </w:style>
  <w:style w:type="character" w:customStyle="1" w:styleId="124">
    <w:name w:val="Mapa del documento Car"/>
    <w:basedOn w:val="88"/>
    <w:link w:val="26"/>
    <w:semiHidden/>
    <w:uiPriority w:val="0"/>
    <w:rPr>
      <w:rFonts w:ascii="Tahoma" w:hAnsi="Tahoma" w:cs="Tahoma"/>
      <w:sz w:val="16"/>
      <w:szCs w:val="16"/>
    </w:rPr>
  </w:style>
  <w:style w:type="character" w:customStyle="1" w:styleId="125">
    <w:name w:val="Firma de correo electrónico Car"/>
    <w:basedOn w:val="88"/>
    <w:link w:val="27"/>
    <w:semiHidden/>
    <w:uiPriority w:val="0"/>
    <w:rPr>
      <w:sz w:val="24"/>
    </w:rPr>
  </w:style>
  <w:style w:type="character" w:customStyle="1" w:styleId="126">
    <w:name w:val="Texto nota al final Car"/>
    <w:basedOn w:val="88"/>
    <w:link w:val="28"/>
    <w:semiHidden/>
    <w:uiPriority w:val="0"/>
  </w:style>
  <w:style w:type="character" w:customStyle="1" w:styleId="127">
    <w:name w:val="Pie de página Car"/>
    <w:basedOn w:val="88"/>
    <w:link w:val="31"/>
    <w:qFormat/>
    <w:uiPriority w:val="99"/>
    <w:rPr>
      <w:sz w:val="24"/>
    </w:rPr>
  </w:style>
  <w:style w:type="character" w:customStyle="1" w:styleId="128">
    <w:name w:val="Texto nota pie Car"/>
    <w:basedOn w:val="88"/>
    <w:link w:val="32"/>
    <w:semiHidden/>
    <w:uiPriority w:val="0"/>
  </w:style>
  <w:style w:type="character" w:customStyle="1" w:styleId="129">
    <w:name w:val="Encabezado Car"/>
    <w:basedOn w:val="88"/>
    <w:link w:val="33"/>
    <w:qFormat/>
    <w:uiPriority w:val="99"/>
    <w:rPr>
      <w:sz w:val="24"/>
    </w:rPr>
  </w:style>
  <w:style w:type="character" w:customStyle="1" w:styleId="130">
    <w:name w:val="Dirección HTML Car"/>
    <w:basedOn w:val="88"/>
    <w:link w:val="34"/>
    <w:semiHidden/>
    <w:uiPriority w:val="0"/>
    <w:rPr>
      <w:i/>
      <w:iCs/>
      <w:sz w:val="24"/>
    </w:rPr>
  </w:style>
  <w:style w:type="character" w:customStyle="1" w:styleId="131">
    <w:name w:val="HTML con formato previo Car"/>
    <w:basedOn w:val="88"/>
    <w:link w:val="35"/>
    <w:uiPriority w:val="99"/>
    <w:rPr>
      <w:rFonts w:ascii="Courier New" w:hAnsi="Courier New" w:cs="Courier New"/>
    </w:rPr>
  </w:style>
  <w:style w:type="paragraph" w:customStyle="1" w:styleId="132">
    <w:name w:val="Cita destacada1"/>
    <w:basedOn w:val="1"/>
    <w:next w:val="1"/>
    <w:link w:val="133"/>
    <w:semiHidden/>
    <w:qFormat/>
    <w:uiPriority w:val="30"/>
    <w:pPr>
      <w:pBdr>
        <w:bottom w:val="single" w:color="4F81BD" w:sz="4" w:space="4"/>
      </w:pBdr>
      <w:spacing w:before="200" w:after="280"/>
      <w:ind w:left="936" w:right="936"/>
    </w:pPr>
    <w:rPr>
      <w:b/>
      <w:bCs/>
      <w:i/>
      <w:iCs/>
      <w:color w:val="4F81BD"/>
    </w:rPr>
  </w:style>
  <w:style w:type="character" w:customStyle="1" w:styleId="133">
    <w:name w:val="Cita destacada Car"/>
    <w:basedOn w:val="88"/>
    <w:link w:val="132"/>
    <w:semiHidden/>
    <w:uiPriority w:val="30"/>
    <w:rPr>
      <w:b/>
      <w:bCs/>
      <w:i/>
      <w:iCs/>
      <w:color w:val="4F81BD"/>
      <w:sz w:val="24"/>
    </w:rPr>
  </w:style>
  <w:style w:type="paragraph" w:customStyle="1" w:styleId="134">
    <w:name w:val="Párrafo de lista1"/>
    <w:basedOn w:val="1"/>
    <w:semiHidden/>
    <w:qFormat/>
    <w:uiPriority w:val="34"/>
    <w:pPr>
      <w:ind w:left="720"/>
    </w:pPr>
  </w:style>
  <w:style w:type="character" w:customStyle="1" w:styleId="135">
    <w:name w:val="Texto macro Car"/>
    <w:basedOn w:val="88"/>
    <w:link w:val="66"/>
    <w:semiHidden/>
    <w:uiPriority w:val="0"/>
    <w:rPr>
      <w:rFonts w:ascii="Courier New" w:hAnsi="Courier New" w:cs="Courier New"/>
      <w:lang w:val="en-US" w:eastAsia="en-US" w:bidi="ar-SA"/>
    </w:rPr>
  </w:style>
  <w:style w:type="character" w:customStyle="1" w:styleId="136">
    <w:name w:val="Encabezado de mensaje Car"/>
    <w:basedOn w:val="88"/>
    <w:link w:val="67"/>
    <w:semiHidden/>
    <w:uiPriority w:val="0"/>
    <w:rPr>
      <w:rFonts w:ascii="Cambria" w:hAnsi="Cambria"/>
      <w:sz w:val="24"/>
      <w:szCs w:val="24"/>
      <w:shd w:val="pct20" w:color="auto" w:fill="auto"/>
    </w:rPr>
  </w:style>
  <w:style w:type="paragraph" w:customStyle="1" w:styleId="137">
    <w:name w:val="Sin espaciado1"/>
    <w:semiHidden/>
    <w:qFormat/>
    <w:uiPriority w:val="1"/>
    <w:pPr>
      <w:spacing w:after="200" w:line="276" w:lineRule="auto"/>
    </w:pPr>
    <w:rPr>
      <w:rFonts w:ascii="Times New Roman" w:hAnsi="Times New Roman" w:eastAsia="Times New Roman" w:cs="Times New Roman"/>
      <w:sz w:val="24"/>
      <w:lang w:val="en-US" w:eastAsia="en-US" w:bidi="ar-SA"/>
    </w:rPr>
  </w:style>
  <w:style w:type="character" w:customStyle="1" w:styleId="138">
    <w:name w:val="Encabezado de nota Car"/>
    <w:basedOn w:val="88"/>
    <w:link w:val="70"/>
    <w:semiHidden/>
    <w:uiPriority w:val="0"/>
    <w:rPr>
      <w:sz w:val="24"/>
    </w:rPr>
  </w:style>
  <w:style w:type="character" w:customStyle="1" w:styleId="139">
    <w:name w:val="Texto sin formato Car"/>
    <w:basedOn w:val="88"/>
    <w:link w:val="71"/>
    <w:semiHidden/>
    <w:uiPriority w:val="0"/>
    <w:rPr>
      <w:rFonts w:ascii="Courier New" w:hAnsi="Courier New" w:cs="Courier New"/>
    </w:rPr>
  </w:style>
  <w:style w:type="paragraph" w:customStyle="1" w:styleId="140">
    <w:name w:val="Cita1"/>
    <w:basedOn w:val="1"/>
    <w:next w:val="1"/>
    <w:link w:val="141"/>
    <w:semiHidden/>
    <w:qFormat/>
    <w:uiPriority w:val="29"/>
    <w:rPr>
      <w:i/>
      <w:iCs/>
      <w:color w:val="000000"/>
    </w:rPr>
  </w:style>
  <w:style w:type="character" w:customStyle="1" w:styleId="141">
    <w:name w:val="Cita Car"/>
    <w:basedOn w:val="88"/>
    <w:link w:val="140"/>
    <w:semiHidden/>
    <w:uiPriority w:val="29"/>
    <w:rPr>
      <w:i/>
      <w:iCs/>
      <w:color w:val="000000"/>
      <w:sz w:val="24"/>
    </w:rPr>
  </w:style>
  <w:style w:type="character" w:customStyle="1" w:styleId="142">
    <w:name w:val="Saludo Car"/>
    <w:basedOn w:val="88"/>
    <w:link w:val="72"/>
    <w:semiHidden/>
    <w:uiPriority w:val="0"/>
    <w:rPr>
      <w:sz w:val="24"/>
    </w:rPr>
  </w:style>
  <w:style w:type="character" w:customStyle="1" w:styleId="143">
    <w:name w:val="Firma Car"/>
    <w:basedOn w:val="88"/>
    <w:link w:val="73"/>
    <w:semiHidden/>
    <w:uiPriority w:val="0"/>
    <w:rPr>
      <w:sz w:val="24"/>
    </w:rPr>
  </w:style>
  <w:style w:type="character" w:customStyle="1" w:styleId="144">
    <w:name w:val="Subtítulo Car"/>
    <w:basedOn w:val="88"/>
    <w:link w:val="74"/>
    <w:semiHidden/>
    <w:uiPriority w:val="0"/>
    <w:rPr>
      <w:rFonts w:ascii="Cambria" w:hAnsi="Cambria"/>
      <w:sz w:val="24"/>
      <w:szCs w:val="24"/>
    </w:rPr>
  </w:style>
  <w:style w:type="character" w:customStyle="1" w:styleId="145">
    <w:name w:val="Título Car"/>
    <w:basedOn w:val="88"/>
    <w:link w:val="77"/>
    <w:uiPriority w:val="0"/>
    <w:rPr>
      <w:rFonts w:ascii="Cambria" w:hAnsi="Cambria"/>
      <w:b/>
      <w:bCs/>
      <w:kern w:val="28"/>
      <w:sz w:val="32"/>
      <w:szCs w:val="32"/>
    </w:rPr>
  </w:style>
  <w:style w:type="paragraph" w:customStyle="1" w:styleId="146">
    <w:name w:val="Título de TDC1"/>
    <w:basedOn w:val="2"/>
    <w:next w:val="1"/>
    <w:unhideWhenUsed/>
    <w:qFormat/>
    <w:uiPriority w:val="39"/>
    <w:pPr>
      <w:outlineLvl w:val="9"/>
    </w:pPr>
    <w:rPr>
      <w:rFonts w:ascii="Cambria" w:hAnsi="Cambria"/>
      <w:sz w:val="32"/>
      <w:szCs w:val="32"/>
    </w:rPr>
  </w:style>
  <w:style w:type="character" w:customStyle="1" w:styleId="147">
    <w:name w:val="Internet Link"/>
    <w:uiPriority w:val="0"/>
    <w:rPr>
      <w:color w:val="0000FF"/>
      <w:u w:val="single"/>
    </w:rPr>
  </w:style>
  <w:style w:type="character" w:customStyle="1" w:styleId="148">
    <w:name w:val="Título 3 Car"/>
    <w:basedOn w:val="88"/>
    <w:link w:val="4"/>
    <w:uiPriority w:val="0"/>
    <w:rPr>
      <w:rFonts w:ascii="Times" w:hAnsi="Times" w:eastAsia="Times"/>
      <w:b/>
      <w:sz w:val="24"/>
    </w:rPr>
  </w:style>
  <w:style w:type="character" w:customStyle="1" w:styleId="149">
    <w:name w:val="apple-converted-space"/>
    <w:basedOn w:val="88"/>
    <w:uiPriority w:val="0"/>
  </w:style>
  <w:style w:type="character" w:customStyle="1" w:styleId="150">
    <w:name w:val="jrnl"/>
    <w:basedOn w:val="88"/>
    <w:uiPriority w:val="0"/>
  </w:style>
  <w:style w:type="paragraph" w:customStyle="1" w:styleId="151">
    <w:name w:val="contingut-del-marc"/>
    <w:basedOn w:val="1"/>
    <w:uiPriority w:val="0"/>
    <w:pPr>
      <w:spacing w:before="100" w:beforeAutospacing="1" w:after="119"/>
    </w:pPr>
    <w:rPr>
      <w:szCs w:val="24"/>
      <w:lang w:val="es-ES" w:eastAsia="es-ES"/>
    </w:rPr>
  </w:style>
  <w:style w:type="paragraph" w:customStyle="1" w:styleId="152">
    <w:name w:val="desc1"/>
    <w:basedOn w:val="1"/>
    <w:uiPriority w:val="0"/>
    <w:pPr>
      <w:spacing w:before="100" w:beforeAutospacing="1" w:after="100" w:afterAutospacing="1"/>
    </w:pPr>
    <w:rPr>
      <w:sz w:val="28"/>
      <w:szCs w:val="28"/>
      <w:lang w:val="es-ES" w:eastAsia="es-ES"/>
    </w:rPr>
  </w:style>
  <w:style w:type="paragraph" w:customStyle="1" w:styleId="153">
    <w:name w:val="Párrafo de lista12"/>
    <w:basedOn w:val="1"/>
    <w:unhideWhenUsed/>
    <w:qFormat/>
    <w:uiPriority w:val="99"/>
    <w:pPr>
      <w:ind w:left="720"/>
      <w:contextualSpacing/>
    </w:pPr>
    <w:rPr>
      <w:rFonts w:eastAsia="SimSun"/>
    </w:rPr>
  </w:style>
  <w:style w:type="paragraph" w:customStyle="1" w:styleId="154">
    <w:name w:val="p0"/>
    <w:basedOn w:val="1"/>
    <w:uiPriority w:val="0"/>
    <w:pPr>
      <w:spacing w:line="273" w:lineRule="auto"/>
    </w:pPr>
    <w:rPr>
      <w:szCs w:val="24"/>
    </w:rPr>
  </w:style>
  <w:style w:type="paragraph" w:customStyle="1" w:styleId="155">
    <w:name w:val="Asunto del comentario1"/>
    <w:basedOn w:val="23"/>
    <w:next w:val="23"/>
    <w:uiPriority w:val="0"/>
    <w:rPr>
      <w:b/>
      <w:bCs/>
    </w:rPr>
  </w:style>
  <w:style w:type="character" w:customStyle="1" w:styleId="156">
    <w:name w:val="Asunto del comentario Car1"/>
    <w:basedOn w:val="121"/>
    <w:uiPriority w:val="99"/>
    <w:rPr>
      <w:rFonts w:ascii="Times New Roman" w:hAnsi="Times New Roman" w:eastAsia="Times New Roman" w:cs="Times New Roman"/>
      <w:b/>
      <w:bCs/>
      <w:sz w:val="20"/>
      <w:szCs w:val="20"/>
    </w:rPr>
  </w:style>
  <w:style w:type="paragraph" w:customStyle="1" w:styleId="157">
    <w:name w:val="Bibliografía12"/>
    <w:basedOn w:val="1"/>
    <w:next w:val="1"/>
    <w:unhideWhenUsed/>
    <w:uiPriority w:val="37"/>
    <w:pPr>
      <w:tabs>
        <w:tab w:val="left" w:pos="504"/>
      </w:tabs>
      <w:spacing w:after="240"/>
      <w:ind w:left="504" w:hanging="504"/>
    </w:pPr>
    <w:rPr>
      <w:sz w:val="22"/>
      <w:szCs w:val="22"/>
    </w:rPr>
  </w:style>
  <w:style w:type="character" w:customStyle="1" w:styleId="158">
    <w:name w:val="sc"/>
    <w:uiPriority w:val="0"/>
  </w:style>
  <w:style w:type="character" w:customStyle="1" w:styleId="159">
    <w:name w:val="HTML con formato previo Car1"/>
    <w:basedOn w:val="88"/>
    <w:uiPriority w:val="99"/>
    <w:rPr>
      <w:rFonts w:ascii="Courier New" w:hAnsi="Courier New" w:cs="Courier New"/>
    </w:rPr>
  </w:style>
  <w:style w:type="paragraph" w:customStyle="1" w:styleId="160">
    <w:name w:val="HTML Preformatted Char Char"/>
    <w:basedOn w:val="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lang w:eastAsia="es-ES"/>
    </w:rPr>
  </w:style>
  <w:style w:type="character" w:customStyle="1" w:styleId="161">
    <w:name w:val="gcwxi2kcpjb"/>
    <w:uiPriority w:val="0"/>
  </w:style>
  <w:style w:type="character" w:customStyle="1" w:styleId="162">
    <w:name w:val="st"/>
    <w:uiPriority w:val="0"/>
    <w:rPr>
      <w:color w:val="000000"/>
      <w:sz w:val="22"/>
    </w:rPr>
  </w:style>
  <w:style w:type="paragraph" w:customStyle="1" w:styleId="163">
    <w:name w:val="Párrafo de lista111"/>
    <w:basedOn w:val="1"/>
    <w:qFormat/>
    <w:uiPriority w:val="0"/>
    <w:pPr>
      <w:ind w:left="720"/>
      <w:contextualSpacing/>
    </w:pPr>
    <w:rPr>
      <w:rFonts w:ascii="Calibri" w:hAnsi="Calibri" w:eastAsia="Calibri"/>
      <w:sz w:val="22"/>
      <w:szCs w:val="22"/>
    </w:rPr>
  </w:style>
  <w:style w:type="paragraph" w:customStyle="1" w:styleId="164">
    <w:name w:val="Normal (Web) Char Char"/>
    <w:basedOn w:val="1"/>
    <w:uiPriority w:val="0"/>
    <w:pPr>
      <w:spacing w:before="100" w:beforeAutospacing="1" w:after="100" w:afterAutospacing="1"/>
    </w:pPr>
    <w:rPr>
      <w:szCs w:val="24"/>
    </w:rPr>
  </w:style>
  <w:style w:type="paragraph" w:customStyle="1" w:styleId="165">
    <w:name w:val="Bibliografía11"/>
    <w:basedOn w:val="1"/>
    <w:next w:val="1"/>
    <w:uiPriority w:val="0"/>
    <w:pPr>
      <w:spacing w:line="480" w:lineRule="auto"/>
      <w:ind w:left="720" w:hanging="720"/>
    </w:pPr>
    <w:rPr>
      <w:rFonts w:ascii="Calibri" w:hAnsi="Calibri" w:eastAsia="Calibri"/>
      <w:sz w:val="22"/>
      <w:szCs w:val="22"/>
    </w:rPr>
  </w:style>
  <w:style w:type="paragraph" w:customStyle="1" w:styleId="166">
    <w:name w:val="Normal1"/>
    <w:uiPriority w:val="0"/>
    <w:pPr>
      <w:spacing w:after="200" w:line="276" w:lineRule="auto"/>
    </w:pPr>
    <w:rPr>
      <w:rFonts w:ascii="Arial" w:hAnsi="Arial" w:eastAsia="Arial" w:cs="Arial"/>
      <w:color w:val="000000"/>
      <w:sz w:val="22"/>
      <w:szCs w:val="22"/>
      <w:lang w:val="en-US" w:eastAsia="zh-CN" w:bidi="ar-SA"/>
    </w:rPr>
  </w:style>
  <w:style w:type="paragraph" w:customStyle="1" w:styleId="167">
    <w:name w:val="Normal2"/>
    <w:uiPriority w:val="0"/>
    <w:pPr>
      <w:spacing w:after="200" w:line="276" w:lineRule="auto"/>
    </w:pPr>
    <w:rPr>
      <w:rFonts w:ascii="Arial" w:hAnsi="Arial" w:eastAsia="Arial" w:cs="Arial"/>
      <w:color w:val="000000"/>
      <w:sz w:val="22"/>
      <w:szCs w:val="22"/>
      <w:lang w:val="en-US" w:eastAsia="zh-CN" w:bidi="ar-SA"/>
    </w:rPr>
  </w:style>
  <w:style w:type="character" w:customStyle="1" w:styleId="168">
    <w:name w:val="Ref. de comentario1"/>
    <w:uiPriority w:val="0"/>
    <w:rPr>
      <w:sz w:val="16"/>
      <w:szCs w:val="16"/>
    </w:rPr>
  </w:style>
  <w:style w:type="paragraph" w:customStyle="1" w:styleId="169">
    <w:name w:val="Párrafo de lista11"/>
    <w:basedOn w:val="1"/>
    <w:qFormat/>
    <w:uiPriority w:val="0"/>
    <w:pPr>
      <w:widowControl w:val="0"/>
      <w:ind w:left="720"/>
      <w:contextualSpacing/>
      <w:jc w:val="both"/>
    </w:pPr>
    <w:rPr>
      <w:rFonts w:eastAsia="SimSun"/>
      <w:kern w:val="2"/>
      <w:sz w:val="21"/>
      <w:szCs w:val="24"/>
      <w:lang w:eastAsia="zh-CN"/>
    </w:rPr>
  </w:style>
  <w:style w:type="paragraph" w:customStyle="1" w:styleId="170">
    <w:name w:val="western"/>
    <w:uiPriority w:val="0"/>
    <w:pPr>
      <w:spacing w:after="200" w:line="276" w:lineRule="auto"/>
    </w:pPr>
    <w:rPr>
      <w:rFonts w:ascii="Liberation Serif" w:hAnsi="Liberation Serif" w:eastAsia="Liberation Serif" w:cs="Times New Roman"/>
      <w:sz w:val="24"/>
      <w:szCs w:val="24"/>
      <w:lang w:val="en-US" w:eastAsia="zh-CN" w:bidi="ar-SA"/>
    </w:rPr>
  </w:style>
  <w:style w:type="paragraph" w:customStyle="1" w:styleId="171">
    <w:name w:val="Free Form"/>
    <w:uiPriority w:val="0"/>
    <w:pPr>
      <w:spacing w:after="200" w:line="276" w:lineRule="auto"/>
    </w:pPr>
    <w:rPr>
      <w:rFonts w:ascii="Lucida Grande" w:hAnsi="Lucida Grande" w:eastAsia="ヒラギノ角ゴ Pro W3" w:cs="Times New Roman"/>
      <w:color w:val="000000"/>
      <w:sz w:val="22"/>
      <w:lang w:val="es-ES_tradnl" w:eastAsia="ca-ES" w:bidi="ar-SA"/>
    </w:rPr>
  </w:style>
  <w:style w:type="paragraph" w:customStyle="1" w:styleId="172">
    <w:name w:val="Pie de página1"/>
    <w:uiPriority w:val="0"/>
    <w:pPr>
      <w:tabs>
        <w:tab w:val="center" w:pos="4252"/>
        <w:tab w:val="right" w:pos="8504"/>
      </w:tabs>
      <w:spacing w:after="200" w:line="276" w:lineRule="auto"/>
    </w:pPr>
    <w:rPr>
      <w:rFonts w:ascii="Times New Roman" w:hAnsi="Times New Roman" w:eastAsia="ヒラギノ角ゴ Pro W3" w:cs="Times New Roman"/>
      <w:color w:val="000000"/>
      <w:sz w:val="24"/>
      <w:lang w:val="en-US" w:eastAsia="ca-ES" w:bidi="ar-SA"/>
    </w:rPr>
  </w:style>
  <w:style w:type="character" w:customStyle="1" w:styleId="173">
    <w:name w:val="Hyperlink1"/>
    <w:uiPriority w:val="0"/>
    <w:rPr>
      <w:rFonts w:ascii="Times New Roman" w:hAnsi="Times New Roman" w:eastAsia="ヒラギノ角ゴ Pro W3"/>
      <w:color w:val="0000FF"/>
      <w:sz w:val="22"/>
      <w:u w:val="single"/>
    </w:rPr>
  </w:style>
  <w:style w:type="paragraph" w:customStyle="1" w:styleId="174">
    <w:name w:val="Default"/>
    <w:uiPriority w:val="0"/>
    <w:pPr>
      <w:spacing w:after="160" w:line="259" w:lineRule="auto"/>
    </w:pPr>
    <w:rPr>
      <w:rFonts w:ascii="Times New Roman" w:hAnsi="Times New Roman" w:eastAsia="ヒラギノ角ゴ Pro W3" w:cs="Times New Roman"/>
      <w:color w:val="000000"/>
      <w:sz w:val="24"/>
      <w:lang w:val="en-US" w:eastAsia="ca-ES" w:bidi="ar-SA"/>
    </w:rPr>
  </w:style>
  <w:style w:type="character" w:customStyle="1" w:styleId="175">
    <w:name w:val="font21"/>
    <w:uiPriority w:val="0"/>
    <w:rPr>
      <w:rFonts w:hint="default" w:ascii="Times New Roman" w:hAnsi="Times New Roman" w:cs="Times New Roman"/>
      <w:i/>
      <w:color w:val="000000"/>
      <w:sz w:val="24"/>
      <w:szCs w:val="24"/>
      <w:u w:val="none"/>
    </w:rPr>
  </w:style>
  <w:style w:type="character" w:customStyle="1" w:styleId="176">
    <w:name w:val="font31"/>
    <w:uiPriority w:val="0"/>
    <w:rPr>
      <w:rFonts w:hint="default" w:ascii="Times New Roman" w:hAnsi="Times New Roman" w:cs="Times New Roman"/>
      <w:color w:val="000000"/>
      <w:sz w:val="24"/>
      <w:szCs w:val="24"/>
      <w:u w:val="none"/>
    </w:rPr>
  </w:style>
  <w:style w:type="character" w:customStyle="1" w:styleId="177">
    <w:name w:val="Texto del marcador de posición1"/>
    <w:basedOn w:val="88"/>
    <w:semiHidden/>
    <w:uiPriority w:val="99"/>
    <w:rPr>
      <w:color w:val="808080"/>
    </w:rPr>
  </w:style>
  <w:style w:type="paragraph" w:customStyle="1" w:styleId="178">
    <w:name w:val="Revisión1"/>
    <w:hidden/>
    <w:semiHidden/>
    <w:uiPriority w:val="99"/>
    <w:pPr>
      <w:spacing w:after="200" w:line="276" w:lineRule="auto"/>
    </w:pPr>
    <w:rPr>
      <w:rFonts w:ascii="Times New Roman" w:hAnsi="Times New Roman" w:eastAsia="Times New Roman" w:cs="Times New Roman"/>
      <w:sz w:val="24"/>
      <w:szCs w:val="24"/>
      <w:lang w:val="en-US" w:eastAsia="es-ES" w:bidi="ar-SA"/>
    </w:rPr>
  </w:style>
  <w:style w:type="paragraph" w:customStyle="1" w:styleId="179">
    <w:name w:val="p18"/>
    <w:basedOn w:val="1"/>
    <w:uiPriority w:val="0"/>
    <w:pPr>
      <w:ind w:left="720"/>
      <w:jc w:val="both"/>
    </w:pPr>
    <w:rPr>
      <w:sz w:val="21"/>
      <w:szCs w:val="21"/>
    </w:rPr>
  </w:style>
  <w:style w:type="paragraph" w:customStyle="1" w:styleId="180">
    <w:name w:val="p15"/>
    <w:basedOn w:val="1"/>
    <w:qFormat/>
    <w:uiPriority w:val="0"/>
    <w:rPr>
      <w:sz w:val="21"/>
      <w:szCs w:val="21"/>
    </w:rPr>
  </w:style>
  <w:style w:type="paragraph" w:customStyle="1" w:styleId="181">
    <w:name w:val="p16"/>
    <w:basedOn w:val="1"/>
    <w:uiPriority w:val="0"/>
    <w:pPr>
      <w:ind w:left="720"/>
      <w:jc w:val="both"/>
    </w:pPr>
    <w:rPr>
      <w:sz w:val="21"/>
      <w:szCs w:val="21"/>
    </w:rPr>
  </w:style>
  <w:style w:type="character" w:customStyle="1" w:styleId="182">
    <w:name w:val="citationref"/>
    <w:basedOn w:val="88"/>
    <w:uiPriority w:val="0"/>
  </w:style>
  <w:style w:type="character" w:customStyle="1" w:styleId="183">
    <w:name w:val="bibref"/>
    <w:basedOn w:val="88"/>
    <w:uiPriority w:val="0"/>
  </w:style>
  <w:style w:type="table" w:customStyle="1" w:styleId="184">
    <w:name w:val="Tableau simple 21"/>
    <w:basedOn w:val="97"/>
    <w:uiPriority w:val="42"/>
    <w:rPr>
      <w:rFonts w:eastAsia="SimSun"/>
      <w:lang w:val="es-ES"/>
    </w:rPr>
    <w:tblPr>
      <w:tblBorders>
        <w:top w:val="single" w:color="7F7F7F" w:sz="4" w:space="0"/>
        <w:bottom w:val="single" w:color="7F7F7F" w:sz="4" w:space="0"/>
      </w:tblBorders>
      <w:tblLayout w:type="fixed"/>
    </w:tblPr>
    <w:tblStylePr w:type="firstRow">
      <w:rPr>
        <w:b/>
        <w:bCs/>
      </w:rPr>
      <w:tcPr>
        <w:tcBorders>
          <w:bottom w:val="single" w:color="7F7F7F" w:sz="4" w:space="0"/>
        </w:tcBorders>
      </w:tcPr>
    </w:tblStylePr>
    <w:tblStylePr w:type="lastRow">
      <w:rPr>
        <w:b/>
        <w:bCs/>
      </w:rPr>
      <w:tcPr>
        <w:tcBorders>
          <w:top w:val="single" w:color="7F7F7F" w:sz="4" w:space="0"/>
        </w:tcBorders>
      </w:tcPr>
    </w:tblStylePr>
    <w:tblStylePr w:type="firstCol">
      <w:rPr>
        <w:b/>
        <w:bCs/>
      </w:rPr>
    </w:tblStylePr>
    <w:tblStylePr w:type="lastCol">
      <w:rPr>
        <w:b/>
        <w:bCs/>
      </w:rPr>
    </w:tblStylePr>
    <w:tblStylePr w:type="band1Vert">
      <w:tcPr>
        <w:tcBorders>
          <w:left w:val="single" w:color="7F7F7F" w:sz="4" w:space="0"/>
          <w:right w:val="single" w:color="7F7F7F" w:sz="4" w:space="0"/>
        </w:tcBorders>
      </w:tcPr>
    </w:tblStylePr>
    <w:tblStylePr w:type="band2Vert">
      <w:tcPr>
        <w:tcBorders>
          <w:left w:val="single" w:color="7F7F7F" w:sz="4" w:space="0"/>
          <w:right w:val="single" w:color="7F7F7F" w:sz="4" w:space="0"/>
        </w:tcBorders>
      </w:tcPr>
    </w:tblStylePr>
    <w:tblStylePr w:type="band1Horz">
      <w:tcPr>
        <w:tcBorders>
          <w:top w:val="single" w:color="7F7F7F" w:sz="4" w:space="0"/>
          <w:bottom w:val="single" w:color="7F7F7F" w:sz="4" w:space="0"/>
        </w:tcBorders>
      </w:tcPr>
    </w:tblStylePr>
  </w:style>
  <w:style w:type="paragraph" w:customStyle="1" w:styleId="185">
    <w:name w:val="Título de TDC11"/>
    <w:basedOn w:val="2"/>
    <w:next w:val="1"/>
    <w:unhideWhenUsed/>
    <w:qFormat/>
    <w:uiPriority w:val="39"/>
    <w:pPr>
      <w:keepLines/>
      <w:tabs>
        <w:tab w:val="left" w:leader="dot" w:pos="6237"/>
        <w:tab w:val="left" w:leader="dot" w:pos="6804"/>
      </w:tabs>
      <w:spacing w:before="0" w:after="0"/>
      <w:outlineLvl w:val="9"/>
    </w:pPr>
    <w:rPr>
      <w:rFonts w:eastAsia="SimSun"/>
      <w:kern w:val="0"/>
      <w:sz w:val="28"/>
      <w:szCs w:val="28"/>
    </w:rPr>
  </w:style>
  <w:style w:type="character" w:customStyle="1" w:styleId="186">
    <w:name w:val="journalnumber"/>
    <w:basedOn w:val="88"/>
    <w:uiPriority w:val="0"/>
  </w:style>
  <w:style w:type="character" w:customStyle="1" w:styleId="187">
    <w:name w:val="cite-pages"/>
    <w:basedOn w:val="88"/>
    <w:uiPriority w:val="0"/>
  </w:style>
  <w:style w:type="character" w:customStyle="1" w:styleId="188">
    <w:name w:val="slug-doi-wrapper"/>
    <w:basedOn w:val="88"/>
    <w:uiPriority w:val="0"/>
  </w:style>
  <w:style w:type="character" w:customStyle="1" w:styleId="189">
    <w:name w:val="slug-doi"/>
    <w:basedOn w:val="88"/>
    <w:uiPriority w:val="0"/>
  </w:style>
  <w:style w:type="character" w:customStyle="1" w:styleId="190">
    <w:name w:val="elife-doi-cite-as-data"/>
    <w:basedOn w:val="88"/>
    <w:uiPriority w:val="0"/>
  </w:style>
  <w:style w:type="character" w:customStyle="1" w:styleId="191">
    <w:name w:val="success"/>
    <w:basedOn w:val="88"/>
    <w:uiPriority w:val="0"/>
  </w:style>
  <w:style w:type="paragraph" w:customStyle="1" w:styleId="192">
    <w:name w:val="Bibliografía2"/>
    <w:basedOn w:val="1"/>
    <w:next w:val="1"/>
    <w:unhideWhenUsed/>
    <w:uiPriority w:val="37"/>
    <w:rPr>
      <w:szCs w:val="24"/>
      <w:lang w:eastAsia="es-ES"/>
    </w:rPr>
  </w:style>
  <w:style w:type="paragraph" w:customStyle="1" w:styleId="193">
    <w:name w:val="Revisión2"/>
    <w:hidden/>
    <w:unhideWhenUsed/>
    <w:uiPriority w:val="99"/>
    <w:pPr>
      <w:spacing w:after="200" w:line="276" w:lineRule="auto"/>
    </w:pPr>
    <w:rPr>
      <w:rFonts w:ascii="Times New Roman" w:hAnsi="Times New Roman" w:eastAsia="Times New Roman" w:cs="Times New Roman"/>
      <w:sz w:val="24"/>
      <w:szCs w:val="24"/>
      <w:lang w:val="en-US" w:eastAsia="es-ES" w:bidi="ar-SA"/>
    </w:rPr>
  </w:style>
  <w:style w:type="paragraph" w:customStyle="1" w:styleId="194">
    <w:name w:val="Revisión3"/>
    <w:hidden/>
    <w:unhideWhenUsed/>
    <w:uiPriority w:val="99"/>
    <w:pPr>
      <w:spacing w:after="200" w:line="276" w:lineRule="auto"/>
    </w:pPr>
    <w:rPr>
      <w:rFonts w:ascii="Times New Roman" w:hAnsi="Times New Roman" w:eastAsia="Times New Roman" w:cs="Times New Roman"/>
      <w:sz w:val="24"/>
      <w:szCs w:val="24"/>
      <w:lang w:val="en-US" w:eastAsia="es-ES" w:bidi="ar-SA"/>
    </w:rPr>
  </w:style>
  <w:style w:type="paragraph" w:customStyle="1" w:styleId="195">
    <w:name w:val="Bibliografía3"/>
    <w:basedOn w:val="1"/>
    <w:next w:val="1"/>
    <w:unhideWhenUsed/>
    <w:uiPriority w:val="37"/>
    <w:rPr>
      <w:szCs w:val="24"/>
      <w:lang w:eastAsia="es-ES"/>
    </w:rPr>
  </w:style>
  <w:style w:type="paragraph" w:customStyle="1" w:styleId="196">
    <w:name w:val="Bibliografía4"/>
    <w:basedOn w:val="1"/>
    <w:next w:val="1"/>
    <w:unhideWhenUsed/>
    <w:uiPriority w:val="37"/>
    <w:rPr>
      <w:szCs w:val="24"/>
      <w:lang w:eastAsia="es-ES"/>
    </w:rPr>
  </w:style>
  <w:style w:type="paragraph" w:customStyle="1" w:styleId="197">
    <w:name w:val="Bibliografía5"/>
    <w:basedOn w:val="1"/>
    <w:next w:val="1"/>
    <w:unhideWhenUsed/>
    <w:uiPriority w:val="37"/>
    <w:pPr>
      <w:ind w:left="720" w:hanging="720"/>
    </w:pPr>
    <w:rPr>
      <w:szCs w:val="24"/>
      <w:lang w:eastAsia="es-ES"/>
    </w:rPr>
  </w:style>
  <w:style w:type="paragraph" w:customStyle="1" w:styleId="198">
    <w:name w:val="Bibliografía6"/>
    <w:basedOn w:val="1"/>
    <w:next w:val="1"/>
    <w:unhideWhenUsed/>
    <w:uiPriority w:val="37"/>
    <w:rPr>
      <w:szCs w:val="24"/>
      <w:lang w:eastAsia="es-ES"/>
    </w:rPr>
  </w:style>
  <w:style w:type="paragraph" w:customStyle="1" w:styleId="199">
    <w:name w:val="Revisión4"/>
    <w:hidden/>
    <w:unhideWhenUsed/>
    <w:uiPriority w:val="99"/>
    <w:pPr>
      <w:spacing w:after="200" w:line="276" w:lineRule="auto"/>
    </w:pPr>
    <w:rPr>
      <w:rFonts w:ascii="Times New Roman" w:hAnsi="Times New Roman" w:eastAsia="Times New Roman" w:cs="Times New Roman"/>
      <w:sz w:val="24"/>
      <w:szCs w:val="24"/>
      <w:lang w:val="en-US" w:eastAsia="es-ES" w:bidi="ar-SA"/>
    </w:rPr>
  </w:style>
  <w:style w:type="paragraph" w:customStyle="1" w:styleId="200">
    <w:name w:val="Bibliografía7"/>
    <w:basedOn w:val="1"/>
    <w:next w:val="1"/>
    <w:unhideWhenUsed/>
    <w:uiPriority w:val="37"/>
    <w:rPr>
      <w:szCs w:val="24"/>
      <w:lang w:eastAsia="es-ES"/>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7.png"/><Relationship Id="rId12" Type="http://schemas.openxmlformats.org/officeDocument/2006/relationships/image" Target="media/image6.jpe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4C4C4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AAAS</Company>
  <Pages>11</Pages>
  <Words>952</Words>
  <Characters>5433</Characters>
  <Lines>45</Lines>
  <Paragraphs>12</Paragraphs>
  <TotalTime>0</TotalTime>
  <ScaleCrop>false</ScaleCrop>
  <LinksUpToDate>false</LinksUpToDate>
  <CharactersWithSpaces>6373</CharactersWithSpaces>
  <Application>WPS Office Community_10.1.0.5707_F1E327BC-269C-435d-A152-05C5408002CA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2018-06-14T14:53:00Z</dcterms:created>
  <dc:creator>Brooks Hanson</dc:creator>
  <cp:lastModifiedBy>dafni</cp:lastModifiedBy>
  <cp:lastPrinted>2018-02-26T19:19:00Z</cp:lastPrinted>
  <dcterms:modified xsi:type="dcterms:W3CDTF">2018-07-24T15:20:42Z</dcterms:modified>
  <dc:title>Supporting Online Material for</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zotero-version="5.0.28"&gt;&lt;session id="CT7hjGLd"/&gt;&lt;style id="http://www.zotero.org/styles/pnas" hasBibliography="1" bibliographyStyleHasBeenSet="1"/&gt;&lt;prefs&gt;&lt;pref name="fieldType" value="Field"/&gt;&lt;pref name="automaticJournalAbbreviation</vt:lpwstr>
  </property>
  <property fmtid="{D5CDD505-2E9C-101B-9397-08002B2CF9AE}" pid="3" name="ZOTERO_PREF_2">
    <vt:lpwstr>s" value="true"/&gt;&lt;pref name="noteType" value="0"/&gt;&lt;/prefs&gt;&lt;/data&gt;</vt:lpwstr>
  </property>
  <property fmtid="{D5CDD505-2E9C-101B-9397-08002B2CF9AE}" pid="4" name="KSOProductBuildVer">
    <vt:lpwstr>   9-10.1.0.5707</vt:lpwstr>
  </property>
</Properties>
</file>