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308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67308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:rsidR="00075B51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73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3457575"/>
            <wp:effectExtent l="19050" t="0" r="0" b="0"/>
            <wp:docPr id="1" name="Picture 1" descr="G:\pub 4\Figure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 4\Figure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08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b/>
          <w:szCs w:val="24"/>
        </w:rPr>
      </w:pPr>
      <w:r w:rsidRPr="002A232C">
        <w:rPr>
          <w:rFonts w:ascii="Times New Roman" w:hAnsi="Times New Roman" w:cs="Times New Roman"/>
          <w:b/>
          <w:szCs w:val="24"/>
        </w:rPr>
        <w:t xml:space="preserve">Figure </w:t>
      </w:r>
      <w:r>
        <w:rPr>
          <w:rFonts w:ascii="Times New Roman" w:hAnsi="Times New Roman" w:cs="Times New Roman"/>
          <w:b/>
          <w:szCs w:val="24"/>
        </w:rPr>
        <w:t>S</w:t>
      </w:r>
      <w:r w:rsidRPr="002A232C">
        <w:rPr>
          <w:rFonts w:ascii="Times New Roman" w:hAnsi="Times New Roman" w:cs="Times New Roman"/>
          <w:b/>
          <w:szCs w:val="24"/>
        </w:rPr>
        <w:t xml:space="preserve">1. Scanning electron micrograph of cassava </w:t>
      </w:r>
      <w:r w:rsidR="002158BA">
        <w:rPr>
          <w:rFonts w:ascii="Times New Roman" w:hAnsi="Times New Roman" w:cs="Times New Roman"/>
          <w:b/>
          <w:szCs w:val="24"/>
        </w:rPr>
        <w:t>bagasse</w:t>
      </w:r>
    </w:p>
    <w:p w:rsidR="00767308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b/>
          <w:szCs w:val="24"/>
        </w:rPr>
      </w:pPr>
    </w:p>
    <w:p w:rsidR="00767308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3986" cy="3705225"/>
            <wp:effectExtent l="19050" t="0" r="8614" b="0"/>
            <wp:docPr id="2" name="Picture 2" descr="G:\pub 4\Figur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 4\Figure (2)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38" cy="37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08" w:rsidRPr="00767308" w:rsidRDefault="00767308" w:rsidP="00767308">
      <w:pPr>
        <w:spacing w:after="0" w:line="336" w:lineRule="auto"/>
        <w:jc w:val="center"/>
        <w:rPr>
          <w:rFonts w:ascii="Times New Roman" w:hAnsi="Times New Roman" w:cs="Times New Roman"/>
          <w:b/>
          <w:szCs w:val="24"/>
        </w:rPr>
      </w:pPr>
      <w:r w:rsidRPr="002A232C">
        <w:rPr>
          <w:rFonts w:ascii="Times New Roman" w:hAnsi="Times New Roman" w:cs="Times New Roman"/>
          <w:b/>
          <w:szCs w:val="24"/>
        </w:rPr>
        <w:t xml:space="preserve">Figure 2. FTIR spectra of cassava </w:t>
      </w:r>
      <w:r w:rsidR="002158BA">
        <w:rPr>
          <w:rFonts w:ascii="Times New Roman" w:hAnsi="Times New Roman" w:cs="Times New Roman"/>
          <w:b/>
          <w:szCs w:val="24"/>
        </w:rPr>
        <w:t>bagasse</w:t>
      </w:r>
    </w:p>
    <w:sectPr w:rsidR="00767308" w:rsidRPr="00767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xNDI0tjAwMbM0MDBT0lEKTi0uzszPAykwrAUAKKNM7CwAAAA="/>
  </w:docVars>
  <w:rsids>
    <w:rsidRoot w:val="00767308"/>
    <w:rsid w:val="00075B51"/>
    <w:rsid w:val="002158BA"/>
    <w:rsid w:val="002D4D90"/>
    <w:rsid w:val="0076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C647CE-B87C-402F-9E4D-F07817BB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Madhumala NM</cp:lastModifiedBy>
  <cp:revision>2</cp:revision>
  <dcterms:created xsi:type="dcterms:W3CDTF">2018-09-03T10:34:00Z</dcterms:created>
  <dcterms:modified xsi:type="dcterms:W3CDTF">2018-09-03T10:34:00Z</dcterms:modified>
</cp:coreProperties>
</file>