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60C94" w14:textId="77777777" w:rsidR="00D171E4" w:rsidRDefault="00D171E4" w:rsidP="00D56B7C">
      <w:pPr>
        <w:ind w:right="140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CD6D9F">
        <w:rPr>
          <w:rFonts w:ascii="Times New Roman" w:hAnsi="Times New Roman" w:cs="Times New Roman"/>
          <w:b/>
          <w:sz w:val="32"/>
          <w:lang w:val="en-US"/>
        </w:rPr>
        <w:t>SUPPLEMENTARY DATA</w:t>
      </w:r>
    </w:p>
    <w:p w14:paraId="446064AD" w14:textId="77777777" w:rsidR="00D56B7C" w:rsidRPr="005B0086" w:rsidRDefault="00D56B7C" w:rsidP="005B0086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2BAA184E" w14:textId="251779B3" w:rsidR="00323030" w:rsidRPr="006C36A6" w:rsidRDefault="00E3264B" w:rsidP="00323030">
      <w:pPr>
        <w:pStyle w:val="RSCH02PaperAuthorsandByline"/>
        <w:tabs>
          <w:tab w:val="left" w:pos="9498"/>
        </w:tabs>
        <w:spacing w:line="360" w:lineRule="auto"/>
        <w:ind w:right="567"/>
        <w:jc w:val="center"/>
        <w:rPr>
          <w:rFonts w:ascii="Times" w:hAnsi="Times"/>
          <w:sz w:val="44"/>
          <w:szCs w:val="44"/>
        </w:rPr>
      </w:pPr>
      <w:r>
        <w:rPr>
          <w:rFonts w:ascii="Times" w:hAnsi="Times"/>
          <w:color w:val="000000" w:themeColor="text1"/>
          <w:sz w:val="44"/>
          <w:szCs w:val="44"/>
        </w:rPr>
        <w:t>MicroRNA Therapeutics: Design of s</w:t>
      </w:r>
      <w:r w:rsidRPr="00EE2699">
        <w:rPr>
          <w:rFonts w:ascii="Times" w:hAnsi="Times"/>
          <w:color w:val="000000" w:themeColor="text1"/>
          <w:sz w:val="44"/>
          <w:szCs w:val="44"/>
        </w:rPr>
        <w:t xml:space="preserve">ingle-stranded miR-216b mimics </w:t>
      </w:r>
      <w:r>
        <w:rPr>
          <w:rFonts w:ascii="Times" w:hAnsi="Times"/>
          <w:color w:val="000000" w:themeColor="text1"/>
          <w:sz w:val="44"/>
          <w:szCs w:val="44"/>
        </w:rPr>
        <w:t>to target</w:t>
      </w:r>
      <w:r w:rsidRPr="00EE2699">
        <w:rPr>
          <w:rFonts w:ascii="Times" w:hAnsi="Times"/>
          <w:color w:val="000000" w:themeColor="text1"/>
          <w:sz w:val="44"/>
          <w:szCs w:val="44"/>
        </w:rPr>
        <w:t xml:space="preserve"> </w:t>
      </w:r>
      <w:r w:rsidRPr="00EE2699">
        <w:rPr>
          <w:rFonts w:ascii="Times" w:hAnsi="Times"/>
          <w:i/>
          <w:color w:val="000000" w:themeColor="text1"/>
          <w:sz w:val="44"/>
          <w:szCs w:val="44"/>
        </w:rPr>
        <w:t>K</w:t>
      </w:r>
      <w:r>
        <w:rPr>
          <w:rFonts w:ascii="Times" w:hAnsi="Times"/>
          <w:i/>
          <w:color w:val="000000" w:themeColor="text1"/>
          <w:sz w:val="44"/>
          <w:szCs w:val="44"/>
        </w:rPr>
        <w:t xml:space="preserve">RAS </w:t>
      </w:r>
      <w:r w:rsidRPr="00EE2699">
        <w:rPr>
          <w:rFonts w:ascii="Times" w:hAnsi="Times"/>
          <w:color w:val="000000" w:themeColor="text1"/>
          <w:sz w:val="44"/>
          <w:szCs w:val="44"/>
        </w:rPr>
        <w:t xml:space="preserve">in pancreatic cancer cells </w:t>
      </w:r>
      <w:r w:rsidRPr="00EE2699">
        <w:rPr>
          <w:rFonts w:ascii="Times" w:hAnsi="Times"/>
          <w:color w:val="000000" w:themeColor="text1"/>
          <w:sz w:val="48"/>
          <w:szCs w:val="48"/>
          <w:vertAlign w:val="superscript"/>
        </w:rPr>
        <w:t>†</w:t>
      </w:r>
      <w:r w:rsidRPr="00EE2699">
        <w:rPr>
          <w:rFonts w:ascii="Times" w:hAnsi="Times" w:cs="Arial"/>
          <w:i/>
          <w:color w:val="000000" w:themeColor="text1"/>
          <w:sz w:val="36"/>
          <w:szCs w:val="36"/>
          <w:vertAlign w:val="superscript"/>
          <w:lang w:val="it-IT"/>
        </w:rPr>
        <w:t xml:space="preserve"> </w:t>
      </w:r>
      <w:r w:rsidRPr="00EE2699">
        <w:rPr>
          <w:rFonts w:ascii="Times" w:hAnsi="Times"/>
          <w:color w:val="000000" w:themeColor="text1"/>
          <w:sz w:val="44"/>
          <w:szCs w:val="44"/>
        </w:rPr>
        <w:t xml:space="preserve"> </w:t>
      </w:r>
      <w:r w:rsidR="00323030" w:rsidRPr="006C36A6">
        <w:rPr>
          <w:rFonts w:ascii="Times" w:hAnsi="Times"/>
          <w:sz w:val="44"/>
          <w:szCs w:val="44"/>
        </w:rPr>
        <w:t xml:space="preserve"> </w:t>
      </w:r>
    </w:p>
    <w:p w14:paraId="3B0AA933" w14:textId="77777777" w:rsidR="00D56B7C" w:rsidRDefault="00D56B7C" w:rsidP="00D56B7C">
      <w:pPr>
        <w:spacing w:after="120" w:line="240" w:lineRule="exact"/>
        <w:rPr>
          <w:rFonts w:ascii="Times" w:hAnsi="Times"/>
          <w:b/>
          <w:noProof/>
          <w:sz w:val="28"/>
          <w:szCs w:val="28"/>
          <w:lang w:val="en-GB" w:eastAsia="en-GB"/>
        </w:rPr>
      </w:pPr>
    </w:p>
    <w:p w14:paraId="6E03C451" w14:textId="1905D2B2" w:rsidR="003D0089" w:rsidRPr="003D0089" w:rsidRDefault="003D0089" w:rsidP="003D0089">
      <w:pPr>
        <w:pStyle w:val="RSCH02PaperAuthorsandByline"/>
        <w:tabs>
          <w:tab w:val="left" w:pos="9498"/>
        </w:tabs>
        <w:spacing w:line="360" w:lineRule="auto"/>
        <w:ind w:right="567"/>
        <w:jc w:val="center"/>
        <w:rPr>
          <w:rFonts w:ascii="Times" w:hAnsi="Times" w:cs="Arial"/>
          <w:i/>
          <w:sz w:val="24"/>
          <w:szCs w:val="24"/>
          <w:lang w:val="it-IT"/>
        </w:rPr>
      </w:pPr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Annalisa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Ferino,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>a</w:t>
      </w:r>
      <w:proofErr w:type="spellEnd"/>
      <w:r>
        <w:rPr>
          <w:rFonts w:ascii="Times" w:hAnsi="Times" w:cs="Arial"/>
          <w:i/>
          <w:sz w:val="36"/>
          <w:szCs w:val="36"/>
          <w:vertAlign w:val="superscript"/>
          <w:lang w:val="it-IT"/>
        </w:rPr>
        <w:t>,&amp;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 xml:space="preserve"> </w:t>
      </w:r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 Giulia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Miglietta,</w:t>
      </w:r>
      <w:r>
        <w:rPr>
          <w:rFonts w:ascii="Times" w:hAnsi="Times" w:cs="Arial"/>
          <w:i/>
          <w:sz w:val="36"/>
          <w:szCs w:val="36"/>
          <w:vertAlign w:val="superscript"/>
          <w:lang w:val="it-IT"/>
        </w:rPr>
        <w:t>a</w:t>
      </w:r>
      <w:proofErr w:type="spellEnd"/>
      <w:r>
        <w:rPr>
          <w:rFonts w:ascii="Times" w:hAnsi="Times" w:cs="Arial"/>
          <w:i/>
          <w:sz w:val="36"/>
          <w:szCs w:val="36"/>
          <w:vertAlign w:val="superscript"/>
          <w:lang w:val="it-IT"/>
        </w:rPr>
        <w:t xml:space="preserve">,&amp; </w:t>
      </w:r>
      <w:r w:rsidRPr="00AA72DB">
        <w:rPr>
          <w:rFonts w:ascii="Times" w:hAnsi="Times"/>
          <w:sz w:val="36"/>
          <w:szCs w:val="36"/>
          <w:vertAlign w:val="superscript"/>
        </w:rPr>
        <w:t>†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 xml:space="preserve"> </w:t>
      </w:r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Raffaella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Picco,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>a</w:t>
      </w:r>
      <w:proofErr w:type="spellEnd"/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 Stefan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Vogel,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>b</w:t>
      </w:r>
      <w:proofErr w:type="spellEnd"/>
      <w:r w:rsidRPr="00F44BD2">
        <w:rPr>
          <w:rFonts w:ascii="Times" w:hAnsi="Times" w:cs="Arial"/>
          <w:i/>
          <w:sz w:val="36"/>
          <w:szCs w:val="36"/>
          <w:lang w:val="it-IT"/>
        </w:rPr>
        <w:t xml:space="preserve"> </w:t>
      </w:r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Jesper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Wengel</w:t>
      </w:r>
      <w:proofErr w:type="spellEnd"/>
      <w:r w:rsidRPr="00F44BD2">
        <w:rPr>
          <w:rFonts w:ascii="Times" w:hAnsi="Times" w:cs="Arial"/>
          <w:i/>
          <w:sz w:val="24"/>
          <w:szCs w:val="24"/>
          <w:lang w:val="it-IT"/>
        </w:rPr>
        <w:t xml:space="preserve"> and Luigi E. </w:t>
      </w:r>
      <w:proofErr w:type="spellStart"/>
      <w:r w:rsidRPr="00F44BD2">
        <w:rPr>
          <w:rFonts w:ascii="Times" w:hAnsi="Times" w:cs="Arial"/>
          <w:i/>
          <w:sz w:val="24"/>
          <w:szCs w:val="24"/>
          <w:lang w:val="it-IT"/>
        </w:rPr>
        <w:t>Xodo</w:t>
      </w:r>
      <w:proofErr w:type="spellEnd"/>
      <w:r w:rsidRPr="00F44BD2">
        <w:rPr>
          <w:rFonts w:ascii="Times" w:hAnsi="Times" w:cs="Arial"/>
          <w:i/>
          <w:sz w:val="24"/>
          <w:szCs w:val="24"/>
          <w:vertAlign w:val="superscript"/>
          <w:lang w:val="it-IT"/>
        </w:rPr>
        <w:t xml:space="preserve"> </w:t>
      </w:r>
      <w:r w:rsidRPr="00F44BD2">
        <w:rPr>
          <w:rFonts w:ascii="Times" w:hAnsi="Times" w:cs="Arial"/>
          <w:i/>
          <w:sz w:val="36"/>
          <w:szCs w:val="36"/>
          <w:vertAlign w:val="superscript"/>
          <w:lang w:val="it-IT"/>
        </w:rPr>
        <w:t xml:space="preserve">a </w:t>
      </w:r>
      <w:r w:rsidRPr="00F44BD2">
        <w:rPr>
          <w:rFonts w:ascii="Times" w:hAnsi="Times" w:cs="Arial"/>
          <w:i/>
          <w:sz w:val="36"/>
          <w:szCs w:val="36"/>
          <w:lang w:val="it-IT"/>
        </w:rPr>
        <w:t>*</w:t>
      </w:r>
    </w:p>
    <w:p w14:paraId="218F408D" w14:textId="77777777" w:rsidR="003D0089" w:rsidRPr="00B863BF" w:rsidRDefault="003D0089" w:rsidP="003D0089">
      <w:pPr>
        <w:pStyle w:val="RSCH02PaperAuthorsandByline"/>
        <w:numPr>
          <w:ilvl w:val="0"/>
          <w:numId w:val="5"/>
        </w:numPr>
        <w:tabs>
          <w:tab w:val="left" w:pos="9498"/>
        </w:tabs>
        <w:spacing w:line="360" w:lineRule="auto"/>
        <w:ind w:right="567"/>
        <w:rPr>
          <w:rFonts w:ascii="Times" w:hAnsi="Times" w:cs="Arial"/>
          <w:color w:val="000000" w:themeColor="text1"/>
          <w:sz w:val="24"/>
          <w:szCs w:val="24"/>
        </w:rPr>
      </w:pPr>
      <w:r w:rsidRPr="00B863BF">
        <w:rPr>
          <w:rFonts w:ascii="Times" w:hAnsi="Times" w:cs="Arial"/>
          <w:color w:val="000000" w:themeColor="text1"/>
          <w:sz w:val="24"/>
          <w:szCs w:val="24"/>
        </w:rPr>
        <w:t xml:space="preserve">Department of Medicine, Laboratory of Biochemistry, University of Udine, Italy; </w:t>
      </w:r>
      <w:hyperlink r:id="rId7" w:history="1">
        <w:r w:rsidRPr="00B863BF">
          <w:rPr>
            <w:rStyle w:val="Collegamentoipertestuale"/>
            <w:rFonts w:ascii="Times" w:hAnsi="Times" w:cs="Arial"/>
            <w:color w:val="000000" w:themeColor="text1"/>
            <w:sz w:val="24"/>
            <w:szCs w:val="24"/>
          </w:rPr>
          <w:t>luigi.xodo@uniud.it</w:t>
        </w:r>
      </w:hyperlink>
      <w:r w:rsidRPr="00B863BF">
        <w:rPr>
          <w:rFonts w:ascii="Times" w:hAnsi="Times" w:cs="Arial"/>
          <w:color w:val="000000" w:themeColor="text1"/>
          <w:sz w:val="24"/>
          <w:szCs w:val="24"/>
        </w:rPr>
        <w:t>;</w:t>
      </w:r>
    </w:p>
    <w:p w14:paraId="0FAC3512" w14:textId="77777777" w:rsidR="003D0089" w:rsidRPr="00F44BD2" w:rsidRDefault="003D0089" w:rsidP="003D0089">
      <w:pPr>
        <w:pStyle w:val="RSCH02PaperAuthorsandByline"/>
        <w:numPr>
          <w:ilvl w:val="0"/>
          <w:numId w:val="5"/>
        </w:numPr>
        <w:tabs>
          <w:tab w:val="left" w:pos="9498"/>
        </w:tabs>
        <w:spacing w:line="360" w:lineRule="auto"/>
        <w:ind w:right="567"/>
        <w:rPr>
          <w:rFonts w:ascii="Times" w:hAnsi="Times" w:cs="Arial"/>
          <w:sz w:val="24"/>
          <w:szCs w:val="24"/>
        </w:rPr>
      </w:pPr>
      <w:r w:rsidRPr="00F44BD2">
        <w:rPr>
          <w:rFonts w:ascii="Times" w:hAnsi="Times" w:cs="Arial"/>
          <w:sz w:val="24"/>
          <w:szCs w:val="24"/>
        </w:rPr>
        <w:t>Nucleic Acids Centre, University of Southern Denmark, DK 5230, Odense, Denmark</w:t>
      </w:r>
    </w:p>
    <w:p w14:paraId="7FF5EDFE" w14:textId="2182C138" w:rsidR="00B17BD5" w:rsidRPr="00B17BD5" w:rsidRDefault="00B17BD5" w:rsidP="00B17BD5">
      <w:pPr>
        <w:pStyle w:val="Paragrafoelenco"/>
        <w:numPr>
          <w:ilvl w:val="0"/>
          <w:numId w:val="5"/>
        </w:numPr>
        <w:spacing w:after="120" w:line="240" w:lineRule="exact"/>
        <w:jc w:val="center"/>
        <w:rPr>
          <w:rFonts w:ascii="Times" w:eastAsia="Calibri" w:hAnsi="Times" w:cs="Times New Roman"/>
        </w:rPr>
      </w:pPr>
      <w:r>
        <w:rPr>
          <w:rFonts w:ascii="Times" w:eastAsia="Calibri" w:hAnsi="Times" w:cs="Times New Roman"/>
        </w:rPr>
        <w:t>.</w:t>
      </w:r>
    </w:p>
    <w:p w14:paraId="48B1F9D3" w14:textId="28B8DC02" w:rsidR="00B17BD5" w:rsidRDefault="00B17BD5" w:rsidP="00701790">
      <w:pPr>
        <w:spacing w:after="120" w:line="240" w:lineRule="exact"/>
        <w:jc w:val="center"/>
        <w:rPr>
          <w:rFonts w:ascii="Times" w:eastAsia="Calibri" w:hAnsi="Times" w:cs="Times New Roman"/>
          <w:vertAlign w:val="superscript"/>
        </w:rPr>
      </w:pPr>
    </w:p>
    <w:p w14:paraId="6EC9E818" w14:textId="77777777" w:rsidR="00B17BD5" w:rsidRDefault="00B17BD5" w:rsidP="00701790">
      <w:pPr>
        <w:spacing w:after="120" w:line="240" w:lineRule="exact"/>
        <w:jc w:val="center"/>
        <w:rPr>
          <w:rFonts w:ascii="Times" w:eastAsia="Calibri" w:hAnsi="Times" w:cs="Times New Roman"/>
          <w:vertAlign w:val="superscript"/>
        </w:rPr>
      </w:pPr>
    </w:p>
    <w:p w14:paraId="6C9EAA04" w14:textId="77777777" w:rsidR="00975EF0" w:rsidRDefault="00975EF0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C64EBF1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76BC7987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378F2F59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0B183430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3A96DA86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484A0C4A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5BC642E8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00197D2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382A2F74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456B38A7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3D692B65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06B29B89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0D058215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275C12A8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12448542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9B900BA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795DD1E8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1F4AB887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1095E7A4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1E434D3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0ACB6FFA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39937DD2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A4EBD60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69C3EEC7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748EEA0A" w14:textId="77777777" w:rsidR="00707018" w:rsidRPr="00B863BF" w:rsidRDefault="00707018" w:rsidP="00B863BF">
      <w:pPr>
        <w:pStyle w:val="RSCB02ArticleText"/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B863BF">
        <w:rPr>
          <w:rFonts w:ascii="Times New Roman" w:eastAsia="Droid Sans Fallback" w:hAnsi="Times New Roman"/>
          <w:b/>
          <w:color w:val="000000" w:themeColor="text1"/>
          <w:sz w:val="24"/>
          <w:szCs w:val="24"/>
          <w:lang w:val="en-US" w:eastAsia="zh-CN" w:bidi="hi-IN"/>
        </w:rPr>
        <w:lastRenderedPageBreak/>
        <w:t>Supplementary data, S1.</w:t>
      </w:r>
      <w:proofErr w:type="gramEnd"/>
      <w:r w:rsidRPr="00B863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63BF">
        <w:rPr>
          <w:rFonts w:ascii="Times New Roman" w:hAnsi="Times New Roman"/>
          <w:sz w:val="24"/>
          <w:szCs w:val="24"/>
        </w:rPr>
        <w:t>miRNA</w:t>
      </w:r>
      <w:proofErr w:type="gramEnd"/>
      <w:r w:rsidRPr="00B863BF">
        <w:rPr>
          <w:rFonts w:ascii="Times New Roman" w:hAnsi="Times New Roman"/>
          <w:sz w:val="24"/>
          <w:szCs w:val="24"/>
        </w:rPr>
        <w:t xml:space="preserve"> and FC values calculated for three dataset (GSE43796, E-MTAB-753 and</w:t>
      </w:r>
      <w:r w:rsidRPr="00B863BF">
        <w:rPr>
          <w:rFonts w:ascii="Times New Roman" w:hAnsi="Times New Roman"/>
          <w:color w:val="000000" w:themeColor="text1"/>
          <w:sz w:val="24"/>
          <w:szCs w:val="24"/>
        </w:rPr>
        <w:t xml:space="preserve"> GSE41372</w:t>
      </w:r>
      <w:r w:rsidRPr="00B863BF">
        <w:rPr>
          <w:rFonts w:ascii="Times New Roman" w:hAnsi="Times New Roman"/>
          <w:sz w:val="24"/>
          <w:szCs w:val="24"/>
        </w:rPr>
        <w:t>).</w:t>
      </w:r>
    </w:p>
    <w:p w14:paraId="459E01CB" w14:textId="77777777" w:rsidR="00707018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59B7A056" w14:textId="77777777" w:rsidR="00707018" w:rsidRPr="00565BBE" w:rsidRDefault="00707018" w:rsidP="00B5206A">
      <w:pPr>
        <w:pStyle w:val="RSCB02ArticleText"/>
        <w:rPr>
          <w:rFonts w:ascii="Times New Roman" w:hAnsi="Times New Roman"/>
          <w:sz w:val="22"/>
          <w:szCs w:val="22"/>
        </w:rPr>
      </w:pPr>
    </w:p>
    <w:p w14:paraId="0C433B1B" w14:textId="67BBF7DC" w:rsidR="0078608D" w:rsidRPr="00975EF0" w:rsidRDefault="00C92796" w:rsidP="00C92796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lang w:eastAsia="zh-CN" w:bidi="hi-IN"/>
        </w:rPr>
      </w:pPr>
      <w:r>
        <w:rPr>
          <w:rFonts w:ascii="Times New Roman" w:eastAsia="Droid Sans Fallback" w:hAnsi="Times New Roman" w:cs="Times New Roman"/>
          <w:b/>
          <w:noProof/>
          <w:lang w:eastAsia="it-IT"/>
        </w:rPr>
        <w:drawing>
          <wp:inline distT="0" distB="0" distL="0" distR="0" wp14:anchorId="312093A8" wp14:editId="07655CE9">
            <wp:extent cx="4580053" cy="6502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va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4706" r="46099" b="4208"/>
                    <a:stretch/>
                  </pic:blipFill>
                  <pic:spPr bwMode="auto">
                    <a:xfrm>
                      <a:off x="0" y="0"/>
                      <a:ext cx="4584378" cy="650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33D5" w14:textId="77777777" w:rsidR="0078608D" w:rsidRPr="00975EF0" w:rsidRDefault="0078608D" w:rsidP="00C92796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color w:val="0000FF"/>
          <w:lang w:eastAsia="zh-CN" w:bidi="hi-IN"/>
        </w:rPr>
      </w:pPr>
    </w:p>
    <w:p w14:paraId="7436D6A3" w14:textId="09A82998" w:rsidR="003E361D" w:rsidRPr="008F53F8" w:rsidRDefault="003E361D" w:rsidP="003E36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Three miRNA expression datasets (GSE41372, GSE43796, E-MTAB-753)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pancreatic cancer 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were retrieved from GEO (Barrett, 2011) and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ArrayExpress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(Parkinson, 2007). The available raw files have been downloaded. As for the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affymetrix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platform, the CEL files were processed using standard tools available within the </w:t>
      </w:r>
      <w:proofErr w:type="spellStart"/>
      <w:r w:rsidRPr="008F53F8">
        <w:rPr>
          <w:rFonts w:ascii="Times New Roman" w:hAnsi="Times New Roman" w:cs="Times New Roman"/>
          <w:i/>
          <w:iCs/>
          <w:sz w:val="24"/>
          <w:szCs w:val="24"/>
          <w:lang w:val="en-GB"/>
        </w:rPr>
        <w:t>affy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package in R (Gautier,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2004), </w:t>
      </w:r>
      <w:bookmarkStart w:id="0" w:name="_GoBack"/>
      <w:bookmarkEnd w:id="0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they were normalized using the standard RMA algorithm (Irizarry, 2003).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he Agilent raw data text files were normalized between arrays by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quantile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normalization using the </w:t>
      </w:r>
      <w:proofErr w:type="spellStart"/>
      <w:r w:rsidRPr="008F53F8">
        <w:rPr>
          <w:rFonts w:ascii="Times New Roman" w:hAnsi="Times New Roman" w:cs="Times New Roman"/>
          <w:i/>
          <w:iCs/>
          <w:sz w:val="24"/>
          <w:szCs w:val="24"/>
          <w:lang w:val="en-GB"/>
        </w:rPr>
        <w:t>limma</w:t>
      </w:r>
      <w:proofErr w:type="spellEnd"/>
      <w:r w:rsidRPr="008F53F8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library (Ritchie, 2015). A statistical 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analysis was performed using the standard </w:t>
      </w:r>
      <w:r w:rsidRPr="008F53F8">
        <w:rPr>
          <w:rFonts w:ascii="Times New Roman" w:hAnsi="Times New Roman" w:cs="Times New Roman"/>
          <w:i/>
          <w:iCs/>
          <w:sz w:val="24"/>
          <w:szCs w:val="24"/>
          <w:lang w:val="en-GB"/>
        </w:rPr>
        <w:t>t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-test for unpaired samples (tumour samples and non-tumour samples were unrelated). Differentially expressed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miRNAs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in the malignant tissues were defined as those characterized by a </w:t>
      </w:r>
      <w:r w:rsidRPr="008F53F8">
        <w:rPr>
          <w:rFonts w:ascii="Times New Roman" w:hAnsi="Times New Roman" w:cs="Times New Roman"/>
          <w:i/>
          <w:sz w:val="24"/>
          <w:szCs w:val="24"/>
          <w:lang w:val="en-GB"/>
        </w:rPr>
        <w:t xml:space="preserve">P </w:t>
      </w:r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&lt;0.05 and a fold change FC &gt;1.5 or FC &lt; -1.5. We searched for a correlation between KRAS and the differentially expressed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miRNAs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by using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miRGate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(Andrés-León et al., 2015),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GB"/>
        </w:rPr>
        <w:t>Targetscan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GB"/>
        </w:rPr>
        <w:t xml:space="preserve"> (Lewis et al., 2005) and Miranda (Betel et al., 2010). </w:t>
      </w:r>
    </w:p>
    <w:p w14:paraId="35B42E9F" w14:textId="77777777" w:rsidR="0078608D" w:rsidRPr="00975EF0" w:rsidRDefault="0078608D" w:rsidP="00E52584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FF"/>
          <w:lang w:eastAsia="zh-CN" w:bidi="hi-IN"/>
        </w:rPr>
      </w:pPr>
    </w:p>
    <w:p w14:paraId="66E5DCD8" w14:textId="77777777" w:rsidR="000553A3" w:rsidRDefault="000553A3" w:rsidP="00B863BF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/>
          <w:color w:val="0000FF"/>
          <w:lang w:eastAsia="zh-CN" w:bidi="hi-IN"/>
        </w:rPr>
      </w:pPr>
    </w:p>
    <w:p w14:paraId="74C1C6FD" w14:textId="27A599D0" w:rsidR="00E52584" w:rsidRPr="00B863BF" w:rsidRDefault="00C92796" w:rsidP="00B863BF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/>
          <w:sz w:val="24"/>
          <w:szCs w:val="24"/>
          <w:lang w:val="en-GB" w:eastAsia="zh-CN" w:bidi="hi-IN"/>
        </w:rPr>
      </w:pPr>
      <w:proofErr w:type="gramStart"/>
      <w:r w:rsidRPr="00B863BF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t>Supplementary d</w:t>
      </w:r>
      <w:r w:rsidR="00615BFE" w:rsidRPr="00B863BF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t>ata</w:t>
      </w:r>
      <w:r w:rsidR="00E2128A" w:rsidRPr="00B863BF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t>,</w:t>
      </w:r>
      <w:r w:rsidR="00615BFE" w:rsidRPr="00B863BF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t xml:space="preserve"> </w:t>
      </w:r>
      <w:r w:rsidR="00D171E4" w:rsidRPr="00B863BF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t>S2.</w:t>
      </w:r>
      <w:proofErr w:type="gramEnd"/>
      <w:r w:rsidR="00E52584" w:rsidRPr="00B863BF">
        <w:rPr>
          <w:rFonts w:ascii="Times New Roman" w:eastAsia="Droid Sans Fallback" w:hAnsi="Times New Roman" w:cs="Times New Roman"/>
          <w:b/>
          <w:sz w:val="24"/>
          <w:szCs w:val="24"/>
          <w:lang w:val="en-GB" w:eastAsia="zh-CN" w:bidi="hi-IN"/>
        </w:rPr>
        <w:t xml:space="preserve"> </w:t>
      </w:r>
      <w:proofErr w:type="gramStart"/>
      <w:r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L</w:t>
      </w:r>
      <w:r w:rsidR="0064739B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evel</w:t>
      </w:r>
      <w:r w:rsidR="007C5267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s</w:t>
      </w:r>
      <w:r w:rsidR="0064739B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of </w:t>
      </w:r>
      <w:r w:rsidR="0064739B" w:rsidRPr="00B863BF">
        <w:rPr>
          <w:rFonts w:ascii="Times New Roman" w:eastAsia="Droid Sans Fallback" w:hAnsi="Times New Roman" w:cs="Times New Roman"/>
          <w:bCs/>
          <w:i/>
          <w:sz w:val="24"/>
          <w:szCs w:val="24"/>
          <w:lang w:val="en-US" w:eastAsia="zh-CN" w:bidi="hi-IN"/>
        </w:rPr>
        <w:t>KRAS</w:t>
      </w:r>
      <w:r w:rsidR="0064739B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mRNA in Panc-1 cells </w:t>
      </w:r>
      <w:r w:rsidR="007C5267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measured</w:t>
      </w:r>
      <w:r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</w:t>
      </w:r>
      <w:r w:rsidR="0064739B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by quantitative real-time PCR.</w:t>
      </w:r>
      <w:proofErr w:type="gramEnd"/>
      <w:r w:rsidR="0064739B" w:rsidRPr="00B863BF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The 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assay has been performed </w:t>
      </w:r>
      <w:r w:rsidR="007F37F8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16, </w:t>
      </w:r>
      <w:r w:rsidR="009D76DC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40</w:t>
      </w:r>
      <w:r w:rsidR="007F37F8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and 72</w:t>
      </w:r>
      <w:r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="007F37F8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h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after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the second </w:t>
      </w:r>
      <w:r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treatment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with</w:t>
      </w:r>
      <w:r w:rsidR="007F37F8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10 nM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single-stranded miR-216b and 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UNA-modified </w:t>
      </w:r>
      <w:r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miRNA mimics with and without a phosphate at the 5’ end. </w:t>
      </w:r>
      <w:r w:rsidR="0064739B" w:rsidRPr="00B863BF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.</w:t>
      </w:r>
    </w:p>
    <w:p w14:paraId="60BB0E91" w14:textId="38776CBF" w:rsidR="0064739B" w:rsidRPr="00B863BF" w:rsidRDefault="0064739B" w:rsidP="00B863BF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29F5C4" w14:textId="20A185A8" w:rsidR="007F37F8" w:rsidRPr="004B45B0" w:rsidRDefault="00332659" w:rsidP="0033265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6F913926" wp14:editId="293EB7D3">
            <wp:extent cx="6120130" cy="51460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645E1" w14:textId="77777777" w:rsidR="000553A3" w:rsidRDefault="000553A3" w:rsidP="003E36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C3826F" w14:textId="77777777" w:rsidR="000553A3" w:rsidRDefault="000553A3" w:rsidP="003E36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453DAD" w14:textId="77777777" w:rsidR="003E361D" w:rsidRPr="008F53F8" w:rsidRDefault="003E361D" w:rsidP="003E361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F53F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RNA Extraction and Real-time PCR</w:t>
      </w:r>
    </w:p>
    <w:p w14:paraId="455BF8D4" w14:textId="77777777" w:rsidR="003E361D" w:rsidRPr="008F53F8" w:rsidRDefault="003E361D" w:rsidP="003E361D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3F8">
        <w:rPr>
          <w:rFonts w:ascii="Times New Roman" w:hAnsi="Times New Roman" w:cs="Times New Roman"/>
          <w:sz w:val="24"/>
          <w:szCs w:val="24"/>
          <w:lang w:val="en-US"/>
        </w:rPr>
        <w:t>Panc-1 cells (15x10</w:t>
      </w:r>
      <w:r w:rsidRPr="008F5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) were transfected in a 96-well </w:t>
      </w:r>
      <w:r w:rsidRPr="00CC3D81">
        <w:rPr>
          <w:rFonts w:ascii="Times New Roman" w:hAnsi="Times New Roman" w:cs="Times New Roman"/>
          <w:sz w:val="24"/>
          <w:szCs w:val="24"/>
          <w:lang w:val="en-US"/>
        </w:rPr>
        <w:t>plate with 10 nM miRNA 216b as described above. RNA was extracted 16, 40 and 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3D81">
        <w:rPr>
          <w:rFonts w:ascii="Times New Roman" w:hAnsi="Times New Roman" w:cs="Times New Roman"/>
          <w:sz w:val="24"/>
          <w:szCs w:val="24"/>
          <w:lang w:val="en-US"/>
        </w:rPr>
        <w:t>h after the second transfection by using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iScript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>™ RT-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Sample Preparation Reagent (Bio Rad) following the manufacturer’s instructions. For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cDNA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synthesis 1.25  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l of RNA (extracted from about 10</w:t>
      </w:r>
      <w:r w:rsidRPr="008F5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3 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cells) was heated at 55 °C and placed in ice. The solution was added to 11.25 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l of mix containing (final concentrations) 1 x buffer, 0.01 M DTT (Invitrogen), 1.6 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M primer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dT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(MWG Biotech,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Ebersberg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, Germany; </w:t>
      </w:r>
      <w:proofErr w:type="gram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d(</w:t>
      </w:r>
      <w:proofErr w:type="gramEnd"/>
      <w:r w:rsidRPr="008F53F8">
        <w:rPr>
          <w:rFonts w:ascii="Times New Roman" w:hAnsi="Times New Roman" w:cs="Times New Roman"/>
          <w:sz w:val="24"/>
          <w:szCs w:val="24"/>
          <w:lang w:val="en-US"/>
        </w:rPr>
        <w:t>T)16), 1.6 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M Random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hexamer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primers (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Microsynth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), 0.4 mM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dNTPs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solution containing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equimolar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amounts of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dATP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dCTP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dGTP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dTTP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(Euroclone, Pavia, Italy), 0.8 units/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RNase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OUT, and 8 units/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l of Maloney murine leukemia virus reverse transcriptase (Invitrogen). The reactions were incubated for 1  h at 37 °C and stopped with heating at 95 °C for 5 min.</w:t>
      </w:r>
    </w:p>
    <w:p w14:paraId="7465B4D4" w14:textId="77777777" w:rsidR="003E361D" w:rsidRDefault="003E361D" w:rsidP="003E361D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Real-time PCR multiplex reactions were performed with 1 x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Kapa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Probe fast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kit (KAPA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Biosystems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>, Wilmington, MA, USA) for </w:t>
      </w:r>
      <w:r w:rsidRPr="008F53F8">
        <w:rPr>
          <w:rFonts w:ascii="Times New Roman" w:hAnsi="Times New Roman" w:cs="Times New Roman"/>
          <w:i/>
          <w:iCs/>
          <w:sz w:val="24"/>
          <w:szCs w:val="24"/>
          <w:lang w:val="en-US"/>
        </w:rPr>
        <w:t>KRAS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 and housekeeping genes </w:t>
      </w:r>
      <w:r w:rsidRPr="008F53F8">
        <w:rPr>
          <w:rFonts w:ascii="Times New Roman" w:hAnsi="Times New Roman" w:cs="Times New Roman"/>
          <w:sz w:val="24"/>
          <w:szCs w:val="24"/>
        </w:rPr>
        <w:t>β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2-microglobulin and HPRT, 1.0 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l of 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cDNA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in 10 </w:t>
      </w:r>
      <w:r w:rsidRPr="008F53F8">
        <w:rPr>
          <w:rFonts w:ascii="Times New Roman" w:hAnsi="Times New Roman" w:cs="Times New Roman"/>
          <w:sz w:val="24"/>
          <w:szCs w:val="24"/>
        </w:rPr>
        <w:t>μ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l final and primers/probes at the following concentrations: for </w:t>
      </w:r>
      <w:r w:rsidRPr="008F53F8">
        <w:rPr>
          <w:rFonts w:ascii="Times New Roman" w:hAnsi="Times New Roman" w:cs="Times New Roman"/>
          <w:i/>
          <w:iCs/>
          <w:sz w:val="24"/>
          <w:szCs w:val="24"/>
          <w:lang w:val="en-US"/>
        </w:rPr>
        <w:t>KRAS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, the probe was FAM-TACTCCTCTTGACCTGCTGTG-BHQ1 (accession No. NM_033360, from 352 to 372, 90 nM), the sense primer was 5′-CGAATATGATCCAACAATAGAG (from 271 to 292, 180 nM) and the antisense primer was 5′-ATGTACTGGTCCCTCATT (from 379 to 396, 180 nM). For </w:t>
      </w:r>
      <w:r w:rsidRPr="008F53F8">
        <w:rPr>
          <w:rFonts w:ascii="Times New Roman" w:hAnsi="Times New Roman" w:cs="Times New Roman"/>
          <w:sz w:val="24"/>
          <w:szCs w:val="24"/>
        </w:rPr>
        <w:t>β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2-microglobulin accession n. NM_004048 probe ROX-TATGCCTGCCGTGTGAACC-BHQ2 (from 352 to 370, 60 nM), the primer sense was 5′-CCCCACTGAAAAAGATGA (from 333 to 350, 100 nM), the primer antisense was 5′-CCATGATGCTGCTTACAT (from 415 to 432, 100 nM). For HPRT accession n. NM_000194 probe 5′-Cy5-CTTGCGACCTTGACCATCTT-BHQ2 (from 633 to 652, 180 nM), the primer sense was 5′-CTTGATTGTGGAAGATATAATTG (from 557 to 575, 210 nM), the primer antisense was 5′-TATATCCAACACTTCGTGG (from 672 to 690, 230 nM). The PCR cycle was: 3 min at 95 °C, 50 cycles 10 s at 95 °C, 60s at 58 °C. PCR reactions were carried out with a CFX-96 real-time PCR apparatus controlled by an Optical System software (version 3.1) (</w:t>
      </w:r>
      <w:proofErr w:type="spellStart"/>
      <w:r w:rsidRPr="008F53F8">
        <w:rPr>
          <w:rFonts w:ascii="Times New Roman" w:hAnsi="Times New Roman" w:cs="Times New Roman"/>
          <w:sz w:val="24"/>
          <w:szCs w:val="24"/>
          <w:lang w:val="en-US"/>
        </w:rPr>
        <w:t>BioRad</w:t>
      </w:r>
      <w:proofErr w:type="spellEnd"/>
      <w:r w:rsidRPr="008F53F8">
        <w:rPr>
          <w:rFonts w:ascii="Times New Roman" w:hAnsi="Times New Roman" w:cs="Times New Roman"/>
          <w:sz w:val="24"/>
          <w:szCs w:val="24"/>
          <w:lang w:val="en-US"/>
        </w:rPr>
        <w:t xml:space="preserve"> Laboratories, CA, USA). </w:t>
      </w:r>
      <w:r w:rsidRPr="008F53F8">
        <w:rPr>
          <w:rFonts w:ascii="Times New Roman" w:hAnsi="Times New Roman" w:cs="Times New Roman"/>
          <w:i/>
          <w:iCs/>
          <w:sz w:val="24"/>
          <w:szCs w:val="24"/>
          <w:lang w:val="en-US"/>
        </w:rPr>
        <w:t>KRAS</w:t>
      </w:r>
      <w:r w:rsidRPr="008F53F8">
        <w:rPr>
          <w:rFonts w:ascii="Times New Roman" w:hAnsi="Times New Roman" w:cs="Times New Roman"/>
          <w:sz w:val="24"/>
          <w:szCs w:val="24"/>
          <w:lang w:val="en-US"/>
        </w:rPr>
        <w:t> mRNA was normalized with the two housekeeping genes.</w:t>
      </w:r>
    </w:p>
    <w:p w14:paraId="508104A0" w14:textId="4D18A80A" w:rsidR="00E2128A" w:rsidRDefault="00E2128A" w:rsidP="00A9505D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026FB0EC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11E303FC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4D1CA181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5E6CC33A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0D8A8175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159522E0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156795CA" w14:textId="77777777" w:rsidR="000553A3" w:rsidRDefault="000553A3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</w:p>
    <w:p w14:paraId="56FEBF5F" w14:textId="7CD724B8" w:rsidR="00584CF0" w:rsidRPr="003E361D" w:rsidRDefault="003E361D" w:rsidP="00584CF0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</w:pPr>
      <w:r w:rsidRPr="003E361D">
        <w:rPr>
          <w:rFonts w:ascii="Times New Roman" w:eastAsia="Droid Sans Fallback" w:hAnsi="Times New Roman" w:cs="Times New Roman"/>
          <w:b/>
          <w:color w:val="000000" w:themeColor="text1"/>
          <w:sz w:val="24"/>
          <w:szCs w:val="24"/>
          <w:lang w:val="en-GB" w:eastAsia="zh-CN" w:bidi="hi-IN"/>
        </w:rPr>
        <w:lastRenderedPageBreak/>
        <w:t>Supplementary S3</w:t>
      </w:r>
    </w:p>
    <w:p w14:paraId="19199BFC" w14:textId="77777777" w:rsidR="00935201" w:rsidRDefault="00935201" w:rsidP="00AE3527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Droid Sans Fallback" w:hAnsi="Times New Roman" w:cs="Times New Roman"/>
          <w:b/>
          <w:color w:val="000000" w:themeColor="text1"/>
          <w:lang w:val="en-GB" w:eastAsia="zh-CN" w:bidi="hi-IN"/>
        </w:rPr>
      </w:pPr>
    </w:p>
    <w:p w14:paraId="2EC1B460" w14:textId="70FF5E3B" w:rsidR="00935201" w:rsidRPr="000A5028" w:rsidRDefault="00935201" w:rsidP="00935201">
      <w:pPr>
        <w:pStyle w:val="VDTableTitle"/>
      </w:pPr>
      <w:r w:rsidRPr="000A5028">
        <w:t>Table 1. Molecular masses of UNA-modified RNAs by MALDI MS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851"/>
        <w:gridCol w:w="1276"/>
        <w:gridCol w:w="992"/>
      </w:tblGrid>
      <w:tr w:rsidR="00935201" w:rsidRPr="00676663" w14:paraId="49925C7B" w14:textId="77777777" w:rsidTr="00935201">
        <w:tc>
          <w:tcPr>
            <w:tcW w:w="6345" w:type="dxa"/>
          </w:tcPr>
          <w:p w14:paraId="5831910E" w14:textId="77777777" w:rsidR="00935201" w:rsidRPr="00676663" w:rsidRDefault="00935201" w:rsidP="00935201">
            <w:pPr>
              <w:pStyle w:val="TCTableBody"/>
            </w:pPr>
            <w:proofErr w:type="gramStart"/>
            <w:r w:rsidRPr="00676663">
              <w:t>miRNA</w:t>
            </w:r>
            <w:proofErr w:type="gramEnd"/>
            <w:r w:rsidRPr="00676663">
              <w:t xml:space="preserve"> sequence*</w:t>
            </w:r>
          </w:p>
        </w:tc>
        <w:tc>
          <w:tcPr>
            <w:tcW w:w="851" w:type="dxa"/>
          </w:tcPr>
          <w:p w14:paraId="00969930" w14:textId="77777777" w:rsidR="00935201" w:rsidRPr="00676663" w:rsidRDefault="00935201" w:rsidP="00935201">
            <w:pPr>
              <w:pStyle w:val="TCTableBody"/>
            </w:pPr>
            <w:r w:rsidRPr="00676663">
              <w:t>Name</w:t>
            </w:r>
          </w:p>
        </w:tc>
        <w:tc>
          <w:tcPr>
            <w:tcW w:w="1276" w:type="dxa"/>
          </w:tcPr>
          <w:p w14:paraId="2C7F6469" w14:textId="77777777" w:rsidR="00935201" w:rsidRPr="00676663" w:rsidRDefault="00935201" w:rsidP="00935201">
            <w:pPr>
              <w:pStyle w:val="TCTableBody"/>
            </w:pPr>
            <w:r w:rsidRPr="00676663">
              <w:t>Calculated</w:t>
            </w:r>
          </w:p>
        </w:tc>
        <w:tc>
          <w:tcPr>
            <w:tcW w:w="992" w:type="dxa"/>
          </w:tcPr>
          <w:p w14:paraId="2E3BDCCC" w14:textId="77777777" w:rsidR="00935201" w:rsidRPr="00676663" w:rsidRDefault="00935201" w:rsidP="00935201">
            <w:pPr>
              <w:pStyle w:val="TCTableBody"/>
            </w:pPr>
            <w:r w:rsidRPr="00676663">
              <w:t>Found</w:t>
            </w:r>
          </w:p>
        </w:tc>
      </w:tr>
      <w:tr w:rsidR="00935201" w:rsidRPr="00676663" w14:paraId="4A68CCE9" w14:textId="77777777" w:rsidTr="00935201">
        <w:tc>
          <w:tcPr>
            <w:tcW w:w="6345" w:type="dxa"/>
          </w:tcPr>
          <w:p w14:paraId="0EF2BF21" w14:textId="77777777" w:rsidR="00935201" w:rsidRPr="005E1782" w:rsidRDefault="00935201" w:rsidP="00935201">
            <w:pPr>
              <w:pStyle w:val="TCTableBody"/>
              <w:rPr>
                <w:color w:val="000000" w:themeColor="text1"/>
              </w:rPr>
            </w:pPr>
            <w:r w:rsidRPr="005E1782">
              <w:rPr>
                <w:color w:val="000000" w:themeColor="text1"/>
              </w:rPr>
              <w:t>5’-rArArArUrCrUrCrUrGrCrArGrGrCrArArArUrGrUrGuA</w:t>
            </w:r>
          </w:p>
        </w:tc>
        <w:tc>
          <w:tcPr>
            <w:tcW w:w="851" w:type="dxa"/>
          </w:tcPr>
          <w:p w14:paraId="119B0818" w14:textId="77777777" w:rsidR="00935201" w:rsidRPr="00676663" w:rsidRDefault="00935201" w:rsidP="00935201">
            <w:pPr>
              <w:pStyle w:val="TCTableBody"/>
            </w:pPr>
            <w:r w:rsidRPr="00676663">
              <w:t>U1</w:t>
            </w:r>
          </w:p>
        </w:tc>
        <w:tc>
          <w:tcPr>
            <w:tcW w:w="1276" w:type="dxa"/>
          </w:tcPr>
          <w:p w14:paraId="03922F8E" w14:textId="77777777" w:rsidR="00935201" w:rsidRPr="00676663" w:rsidRDefault="00935201" w:rsidP="00935201">
            <w:pPr>
              <w:pStyle w:val="TCTableBody"/>
            </w:pPr>
            <w:r w:rsidRPr="00676663">
              <w:t>7051,4</w:t>
            </w:r>
          </w:p>
        </w:tc>
        <w:tc>
          <w:tcPr>
            <w:tcW w:w="992" w:type="dxa"/>
          </w:tcPr>
          <w:p w14:paraId="1A36FBDB" w14:textId="77777777" w:rsidR="00935201" w:rsidRPr="00676663" w:rsidRDefault="00935201" w:rsidP="00935201">
            <w:pPr>
              <w:pStyle w:val="TCTableBody"/>
            </w:pPr>
            <w:r w:rsidRPr="00676663">
              <w:t>7051,3</w:t>
            </w:r>
          </w:p>
        </w:tc>
      </w:tr>
      <w:tr w:rsidR="00935201" w:rsidRPr="00676663" w14:paraId="303E0247" w14:textId="77777777" w:rsidTr="00935201">
        <w:tc>
          <w:tcPr>
            <w:tcW w:w="6345" w:type="dxa"/>
          </w:tcPr>
          <w:p w14:paraId="3189E402" w14:textId="77777777" w:rsidR="00935201" w:rsidRPr="00676663" w:rsidRDefault="00935201" w:rsidP="00935201">
            <w:pPr>
              <w:pStyle w:val="TCTableBody"/>
            </w:pPr>
            <w:r w:rsidRPr="00676663">
              <w:t>5’-rArArArUrCrUrCrUrGrCuArGrGrCrArArArUrGrUrGuA</w:t>
            </w:r>
          </w:p>
        </w:tc>
        <w:tc>
          <w:tcPr>
            <w:tcW w:w="851" w:type="dxa"/>
          </w:tcPr>
          <w:p w14:paraId="11FCE0A5" w14:textId="77777777" w:rsidR="00935201" w:rsidRPr="00676663" w:rsidRDefault="00935201" w:rsidP="00935201">
            <w:pPr>
              <w:pStyle w:val="TCTableBody"/>
            </w:pPr>
            <w:r w:rsidRPr="00676663">
              <w:t>U2</w:t>
            </w:r>
          </w:p>
        </w:tc>
        <w:tc>
          <w:tcPr>
            <w:tcW w:w="1276" w:type="dxa"/>
          </w:tcPr>
          <w:p w14:paraId="2D42CB19" w14:textId="77777777" w:rsidR="00935201" w:rsidRPr="00676663" w:rsidRDefault="00935201" w:rsidP="00935201">
            <w:pPr>
              <w:pStyle w:val="TCTableBody"/>
            </w:pPr>
            <w:r w:rsidRPr="00676663">
              <w:t xml:space="preserve">7053,4  </w:t>
            </w:r>
          </w:p>
        </w:tc>
        <w:tc>
          <w:tcPr>
            <w:tcW w:w="992" w:type="dxa"/>
          </w:tcPr>
          <w:p w14:paraId="7676378D" w14:textId="77777777" w:rsidR="00935201" w:rsidRPr="00676663" w:rsidRDefault="00935201" w:rsidP="00935201">
            <w:pPr>
              <w:pStyle w:val="TCTableBody"/>
            </w:pPr>
            <w:r w:rsidRPr="00676663">
              <w:t>7053,4</w:t>
            </w:r>
          </w:p>
        </w:tc>
      </w:tr>
      <w:tr w:rsidR="00935201" w:rsidRPr="00676663" w14:paraId="7CAACA4D" w14:textId="77777777" w:rsidTr="00935201">
        <w:tc>
          <w:tcPr>
            <w:tcW w:w="6345" w:type="dxa"/>
          </w:tcPr>
          <w:p w14:paraId="55EA208E" w14:textId="77777777" w:rsidR="00935201" w:rsidRPr="00676663" w:rsidRDefault="00935201" w:rsidP="00935201">
            <w:pPr>
              <w:pStyle w:val="TCTableBody"/>
            </w:pPr>
            <w:r w:rsidRPr="00676663">
              <w:t>5’-rArArArCrUrGrUrGrGrCrArGrGrCrArCrCrUrGrUrGuA</w:t>
            </w:r>
          </w:p>
        </w:tc>
        <w:tc>
          <w:tcPr>
            <w:tcW w:w="851" w:type="dxa"/>
          </w:tcPr>
          <w:p w14:paraId="11EFBB5C" w14:textId="77777777" w:rsidR="00935201" w:rsidRPr="00676663" w:rsidRDefault="00935201" w:rsidP="00935201">
            <w:pPr>
              <w:pStyle w:val="TCTableBody"/>
            </w:pPr>
            <w:proofErr w:type="spellStart"/>
            <w:proofErr w:type="gramStart"/>
            <w:r w:rsidRPr="00676663">
              <w:t>mut</w:t>
            </w:r>
            <w:proofErr w:type="spellEnd"/>
            <w:proofErr w:type="gramEnd"/>
          </w:p>
        </w:tc>
        <w:tc>
          <w:tcPr>
            <w:tcW w:w="1276" w:type="dxa"/>
          </w:tcPr>
          <w:p w14:paraId="34F36EBF" w14:textId="77777777" w:rsidR="00935201" w:rsidRPr="00676663" w:rsidRDefault="00935201" w:rsidP="00935201">
            <w:pPr>
              <w:pStyle w:val="TCTableBody"/>
            </w:pPr>
            <w:r w:rsidRPr="00676663">
              <w:t xml:space="preserve">7082,4  </w:t>
            </w:r>
          </w:p>
        </w:tc>
        <w:tc>
          <w:tcPr>
            <w:tcW w:w="992" w:type="dxa"/>
          </w:tcPr>
          <w:p w14:paraId="79EC634F" w14:textId="77777777" w:rsidR="00935201" w:rsidRPr="00676663" w:rsidRDefault="00935201" w:rsidP="00935201">
            <w:pPr>
              <w:pStyle w:val="TCTableBody"/>
            </w:pPr>
            <w:r w:rsidRPr="00676663">
              <w:t>7082,7</w:t>
            </w:r>
          </w:p>
        </w:tc>
      </w:tr>
      <w:tr w:rsidR="00935201" w:rsidRPr="00676663" w14:paraId="4774D3EC" w14:textId="77777777" w:rsidTr="00935201">
        <w:tc>
          <w:tcPr>
            <w:tcW w:w="6345" w:type="dxa"/>
          </w:tcPr>
          <w:p w14:paraId="3F1FEEDF" w14:textId="77777777" w:rsidR="00935201" w:rsidRPr="00676663" w:rsidRDefault="00935201" w:rsidP="00935201">
            <w:pPr>
              <w:pStyle w:val="TCTableBody"/>
            </w:pPr>
            <w:r w:rsidRPr="00676663">
              <w:t>5’P-rArArArUrCrUrCrUrGrCrArGrGrCrArArArUrGrUrGuA</w:t>
            </w:r>
          </w:p>
        </w:tc>
        <w:tc>
          <w:tcPr>
            <w:tcW w:w="851" w:type="dxa"/>
          </w:tcPr>
          <w:p w14:paraId="471BC770" w14:textId="77777777" w:rsidR="00935201" w:rsidRPr="00676663" w:rsidRDefault="00935201" w:rsidP="00935201">
            <w:pPr>
              <w:pStyle w:val="TCTableBody"/>
            </w:pPr>
            <w:r w:rsidRPr="00676663">
              <w:t>U1-P</w:t>
            </w:r>
          </w:p>
        </w:tc>
        <w:tc>
          <w:tcPr>
            <w:tcW w:w="1276" w:type="dxa"/>
          </w:tcPr>
          <w:p w14:paraId="0FBEF925" w14:textId="77777777" w:rsidR="00935201" w:rsidRPr="00676663" w:rsidRDefault="00935201" w:rsidP="00935201">
            <w:pPr>
              <w:pStyle w:val="TCTableBody"/>
            </w:pPr>
            <w:r w:rsidRPr="00676663">
              <w:t xml:space="preserve">7131,3 </w:t>
            </w:r>
          </w:p>
        </w:tc>
        <w:tc>
          <w:tcPr>
            <w:tcW w:w="992" w:type="dxa"/>
          </w:tcPr>
          <w:p w14:paraId="2C68B1AC" w14:textId="77777777" w:rsidR="00935201" w:rsidRPr="00676663" w:rsidRDefault="00935201" w:rsidP="00935201">
            <w:pPr>
              <w:pStyle w:val="TCTableBody"/>
            </w:pPr>
            <w:r w:rsidRPr="00676663">
              <w:t>7131,3</w:t>
            </w:r>
          </w:p>
        </w:tc>
      </w:tr>
      <w:tr w:rsidR="00935201" w:rsidRPr="00676663" w14:paraId="64E6E56E" w14:textId="77777777" w:rsidTr="00935201">
        <w:tc>
          <w:tcPr>
            <w:tcW w:w="6345" w:type="dxa"/>
          </w:tcPr>
          <w:p w14:paraId="67F2E6AA" w14:textId="77777777" w:rsidR="00935201" w:rsidRPr="00676663" w:rsidRDefault="00935201" w:rsidP="00935201">
            <w:pPr>
              <w:pStyle w:val="TCTableBody"/>
            </w:pPr>
            <w:r w:rsidRPr="00676663">
              <w:t>5’P-rArArArUrCrUrCrUrGrCuArGrGrCrArArArUrGrUrGuA</w:t>
            </w:r>
          </w:p>
        </w:tc>
        <w:tc>
          <w:tcPr>
            <w:tcW w:w="851" w:type="dxa"/>
          </w:tcPr>
          <w:p w14:paraId="6C87F11B" w14:textId="77777777" w:rsidR="00935201" w:rsidRPr="00676663" w:rsidRDefault="00935201" w:rsidP="00935201">
            <w:pPr>
              <w:pStyle w:val="TCTableBody"/>
            </w:pPr>
            <w:r w:rsidRPr="00676663">
              <w:t>U2-P</w:t>
            </w:r>
          </w:p>
        </w:tc>
        <w:tc>
          <w:tcPr>
            <w:tcW w:w="1276" w:type="dxa"/>
          </w:tcPr>
          <w:p w14:paraId="3639817C" w14:textId="77777777" w:rsidR="00935201" w:rsidRPr="00676663" w:rsidRDefault="00935201" w:rsidP="00935201">
            <w:pPr>
              <w:pStyle w:val="TCTableBody"/>
            </w:pPr>
            <w:r w:rsidRPr="00676663">
              <w:t>7133,3 /</w:t>
            </w:r>
          </w:p>
        </w:tc>
        <w:tc>
          <w:tcPr>
            <w:tcW w:w="992" w:type="dxa"/>
          </w:tcPr>
          <w:p w14:paraId="57294272" w14:textId="77777777" w:rsidR="00935201" w:rsidRPr="00676663" w:rsidRDefault="00935201" w:rsidP="00935201">
            <w:pPr>
              <w:pStyle w:val="TCTableBody"/>
            </w:pPr>
            <w:r w:rsidRPr="00676663">
              <w:t xml:space="preserve">7133,6  </w:t>
            </w:r>
          </w:p>
        </w:tc>
      </w:tr>
    </w:tbl>
    <w:p w14:paraId="08FC9AE2" w14:textId="77777777" w:rsidR="00935201" w:rsidRPr="002540DA" w:rsidRDefault="00935201" w:rsidP="00935201">
      <w:pPr>
        <w:pStyle w:val="Pidipagina"/>
      </w:pPr>
      <w:r w:rsidRPr="002540DA">
        <w:t xml:space="preserve">* </w:t>
      </w:r>
      <w:proofErr w:type="spellStart"/>
      <w:proofErr w:type="gramStart"/>
      <w:r w:rsidRPr="002540DA">
        <w:t>uA</w:t>
      </w:r>
      <w:proofErr w:type="spellEnd"/>
      <w:proofErr w:type="gramEnd"/>
      <w:r w:rsidRPr="002540DA">
        <w:t xml:space="preserve">= unlocked nucleic acid </w:t>
      </w:r>
    </w:p>
    <w:p w14:paraId="1A5A4F38" w14:textId="77777777" w:rsidR="000D4B74" w:rsidRDefault="000D4B74" w:rsidP="00A9505D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5BB01DE9" w14:textId="77777777" w:rsidR="000D4B74" w:rsidRDefault="000D4B74" w:rsidP="00A9505D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624F2B01" w14:textId="28AFCF77" w:rsidR="00932DDB" w:rsidRPr="007C5267" w:rsidRDefault="00EB6D5E" w:rsidP="000072B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Maldi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of miR-216b with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modification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(U1)</w:t>
      </w:r>
    </w:p>
    <w:p w14:paraId="5F19370D" w14:textId="76D22736" w:rsidR="00932DDB" w:rsidRDefault="00932DDB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7737279E" wp14:editId="496137E7">
            <wp:extent cx="5911832" cy="297688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7864 Maldi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15682" r="2719" b="23308"/>
                    <a:stretch/>
                  </pic:blipFill>
                  <pic:spPr bwMode="auto">
                    <a:xfrm>
                      <a:off x="0" y="0"/>
                      <a:ext cx="5911832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096C6" w14:textId="77777777" w:rsidR="007C5267" w:rsidRDefault="007C5267" w:rsidP="00EB6D5E"/>
    <w:p w14:paraId="4BD52B44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4BE9BD53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6110E906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60C87D25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0675D8D9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720CBF97" w14:textId="77777777" w:rsidR="000553A3" w:rsidRDefault="000553A3" w:rsidP="00EB6D5E">
      <w:pPr>
        <w:rPr>
          <w:rFonts w:ascii="Times New Roman" w:hAnsi="Times New Roman" w:cs="Times New Roman"/>
          <w:sz w:val="24"/>
          <w:szCs w:val="24"/>
        </w:rPr>
      </w:pPr>
    </w:p>
    <w:p w14:paraId="343F6E77" w14:textId="61A060A8" w:rsidR="00EB6D5E" w:rsidRPr="007C5267" w:rsidRDefault="00EB6D5E" w:rsidP="00EB6D5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67">
        <w:rPr>
          <w:rFonts w:ascii="Times New Roman" w:hAnsi="Times New Roman" w:cs="Times New Roman"/>
          <w:sz w:val="24"/>
          <w:szCs w:val="24"/>
        </w:rPr>
        <w:lastRenderedPageBreak/>
        <w:t>Maldi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of miR-216b with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modification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(U2)</w:t>
      </w:r>
    </w:p>
    <w:p w14:paraId="74BBFA3B" w14:textId="21F748B1" w:rsidR="00090578" w:rsidRDefault="00090578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26AC7BC7" wp14:editId="3349E9C6">
            <wp:extent cx="5998029" cy="29464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7865 Maldi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6326" r="2221" b="23523"/>
                    <a:stretch/>
                  </pic:blipFill>
                  <pic:spPr bwMode="auto">
                    <a:xfrm>
                      <a:off x="0" y="0"/>
                      <a:ext cx="5998029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28078" w14:textId="77777777" w:rsidR="00935201" w:rsidRDefault="00935201" w:rsidP="00EB6D5E"/>
    <w:p w14:paraId="58D74E50" w14:textId="77777777" w:rsidR="00935201" w:rsidRDefault="00935201" w:rsidP="00EB6D5E"/>
    <w:p w14:paraId="60A8E78B" w14:textId="68BF2DFA" w:rsidR="00EB6D5E" w:rsidRPr="007C5267" w:rsidRDefault="00EB6D5E" w:rsidP="00EB6D5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Maldi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mut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modification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(U1)</w:t>
      </w:r>
    </w:p>
    <w:p w14:paraId="75A42208" w14:textId="6FB3ABBB" w:rsidR="00090578" w:rsidRDefault="00090578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5AD0274F" wp14:editId="16EB4881">
            <wp:extent cx="6030452" cy="29260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7866 Maldi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16757" r="2055" b="23308"/>
                    <a:stretch/>
                  </pic:blipFill>
                  <pic:spPr bwMode="auto">
                    <a:xfrm>
                      <a:off x="0" y="0"/>
                      <a:ext cx="6030452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47C9D" w14:textId="77777777" w:rsidR="00EB6D5E" w:rsidRDefault="00EB6D5E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E1EFDFC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602AFBF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01D0E53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5BB5B20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D32F1EE" w14:textId="33729D02" w:rsidR="00EB6D5E" w:rsidRPr="007C5267" w:rsidRDefault="00EB6D5E" w:rsidP="00EB6D5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67">
        <w:rPr>
          <w:rFonts w:ascii="Times New Roman" w:hAnsi="Times New Roman" w:cs="Times New Roman"/>
          <w:sz w:val="24"/>
          <w:szCs w:val="24"/>
        </w:rPr>
        <w:lastRenderedPageBreak/>
        <w:t>Maldi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of miR-216b with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modification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and 5’-phosphate (U1-P)</w:t>
      </w:r>
    </w:p>
    <w:p w14:paraId="3DCB2A38" w14:textId="7376A65F" w:rsidR="00090578" w:rsidRDefault="00090578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29D973DD" wp14:editId="4E757340">
            <wp:extent cx="6229773" cy="3037840"/>
            <wp:effectExtent l="0" t="0" r="0" b="1016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8609 Maldi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15897" r="2387" b="24812"/>
                    <a:stretch/>
                  </pic:blipFill>
                  <pic:spPr bwMode="auto">
                    <a:xfrm>
                      <a:off x="0" y="0"/>
                      <a:ext cx="6229773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4CFD2" w14:textId="77777777" w:rsidR="00EB6D5E" w:rsidRDefault="00EB6D5E" w:rsidP="00EB6D5E"/>
    <w:p w14:paraId="21F2BCA8" w14:textId="77777777" w:rsidR="00935201" w:rsidRDefault="00935201" w:rsidP="00EB6D5E"/>
    <w:p w14:paraId="0856E0A5" w14:textId="49350CC3" w:rsidR="00EB6D5E" w:rsidRPr="007C5267" w:rsidRDefault="00EB6D5E" w:rsidP="00EB6D5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Maldi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of miR-216b with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7C5267">
        <w:rPr>
          <w:rFonts w:ascii="Times New Roman" w:hAnsi="Times New Roman" w:cs="Times New Roman"/>
          <w:sz w:val="24"/>
          <w:szCs w:val="24"/>
        </w:rPr>
        <w:t>modifications</w:t>
      </w:r>
      <w:proofErr w:type="spellEnd"/>
      <w:r w:rsidRPr="007C5267">
        <w:rPr>
          <w:rFonts w:ascii="Times New Roman" w:hAnsi="Times New Roman" w:cs="Times New Roman"/>
          <w:sz w:val="24"/>
          <w:szCs w:val="24"/>
        </w:rPr>
        <w:t xml:space="preserve"> and 5’-phosphate (U2-P)</w:t>
      </w:r>
    </w:p>
    <w:p w14:paraId="0AD330AD" w14:textId="6D029EC1" w:rsidR="00090578" w:rsidRDefault="00090578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89147FA" wp14:editId="5D80FC82">
            <wp:extent cx="6004168" cy="30073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8610 Maldi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15897" r="2220" b="22879"/>
                    <a:stretch/>
                  </pic:blipFill>
                  <pic:spPr bwMode="auto">
                    <a:xfrm>
                      <a:off x="0" y="0"/>
                      <a:ext cx="6004168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38D5A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0728E69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5CE2E61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1D63014" w14:textId="77777777" w:rsidR="000553A3" w:rsidRDefault="000553A3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A9EDF7F" w14:textId="62C56B57" w:rsidR="00090578" w:rsidRDefault="003E361D" w:rsidP="00C57E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S4</w:t>
      </w:r>
    </w:p>
    <w:p w14:paraId="7D1B3C8C" w14:textId="67207215" w:rsidR="003E361D" w:rsidRPr="002540DA" w:rsidRDefault="003E361D" w:rsidP="003E361D">
      <w:pPr>
        <w:pStyle w:val="VDTableTitle"/>
        <w:rPr>
          <w:rFonts w:eastAsia="Droid Sans Fallback"/>
          <w:b/>
          <w:color w:val="0000FF"/>
          <w:lang w:eastAsia="zh-CN" w:bidi="hi-IN"/>
        </w:rPr>
      </w:pPr>
      <w:r>
        <w:rPr>
          <w:rFonts w:eastAsia="Droid Sans Fallback"/>
          <w:color w:val="000000" w:themeColor="text1"/>
          <w:lang w:eastAsia="zh-CN" w:bidi="hi-IN"/>
        </w:rPr>
        <w:t>Table 2</w:t>
      </w:r>
      <w:r w:rsidRPr="000A5028">
        <w:rPr>
          <w:rFonts w:eastAsia="Droid Sans Fallback"/>
          <w:color w:val="000000" w:themeColor="text1"/>
          <w:lang w:eastAsia="zh-CN" w:bidi="hi-IN"/>
        </w:rPr>
        <w:t>.</w:t>
      </w:r>
      <w:r w:rsidRPr="000A5028">
        <w:rPr>
          <w:rFonts w:eastAsia="Droid Sans Fallback"/>
          <w:lang w:eastAsia="zh-CN" w:bidi="hi-IN"/>
        </w:rPr>
        <w:t xml:space="preserve"> Oligonucleotides</w:t>
      </w:r>
      <w:r w:rsidRPr="00676663">
        <w:rPr>
          <w:rFonts w:eastAsia="Droid Sans Fallback"/>
          <w:lang w:eastAsia="zh-CN" w:bidi="hi-IN"/>
        </w:rPr>
        <w:t xml:space="preserve"> used in this study.</w:t>
      </w:r>
    </w:p>
    <w:tbl>
      <w:tblPr>
        <w:tblStyle w:val="Grigliatabella"/>
        <w:tblW w:w="0" w:type="auto"/>
        <w:jc w:val="center"/>
        <w:tblInd w:w="-604" w:type="dxa"/>
        <w:tblLook w:val="04A0" w:firstRow="1" w:lastRow="0" w:firstColumn="1" w:lastColumn="0" w:noHBand="0" w:noVBand="1"/>
      </w:tblPr>
      <w:tblGrid>
        <w:gridCol w:w="2716"/>
        <w:gridCol w:w="6688"/>
      </w:tblGrid>
      <w:tr w:rsidR="003E361D" w:rsidRPr="00676663" w14:paraId="1191E882" w14:textId="77777777" w:rsidTr="00B863BF">
        <w:trPr>
          <w:jc w:val="center"/>
        </w:trPr>
        <w:tc>
          <w:tcPr>
            <w:tcW w:w="2716" w:type="dxa"/>
          </w:tcPr>
          <w:p w14:paraId="18EEB276" w14:textId="77777777" w:rsidR="003E361D" w:rsidRPr="00676663" w:rsidRDefault="003E361D" w:rsidP="00B863BF">
            <w:pPr>
              <w:pStyle w:val="TCTableBody"/>
            </w:pPr>
            <w:r w:rsidRPr="00676663">
              <w:t>216b</w:t>
            </w:r>
          </w:p>
        </w:tc>
        <w:tc>
          <w:tcPr>
            <w:tcW w:w="6688" w:type="dxa"/>
          </w:tcPr>
          <w:p w14:paraId="1841060D" w14:textId="77777777" w:rsidR="003E361D" w:rsidRPr="00676663" w:rsidRDefault="003E361D" w:rsidP="00B863BF">
            <w:pPr>
              <w:pStyle w:val="TCTableBody"/>
            </w:pPr>
            <w:r w:rsidRPr="00676663">
              <w:t xml:space="preserve">5’-rArArArUrCrUrCrUrGrCrArGrGrCrArArArUrGrUrGrA </w:t>
            </w:r>
          </w:p>
        </w:tc>
      </w:tr>
      <w:tr w:rsidR="003E361D" w:rsidRPr="00676663" w14:paraId="63A01F8B" w14:textId="77777777" w:rsidTr="00B863BF">
        <w:trPr>
          <w:jc w:val="center"/>
        </w:trPr>
        <w:tc>
          <w:tcPr>
            <w:tcW w:w="2716" w:type="dxa"/>
          </w:tcPr>
          <w:p w14:paraId="25917727" w14:textId="77777777" w:rsidR="003E361D" w:rsidRPr="00676663" w:rsidRDefault="003E361D" w:rsidP="00B863BF">
            <w:pPr>
              <w:pStyle w:val="TCTableBody"/>
            </w:pPr>
            <w:r w:rsidRPr="00676663">
              <w:t>U1</w:t>
            </w:r>
          </w:p>
        </w:tc>
        <w:tc>
          <w:tcPr>
            <w:tcW w:w="6688" w:type="dxa"/>
          </w:tcPr>
          <w:p w14:paraId="5894E849" w14:textId="77777777" w:rsidR="003E361D" w:rsidRPr="00676663" w:rsidRDefault="003E361D" w:rsidP="00B863BF">
            <w:pPr>
              <w:pStyle w:val="TCTableBody"/>
            </w:pPr>
            <w:r w:rsidRPr="00676663">
              <w:t>5’-rArArArUrCrUrCrUrGrCrArGrGrCrArArArUrGrUrGuA</w:t>
            </w:r>
          </w:p>
        </w:tc>
      </w:tr>
      <w:tr w:rsidR="003E361D" w:rsidRPr="00676663" w14:paraId="0CF09B16" w14:textId="77777777" w:rsidTr="00B863BF">
        <w:trPr>
          <w:jc w:val="center"/>
        </w:trPr>
        <w:tc>
          <w:tcPr>
            <w:tcW w:w="2716" w:type="dxa"/>
          </w:tcPr>
          <w:p w14:paraId="10E70E56" w14:textId="77777777" w:rsidR="003E361D" w:rsidRPr="00676663" w:rsidRDefault="003E361D" w:rsidP="00B863BF">
            <w:pPr>
              <w:pStyle w:val="TCTableBody"/>
            </w:pPr>
            <w:r w:rsidRPr="00676663">
              <w:t>U2</w:t>
            </w:r>
          </w:p>
        </w:tc>
        <w:tc>
          <w:tcPr>
            <w:tcW w:w="6688" w:type="dxa"/>
          </w:tcPr>
          <w:p w14:paraId="0B1DAFDE" w14:textId="77777777" w:rsidR="003E361D" w:rsidRPr="00676663" w:rsidRDefault="003E361D" w:rsidP="00B863BF">
            <w:pPr>
              <w:pStyle w:val="TCTableBody"/>
            </w:pPr>
            <w:r w:rsidRPr="00676663">
              <w:t>5’-rArArArUrCrUrCrUrGrCuArGrGrCrArArArUrGrUrGuA</w:t>
            </w:r>
          </w:p>
        </w:tc>
      </w:tr>
      <w:tr w:rsidR="003E361D" w:rsidRPr="00676663" w14:paraId="6D6FAE69" w14:textId="77777777" w:rsidTr="00B863BF">
        <w:trPr>
          <w:jc w:val="center"/>
        </w:trPr>
        <w:tc>
          <w:tcPr>
            <w:tcW w:w="2716" w:type="dxa"/>
          </w:tcPr>
          <w:p w14:paraId="057A60C1" w14:textId="77777777" w:rsidR="003E361D" w:rsidRPr="00676663" w:rsidRDefault="003E361D" w:rsidP="00B863BF">
            <w:pPr>
              <w:pStyle w:val="TCTableBody"/>
            </w:pPr>
            <w:proofErr w:type="spellStart"/>
            <w:proofErr w:type="gramStart"/>
            <w:r w:rsidRPr="00676663">
              <w:t>mut</w:t>
            </w:r>
            <w:proofErr w:type="spellEnd"/>
            <w:proofErr w:type="gramEnd"/>
          </w:p>
        </w:tc>
        <w:tc>
          <w:tcPr>
            <w:tcW w:w="6688" w:type="dxa"/>
          </w:tcPr>
          <w:p w14:paraId="42DE83B6" w14:textId="77777777" w:rsidR="003E361D" w:rsidRPr="00676663" w:rsidRDefault="003E361D" w:rsidP="00B863BF">
            <w:pPr>
              <w:pStyle w:val="TCTableBody"/>
            </w:pPr>
            <w:r w:rsidRPr="00676663">
              <w:t>5’-rArArArCrUrGrUrGrGrCrArGrGrCrArCrCrUrGrUrGuA</w:t>
            </w:r>
          </w:p>
        </w:tc>
      </w:tr>
      <w:tr w:rsidR="003E361D" w:rsidRPr="00676663" w14:paraId="103E7F59" w14:textId="77777777" w:rsidTr="00B863BF">
        <w:trPr>
          <w:jc w:val="center"/>
        </w:trPr>
        <w:tc>
          <w:tcPr>
            <w:tcW w:w="2716" w:type="dxa"/>
          </w:tcPr>
          <w:p w14:paraId="7082F56B" w14:textId="77777777" w:rsidR="003E361D" w:rsidRPr="00676663" w:rsidRDefault="003E361D" w:rsidP="00B863BF">
            <w:pPr>
              <w:pStyle w:val="TCTableBody"/>
            </w:pPr>
            <w:r w:rsidRPr="00676663">
              <w:t>216b</w:t>
            </w:r>
            <w:r w:rsidRPr="00676663">
              <w:rPr>
                <w:color w:val="FF0000"/>
              </w:rPr>
              <w:t>-P</w:t>
            </w:r>
          </w:p>
        </w:tc>
        <w:tc>
          <w:tcPr>
            <w:tcW w:w="6688" w:type="dxa"/>
          </w:tcPr>
          <w:p w14:paraId="6B0DECB3" w14:textId="77777777" w:rsidR="003E361D" w:rsidRPr="00676663" w:rsidRDefault="003E361D" w:rsidP="00B863BF">
            <w:pPr>
              <w:pStyle w:val="TCTableBody"/>
            </w:pPr>
            <w:r w:rsidRPr="00676663">
              <w:t xml:space="preserve">5’P-rArArArUrCrUrCrUrGrCrArGrGrCrArArArUrGrUrGrA </w:t>
            </w:r>
          </w:p>
        </w:tc>
      </w:tr>
      <w:tr w:rsidR="003E361D" w:rsidRPr="00676663" w14:paraId="0C011EA9" w14:textId="77777777" w:rsidTr="00B863BF">
        <w:trPr>
          <w:jc w:val="center"/>
        </w:trPr>
        <w:tc>
          <w:tcPr>
            <w:tcW w:w="2716" w:type="dxa"/>
          </w:tcPr>
          <w:p w14:paraId="48A83799" w14:textId="77777777" w:rsidR="003E361D" w:rsidRPr="00676663" w:rsidRDefault="003E361D" w:rsidP="00B863BF">
            <w:pPr>
              <w:pStyle w:val="TCTableBody"/>
            </w:pPr>
            <w:r w:rsidRPr="00676663">
              <w:t>U1</w:t>
            </w:r>
            <w:r w:rsidRPr="00676663">
              <w:rPr>
                <w:color w:val="FF0000"/>
              </w:rPr>
              <w:t>-P</w:t>
            </w:r>
          </w:p>
        </w:tc>
        <w:tc>
          <w:tcPr>
            <w:tcW w:w="6688" w:type="dxa"/>
          </w:tcPr>
          <w:p w14:paraId="7869C03F" w14:textId="77777777" w:rsidR="003E361D" w:rsidRPr="00676663" w:rsidRDefault="003E361D" w:rsidP="00B863BF">
            <w:pPr>
              <w:pStyle w:val="TCTableBody"/>
            </w:pPr>
            <w:r w:rsidRPr="00676663">
              <w:t>5’P-rArArArUrCrUrCrUrGrCrArGrGrCrArArArUrGrUrGuA</w:t>
            </w:r>
          </w:p>
        </w:tc>
      </w:tr>
      <w:tr w:rsidR="003E361D" w:rsidRPr="00676663" w14:paraId="4D73810F" w14:textId="77777777" w:rsidTr="00B863BF">
        <w:trPr>
          <w:jc w:val="center"/>
        </w:trPr>
        <w:tc>
          <w:tcPr>
            <w:tcW w:w="2716" w:type="dxa"/>
          </w:tcPr>
          <w:p w14:paraId="2201F0EB" w14:textId="77777777" w:rsidR="003E361D" w:rsidRPr="00676663" w:rsidRDefault="003E361D" w:rsidP="00B863BF">
            <w:pPr>
              <w:pStyle w:val="TCTableBody"/>
            </w:pPr>
            <w:r w:rsidRPr="00676663">
              <w:t>U2</w:t>
            </w:r>
            <w:r w:rsidRPr="00676663">
              <w:rPr>
                <w:color w:val="FF0000"/>
              </w:rPr>
              <w:t>-P</w:t>
            </w:r>
          </w:p>
        </w:tc>
        <w:tc>
          <w:tcPr>
            <w:tcW w:w="6688" w:type="dxa"/>
          </w:tcPr>
          <w:p w14:paraId="3F8431B3" w14:textId="77777777" w:rsidR="003E361D" w:rsidRPr="00676663" w:rsidRDefault="003E361D" w:rsidP="00B863BF">
            <w:pPr>
              <w:pStyle w:val="TCTableBody"/>
            </w:pPr>
            <w:r w:rsidRPr="00676663">
              <w:t>5’P-rArArArUrCrUrCrUrGrCuArGrGrCrArArArUrGrUrGuA</w:t>
            </w:r>
          </w:p>
        </w:tc>
      </w:tr>
      <w:tr w:rsidR="003E361D" w:rsidRPr="00676663" w14:paraId="273C2067" w14:textId="77777777" w:rsidTr="00B863BF">
        <w:trPr>
          <w:jc w:val="center"/>
        </w:trPr>
        <w:tc>
          <w:tcPr>
            <w:tcW w:w="2716" w:type="dxa"/>
          </w:tcPr>
          <w:p w14:paraId="632AFEE7" w14:textId="77777777" w:rsidR="003E361D" w:rsidRPr="00676663" w:rsidRDefault="003E361D" w:rsidP="00B863BF">
            <w:pPr>
              <w:pStyle w:val="TCTableBody"/>
            </w:pPr>
            <w:proofErr w:type="spellStart"/>
            <w:proofErr w:type="gramStart"/>
            <w:r w:rsidRPr="00676663">
              <w:t>mut</w:t>
            </w:r>
            <w:proofErr w:type="spellEnd"/>
            <w:proofErr w:type="gramEnd"/>
            <w:r w:rsidRPr="00676663">
              <w:rPr>
                <w:color w:val="FF0000"/>
              </w:rPr>
              <w:t>-P</w:t>
            </w:r>
          </w:p>
        </w:tc>
        <w:tc>
          <w:tcPr>
            <w:tcW w:w="6688" w:type="dxa"/>
          </w:tcPr>
          <w:p w14:paraId="0381D7B0" w14:textId="77777777" w:rsidR="003E361D" w:rsidRPr="00676663" w:rsidRDefault="003E361D" w:rsidP="00B863BF">
            <w:pPr>
              <w:pStyle w:val="TCTableBody"/>
            </w:pPr>
            <w:r w:rsidRPr="00676663">
              <w:t>5’P-rArArArCrUrGrUrGrGrCrArGrGrCrArCrCrUrGrUrGrA</w:t>
            </w:r>
          </w:p>
        </w:tc>
      </w:tr>
      <w:tr w:rsidR="003E361D" w:rsidRPr="00676663" w14:paraId="6F3C5DC0" w14:textId="77777777" w:rsidTr="00B863BF">
        <w:trPr>
          <w:jc w:val="center"/>
        </w:trPr>
        <w:tc>
          <w:tcPr>
            <w:tcW w:w="2716" w:type="dxa"/>
          </w:tcPr>
          <w:p w14:paraId="48B3E25D" w14:textId="77777777" w:rsidR="003E361D" w:rsidRPr="00676663" w:rsidRDefault="003E361D" w:rsidP="00B863BF">
            <w:pPr>
              <w:pStyle w:val="TCTableBody"/>
            </w:pPr>
            <w:proofErr w:type="gramStart"/>
            <w:r w:rsidRPr="00676663">
              <w:t>com</w:t>
            </w:r>
            <w:r>
              <w:t>p</w:t>
            </w:r>
            <w:r w:rsidRPr="00676663">
              <w:t>lementary</w:t>
            </w:r>
            <w:proofErr w:type="gramEnd"/>
            <w:r w:rsidRPr="00676663">
              <w:t xml:space="preserve">-216b </w:t>
            </w:r>
          </w:p>
        </w:tc>
        <w:tc>
          <w:tcPr>
            <w:tcW w:w="6688" w:type="dxa"/>
          </w:tcPr>
          <w:p w14:paraId="37FFE68C" w14:textId="77777777" w:rsidR="003E361D" w:rsidRPr="00676663" w:rsidRDefault="003E361D" w:rsidP="00B863BF">
            <w:pPr>
              <w:pStyle w:val="TCTableBody"/>
            </w:pPr>
            <w:r w:rsidRPr="00676663">
              <w:t>5’-rCrArCrArUrUrUrGrCrCrUrGrCrArGArGrArUrUrUrU</w:t>
            </w:r>
          </w:p>
        </w:tc>
      </w:tr>
      <w:tr w:rsidR="003E361D" w:rsidRPr="00676663" w14:paraId="135353CB" w14:textId="77777777" w:rsidTr="00B863BF">
        <w:trPr>
          <w:jc w:val="center"/>
        </w:trPr>
        <w:tc>
          <w:tcPr>
            <w:tcW w:w="2716" w:type="dxa"/>
          </w:tcPr>
          <w:p w14:paraId="79E5873B" w14:textId="77777777" w:rsidR="003E361D" w:rsidRPr="00676663" w:rsidRDefault="003E361D" w:rsidP="00B863BF">
            <w:pPr>
              <w:pStyle w:val="TCTableBody"/>
            </w:pPr>
            <w:proofErr w:type="gramStart"/>
            <w:r w:rsidRPr="00676663">
              <w:t>complementary</w:t>
            </w:r>
            <w:proofErr w:type="gramEnd"/>
            <w:r w:rsidRPr="00676663">
              <w:t>-</w:t>
            </w:r>
            <w:proofErr w:type="spellStart"/>
            <w:r w:rsidRPr="00676663">
              <w:t>mut</w:t>
            </w:r>
            <w:proofErr w:type="spellEnd"/>
            <w:r w:rsidRPr="00676663">
              <w:t>:</w:t>
            </w:r>
          </w:p>
        </w:tc>
        <w:tc>
          <w:tcPr>
            <w:tcW w:w="6688" w:type="dxa"/>
          </w:tcPr>
          <w:p w14:paraId="7581E5A1" w14:textId="77777777" w:rsidR="003E361D" w:rsidRPr="00676663" w:rsidRDefault="003E361D" w:rsidP="00B863BF">
            <w:pPr>
              <w:pStyle w:val="TCTableBody"/>
            </w:pPr>
            <w:r w:rsidRPr="00676663">
              <w:t>5’-rCrArCrArGrGrUrGrCrCrUrGrCrCrArCrArGrUrUrUrU</w:t>
            </w:r>
          </w:p>
        </w:tc>
      </w:tr>
    </w:tbl>
    <w:p w14:paraId="7EC2416C" w14:textId="77777777" w:rsidR="003E361D" w:rsidRPr="006E69A2" w:rsidRDefault="003E361D" w:rsidP="003E361D">
      <w:pPr>
        <w:pStyle w:val="Pidipagina"/>
      </w:pPr>
      <w:r w:rsidRPr="00676663">
        <w:rPr>
          <w:rFonts w:ascii="Arial" w:hAnsi="Arial"/>
        </w:rPr>
        <w:t xml:space="preserve"> </w:t>
      </w:r>
      <w:r w:rsidRPr="006E69A2">
        <w:t xml:space="preserve">      </w:t>
      </w:r>
      <w:proofErr w:type="spellStart"/>
      <w:proofErr w:type="gramStart"/>
      <w:r w:rsidRPr="006E69A2">
        <w:t>uA</w:t>
      </w:r>
      <w:proofErr w:type="spellEnd"/>
      <w:proofErr w:type="gramEnd"/>
      <w:r w:rsidRPr="006E69A2">
        <w:t>= unlocked nucleic acid modification;</w:t>
      </w:r>
    </w:p>
    <w:p w14:paraId="7D54D2A7" w14:textId="77777777" w:rsidR="003E361D" w:rsidRDefault="003E361D" w:rsidP="003E361D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2B821B08" w14:textId="77777777" w:rsidR="00221570" w:rsidRPr="008F53F8" w:rsidRDefault="00221570" w:rsidP="00C57E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8C889A" w14:textId="77777777" w:rsidR="00E52584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/>
          <w:sz w:val="24"/>
          <w:szCs w:val="24"/>
          <w:lang w:val="en-US" w:eastAsia="zh-CN" w:bidi="hi-IN"/>
        </w:rPr>
        <w:t>Bibliography</w:t>
      </w:r>
    </w:p>
    <w:p w14:paraId="7C23003B" w14:textId="0FCEFE04" w:rsidR="00E52584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332659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Barrett </w:t>
      </w:r>
      <w:r w:rsidRPr="00332659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T, Troup DB, </w:t>
      </w:r>
      <w:proofErr w:type="spellStart"/>
      <w:proofErr w:type="gramStart"/>
      <w:r w:rsidRPr="00332659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Wilhite</w:t>
      </w:r>
      <w:proofErr w:type="spellEnd"/>
      <w:proofErr w:type="gramEnd"/>
      <w:r w:rsidRPr="00332659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SE, et al.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NCBI GEO: archive for functional genomics data sets—10 years on. Nucleic Acids Res. 2011 Jan</w:t>
      </w:r>
      <w:proofErr w:type="gram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;</w:t>
      </w:r>
      <w:proofErr w:type="gramEnd"/>
      <w:r w:rsidR="00F673A7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39:</w:t>
      </w:r>
      <w:r w:rsidR="00F673A7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D1005–1010. </w:t>
      </w:r>
    </w:p>
    <w:p w14:paraId="2B3432D1" w14:textId="77777777" w:rsidR="00C57E04" w:rsidRPr="008F53F8" w:rsidRDefault="00C57E0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</w:p>
    <w:p w14:paraId="0AF52A18" w14:textId="7634FDEF" w:rsidR="00E52584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Parkinson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H,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Kapushesky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M,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Shojatalab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M, et al. Array</w:t>
      </w:r>
      <w:r w:rsidR="00F673A7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Express a public database of microarray experiments and gene expression profil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es. </w:t>
      </w:r>
      <w:proofErr w:type="gram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Nucleic Acids Res. 2007;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35:D747–750.</w:t>
      </w:r>
      <w:proofErr w:type="gram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</w:p>
    <w:p w14:paraId="0C8E497B" w14:textId="77777777" w:rsidR="00C57E04" w:rsidRPr="008F53F8" w:rsidRDefault="00C57E0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</w:p>
    <w:p w14:paraId="32D26323" w14:textId="153FA00C" w:rsidR="00E52584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Gautier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L, Cope L,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Bolstad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BM,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et al., </w:t>
      </w:r>
      <w:proofErr w:type="spell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A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ffy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--analysis of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Affymetrix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GeneChip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data at the probe level.</w:t>
      </w:r>
      <w:r w:rsidR="00DA6B94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Bioinformatics. </w:t>
      </w:r>
      <w:proofErr w:type="gram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2004;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20:307-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3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15.</w:t>
      </w:r>
      <w:proofErr w:type="gramEnd"/>
    </w:p>
    <w:p w14:paraId="5D3FF64E" w14:textId="77777777" w:rsidR="00EC0B0C" w:rsidRPr="008F53F8" w:rsidRDefault="00EC0B0C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</w:p>
    <w:p w14:paraId="025C011D" w14:textId="1A9DE0E0" w:rsidR="00EC0B0C" w:rsidRPr="00EC0B0C" w:rsidRDefault="00EC0B0C" w:rsidP="00EC0B0C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Irizarry RA, </w:t>
      </w:r>
      <w:proofErr w:type="spellStart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Bolstad</w:t>
      </w:r>
      <w:proofErr w:type="spellEnd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BM, Collin F, </w:t>
      </w:r>
      <w:r w:rsidR="000553A3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et al., </w:t>
      </w:r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Summaries of </w:t>
      </w:r>
      <w:proofErr w:type="spellStart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Affymetrix</w:t>
      </w:r>
      <w:proofErr w:type="spellEnd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</w:t>
      </w:r>
      <w:proofErr w:type="spellStart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GeneChip</w:t>
      </w:r>
      <w:proofErr w:type="spellEnd"/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probe level data.</w:t>
      </w:r>
      <w:r w:rsidR="000553A3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 xml:space="preserve"> </w:t>
      </w:r>
      <w:proofErr w:type="gramStart"/>
      <w:r w:rsidR="000553A3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Nucleic Acids Res. 2003; 31</w:t>
      </w:r>
      <w:r w:rsidRPr="00CC3D81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:e15.</w:t>
      </w:r>
      <w:proofErr w:type="gramEnd"/>
    </w:p>
    <w:p w14:paraId="49A5A716" w14:textId="77777777" w:rsidR="00C57E04" w:rsidRPr="008F53F8" w:rsidRDefault="00C57E0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</w:p>
    <w:p w14:paraId="2509C6C2" w14:textId="4ECB95B9" w:rsidR="00E52584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Ritchie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ME,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Phipson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B, Wu D,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et al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.</w:t>
      </w:r>
      <w:r w:rsidR="00F673A7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limma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powers differential expression analyses for RNA-sequencing and microarray studies.</w:t>
      </w:r>
      <w:r w:rsidR="00F673A7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proofErr w:type="gram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Nucleic Acids Res. 2015; 43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:e47.</w:t>
      </w:r>
      <w:proofErr w:type="gram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 </w:t>
      </w:r>
    </w:p>
    <w:p w14:paraId="66B569C4" w14:textId="77777777" w:rsidR="00332659" w:rsidRPr="008F53F8" w:rsidRDefault="00332659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</w:p>
    <w:p w14:paraId="1F6E54BC" w14:textId="67B6F76C" w:rsidR="00332659" w:rsidRPr="008F53F8" w:rsidRDefault="00332659" w:rsidP="00332659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lastRenderedPageBreak/>
        <w:t>Andrés-León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E, González Peña D, Gómez-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López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G,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et al., </w:t>
      </w:r>
      <w:proofErr w:type="spell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M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iRGate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: a curated database of human, mouse and rat miRNA-mRNA targets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. </w:t>
      </w:r>
      <w:proofErr w:type="gram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Database (Oxford) 2015;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2015:bav035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.</w:t>
      </w:r>
      <w:proofErr w:type="gramEnd"/>
      <w:r w:rsidRPr="00332659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</w:p>
    <w:p w14:paraId="0B9EA72E" w14:textId="77777777" w:rsidR="00C57E04" w:rsidRPr="008F53F8" w:rsidRDefault="00C57E0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</w:p>
    <w:p w14:paraId="621022DD" w14:textId="5BFC5AA5" w:rsidR="00332659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Lewis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BP, Burge CB,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Bartel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DP.</w:t>
      </w:r>
      <w:r w:rsidR="00C57E04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Conserved seed pairing, often flanked by adenosines, indicates that thousands of human genes are microRNA targets.</w:t>
      </w:r>
      <w:r w:rsidR="00C57E04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Cell 2005;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120:15-20.</w:t>
      </w:r>
    </w:p>
    <w:p w14:paraId="60803732" w14:textId="77777777" w:rsidR="00C57E04" w:rsidRPr="008F53F8" w:rsidRDefault="00C57E0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</w:pPr>
    </w:p>
    <w:p w14:paraId="7C35856D" w14:textId="406C8F9F" w:rsidR="00E52584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  <w:r w:rsidRPr="008F53F8">
        <w:rPr>
          <w:rFonts w:ascii="Times New Roman" w:eastAsia="Droid Sans Fallback" w:hAnsi="Times New Roman" w:cs="Times New Roman"/>
          <w:bCs/>
          <w:sz w:val="24"/>
          <w:szCs w:val="24"/>
          <w:lang w:val="en-US" w:eastAsia="zh-CN" w:bidi="hi-IN"/>
        </w:rPr>
        <w:t>Betel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D,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Koppal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A, </w:t>
      </w:r>
      <w:proofErr w:type="spellStart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Agius</w:t>
      </w:r>
      <w:proofErr w:type="spell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P,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et al. 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Comprehensive modeling of microRNA targets predicts functional non-conserved and non-canonical sites.</w:t>
      </w:r>
      <w:r w:rsidR="00C57E04"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 </w:t>
      </w:r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Genome Biol. 2010</w:t>
      </w:r>
      <w:proofErr w:type="gramStart"/>
      <w:r w:rsidR="000553A3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;11</w:t>
      </w:r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>:R90</w:t>
      </w:r>
      <w:proofErr w:type="gramEnd"/>
      <w:r w:rsidRPr="008F53F8"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  <w:t xml:space="preserve">. </w:t>
      </w:r>
    </w:p>
    <w:p w14:paraId="7FB8AA13" w14:textId="2A53477F" w:rsidR="00E52584" w:rsidRPr="008F53F8" w:rsidRDefault="00E52584" w:rsidP="00F673A7">
      <w:pPr>
        <w:widowControl w:val="0"/>
        <w:suppressAutoHyphens/>
        <w:spacing w:after="0" w:line="360" w:lineRule="auto"/>
        <w:jc w:val="both"/>
        <w:rPr>
          <w:rFonts w:ascii="Times New Roman" w:eastAsia="Droid Sans Fallback" w:hAnsi="Times New Roman" w:cs="Times New Roman"/>
          <w:sz w:val="24"/>
          <w:szCs w:val="24"/>
          <w:lang w:val="en-US" w:eastAsia="zh-CN" w:bidi="hi-IN"/>
        </w:rPr>
      </w:pPr>
    </w:p>
    <w:sectPr w:rsidR="00E52584" w:rsidRPr="008F53F8" w:rsidSect="00CC3D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Droid Sans Fallback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09D"/>
    <w:multiLevelType w:val="multilevel"/>
    <w:tmpl w:val="F32E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5820F3"/>
    <w:multiLevelType w:val="hybridMultilevel"/>
    <w:tmpl w:val="0BE6B58A"/>
    <w:lvl w:ilvl="0" w:tplc="719E1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F7072"/>
    <w:multiLevelType w:val="hybridMultilevel"/>
    <w:tmpl w:val="6EECC56C"/>
    <w:lvl w:ilvl="0" w:tplc="4B2A2330">
      <w:start w:val="1"/>
      <w:numFmt w:val="lowerLetter"/>
      <w:lvlText w:val="(%1)"/>
      <w:lvlJc w:val="left"/>
      <w:pPr>
        <w:ind w:left="720" w:hanging="360"/>
      </w:pPr>
      <w:rPr>
        <w:rFonts w:ascii="Times" w:eastAsiaTheme="minorHAnsi" w:hAnsi="Times" w:cs="Arial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A2F99"/>
    <w:multiLevelType w:val="multilevel"/>
    <w:tmpl w:val="9E14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95363B"/>
    <w:multiLevelType w:val="multilevel"/>
    <w:tmpl w:val="6440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6C"/>
    <w:rsid w:val="000072B7"/>
    <w:rsid w:val="00014BEA"/>
    <w:rsid w:val="000213E3"/>
    <w:rsid w:val="00026745"/>
    <w:rsid w:val="00030C13"/>
    <w:rsid w:val="000412D3"/>
    <w:rsid w:val="0004275C"/>
    <w:rsid w:val="00044D51"/>
    <w:rsid w:val="000473D1"/>
    <w:rsid w:val="0005186D"/>
    <w:rsid w:val="00054212"/>
    <w:rsid w:val="0005484A"/>
    <w:rsid w:val="00055062"/>
    <w:rsid w:val="000551F6"/>
    <w:rsid w:val="000553A3"/>
    <w:rsid w:val="0005595A"/>
    <w:rsid w:val="00055E92"/>
    <w:rsid w:val="00057949"/>
    <w:rsid w:val="00057B4E"/>
    <w:rsid w:val="00066DAA"/>
    <w:rsid w:val="0007203A"/>
    <w:rsid w:val="0008048E"/>
    <w:rsid w:val="000824FF"/>
    <w:rsid w:val="000870F3"/>
    <w:rsid w:val="00090578"/>
    <w:rsid w:val="000A3087"/>
    <w:rsid w:val="000A3A22"/>
    <w:rsid w:val="000B09C9"/>
    <w:rsid w:val="000B5BC6"/>
    <w:rsid w:val="000B6F04"/>
    <w:rsid w:val="000C0646"/>
    <w:rsid w:val="000D288B"/>
    <w:rsid w:val="000D4B74"/>
    <w:rsid w:val="000D5508"/>
    <w:rsid w:val="000D6D17"/>
    <w:rsid w:val="000E4367"/>
    <w:rsid w:val="000E68C7"/>
    <w:rsid w:val="000F1644"/>
    <w:rsid w:val="000F43E3"/>
    <w:rsid w:val="00101764"/>
    <w:rsid w:val="00103BC9"/>
    <w:rsid w:val="00110D46"/>
    <w:rsid w:val="0011416E"/>
    <w:rsid w:val="00120F2D"/>
    <w:rsid w:val="00122E31"/>
    <w:rsid w:val="00125ED1"/>
    <w:rsid w:val="00126448"/>
    <w:rsid w:val="001359AA"/>
    <w:rsid w:val="001378A9"/>
    <w:rsid w:val="00142176"/>
    <w:rsid w:val="001423D7"/>
    <w:rsid w:val="0014283D"/>
    <w:rsid w:val="001467BA"/>
    <w:rsid w:val="00153FF4"/>
    <w:rsid w:val="00156A93"/>
    <w:rsid w:val="00161A92"/>
    <w:rsid w:val="0016361E"/>
    <w:rsid w:val="00166F1C"/>
    <w:rsid w:val="0016758C"/>
    <w:rsid w:val="00167F95"/>
    <w:rsid w:val="001764B2"/>
    <w:rsid w:val="00182036"/>
    <w:rsid w:val="0018515A"/>
    <w:rsid w:val="00185B00"/>
    <w:rsid w:val="00192051"/>
    <w:rsid w:val="001A11D8"/>
    <w:rsid w:val="001A198C"/>
    <w:rsid w:val="001A2972"/>
    <w:rsid w:val="001A3EB6"/>
    <w:rsid w:val="001A4F49"/>
    <w:rsid w:val="001B517C"/>
    <w:rsid w:val="001B5C3D"/>
    <w:rsid w:val="001C5625"/>
    <w:rsid w:val="001E2666"/>
    <w:rsid w:val="001E44FF"/>
    <w:rsid w:val="001F0C61"/>
    <w:rsid w:val="001F3092"/>
    <w:rsid w:val="001F6A02"/>
    <w:rsid w:val="001F6D93"/>
    <w:rsid w:val="00200232"/>
    <w:rsid w:val="00200507"/>
    <w:rsid w:val="00202CC6"/>
    <w:rsid w:val="00207070"/>
    <w:rsid w:val="00213707"/>
    <w:rsid w:val="00213CBF"/>
    <w:rsid w:val="00221570"/>
    <w:rsid w:val="002230E5"/>
    <w:rsid w:val="00223BE9"/>
    <w:rsid w:val="0022541F"/>
    <w:rsid w:val="00226F3D"/>
    <w:rsid w:val="0023250D"/>
    <w:rsid w:val="002406C1"/>
    <w:rsid w:val="00243AF5"/>
    <w:rsid w:val="00243C4E"/>
    <w:rsid w:val="0024534A"/>
    <w:rsid w:val="00246139"/>
    <w:rsid w:val="002465ED"/>
    <w:rsid w:val="00251BAE"/>
    <w:rsid w:val="0026086A"/>
    <w:rsid w:val="002612F9"/>
    <w:rsid w:val="00265CFD"/>
    <w:rsid w:val="00265F29"/>
    <w:rsid w:val="00267DA4"/>
    <w:rsid w:val="00270345"/>
    <w:rsid w:val="00273C03"/>
    <w:rsid w:val="00274F02"/>
    <w:rsid w:val="00277624"/>
    <w:rsid w:val="00284663"/>
    <w:rsid w:val="0028495C"/>
    <w:rsid w:val="00284D0B"/>
    <w:rsid w:val="00284E7A"/>
    <w:rsid w:val="0029634B"/>
    <w:rsid w:val="00296718"/>
    <w:rsid w:val="002A14EE"/>
    <w:rsid w:val="002A6656"/>
    <w:rsid w:val="002C1438"/>
    <w:rsid w:val="002C2B8A"/>
    <w:rsid w:val="002C7D03"/>
    <w:rsid w:val="002D07A7"/>
    <w:rsid w:val="002D321D"/>
    <w:rsid w:val="002F1059"/>
    <w:rsid w:val="002F1A93"/>
    <w:rsid w:val="002F3BFA"/>
    <w:rsid w:val="002F6A45"/>
    <w:rsid w:val="00300E1D"/>
    <w:rsid w:val="00307938"/>
    <w:rsid w:val="00323030"/>
    <w:rsid w:val="00332659"/>
    <w:rsid w:val="003373D8"/>
    <w:rsid w:val="00340716"/>
    <w:rsid w:val="00345CE5"/>
    <w:rsid w:val="00345E1D"/>
    <w:rsid w:val="003541C8"/>
    <w:rsid w:val="003545C9"/>
    <w:rsid w:val="003565C9"/>
    <w:rsid w:val="003570C1"/>
    <w:rsid w:val="00357466"/>
    <w:rsid w:val="003627C5"/>
    <w:rsid w:val="003651F1"/>
    <w:rsid w:val="0036695C"/>
    <w:rsid w:val="00370013"/>
    <w:rsid w:val="00370474"/>
    <w:rsid w:val="00373047"/>
    <w:rsid w:val="00375235"/>
    <w:rsid w:val="00375EC1"/>
    <w:rsid w:val="003841A1"/>
    <w:rsid w:val="00390B2F"/>
    <w:rsid w:val="00391664"/>
    <w:rsid w:val="003925CF"/>
    <w:rsid w:val="0039319B"/>
    <w:rsid w:val="0039323F"/>
    <w:rsid w:val="003A0925"/>
    <w:rsid w:val="003A3C54"/>
    <w:rsid w:val="003A5BFF"/>
    <w:rsid w:val="003B3A6D"/>
    <w:rsid w:val="003B3AA5"/>
    <w:rsid w:val="003B526A"/>
    <w:rsid w:val="003C0FDF"/>
    <w:rsid w:val="003C699D"/>
    <w:rsid w:val="003D0089"/>
    <w:rsid w:val="003D1DE6"/>
    <w:rsid w:val="003D6AAF"/>
    <w:rsid w:val="003E1410"/>
    <w:rsid w:val="003E361D"/>
    <w:rsid w:val="003F008D"/>
    <w:rsid w:val="00401164"/>
    <w:rsid w:val="00404A91"/>
    <w:rsid w:val="00410949"/>
    <w:rsid w:val="00414FDA"/>
    <w:rsid w:val="00415DC0"/>
    <w:rsid w:val="00422020"/>
    <w:rsid w:val="00426D09"/>
    <w:rsid w:val="00431E63"/>
    <w:rsid w:val="00443799"/>
    <w:rsid w:val="00445109"/>
    <w:rsid w:val="00446216"/>
    <w:rsid w:val="00446B05"/>
    <w:rsid w:val="00455AF4"/>
    <w:rsid w:val="00461377"/>
    <w:rsid w:val="00464411"/>
    <w:rsid w:val="004651C5"/>
    <w:rsid w:val="00473013"/>
    <w:rsid w:val="0048536E"/>
    <w:rsid w:val="00485795"/>
    <w:rsid w:val="004912AC"/>
    <w:rsid w:val="004A0946"/>
    <w:rsid w:val="004A56F6"/>
    <w:rsid w:val="004B3A0D"/>
    <w:rsid w:val="004B45B0"/>
    <w:rsid w:val="004B599A"/>
    <w:rsid w:val="004B67C0"/>
    <w:rsid w:val="004B7102"/>
    <w:rsid w:val="004C084F"/>
    <w:rsid w:val="004C37F2"/>
    <w:rsid w:val="004C63C0"/>
    <w:rsid w:val="004C70A0"/>
    <w:rsid w:val="004D4C50"/>
    <w:rsid w:val="004D5BEF"/>
    <w:rsid w:val="004E40E2"/>
    <w:rsid w:val="004E6EB1"/>
    <w:rsid w:val="004F16F1"/>
    <w:rsid w:val="004F6150"/>
    <w:rsid w:val="005048A3"/>
    <w:rsid w:val="00506CDF"/>
    <w:rsid w:val="00515A39"/>
    <w:rsid w:val="00515A5D"/>
    <w:rsid w:val="00534403"/>
    <w:rsid w:val="005374AE"/>
    <w:rsid w:val="00537EC2"/>
    <w:rsid w:val="0054673B"/>
    <w:rsid w:val="005477B4"/>
    <w:rsid w:val="005503F9"/>
    <w:rsid w:val="00555D9E"/>
    <w:rsid w:val="00561CEC"/>
    <w:rsid w:val="00565264"/>
    <w:rsid w:val="00565BBE"/>
    <w:rsid w:val="00567D26"/>
    <w:rsid w:val="00572F40"/>
    <w:rsid w:val="00576F55"/>
    <w:rsid w:val="00580C15"/>
    <w:rsid w:val="00584516"/>
    <w:rsid w:val="00584CF0"/>
    <w:rsid w:val="00586281"/>
    <w:rsid w:val="00586B52"/>
    <w:rsid w:val="00592250"/>
    <w:rsid w:val="005955BA"/>
    <w:rsid w:val="005B0086"/>
    <w:rsid w:val="005C1E2B"/>
    <w:rsid w:val="005C26E1"/>
    <w:rsid w:val="005C4906"/>
    <w:rsid w:val="005C4F7A"/>
    <w:rsid w:val="005D00D5"/>
    <w:rsid w:val="005D7368"/>
    <w:rsid w:val="005E688E"/>
    <w:rsid w:val="005E689E"/>
    <w:rsid w:val="005F1564"/>
    <w:rsid w:val="005F619A"/>
    <w:rsid w:val="00605665"/>
    <w:rsid w:val="00612B4F"/>
    <w:rsid w:val="00615BFE"/>
    <w:rsid w:val="00622E11"/>
    <w:rsid w:val="00640480"/>
    <w:rsid w:val="00642B1C"/>
    <w:rsid w:val="00643693"/>
    <w:rsid w:val="0064739B"/>
    <w:rsid w:val="00654846"/>
    <w:rsid w:val="006719F1"/>
    <w:rsid w:val="0068107C"/>
    <w:rsid w:val="0068574E"/>
    <w:rsid w:val="006910F3"/>
    <w:rsid w:val="00691223"/>
    <w:rsid w:val="00693187"/>
    <w:rsid w:val="006A35A5"/>
    <w:rsid w:val="006A45E1"/>
    <w:rsid w:val="006B351B"/>
    <w:rsid w:val="006C11E6"/>
    <w:rsid w:val="006C17EA"/>
    <w:rsid w:val="006C3CB4"/>
    <w:rsid w:val="006C7D62"/>
    <w:rsid w:val="006C7E5E"/>
    <w:rsid w:val="006E6C2A"/>
    <w:rsid w:val="006E79BC"/>
    <w:rsid w:val="006F02C9"/>
    <w:rsid w:val="006F2675"/>
    <w:rsid w:val="006F4418"/>
    <w:rsid w:val="006F77AB"/>
    <w:rsid w:val="007007AF"/>
    <w:rsid w:val="00701790"/>
    <w:rsid w:val="00702887"/>
    <w:rsid w:val="00702F4E"/>
    <w:rsid w:val="00705ED4"/>
    <w:rsid w:val="00706151"/>
    <w:rsid w:val="00706904"/>
    <w:rsid w:val="00707018"/>
    <w:rsid w:val="0071056F"/>
    <w:rsid w:val="00713CD6"/>
    <w:rsid w:val="00714B2F"/>
    <w:rsid w:val="00716B68"/>
    <w:rsid w:val="0072381D"/>
    <w:rsid w:val="00724D54"/>
    <w:rsid w:val="0072550C"/>
    <w:rsid w:val="0073079A"/>
    <w:rsid w:val="0073283C"/>
    <w:rsid w:val="00733BCF"/>
    <w:rsid w:val="007428DF"/>
    <w:rsid w:val="007464E9"/>
    <w:rsid w:val="00746854"/>
    <w:rsid w:val="0075235D"/>
    <w:rsid w:val="00761353"/>
    <w:rsid w:val="007613FD"/>
    <w:rsid w:val="0076614E"/>
    <w:rsid w:val="007700E3"/>
    <w:rsid w:val="007713C8"/>
    <w:rsid w:val="00772197"/>
    <w:rsid w:val="0077310A"/>
    <w:rsid w:val="00774A10"/>
    <w:rsid w:val="0077669A"/>
    <w:rsid w:val="007810F0"/>
    <w:rsid w:val="007817EB"/>
    <w:rsid w:val="00783916"/>
    <w:rsid w:val="00785D26"/>
    <w:rsid w:val="0078608D"/>
    <w:rsid w:val="007A5806"/>
    <w:rsid w:val="007A60F0"/>
    <w:rsid w:val="007A613C"/>
    <w:rsid w:val="007A6C90"/>
    <w:rsid w:val="007B43C6"/>
    <w:rsid w:val="007C019E"/>
    <w:rsid w:val="007C479A"/>
    <w:rsid w:val="007C5267"/>
    <w:rsid w:val="007C58D6"/>
    <w:rsid w:val="007C59DC"/>
    <w:rsid w:val="007C741B"/>
    <w:rsid w:val="007D1970"/>
    <w:rsid w:val="007D2A6C"/>
    <w:rsid w:val="007F0C9A"/>
    <w:rsid w:val="007F2BB4"/>
    <w:rsid w:val="007F37F8"/>
    <w:rsid w:val="007F64E2"/>
    <w:rsid w:val="0080049F"/>
    <w:rsid w:val="00817DA9"/>
    <w:rsid w:val="0082776B"/>
    <w:rsid w:val="00827AB2"/>
    <w:rsid w:val="00843CE5"/>
    <w:rsid w:val="00843DBC"/>
    <w:rsid w:val="008564D3"/>
    <w:rsid w:val="00875544"/>
    <w:rsid w:val="00882B01"/>
    <w:rsid w:val="00882EB7"/>
    <w:rsid w:val="008835BB"/>
    <w:rsid w:val="008A26EE"/>
    <w:rsid w:val="008A6AB6"/>
    <w:rsid w:val="008B045E"/>
    <w:rsid w:val="008B1EE4"/>
    <w:rsid w:val="008C1621"/>
    <w:rsid w:val="008C56A4"/>
    <w:rsid w:val="008F1620"/>
    <w:rsid w:val="008F5353"/>
    <w:rsid w:val="008F53F8"/>
    <w:rsid w:val="00905CD0"/>
    <w:rsid w:val="00917B98"/>
    <w:rsid w:val="00932DDB"/>
    <w:rsid w:val="00933E16"/>
    <w:rsid w:val="00935201"/>
    <w:rsid w:val="0094032A"/>
    <w:rsid w:val="009415BB"/>
    <w:rsid w:val="0094519B"/>
    <w:rsid w:val="00950974"/>
    <w:rsid w:val="0095522F"/>
    <w:rsid w:val="009573A2"/>
    <w:rsid w:val="00962544"/>
    <w:rsid w:val="009630E5"/>
    <w:rsid w:val="0096565E"/>
    <w:rsid w:val="00966E1D"/>
    <w:rsid w:val="00975EF0"/>
    <w:rsid w:val="00984D6C"/>
    <w:rsid w:val="00991F4C"/>
    <w:rsid w:val="009944AD"/>
    <w:rsid w:val="00994C15"/>
    <w:rsid w:val="009957A9"/>
    <w:rsid w:val="00995B82"/>
    <w:rsid w:val="009A4425"/>
    <w:rsid w:val="009A638D"/>
    <w:rsid w:val="009A645F"/>
    <w:rsid w:val="009A6FC0"/>
    <w:rsid w:val="009B7946"/>
    <w:rsid w:val="009B798A"/>
    <w:rsid w:val="009D0254"/>
    <w:rsid w:val="009D27A4"/>
    <w:rsid w:val="009D453F"/>
    <w:rsid w:val="009D76DC"/>
    <w:rsid w:val="009E330E"/>
    <w:rsid w:val="009E3B6E"/>
    <w:rsid w:val="009E5808"/>
    <w:rsid w:val="009F0B67"/>
    <w:rsid w:val="009F63E5"/>
    <w:rsid w:val="009F77CD"/>
    <w:rsid w:val="00A32E0E"/>
    <w:rsid w:val="00A332F1"/>
    <w:rsid w:val="00A35224"/>
    <w:rsid w:val="00A35D93"/>
    <w:rsid w:val="00A37E0E"/>
    <w:rsid w:val="00A456C1"/>
    <w:rsid w:val="00A50B7A"/>
    <w:rsid w:val="00A532F5"/>
    <w:rsid w:val="00A540A6"/>
    <w:rsid w:val="00A56EB8"/>
    <w:rsid w:val="00A73905"/>
    <w:rsid w:val="00A73D2A"/>
    <w:rsid w:val="00A83785"/>
    <w:rsid w:val="00A83D42"/>
    <w:rsid w:val="00A859A6"/>
    <w:rsid w:val="00A869A6"/>
    <w:rsid w:val="00A93A93"/>
    <w:rsid w:val="00A94148"/>
    <w:rsid w:val="00A9505D"/>
    <w:rsid w:val="00A97677"/>
    <w:rsid w:val="00AA39CF"/>
    <w:rsid w:val="00AB41D7"/>
    <w:rsid w:val="00AB6D18"/>
    <w:rsid w:val="00AB7628"/>
    <w:rsid w:val="00AD3A56"/>
    <w:rsid w:val="00AE289A"/>
    <w:rsid w:val="00AE3527"/>
    <w:rsid w:val="00AF3D3B"/>
    <w:rsid w:val="00AF3D4A"/>
    <w:rsid w:val="00B024B2"/>
    <w:rsid w:val="00B14958"/>
    <w:rsid w:val="00B15275"/>
    <w:rsid w:val="00B17BD5"/>
    <w:rsid w:val="00B3090A"/>
    <w:rsid w:val="00B33255"/>
    <w:rsid w:val="00B34035"/>
    <w:rsid w:val="00B408FA"/>
    <w:rsid w:val="00B418A6"/>
    <w:rsid w:val="00B5206A"/>
    <w:rsid w:val="00B56DD8"/>
    <w:rsid w:val="00B74030"/>
    <w:rsid w:val="00B863BF"/>
    <w:rsid w:val="00B93CF0"/>
    <w:rsid w:val="00BA288D"/>
    <w:rsid w:val="00BA6BD9"/>
    <w:rsid w:val="00BB16DC"/>
    <w:rsid w:val="00BB2BE5"/>
    <w:rsid w:val="00BB45BF"/>
    <w:rsid w:val="00BB6C22"/>
    <w:rsid w:val="00BC15CB"/>
    <w:rsid w:val="00BC25CF"/>
    <w:rsid w:val="00BC58CB"/>
    <w:rsid w:val="00BC59F4"/>
    <w:rsid w:val="00BE2A91"/>
    <w:rsid w:val="00BE71A7"/>
    <w:rsid w:val="00C111D4"/>
    <w:rsid w:val="00C22182"/>
    <w:rsid w:val="00C26EBE"/>
    <w:rsid w:val="00C27608"/>
    <w:rsid w:val="00C3783F"/>
    <w:rsid w:val="00C401B5"/>
    <w:rsid w:val="00C456F4"/>
    <w:rsid w:val="00C5699F"/>
    <w:rsid w:val="00C57E04"/>
    <w:rsid w:val="00C62E8D"/>
    <w:rsid w:val="00C630A4"/>
    <w:rsid w:val="00C673B9"/>
    <w:rsid w:val="00C7031C"/>
    <w:rsid w:val="00C70AEF"/>
    <w:rsid w:val="00C82A1F"/>
    <w:rsid w:val="00C87EF3"/>
    <w:rsid w:val="00C9086D"/>
    <w:rsid w:val="00C91DBD"/>
    <w:rsid w:val="00C92796"/>
    <w:rsid w:val="00C936E6"/>
    <w:rsid w:val="00CA121F"/>
    <w:rsid w:val="00CA5A74"/>
    <w:rsid w:val="00CB18A0"/>
    <w:rsid w:val="00CB62B8"/>
    <w:rsid w:val="00CC3D81"/>
    <w:rsid w:val="00CC4C63"/>
    <w:rsid w:val="00CC5286"/>
    <w:rsid w:val="00CC6B56"/>
    <w:rsid w:val="00CD51B4"/>
    <w:rsid w:val="00CD6040"/>
    <w:rsid w:val="00CD6BE6"/>
    <w:rsid w:val="00CD6D9F"/>
    <w:rsid w:val="00CE0499"/>
    <w:rsid w:val="00CE6A5D"/>
    <w:rsid w:val="00CF035B"/>
    <w:rsid w:val="00D03006"/>
    <w:rsid w:val="00D15347"/>
    <w:rsid w:val="00D1588E"/>
    <w:rsid w:val="00D171E4"/>
    <w:rsid w:val="00D17312"/>
    <w:rsid w:val="00D33A04"/>
    <w:rsid w:val="00D345D8"/>
    <w:rsid w:val="00D429A4"/>
    <w:rsid w:val="00D44C5C"/>
    <w:rsid w:val="00D56B7C"/>
    <w:rsid w:val="00D61A50"/>
    <w:rsid w:val="00D633EC"/>
    <w:rsid w:val="00D66466"/>
    <w:rsid w:val="00D66A46"/>
    <w:rsid w:val="00D70DD6"/>
    <w:rsid w:val="00D715AB"/>
    <w:rsid w:val="00D72185"/>
    <w:rsid w:val="00D833D2"/>
    <w:rsid w:val="00D9045D"/>
    <w:rsid w:val="00DA023B"/>
    <w:rsid w:val="00DA0635"/>
    <w:rsid w:val="00DA134B"/>
    <w:rsid w:val="00DA5648"/>
    <w:rsid w:val="00DA6B94"/>
    <w:rsid w:val="00DB0276"/>
    <w:rsid w:val="00DB3749"/>
    <w:rsid w:val="00DC12C9"/>
    <w:rsid w:val="00DC35A9"/>
    <w:rsid w:val="00DC754C"/>
    <w:rsid w:val="00DE0F7A"/>
    <w:rsid w:val="00DE4149"/>
    <w:rsid w:val="00DF2411"/>
    <w:rsid w:val="00DF3E4F"/>
    <w:rsid w:val="00DF7F7B"/>
    <w:rsid w:val="00E0219A"/>
    <w:rsid w:val="00E0316F"/>
    <w:rsid w:val="00E2128A"/>
    <w:rsid w:val="00E26114"/>
    <w:rsid w:val="00E27018"/>
    <w:rsid w:val="00E3264B"/>
    <w:rsid w:val="00E332B6"/>
    <w:rsid w:val="00E3438B"/>
    <w:rsid w:val="00E378FC"/>
    <w:rsid w:val="00E42E28"/>
    <w:rsid w:val="00E43115"/>
    <w:rsid w:val="00E47FF3"/>
    <w:rsid w:val="00E5152E"/>
    <w:rsid w:val="00E52584"/>
    <w:rsid w:val="00E6761C"/>
    <w:rsid w:val="00E761D4"/>
    <w:rsid w:val="00E80AD6"/>
    <w:rsid w:val="00E82607"/>
    <w:rsid w:val="00E87BA7"/>
    <w:rsid w:val="00E94194"/>
    <w:rsid w:val="00E9639A"/>
    <w:rsid w:val="00EA12F6"/>
    <w:rsid w:val="00EA23FE"/>
    <w:rsid w:val="00EA5BCD"/>
    <w:rsid w:val="00EB0699"/>
    <w:rsid w:val="00EB25D2"/>
    <w:rsid w:val="00EB6D5E"/>
    <w:rsid w:val="00EC0B0C"/>
    <w:rsid w:val="00EC73CE"/>
    <w:rsid w:val="00EE0DE8"/>
    <w:rsid w:val="00EE265D"/>
    <w:rsid w:val="00EF211C"/>
    <w:rsid w:val="00EF3B86"/>
    <w:rsid w:val="00EF5D6C"/>
    <w:rsid w:val="00F03073"/>
    <w:rsid w:val="00F07B68"/>
    <w:rsid w:val="00F07EA9"/>
    <w:rsid w:val="00F17B48"/>
    <w:rsid w:val="00F20546"/>
    <w:rsid w:val="00F271B7"/>
    <w:rsid w:val="00F34097"/>
    <w:rsid w:val="00F37879"/>
    <w:rsid w:val="00F52565"/>
    <w:rsid w:val="00F53A9A"/>
    <w:rsid w:val="00F57828"/>
    <w:rsid w:val="00F673A7"/>
    <w:rsid w:val="00F760DC"/>
    <w:rsid w:val="00F77FE7"/>
    <w:rsid w:val="00F844EA"/>
    <w:rsid w:val="00F8768F"/>
    <w:rsid w:val="00F94854"/>
    <w:rsid w:val="00F954D9"/>
    <w:rsid w:val="00FA433D"/>
    <w:rsid w:val="00FA4BD8"/>
    <w:rsid w:val="00FA6F60"/>
    <w:rsid w:val="00FB1A67"/>
    <w:rsid w:val="00FC0398"/>
    <w:rsid w:val="00FC1360"/>
    <w:rsid w:val="00FC27F9"/>
    <w:rsid w:val="00FD16E0"/>
    <w:rsid w:val="00FD2608"/>
    <w:rsid w:val="00FD411A"/>
    <w:rsid w:val="00FD57E7"/>
    <w:rsid w:val="00FD5AA6"/>
    <w:rsid w:val="00FE33FB"/>
    <w:rsid w:val="00FE4A77"/>
    <w:rsid w:val="00FF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A7B2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437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4437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44379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44379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atterepredefinitoparagrafo"/>
    <w:unhideWhenUsed/>
    <w:rsid w:val="00443799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3799"/>
    <w:rPr>
      <w:color w:val="800080"/>
      <w:u w:val="single"/>
    </w:rPr>
  </w:style>
  <w:style w:type="paragraph" w:customStyle="1" w:styleId="text13">
    <w:name w:val="text13"/>
    <w:basedOn w:val="Normale"/>
    <w:rsid w:val="00443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atterepredefinitoparagrafo"/>
    <w:rsid w:val="00443799"/>
  </w:style>
  <w:style w:type="character" w:customStyle="1" w:styleId="js-separator">
    <w:name w:val="js-separator"/>
    <w:basedOn w:val="Caratterepredefinitoparagrafo"/>
    <w:rsid w:val="00443799"/>
  </w:style>
  <w:style w:type="paragraph" w:styleId="NormaleWeb">
    <w:name w:val="Normal (Web)"/>
    <w:basedOn w:val="Normale"/>
    <w:uiPriority w:val="99"/>
    <w:semiHidden/>
    <w:unhideWhenUsed/>
    <w:rsid w:val="00443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SCB02ArticleText">
    <w:name w:val="RSC B02 Article Text"/>
    <w:basedOn w:val="Normale"/>
    <w:link w:val="RSCB02ArticleTextChar"/>
    <w:qFormat/>
    <w:rsid w:val="00D171E4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Caratterepredefinitoparagrafo"/>
    <w:link w:val="RSCB02ArticleText"/>
    <w:rsid w:val="00D171E4"/>
    <w:rPr>
      <w:rFonts w:cs="Times New Roman"/>
      <w:w w:val="108"/>
      <w:sz w:val="18"/>
      <w:szCs w:val="18"/>
      <w:lang w:val="en-GB"/>
    </w:rPr>
  </w:style>
  <w:style w:type="paragraph" w:customStyle="1" w:styleId="RSCH02PaperAuthorsandByline">
    <w:name w:val="RSC H02 Paper Authors and Byline"/>
    <w:basedOn w:val="Normale"/>
    <w:link w:val="RSCH02PaperAuthorsandBylineChar"/>
    <w:qFormat/>
    <w:rsid w:val="00E2128A"/>
    <w:pPr>
      <w:spacing w:after="120" w:line="240" w:lineRule="exact"/>
    </w:pPr>
    <w:rPr>
      <w:rFonts w:cs="Times New Roman"/>
      <w:sz w:val="20"/>
      <w:lang w:val="en-GB"/>
    </w:rPr>
  </w:style>
  <w:style w:type="paragraph" w:customStyle="1" w:styleId="RSCB01COMAbstract">
    <w:name w:val="RSC B01 COM Abstract"/>
    <w:basedOn w:val="Normale"/>
    <w:link w:val="RSCB01COMAbstractChar"/>
    <w:qFormat/>
    <w:rsid w:val="00E2128A"/>
    <w:pPr>
      <w:spacing w:after="200" w:line="240" w:lineRule="exact"/>
      <w:jc w:val="both"/>
    </w:pPr>
    <w:rPr>
      <w:b/>
      <w:noProof/>
      <w:sz w:val="18"/>
      <w:lang w:val="en-GB" w:eastAsia="en-GB"/>
    </w:rPr>
  </w:style>
  <w:style w:type="character" w:customStyle="1" w:styleId="RSCH02PaperAuthorsandBylineChar">
    <w:name w:val="RSC H02 Paper Authors and Byline Char"/>
    <w:basedOn w:val="Caratterepredefinitoparagrafo"/>
    <w:link w:val="RSCH02PaperAuthorsandByline"/>
    <w:rsid w:val="00E2128A"/>
    <w:rPr>
      <w:rFonts w:cs="Times New Roman"/>
      <w:sz w:val="20"/>
      <w:lang w:val="en-GB"/>
    </w:rPr>
  </w:style>
  <w:style w:type="character" w:customStyle="1" w:styleId="RSCB01COMAbstractChar">
    <w:name w:val="RSC B01 COM Abstract Char"/>
    <w:basedOn w:val="Caratterepredefinitoparagrafo"/>
    <w:link w:val="RSCB01COMAbstract"/>
    <w:rsid w:val="00E2128A"/>
    <w:rPr>
      <w:b/>
      <w:noProof/>
      <w:sz w:val="18"/>
      <w:lang w:val="en-GB" w:eastAsia="en-GB"/>
    </w:rPr>
  </w:style>
  <w:style w:type="table" w:styleId="Grigliatabella">
    <w:name w:val="Table Grid"/>
    <w:basedOn w:val="Tabellanormale"/>
    <w:uiPriority w:val="39"/>
    <w:rsid w:val="00584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5BBE"/>
    <w:rPr>
      <w:rFonts w:ascii="Segoe UI" w:hAnsi="Segoe UI" w:cs="Segoe UI"/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qFormat/>
    <w:rsid w:val="00B17BD5"/>
    <w:pPr>
      <w:numPr>
        <w:numId w:val="4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paragraph" w:customStyle="1" w:styleId="RSCF02FootnotestoTitleAuthors">
    <w:name w:val="RSC F02 Footnotes to Title/Authors"/>
    <w:basedOn w:val="Normale"/>
    <w:link w:val="RSCF02FootnotestoTitleAuthorsChar"/>
    <w:qFormat/>
    <w:rsid w:val="00B17BD5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Caratterepredefinitoparagrafo"/>
    <w:link w:val="RSCF01FootnoteAuthorAddress"/>
    <w:rsid w:val="00B17BD5"/>
    <w:rPr>
      <w:rFonts w:cs="Times New Roman"/>
      <w:i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Caratterepredefinitoparagrafo"/>
    <w:link w:val="RSCF02FootnotestoTitleAuthors"/>
    <w:rsid w:val="00B17BD5"/>
    <w:rPr>
      <w:rFonts w:cs="Times New Roman"/>
      <w:w w:val="105"/>
      <w:sz w:val="14"/>
      <w:szCs w:val="14"/>
      <w:lang w:val="en-GB"/>
    </w:rPr>
  </w:style>
  <w:style w:type="paragraph" w:styleId="Paragrafoelenco">
    <w:name w:val="List Paragraph"/>
    <w:basedOn w:val="Normale"/>
    <w:uiPriority w:val="34"/>
    <w:qFormat/>
    <w:rsid w:val="00B17BD5"/>
    <w:pPr>
      <w:ind w:left="720"/>
      <w:contextualSpacing/>
    </w:pPr>
  </w:style>
  <w:style w:type="paragraph" w:customStyle="1" w:styleId="VDTableTitle">
    <w:name w:val="VD_Table_Title"/>
    <w:basedOn w:val="Normale"/>
    <w:next w:val="Normale"/>
    <w:rsid w:val="0093520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e"/>
    <w:rsid w:val="00935201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idipagina">
    <w:name w:val="footer"/>
    <w:basedOn w:val="Normale"/>
    <w:link w:val="PidipaginaCarattere"/>
    <w:rsid w:val="00935201"/>
    <w:pPr>
      <w:tabs>
        <w:tab w:val="center" w:pos="4320"/>
        <w:tab w:val="right" w:pos="8640"/>
      </w:tabs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PidipaginaCarattere">
    <w:name w:val="Piè di pagina Carattere"/>
    <w:basedOn w:val="Caratterepredefinitoparagrafo"/>
    <w:link w:val="Pidipagina"/>
    <w:rsid w:val="00935201"/>
    <w:rPr>
      <w:rFonts w:ascii="Times" w:eastAsia="Times New Roman" w:hAnsi="Times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437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4437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44379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44379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atterepredefinitoparagrafo"/>
    <w:unhideWhenUsed/>
    <w:rsid w:val="00443799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3799"/>
    <w:rPr>
      <w:color w:val="800080"/>
      <w:u w:val="single"/>
    </w:rPr>
  </w:style>
  <w:style w:type="paragraph" w:customStyle="1" w:styleId="text13">
    <w:name w:val="text13"/>
    <w:basedOn w:val="Normale"/>
    <w:rsid w:val="00443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atterepredefinitoparagrafo"/>
    <w:rsid w:val="00443799"/>
  </w:style>
  <w:style w:type="character" w:customStyle="1" w:styleId="js-separator">
    <w:name w:val="js-separator"/>
    <w:basedOn w:val="Caratterepredefinitoparagrafo"/>
    <w:rsid w:val="00443799"/>
  </w:style>
  <w:style w:type="paragraph" w:styleId="NormaleWeb">
    <w:name w:val="Normal (Web)"/>
    <w:basedOn w:val="Normale"/>
    <w:uiPriority w:val="99"/>
    <w:semiHidden/>
    <w:unhideWhenUsed/>
    <w:rsid w:val="00443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SCB02ArticleText">
    <w:name w:val="RSC B02 Article Text"/>
    <w:basedOn w:val="Normale"/>
    <w:link w:val="RSCB02ArticleTextChar"/>
    <w:qFormat/>
    <w:rsid w:val="00D171E4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Caratterepredefinitoparagrafo"/>
    <w:link w:val="RSCB02ArticleText"/>
    <w:rsid w:val="00D171E4"/>
    <w:rPr>
      <w:rFonts w:cs="Times New Roman"/>
      <w:w w:val="108"/>
      <w:sz w:val="18"/>
      <w:szCs w:val="18"/>
      <w:lang w:val="en-GB"/>
    </w:rPr>
  </w:style>
  <w:style w:type="paragraph" w:customStyle="1" w:styleId="RSCH02PaperAuthorsandByline">
    <w:name w:val="RSC H02 Paper Authors and Byline"/>
    <w:basedOn w:val="Normale"/>
    <w:link w:val="RSCH02PaperAuthorsandBylineChar"/>
    <w:qFormat/>
    <w:rsid w:val="00E2128A"/>
    <w:pPr>
      <w:spacing w:after="120" w:line="240" w:lineRule="exact"/>
    </w:pPr>
    <w:rPr>
      <w:rFonts w:cs="Times New Roman"/>
      <w:sz w:val="20"/>
      <w:lang w:val="en-GB"/>
    </w:rPr>
  </w:style>
  <w:style w:type="paragraph" w:customStyle="1" w:styleId="RSCB01COMAbstract">
    <w:name w:val="RSC B01 COM Abstract"/>
    <w:basedOn w:val="Normale"/>
    <w:link w:val="RSCB01COMAbstractChar"/>
    <w:qFormat/>
    <w:rsid w:val="00E2128A"/>
    <w:pPr>
      <w:spacing w:after="200" w:line="240" w:lineRule="exact"/>
      <w:jc w:val="both"/>
    </w:pPr>
    <w:rPr>
      <w:b/>
      <w:noProof/>
      <w:sz w:val="18"/>
      <w:lang w:val="en-GB" w:eastAsia="en-GB"/>
    </w:rPr>
  </w:style>
  <w:style w:type="character" w:customStyle="1" w:styleId="RSCH02PaperAuthorsandBylineChar">
    <w:name w:val="RSC H02 Paper Authors and Byline Char"/>
    <w:basedOn w:val="Caratterepredefinitoparagrafo"/>
    <w:link w:val="RSCH02PaperAuthorsandByline"/>
    <w:rsid w:val="00E2128A"/>
    <w:rPr>
      <w:rFonts w:cs="Times New Roman"/>
      <w:sz w:val="20"/>
      <w:lang w:val="en-GB"/>
    </w:rPr>
  </w:style>
  <w:style w:type="character" w:customStyle="1" w:styleId="RSCB01COMAbstractChar">
    <w:name w:val="RSC B01 COM Abstract Char"/>
    <w:basedOn w:val="Caratterepredefinitoparagrafo"/>
    <w:link w:val="RSCB01COMAbstract"/>
    <w:rsid w:val="00E2128A"/>
    <w:rPr>
      <w:b/>
      <w:noProof/>
      <w:sz w:val="18"/>
      <w:lang w:val="en-GB" w:eastAsia="en-GB"/>
    </w:rPr>
  </w:style>
  <w:style w:type="table" w:styleId="Grigliatabella">
    <w:name w:val="Table Grid"/>
    <w:basedOn w:val="Tabellanormale"/>
    <w:uiPriority w:val="39"/>
    <w:rsid w:val="00584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5BBE"/>
    <w:rPr>
      <w:rFonts w:ascii="Segoe UI" w:hAnsi="Segoe UI" w:cs="Segoe UI"/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qFormat/>
    <w:rsid w:val="00B17BD5"/>
    <w:pPr>
      <w:numPr>
        <w:numId w:val="4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paragraph" w:customStyle="1" w:styleId="RSCF02FootnotestoTitleAuthors">
    <w:name w:val="RSC F02 Footnotes to Title/Authors"/>
    <w:basedOn w:val="Normale"/>
    <w:link w:val="RSCF02FootnotestoTitleAuthorsChar"/>
    <w:qFormat/>
    <w:rsid w:val="00B17BD5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Caratterepredefinitoparagrafo"/>
    <w:link w:val="RSCF01FootnoteAuthorAddress"/>
    <w:rsid w:val="00B17BD5"/>
    <w:rPr>
      <w:rFonts w:cs="Times New Roman"/>
      <w:i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Caratterepredefinitoparagrafo"/>
    <w:link w:val="RSCF02FootnotestoTitleAuthors"/>
    <w:rsid w:val="00B17BD5"/>
    <w:rPr>
      <w:rFonts w:cs="Times New Roman"/>
      <w:w w:val="105"/>
      <w:sz w:val="14"/>
      <w:szCs w:val="14"/>
      <w:lang w:val="en-GB"/>
    </w:rPr>
  </w:style>
  <w:style w:type="paragraph" w:styleId="Paragrafoelenco">
    <w:name w:val="List Paragraph"/>
    <w:basedOn w:val="Normale"/>
    <w:uiPriority w:val="34"/>
    <w:qFormat/>
    <w:rsid w:val="00B17BD5"/>
    <w:pPr>
      <w:ind w:left="720"/>
      <w:contextualSpacing/>
    </w:pPr>
  </w:style>
  <w:style w:type="paragraph" w:customStyle="1" w:styleId="VDTableTitle">
    <w:name w:val="VD_Table_Title"/>
    <w:basedOn w:val="Normale"/>
    <w:next w:val="Normale"/>
    <w:rsid w:val="00935201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e"/>
    <w:rsid w:val="00935201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Pidipagina">
    <w:name w:val="footer"/>
    <w:basedOn w:val="Normale"/>
    <w:link w:val="PidipaginaCarattere"/>
    <w:rsid w:val="00935201"/>
    <w:pPr>
      <w:tabs>
        <w:tab w:val="center" w:pos="4320"/>
        <w:tab w:val="right" w:pos="8640"/>
      </w:tabs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PidipaginaCarattere">
    <w:name w:val="Piè di pagina Carattere"/>
    <w:basedOn w:val="Caratterepredefinitoparagrafo"/>
    <w:link w:val="Pidipagina"/>
    <w:rsid w:val="00935201"/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4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569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2697">
                  <w:marLeft w:val="0"/>
                  <w:marRight w:val="2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83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ADADA"/>
                        <w:left w:val="single" w:sz="6" w:space="8" w:color="DADADA"/>
                        <w:bottom w:val="single" w:sz="2" w:space="0" w:color="DADADA"/>
                        <w:right w:val="single" w:sz="2" w:space="0" w:color="DADADA"/>
                      </w:divBdr>
                    </w:div>
                  </w:divsChild>
                </w:div>
              </w:divsChild>
            </w:div>
          </w:divsChild>
        </w:div>
        <w:div w:id="6606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4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5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8311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68127118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1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215596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</w:div>
                    <w:div w:id="557128348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88725212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0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170684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08313921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8302487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4086969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72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012263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8686423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4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8574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86281486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3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9221180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203627420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850388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40183344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7199">
                      <w:marLeft w:val="0"/>
                      <w:marRight w:val="0"/>
                      <w:marTop w:val="0"/>
                      <w:marBottom w:val="420"/>
                      <w:divBdr>
                        <w:top w:val="single" w:sz="36" w:space="15" w:color="DADADA"/>
                        <w:left w:val="single" w:sz="36" w:space="8" w:color="DADADA"/>
                        <w:bottom w:val="single" w:sz="36" w:space="15" w:color="DADADA"/>
                        <w:right w:val="single" w:sz="36" w:space="8" w:color="DADADA"/>
                      </w:divBdr>
                      <w:divsChild>
                        <w:div w:id="10905392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5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82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microsoft.com/office/2007/relationships/hdphoto" Target="media/hdphoto1.wdp"/><Relationship Id="rId12" Type="http://schemas.openxmlformats.org/officeDocument/2006/relationships/image" Target="media/image4.jpeg"/><Relationship Id="rId13" Type="http://schemas.microsoft.com/office/2007/relationships/hdphoto" Target="media/hdphoto2.wdp"/><Relationship Id="rId14" Type="http://schemas.openxmlformats.org/officeDocument/2006/relationships/image" Target="media/image5.jpeg"/><Relationship Id="rId15" Type="http://schemas.microsoft.com/office/2007/relationships/hdphoto" Target="media/hdphoto3.wdp"/><Relationship Id="rId16" Type="http://schemas.openxmlformats.org/officeDocument/2006/relationships/image" Target="media/image6.jpeg"/><Relationship Id="rId17" Type="http://schemas.microsoft.com/office/2007/relationships/hdphoto" Target="media/hdphoto4.wdp"/><Relationship Id="rId18" Type="http://schemas.openxmlformats.org/officeDocument/2006/relationships/image" Target="media/image7.jpeg"/><Relationship Id="rId19" Type="http://schemas.microsoft.com/office/2007/relationships/hdphoto" Target="media/hdphoto5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luigi.xodo@uniud.it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1DF89FB-0AF3-E743-B624-D5967D68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1041</Words>
  <Characters>5938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Mac</cp:lastModifiedBy>
  <cp:revision>34</cp:revision>
  <cp:lastPrinted>2017-08-08T08:55:00Z</cp:lastPrinted>
  <dcterms:created xsi:type="dcterms:W3CDTF">2017-08-08T12:32:00Z</dcterms:created>
  <dcterms:modified xsi:type="dcterms:W3CDTF">2018-05-16T05:46:00Z</dcterms:modified>
</cp:coreProperties>
</file>