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7405" w:rsidRPr="005F10CC" w:rsidRDefault="006B7405" w:rsidP="006B7405">
      <w:pPr>
        <w:pStyle w:val="SupplementalMaterialsTitle"/>
      </w:pPr>
      <w:r w:rsidRPr="005F10CC">
        <w:t>Phosphorylation of Oxyethylated Resorcinol and Calix[4]resorcinarene with P(III) Acid Amides</w:t>
      </w:r>
    </w:p>
    <w:p w:rsidR="006B7405" w:rsidRPr="005F10CC" w:rsidRDefault="006B7405" w:rsidP="006B7405">
      <w:pPr>
        <w:pStyle w:val="SupplementalMaterialsAuthors"/>
      </w:pPr>
      <w:bookmarkStart w:id="0" w:name="_Hlk507075756"/>
      <w:r w:rsidRPr="005F10CC">
        <w:t>E.М. Gibadullina</w:t>
      </w:r>
      <w:r w:rsidRPr="005F10CC">
        <w:rPr>
          <w:vertAlign w:val="superscript"/>
        </w:rPr>
        <w:t>*</w:t>
      </w:r>
      <w:r w:rsidRPr="005F10CC">
        <w:t>, А.R. Kayupov, Yu.К. Voronina, V.V. Syakaev, М.А. Pudovik, А.R. Burilov</w:t>
      </w:r>
      <w:bookmarkEnd w:id="0"/>
    </w:p>
    <w:p w:rsidR="006B7405" w:rsidRPr="005F10CC" w:rsidRDefault="006B7405" w:rsidP="006B7405">
      <w:pPr>
        <w:pStyle w:val="SupplementalMaterialsAffiliation"/>
        <w:rPr>
          <w:rFonts w:eastAsia="Arial Unicode MS"/>
        </w:rPr>
      </w:pPr>
      <w:r w:rsidRPr="005F10CC">
        <w:rPr>
          <w:rFonts w:eastAsia="Arial Unicode MS"/>
        </w:rPr>
        <w:t>Arbuzov Institute of Organic and Physical Chemistry, FRC Kazan Scientific Center of RAS, Arbuzov str. 8, Kazan, 420088 Russian Federation</w:t>
      </w:r>
    </w:p>
    <w:p w:rsidR="006B7405" w:rsidRPr="006B7405" w:rsidRDefault="006B7405" w:rsidP="006B7405">
      <w:pPr>
        <w:pStyle w:val="SupplementalMaterialsText"/>
      </w:pPr>
      <w:r w:rsidRPr="006B7405">
        <w:t xml:space="preserve">E-mail: </w:t>
      </w:r>
      <w:hyperlink r:id="rId8" w:history="1">
        <w:r w:rsidRPr="006B7405">
          <w:rPr>
            <w:rStyle w:val="Hyperlink"/>
            <w:color w:val="auto"/>
            <w:u w:val="none"/>
          </w:rPr>
          <w:t>elmirak@iopc.ru</w:t>
        </w:r>
      </w:hyperlink>
    </w:p>
    <w:p w:rsidR="00EF26C6" w:rsidRDefault="000047F3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047F3">
        <w:rPr>
          <w:rFonts w:ascii="Times New Roman" w:hAnsi="Times New Roman" w:cs="Times New Roman"/>
          <w:b/>
          <w:sz w:val="24"/>
          <w:szCs w:val="24"/>
        </w:rPr>
        <w:t>Supplemental Materials</w:t>
      </w:r>
    </w:p>
    <w:p w:rsidR="006B7405" w:rsidRDefault="006B7405" w:rsidP="006B740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10CC">
        <w:rPr>
          <w:rFonts w:ascii="Times New Roman" w:hAnsi="Times New Roman" w:cs="Times New Roman"/>
          <w:b/>
          <w:bCs/>
          <w:sz w:val="24"/>
          <w:szCs w:val="24"/>
        </w:rPr>
        <w:t>Experimental</w:t>
      </w:r>
      <w:r w:rsidRPr="005F10C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B7405" w:rsidRPr="005F10CC" w:rsidRDefault="006B7405" w:rsidP="006B740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10CC">
        <w:rPr>
          <w:rFonts w:ascii="Times New Roman" w:hAnsi="Times New Roman" w:cs="Times New Roman"/>
          <w:b/>
          <w:sz w:val="24"/>
          <w:szCs w:val="24"/>
        </w:rPr>
        <w:t>Х-ray data:</w:t>
      </w:r>
    </w:p>
    <w:p w:rsidR="006B7405" w:rsidRPr="00075312" w:rsidRDefault="006B7405" w:rsidP="006B74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10CC">
        <w:rPr>
          <w:rFonts w:ascii="Times New Roman" w:hAnsi="Times New Roman" w:cs="Times New Roman"/>
          <w:sz w:val="24"/>
          <w:szCs w:val="24"/>
        </w:rPr>
        <w:t xml:space="preserve">The X-ray diffraction data for the crystals of </w:t>
      </w:r>
      <w:r w:rsidRPr="005F10CC">
        <w:rPr>
          <w:rFonts w:ascii="Times New Roman" w:hAnsi="Times New Roman" w:cs="Times New Roman"/>
          <w:b/>
          <w:sz w:val="24"/>
          <w:szCs w:val="24"/>
        </w:rPr>
        <w:t>1</w:t>
      </w:r>
      <w:r w:rsidRPr="005F10CC">
        <w:rPr>
          <w:rFonts w:ascii="Times New Roman" w:hAnsi="Times New Roman" w:cs="Times New Roman"/>
          <w:sz w:val="24"/>
          <w:szCs w:val="24"/>
        </w:rPr>
        <w:t xml:space="preserve"> were collected on a Smart Apex II automatic diffractometer using graphite monochromated radiation. The structure was solved by direct methods and refined by full-matrix least-squares using the SHELXL97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5F10CC">
        <w:rPr>
          <w:rFonts w:ascii="Times New Roman" w:hAnsi="Times New Roman" w:cs="Times New Roman"/>
          <w:sz w:val="24"/>
          <w:szCs w:val="24"/>
        </w:rPr>
        <w:t xml:space="preserve"> program. All the non-hydrogen atoms were refined with anisotropic atomic displacement parameters. The figure was made using the program OLEX2</w:t>
      </w: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5F10CC">
        <w:rPr>
          <w:rFonts w:ascii="Times New Roman" w:hAnsi="Times New Roman" w:cs="Times New Roman"/>
          <w:sz w:val="24"/>
          <w:szCs w:val="24"/>
        </w:rPr>
        <w:t xml:space="preserve">. Crystallographic data (excluding structure factors) for the structure reported in this paper have been deposited with the Cambridge Crystallographic Data Center </w:t>
      </w:r>
      <w:r w:rsidRPr="00345F24">
        <w:rPr>
          <w:rFonts w:ascii="Times New Roman" w:hAnsi="Times New Roman" w:cs="Times New Roman"/>
          <w:sz w:val="24"/>
          <w:szCs w:val="24"/>
        </w:rPr>
        <w:t>(1844858)</w:t>
      </w:r>
      <w:r w:rsidRPr="005F10CC">
        <w:rPr>
          <w:rFonts w:ascii="Times New Roman" w:hAnsi="Times New Roman" w:cs="Times New Roman"/>
          <w:sz w:val="24"/>
          <w:szCs w:val="24"/>
        </w:rPr>
        <w:t xml:space="preserve">. The structure of studied compound may be solved in a higher symmetry group C2c, however in this case, the hydrogen atoms of molecules bound by the rotation axis 2, have an </w:t>
      </w:r>
      <w:r w:rsidRPr="00075312">
        <w:rPr>
          <w:rFonts w:ascii="Times New Roman" w:hAnsi="Times New Roman" w:cs="Times New Roman"/>
          <w:sz w:val="24"/>
          <w:szCs w:val="24"/>
        </w:rPr>
        <w:t>unacceptable relative position, so the structure was solved and refined in the group Cc.</w:t>
      </w:r>
    </w:p>
    <w:p w:rsidR="006B7405" w:rsidRPr="00075312" w:rsidRDefault="006B7405" w:rsidP="006B7405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B3110">
        <w:rPr>
          <w:rFonts w:ascii="Times New Roman" w:hAnsi="Times New Roman" w:cs="Times New Roman"/>
          <w:sz w:val="24"/>
          <w:szCs w:val="24"/>
        </w:rPr>
        <w:t xml:space="preserve">Crystal data for </w:t>
      </w:r>
      <w:r w:rsidRPr="008B311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8B3110">
        <w:rPr>
          <w:rFonts w:ascii="Times New Roman" w:hAnsi="Times New Roman" w:cs="Times New Roman"/>
          <w:sz w:val="24"/>
          <w:szCs w:val="24"/>
        </w:rPr>
        <w:t>: C</w:t>
      </w:r>
      <w:r w:rsidRPr="008B3110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8B3110">
        <w:rPr>
          <w:rFonts w:ascii="Times New Roman" w:hAnsi="Times New Roman" w:cs="Times New Roman"/>
          <w:sz w:val="24"/>
          <w:szCs w:val="24"/>
        </w:rPr>
        <w:t>H</w:t>
      </w:r>
      <w:r w:rsidRPr="008B3110">
        <w:rPr>
          <w:rFonts w:ascii="Times New Roman" w:hAnsi="Times New Roman" w:cs="Times New Roman"/>
          <w:sz w:val="24"/>
          <w:szCs w:val="24"/>
          <w:vertAlign w:val="subscript"/>
        </w:rPr>
        <w:t>28</w:t>
      </w:r>
      <w:r w:rsidRPr="008B3110">
        <w:rPr>
          <w:rFonts w:ascii="Times New Roman" w:hAnsi="Times New Roman" w:cs="Times New Roman"/>
          <w:sz w:val="24"/>
          <w:szCs w:val="24"/>
        </w:rPr>
        <w:t>O</w:t>
      </w:r>
      <w:r w:rsidRPr="008B3110">
        <w:rPr>
          <w:rFonts w:ascii="Times New Roman" w:hAnsi="Times New Roman" w:cs="Times New Roman"/>
          <w:sz w:val="24"/>
          <w:szCs w:val="24"/>
          <w:vertAlign w:val="subscript"/>
        </w:rPr>
        <w:t>8</w:t>
      </w:r>
      <w:r w:rsidRPr="008B3110">
        <w:rPr>
          <w:rFonts w:ascii="Times New Roman" w:hAnsi="Times New Roman" w:cs="Times New Roman"/>
          <w:sz w:val="24"/>
          <w:szCs w:val="24"/>
        </w:rPr>
        <w:t xml:space="preserve">, </w:t>
      </w:r>
      <w:r w:rsidRPr="008B3110">
        <w:rPr>
          <w:rFonts w:ascii="Times New Roman" w:hAnsi="Times New Roman" w:cs="Times New Roman"/>
          <w:i/>
          <w:sz w:val="24"/>
          <w:szCs w:val="24"/>
        </w:rPr>
        <w:t>M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396.42, colorless crystal, monoclinic, space group </w:t>
      </w:r>
      <w:r w:rsidRPr="008B3110">
        <w:rPr>
          <w:rFonts w:ascii="Times New Roman" w:hAnsi="Times New Roman" w:cs="Times New Roman"/>
          <w:i/>
          <w:sz w:val="24"/>
          <w:szCs w:val="24"/>
        </w:rPr>
        <w:t>Cc</w:t>
      </w:r>
      <w:r w:rsidRPr="008B3110">
        <w:rPr>
          <w:rFonts w:ascii="Times New Roman" w:hAnsi="Times New Roman" w:cs="Times New Roman"/>
          <w:sz w:val="24"/>
          <w:szCs w:val="24"/>
        </w:rPr>
        <w:t xml:space="preserve">, </w:t>
      </w:r>
      <w:r w:rsidRPr="008B3110">
        <w:rPr>
          <w:rFonts w:ascii="Times New Roman" w:hAnsi="Times New Roman" w:cs="Times New Roman"/>
          <w:i/>
          <w:sz w:val="24"/>
          <w:szCs w:val="24"/>
        </w:rPr>
        <w:t>Z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4, </w:t>
      </w:r>
      <w:r w:rsidRPr="008B3110">
        <w:rPr>
          <w:rFonts w:ascii="Times New Roman" w:hAnsi="Times New Roman" w:cs="Times New Roman"/>
          <w:i/>
          <w:sz w:val="24"/>
          <w:szCs w:val="24"/>
        </w:rPr>
        <w:t>a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20.849(5), </w:t>
      </w:r>
      <w:r w:rsidRPr="008B3110">
        <w:rPr>
          <w:rFonts w:ascii="Times New Roman" w:hAnsi="Times New Roman" w:cs="Times New Roman"/>
          <w:i/>
          <w:sz w:val="24"/>
          <w:szCs w:val="24"/>
        </w:rPr>
        <w:t>b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11.720(3), </w:t>
      </w:r>
      <w:r w:rsidRPr="008B3110">
        <w:rPr>
          <w:rFonts w:ascii="Times New Roman" w:hAnsi="Times New Roman" w:cs="Times New Roman"/>
          <w:i/>
          <w:sz w:val="24"/>
          <w:szCs w:val="24"/>
        </w:rPr>
        <w:t>c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8.659(2)Å, β=111.872(3)°, </w:t>
      </w:r>
      <w:r w:rsidRPr="008B3110">
        <w:rPr>
          <w:rFonts w:ascii="Times New Roman" w:hAnsi="Times New Roman" w:cs="Times New Roman"/>
          <w:i/>
          <w:sz w:val="24"/>
          <w:szCs w:val="24"/>
        </w:rPr>
        <w:t>V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1963.4(9)Å</w:t>
      </w:r>
      <w:r w:rsidRPr="008B3110">
        <w:rPr>
          <w:rFonts w:ascii="Times New Roman" w:hAnsi="Times New Roman" w:cs="Times New Roman"/>
          <w:position w:val="6"/>
          <w:sz w:val="24"/>
          <w:szCs w:val="24"/>
          <w:vertAlign w:val="superscript"/>
        </w:rPr>
        <w:t>3</w:t>
      </w:r>
      <w:r w:rsidRPr="008B3110">
        <w:rPr>
          <w:rFonts w:ascii="Times New Roman" w:hAnsi="Times New Roman" w:cs="Times New Roman"/>
          <w:sz w:val="24"/>
          <w:szCs w:val="24"/>
        </w:rPr>
        <w:t xml:space="preserve">, </w:t>
      </w:r>
      <w:r w:rsidRPr="008B3110">
        <w:rPr>
          <w:rFonts w:ascii="Times New Roman" w:hAnsi="Times New Roman" w:cs="Times New Roman"/>
          <w:sz w:val="24"/>
          <w:szCs w:val="24"/>
        </w:rPr>
        <w:fldChar w:fldCharType="begin"/>
      </w:r>
      <w:r w:rsidRPr="008B3110">
        <w:rPr>
          <w:rFonts w:ascii="Times New Roman" w:hAnsi="Times New Roman" w:cs="Times New Roman"/>
          <w:sz w:val="24"/>
          <w:szCs w:val="24"/>
        </w:rPr>
        <w:instrText>SYMBOL 114 \f "Symbol"</w:instrText>
      </w:r>
      <w:r w:rsidRPr="008B3110">
        <w:rPr>
          <w:rFonts w:ascii="Times New Roman" w:hAnsi="Times New Roman" w:cs="Times New Roman"/>
          <w:sz w:val="24"/>
          <w:szCs w:val="24"/>
        </w:rPr>
        <w:fldChar w:fldCharType="end"/>
      </w:r>
      <w:r w:rsidRPr="008B3110">
        <w:rPr>
          <w:rFonts w:ascii="Times New Roman" w:hAnsi="Times New Roman" w:cs="Times New Roman"/>
          <w:position w:val="-6"/>
          <w:sz w:val="24"/>
          <w:szCs w:val="24"/>
        </w:rPr>
        <w:t>calc</w:t>
      </w:r>
      <w:r w:rsidRPr="008B3110">
        <w:rPr>
          <w:rFonts w:ascii="Times New Roman" w:hAnsi="Times New Roman" w:cs="Times New Roman"/>
          <w:sz w:val="24"/>
          <w:szCs w:val="24"/>
        </w:rPr>
        <w:t xml:space="preserve"> =1.341 g cm</w:t>
      </w:r>
      <w:r w:rsidRPr="008B3110">
        <w:rPr>
          <w:rFonts w:ascii="Times New Roman" w:hAnsi="Times New Roman" w:cs="Times New Roman"/>
          <w:position w:val="6"/>
          <w:sz w:val="24"/>
          <w:szCs w:val="24"/>
          <w:vertAlign w:val="superscript"/>
        </w:rPr>
        <w:t>-3</w:t>
      </w:r>
      <w:r w:rsidRPr="008B3110">
        <w:rPr>
          <w:rFonts w:ascii="Times New Roman" w:hAnsi="Times New Roman" w:cs="Times New Roman"/>
          <w:sz w:val="24"/>
          <w:szCs w:val="24"/>
        </w:rPr>
        <w:t xml:space="preserve">, </w:t>
      </w:r>
      <w:r w:rsidRPr="008B3110">
        <w:rPr>
          <w:rFonts w:ascii="Times New Roman" w:hAnsi="Times New Roman" w:cs="Times New Roman"/>
          <w:sz w:val="24"/>
          <w:szCs w:val="24"/>
        </w:rPr>
        <w:fldChar w:fldCharType="begin"/>
      </w:r>
      <w:r w:rsidRPr="008B3110">
        <w:rPr>
          <w:rFonts w:ascii="Times New Roman" w:hAnsi="Times New Roman" w:cs="Times New Roman"/>
          <w:sz w:val="24"/>
          <w:szCs w:val="24"/>
        </w:rPr>
        <w:instrText>SYMBOL 109 \f "Symbol"</w:instrText>
      </w:r>
      <w:r w:rsidRPr="008B3110">
        <w:rPr>
          <w:rFonts w:ascii="Times New Roman" w:hAnsi="Times New Roman" w:cs="Times New Roman"/>
          <w:sz w:val="24"/>
          <w:szCs w:val="24"/>
        </w:rPr>
        <w:fldChar w:fldCharType="end"/>
      </w:r>
      <w:r w:rsidRPr="008B3110">
        <w:rPr>
          <w:rFonts w:ascii="Times New Roman" w:hAnsi="Times New Roman" w:cs="Times New Roman"/>
          <w:sz w:val="24"/>
          <w:szCs w:val="24"/>
        </w:rPr>
        <w:t xml:space="preserve"> =0.103 mm</w:t>
      </w:r>
      <w:r w:rsidRPr="008B3110">
        <w:rPr>
          <w:rFonts w:ascii="Times New Roman" w:hAnsi="Times New Roman" w:cs="Times New Roman"/>
          <w:position w:val="6"/>
          <w:sz w:val="24"/>
          <w:szCs w:val="24"/>
        </w:rPr>
        <w:t>-1</w:t>
      </w:r>
      <w:r w:rsidRPr="008B3110">
        <w:rPr>
          <w:rFonts w:ascii="Times New Roman" w:hAnsi="Times New Roman" w:cs="Times New Roman"/>
          <w:sz w:val="24"/>
          <w:szCs w:val="24"/>
        </w:rPr>
        <w:t xml:space="preserve">, </w:t>
      </w:r>
      <w:r w:rsidRPr="008B3110">
        <w:rPr>
          <w:rFonts w:ascii="Times New Roman" w:hAnsi="Times New Roman" w:cs="Times New Roman"/>
          <w:sz w:val="24"/>
          <w:szCs w:val="24"/>
        </w:rPr>
        <w:fldChar w:fldCharType="begin"/>
      </w:r>
      <w:r w:rsidRPr="008B3110">
        <w:rPr>
          <w:rFonts w:ascii="Times New Roman" w:hAnsi="Times New Roman" w:cs="Times New Roman"/>
          <w:sz w:val="24"/>
          <w:szCs w:val="24"/>
        </w:rPr>
        <w:instrText>SYMBOL 108 \f "Symbol"</w:instrText>
      </w:r>
      <w:r w:rsidRPr="008B3110">
        <w:rPr>
          <w:rFonts w:ascii="Times New Roman" w:hAnsi="Times New Roman" w:cs="Times New Roman"/>
          <w:sz w:val="24"/>
          <w:szCs w:val="24"/>
        </w:rPr>
        <w:fldChar w:fldCharType="end"/>
      </w:r>
      <w:r w:rsidRPr="008B3110">
        <w:rPr>
          <w:rFonts w:ascii="Times New Roman" w:hAnsi="Times New Roman" w:cs="Times New Roman"/>
          <w:sz w:val="24"/>
          <w:szCs w:val="24"/>
        </w:rPr>
        <w:t xml:space="preserve"> = 0.71073 Å, </w:t>
      </w:r>
      <w:r w:rsidRPr="008B3110">
        <w:rPr>
          <w:rFonts w:ascii="Times New Roman" w:hAnsi="Times New Roman" w:cs="Times New Roman"/>
          <w:i/>
          <w:sz w:val="24"/>
          <w:szCs w:val="24"/>
        </w:rPr>
        <w:t>T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296(2) K, 7324 reflections collected (</w:t>
      </w:r>
      <w:r w:rsidRPr="008B3110">
        <w:rPr>
          <w:rFonts w:ascii="Times New Roman" w:hAnsi="Times New Roman" w:cs="Times New Roman"/>
          <w:sz w:val="24"/>
          <w:szCs w:val="24"/>
        </w:rPr>
        <w:fldChar w:fldCharType="begin"/>
      </w:r>
      <w:r w:rsidRPr="008B3110">
        <w:rPr>
          <w:rFonts w:ascii="Times New Roman" w:hAnsi="Times New Roman" w:cs="Times New Roman"/>
          <w:sz w:val="24"/>
          <w:szCs w:val="24"/>
        </w:rPr>
        <w:instrText>SYMBOL 177 \f "Symbol"</w:instrText>
      </w:r>
      <w:r w:rsidRPr="008B3110">
        <w:rPr>
          <w:rFonts w:ascii="Times New Roman" w:hAnsi="Times New Roman" w:cs="Times New Roman"/>
          <w:sz w:val="24"/>
          <w:szCs w:val="24"/>
        </w:rPr>
        <w:fldChar w:fldCharType="end"/>
      </w:r>
      <w:r w:rsidRPr="008B3110">
        <w:rPr>
          <w:rFonts w:ascii="Times New Roman" w:hAnsi="Times New Roman" w:cs="Times New Roman"/>
          <w:i/>
          <w:sz w:val="24"/>
          <w:szCs w:val="24"/>
        </w:rPr>
        <w:t>h</w:t>
      </w:r>
      <w:r w:rsidRPr="008B3110">
        <w:rPr>
          <w:rFonts w:ascii="Times New Roman" w:hAnsi="Times New Roman" w:cs="Times New Roman"/>
          <w:sz w:val="24"/>
          <w:szCs w:val="24"/>
        </w:rPr>
        <w:t xml:space="preserve">, </w:t>
      </w:r>
      <w:r w:rsidRPr="008B3110">
        <w:rPr>
          <w:rFonts w:ascii="Times New Roman" w:hAnsi="Times New Roman" w:cs="Times New Roman"/>
          <w:sz w:val="24"/>
          <w:szCs w:val="24"/>
        </w:rPr>
        <w:fldChar w:fldCharType="begin"/>
      </w:r>
      <w:r w:rsidRPr="008B3110">
        <w:rPr>
          <w:rFonts w:ascii="Times New Roman" w:hAnsi="Times New Roman" w:cs="Times New Roman"/>
          <w:sz w:val="24"/>
          <w:szCs w:val="24"/>
        </w:rPr>
        <w:instrText>SYMBOL 177 \f "Symbol"</w:instrText>
      </w:r>
      <w:r w:rsidRPr="008B3110">
        <w:rPr>
          <w:rFonts w:ascii="Times New Roman" w:hAnsi="Times New Roman" w:cs="Times New Roman"/>
          <w:sz w:val="24"/>
          <w:szCs w:val="24"/>
        </w:rPr>
        <w:fldChar w:fldCharType="end"/>
      </w:r>
      <w:r w:rsidRPr="008B3110">
        <w:rPr>
          <w:rFonts w:ascii="Times New Roman" w:hAnsi="Times New Roman" w:cs="Times New Roman"/>
          <w:i/>
          <w:sz w:val="24"/>
          <w:szCs w:val="24"/>
        </w:rPr>
        <w:t>k</w:t>
      </w:r>
      <w:r w:rsidRPr="008B3110">
        <w:rPr>
          <w:rFonts w:ascii="Times New Roman" w:hAnsi="Times New Roman" w:cs="Times New Roman"/>
          <w:sz w:val="24"/>
          <w:szCs w:val="24"/>
        </w:rPr>
        <w:t xml:space="preserve">, </w:t>
      </w:r>
      <w:r w:rsidRPr="008B3110">
        <w:rPr>
          <w:rFonts w:ascii="Times New Roman" w:hAnsi="Times New Roman" w:cs="Times New Roman"/>
          <w:sz w:val="24"/>
          <w:szCs w:val="24"/>
        </w:rPr>
        <w:fldChar w:fldCharType="begin"/>
      </w:r>
      <w:r w:rsidRPr="008B3110">
        <w:rPr>
          <w:rFonts w:ascii="Times New Roman" w:hAnsi="Times New Roman" w:cs="Times New Roman"/>
          <w:sz w:val="24"/>
          <w:szCs w:val="24"/>
        </w:rPr>
        <w:instrText>SYMBOL 177 \f "Symbol"</w:instrText>
      </w:r>
      <w:r w:rsidRPr="008B3110">
        <w:rPr>
          <w:rFonts w:ascii="Times New Roman" w:hAnsi="Times New Roman" w:cs="Times New Roman"/>
          <w:sz w:val="24"/>
          <w:szCs w:val="24"/>
        </w:rPr>
        <w:fldChar w:fldCharType="end"/>
      </w:r>
      <w:r w:rsidRPr="008B3110">
        <w:rPr>
          <w:rFonts w:ascii="Times New Roman" w:hAnsi="Times New Roman" w:cs="Times New Roman"/>
          <w:i/>
          <w:sz w:val="24"/>
          <w:szCs w:val="24"/>
        </w:rPr>
        <w:t>l</w:t>
      </w:r>
      <w:r w:rsidRPr="008B3110">
        <w:rPr>
          <w:rFonts w:ascii="Times New Roman" w:hAnsi="Times New Roman" w:cs="Times New Roman"/>
          <w:sz w:val="24"/>
          <w:szCs w:val="24"/>
        </w:rPr>
        <w:t>),</w:t>
      </w:r>
      <w:r w:rsidRPr="008B311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B3110">
        <w:rPr>
          <w:rFonts w:ascii="Times New Roman" w:hAnsi="Times New Roman" w:cs="Times New Roman"/>
          <w:sz w:val="24"/>
          <w:szCs w:val="24"/>
        </w:rPr>
        <w:t>3704 independent (</w:t>
      </w:r>
      <w:r w:rsidRPr="008B3110">
        <w:rPr>
          <w:rFonts w:ascii="Times New Roman" w:hAnsi="Times New Roman" w:cs="Times New Roman"/>
          <w:i/>
          <w:sz w:val="24"/>
          <w:szCs w:val="24"/>
        </w:rPr>
        <w:t>R</w:t>
      </w:r>
      <w:r w:rsidRPr="008B3110">
        <w:rPr>
          <w:rFonts w:ascii="Times New Roman" w:hAnsi="Times New Roman" w:cs="Times New Roman"/>
          <w:position w:val="-6"/>
          <w:sz w:val="24"/>
          <w:szCs w:val="24"/>
        </w:rPr>
        <w:t>int</w:t>
      </w:r>
      <w:r w:rsidRPr="008B3110">
        <w:rPr>
          <w:rFonts w:ascii="Times New Roman" w:hAnsi="Times New Roman" w:cs="Times New Roman"/>
          <w:sz w:val="24"/>
          <w:szCs w:val="24"/>
        </w:rPr>
        <w:t xml:space="preserve"> 0.0345) and 2395 observed reflections [</w:t>
      </w:r>
      <w:r w:rsidRPr="008B3110">
        <w:rPr>
          <w:rFonts w:ascii="Times New Roman" w:hAnsi="Times New Roman" w:cs="Times New Roman"/>
          <w:i/>
          <w:sz w:val="24"/>
          <w:szCs w:val="24"/>
        </w:rPr>
        <w:t>I</w:t>
      </w:r>
      <w:r w:rsidRPr="008B3110">
        <w:rPr>
          <w:rFonts w:ascii="Times New Roman" w:hAnsi="Times New Roman" w:cs="Times New Roman"/>
          <w:sz w:val="24"/>
          <w:szCs w:val="24"/>
        </w:rPr>
        <w:t xml:space="preserve"> </w:t>
      </w:r>
      <w:r w:rsidRPr="008B3110">
        <w:rPr>
          <w:rFonts w:ascii="Times New Roman" w:hAnsi="Times New Roman" w:cs="Times New Roman"/>
          <w:sz w:val="24"/>
          <w:szCs w:val="24"/>
        </w:rPr>
        <w:fldChar w:fldCharType="begin"/>
      </w:r>
      <w:r w:rsidRPr="008B3110">
        <w:rPr>
          <w:rFonts w:ascii="Times New Roman" w:hAnsi="Times New Roman" w:cs="Times New Roman"/>
          <w:sz w:val="24"/>
          <w:szCs w:val="24"/>
        </w:rPr>
        <w:instrText>SYMBOL 179 \f "Symbol"</w:instrText>
      </w:r>
      <w:r w:rsidRPr="008B3110">
        <w:rPr>
          <w:rFonts w:ascii="Times New Roman" w:hAnsi="Times New Roman" w:cs="Times New Roman"/>
          <w:sz w:val="24"/>
          <w:szCs w:val="24"/>
        </w:rPr>
        <w:fldChar w:fldCharType="end"/>
      </w:r>
      <w:r w:rsidRPr="008B3110">
        <w:rPr>
          <w:rFonts w:ascii="Times New Roman" w:hAnsi="Times New Roman" w:cs="Times New Roman"/>
          <w:sz w:val="24"/>
          <w:szCs w:val="24"/>
        </w:rPr>
        <w:t xml:space="preserve"> 2 </w:t>
      </w:r>
      <w:r w:rsidRPr="008B3110">
        <w:rPr>
          <w:rFonts w:ascii="Times New Roman" w:hAnsi="Times New Roman" w:cs="Times New Roman"/>
          <w:sz w:val="24"/>
          <w:szCs w:val="24"/>
        </w:rPr>
        <w:fldChar w:fldCharType="begin"/>
      </w:r>
      <w:r w:rsidRPr="008B3110">
        <w:rPr>
          <w:rFonts w:ascii="Times New Roman" w:hAnsi="Times New Roman" w:cs="Times New Roman"/>
          <w:sz w:val="24"/>
          <w:szCs w:val="24"/>
        </w:rPr>
        <w:instrText>SYMBOL 115 \f "Symbol"</w:instrText>
      </w:r>
      <w:r w:rsidRPr="008B3110">
        <w:rPr>
          <w:rFonts w:ascii="Times New Roman" w:hAnsi="Times New Roman" w:cs="Times New Roman"/>
          <w:sz w:val="24"/>
          <w:szCs w:val="24"/>
        </w:rPr>
        <w:fldChar w:fldCharType="end"/>
      </w:r>
      <w:r w:rsidRPr="008B3110">
        <w:rPr>
          <w:rFonts w:ascii="Times New Roman" w:hAnsi="Times New Roman" w:cs="Times New Roman"/>
          <w:sz w:val="24"/>
          <w:szCs w:val="24"/>
        </w:rPr>
        <w:t>(</w:t>
      </w:r>
      <w:r w:rsidRPr="008B3110">
        <w:rPr>
          <w:rFonts w:ascii="Times New Roman" w:hAnsi="Times New Roman" w:cs="Times New Roman"/>
          <w:i/>
          <w:sz w:val="24"/>
          <w:szCs w:val="24"/>
        </w:rPr>
        <w:t>I</w:t>
      </w:r>
      <w:r w:rsidRPr="008B3110">
        <w:rPr>
          <w:rFonts w:ascii="Times New Roman" w:hAnsi="Times New Roman" w:cs="Times New Roman"/>
          <w:sz w:val="24"/>
          <w:szCs w:val="24"/>
        </w:rPr>
        <w:t>)], 269</w:t>
      </w:r>
      <w:r w:rsidRPr="008B311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B3110">
        <w:rPr>
          <w:rFonts w:ascii="Times New Roman" w:hAnsi="Times New Roman" w:cs="Times New Roman"/>
          <w:sz w:val="24"/>
          <w:szCs w:val="24"/>
        </w:rPr>
        <w:t xml:space="preserve">refined parameters, </w:t>
      </w:r>
      <w:r w:rsidRPr="008B3110">
        <w:rPr>
          <w:rFonts w:ascii="Times New Roman" w:hAnsi="Times New Roman" w:cs="Times New Roman"/>
          <w:i/>
          <w:sz w:val="24"/>
          <w:szCs w:val="24"/>
        </w:rPr>
        <w:t>R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0.0462, </w:t>
      </w:r>
      <w:r w:rsidRPr="008B3110">
        <w:rPr>
          <w:rFonts w:ascii="Times New Roman" w:hAnsi="Times New Roman" w:cs="Times New Roman"/>
          <w:i/>
          <w:sz w:val="24"/>
          <w:szCs w:val="24"/>
        </w:rPr>
        <w:t>wR</w:t>
      </w:r>
      <w:r w:rsidRPr="008B3110">
        <w:rPr>
          <w:rFonts w:ascii="Times New Roman" w:hAnsi="Times New Roman" w:cs="Times New Roman"/>
          <w:position w:val="6"/>
          <w:sz w:val="24"/>
          <w:szCs w:val="24"/>
          <w:vertAlign w:val="superscript"/>
        </w:rPr>
        <w:t>2</w:t>
      </w:r>
      <w:r w:rsidRPr="008B3110">
        <w:rPr>
          <w:rFonts w:ascii="Times New Roman" w:hAnsi="Times New Roman" w:cs="Times New Roman"/>
          <w:sz w:val="24"/>
          <w:szCs w:val="24"/>
        </w:rPr>
        <w:t xml:space="preserve"> = 0.1186, max. Residual electron density</w:t>
      </w:r>
      <w:r w:rsidRPr="008B311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8B3110">
        <w:rPr>
          <w:rFonts w:ascii="Times New Roman" w:hAnsi="Times New Roman" w:cs="Times New Roman"/>
          <w:sz w:val="24"/>
          <w:szCs w:val="24"/>
        </w:rPr>
        <w:t>0.167 ( -0.177) eÅ</w:t>
      </w:r>
      <w:r w:rsidRPr="008B3110">
        <w:rPr>
          <w:rFonts w:ascii="Times New Roman" w:hAnsi="Times New Roman" w:cs="Times New Roman"/>
          <w:position w:val="6"/>
          <w:sz w:val="24"/>
          <w:szCs w:val="24"/>
          <w:vertAlign w:val="superscript"/>
        </w:rPr>
        <w:t>-3</w:t>
      </w:r>
      <w:r w:rsidRPr="008B3110">
        <w:rPr>
          <w:rFonts w:ascii="Times New Roman" w:hAnsi="Times New Roman" w:cs="Times New Roman"/>
          <w:sz w:val="24"/>
          <w:szCs w:val="24"/>
        </w:rPr>
        <w:t>.</w:t>
      </w:r>
      <w:r w:rsidRPr="0007531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B7405" w:rsidRPr="005F10CC" w:rsidRDefault="006B7405" w:rsidP="006B7405">
      <w:pPr>
        <w:rPr>
          <w:rFonts w:ascii="Times New Roman" w:hAnsi="Times New Roman" w:cs="Times New Roman"/>
          <w:sz w:val="24"/>
          <w:szCs w:val="24"/>
        </w:rPr>
      </w:pPr>
    </w:p>
    <w:p w:rsidR="006B7405" w:rsidRDefault="006B7405" w:rsidP="006B7405">
      <w:pPr>
        <w:pStyle w:val="HTMLPreformatted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Table 1.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H-bonds in crystal </w:t>
      </w:r>
      <w:r>
        <w:rPr>
          <w:rFonts w:ascii="Times New Roman" w:hAnsi="Times New Roman" w:cs="Times New Roman"/>
          <w:sz w:val="24"/>
          <w:szCs w:val="24"/>
          <w:lang w:val="en"/>
        </w:rPr>
        <w:t>compound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1</w:t>
      </w:r>
    </w:p>
    <w:p w:rsidR="006B7405" w:rsidRDefault="006B7405" w:rsidP="006B7405">
      <w:pPr>
        <w:pStyle w:val="HTMLPreformatted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TableGrid"/>
        <w:tblW w:w="0" w:type="auto"/>
        <w:tblInd w:w="0" w:type="dxa"/>
        <w:tblLook w:val="04A0" w:firstRow="1" w:lastRow="0" w:firstColumn="1" w:lastColumn="0" w:noHBand="0" w:noVBand="1"/>
      </w:tblPr>
      <w:tblGrid>
        <w:gridCol w:w="2223"/>
        <w:gridCol w:w="916"/>
        <w:gridCol w:w="916"/>
        <w:gridCol w:w="1156"/>
        <w:gridCol w:w="1116"/>
      </w:tblGrid>
      <w:tr w:rsidR="006B7405" w:rsidTr="0085699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H-bond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D - 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H...A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D...A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D - H...A</w:t>
            </w:r>
          </w:p>
        </w:tc>
      </w:tr>
      <w:tr w:rsidR="006B7405" w:rsidTr="0085699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O9A-H9A...O9B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0.72(6)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2.12(6)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2.832(11)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169(7)</w:t>
            </w:r>
          </w:p>
        </w:tc>
      </w:tr>
      <w:tr w:rsidR="006B7405" w:rsidTr="0085699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O9B-H9B...O11A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0.91(9)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1.86(9)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2.769(12)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175(10)</w:t>
            </w:r>
          </w:p>
        </w:tc>
      </w:tr>
      <w:tr w:rsidR="006B7405" w:rsidTr="0085699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O11A-H11A...O3A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0.85(8)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2.46(8)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2.876(9)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111(7)</w:t>
            </w:r>
          </w:p>
        </w:tc>
      </w:tr>
      <w:tr w:rsidR="006B7405" w:rsidTr="0085699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O11A-H11A...O11B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0.85(8)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2.02(8)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2.826(9)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159(8)</w:t>
            </w:r>
          </w:p>
        </w:tc>
      </w:tr>
      <w:tr w:rsidR="006B7405" w:rsidTr="0085699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O11B-H11B...O9A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0.85(6)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1.94(6)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2.732(10)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153(6)</w:t>
            </w:r>
          </w:p>
        </w:tc>
      </w:tr>
      <w:tr w:rsidR="006B7405" w:rsidTr="00856997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7405" w:rsidRDefault="006B7405" w:rsidP="00856997">
            <w:pPr>
              <w:pStyle w:val="HTMLPreformatted"/>
              <w:jc w:val="both"/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</w:tbl>
    <w:p w:rsidR="006B7405" w:rsidRPr="005F10CC" w:rsidRDefault="006B7405" w:rsidP="006B7405">
      <w:pPr>
        <w:rPr>
          <w:rFonts w:ascii="Times New Roman" w:hAnsi="Times New Roman" w:cs="Times New Roman"/>
          <w:sz w:val="24"/>
          <w:szCs w:val="24"/>
        </w:rPr>
      </w:pPr>
    </w:p>
    <w:p w:rsidR="006B7405" w:rsidRPr="00501F1B" w:rsidRDefault="006B7405" w:rsidP="006B740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01F1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020CD3" wp14:editId="77B2D5EA">
            <wp:extent cx="3895725" cy="2358390"/>
            <wp:effectExtent l="0" t="0" r="9525" b="381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405" w:rsidRPr="00F20DD9" w:rsidRDefault="006B7405" w:rsidP="006B74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01F1B">
        <w:rPr>
          <w:rFonts w:ascii="Times New Roman" w:hAnsi="Times New Roman" w:cs="Times New Roman"/>
          <w:b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05472">
        <w:rPr>
          <w:rFonts w:ascii="Times New Roman" w:hAnsi="Times New Roman" w:cs="Times New Roman"/>
          <w:b/>
          <w:sz w:val="24"/>
          <w:szCs w:val="24"/>
        </w:rPr>
        <w:t xml:space="preserve">S 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501F1B">
        <w:rPr>
          <w:rFonts w:ascii="Times New Roman" w:hAnsi="Times New Roman" w:cs="Times New Roman"/>
          <w:b/>
          <w:sz w:val="24"/>
          <w:szCs w:val="24"/>
        </w:rPr>
        <w:t>.</w:t>
      </w:r>
      <w:r w:rsidRPr="00501F1B">
        <w:rPr>
          <w:rFonts w:ascii="Times New Roman" w:hAnsi="Times New Roman" w:cs="Times New Roman"/>
          <w:sz w:val="24"/>
          <w:szCs w:val="24"/>
        </w:rPr>
        <w:t xml:space="preserve"> Geometry of two independent molecules and H-dimer in crystal of compound </w:t>
      </w:r>
      <w:r w:rsidRPr="00501F1B">
        <w:rPr>
          <w:rFonts w:ascii="Times New Roman" w:hAnsi="Times New Roman" w:cs="Times New Roman"/>
          <w:b/>
          <w:sz w:val="24"/>
          <w:szCs w:val="24"/>
        </w:rPr>
        <w:t>1</w:t>
      </w:r>
      <w:r w:rsidRPr="00501F1B">
        <w:rPr>
          <w:rFonts w:ascii="Times New Roman" w:hAnsi="Times New Roman" w:cs="Times New Roman"/>
          <w:sz w:val="24"/>
          <w:szCs w:val="24"/>
        </w:rPr>
        <w:t>. E</w:t>
      </w:r>
      <w:r w:rsidRPr="00501F1B">
        <w:rPr>
          <w:rStyle w:val="shorttext"/>
          <w:rFonts w:ascii="Times New Roman" w:hAnsi="Times New Roman" w:cs="Times New Roman"/>
          <w:sz w:val="24"/>
          <w:szCs w:val="24"/>
          <w:lang w:val="en"/>
        </w:rPr>
        <w:t>llipsoids are given with 50% probability</w:t>
      </w:r>
      <w:r w:rsidRPr="00F20DD9">
        <w:rPr>
          <w:rStyle w:val="shorttext"/>
          <w:rFonts w:ascii="Times New Roman" w:hAnsi="Times New Roman" w:cs="Times New Roman"/>
          <w:sz w:val="24"/>
          <w:szCs w:val="24"/>
        </w:rPr>
        <w:t>.</w:t>
      </w:r>
    </w:p>
    <w:p w:rsidR="006B7405" w:rsidRPr="005F10CC" w:rsidRDefault="006B7405" w:rsidP="006B740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10CC">
        <w:rPr>
          <w:rFonts w:ascii="Times New Roman" w:hAnsi="Times New Roman" w:cs="Times New Roman"/>
          <w:b/>
          <w:sz w:val="24"/>
          <w:szCs w:val="24"/>
        </w:rPr>
        <w:t>Materials and measurements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5F10CC">
        <w:rPr>
          <w:rFonts w:ascii="Times New Roman" w:hAnsi="Times New Roman" w:cs="Times New Roman"/>
          <w:sz w:val="24"/>
          <w:szCs w:val="24"/>
        </w:rPr>
        <w:t xml:space="preserve">С NMR spectra were recorded on a </w:t>
      </w:r>
      <w:r w:rsidRPr="005F10CC">
        <w:rPr>
          <w:rFonts w:ascii="Times New Roman" w:hAnsi="Times New Roman" w:cs="Times New Roman"/>
          <w:sz w:val="24"/>
          <w:szCs w:val="24"/>
          <w:lang w:val="pt-BR"/>
        </w:rPr>
        <w:t>Bruker Avance</w:t>
      </w:r>
      <w:r w:rsidRPr="005F10CC">
        <w:rPr>
          <w:rFonts w:ascii="Times New Roman" w:hAnsi="Times New Roman" w:cs="Times New Roman"/>
          <w:sz w:val="24"/>
          <w:szCs w:val="24"/>
        </w:rPr>
        <w:t>-600 instrument with the working frequency of 150.5 MHz relative to the residual signals of protons of deuterated solvent (CDCl</w:t>
      </w:r>
      <w:r w:rsidRPr="005F10C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F10CC">
        <w:rPr>
          <w:rFonts w:ascii="Times New Roman" w:hAnsi="Times New Roman" w:cs="Times New Roman"/>
          <w:sz w:val="24"/>
          <w:szCs w:val="24"/>
        </w:rPr>
        <w:t xml:space="preserve">). </w:t>
      </w: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5F10CC">
        <w:rPr>
          <w:rFonts w:ascii="Times New Roman" w:hAnsi="Times New Roman" w:cs="Times New Roman"/>
          <w:sz w:val="24"/>
          <w:szCs w:val="24"/>
        </w:rPr>
        <w:t xml:space="preserve">Н and </w:t>
      </w: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31</w:t>
      </w:r>
      <w:r w:rsidRPr="005F10CC">
        <w:rPr>
          <w:rFonts w:ascii="Times New Roman" w:hAnsi="Times New Roman" w:cs="Times New Roman"/>
          <w:sz w:val="24"/>
          <w:szCs w:val="24"/>
        </w:rPr>
        <w:t>Р NMR spectra were recorded on a Bruker MSL-400 spectrometer with the working frequency of 400.13 MHz and 161.94 MHz, respectively. Chemical shifts are given relative to the residual signals of deuterated solvents (CDCl</w:t>
      </w:r>
      <w:r w:rsidRPr="005F10CC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5F10CC">
        <w:rPr>
          <w:rFonts w:ascii="Times New Roman" w:hAnsi="Times New Roman" w:cs="Times New Roman"/>
          <w:sz w:val="24"/>
          <w:szCs w:val="24"/>
        </w:rPr>
        <w:t xml:space="preserve">, </w:t>
      </w:r>
      <w:r w:rsidRPr="005F10CC">
        <w:rPr>
          <w:rFonts w:ascii="Times New Roman" w:hAnsi="Times New Roman" w:cs="Times New Roman"/>
          <w:sz w:val="24"/>
          <w:szCs w:val="24"/>
        </w:rPr>
        <w:sym w:font="Symbol" w:char="F064"/>
      </w:r>
      <w:r w:rsidRPr="005F10CC">
        <w:rPr>
          <w:rFonts w:ascii="Times New Roman" w:hAnsi="Times New Roman" w:cs="Times New Roman"/>
          <w:sz w:val="24"/>
          <w:szCs w:val="24"/>
        </w:rPr>
        <w:t>(</w:t>
      </w: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5F10CC">
        <w:rPr>
          <w:rFonts w:ascii="Times New Roman" w:hAnsi="Times New Roman" w:cs="Times New Roman"/>
          <w:sz w:val="24"/>
          <w:szCs w:val="24"/>
        </w:rPr>
        <w:t xml:space="preserve">H)= 7.27 ppm, </w:t>
      </w:r>
      <w:r w:rsidRPr="005F10CC">
        <w:rPr>
          <w:rFonts w:ascii="Times New Roman" w:hAnsi="Times New Roman" w:cs="Times New Roman"/>
          <w:sz w:val="24"/>
          <w:szCs w:val="24"/>
        </w:rPr>
        <w:sym w:font="Symbol" w:char="F064"/>
      </w:r>
      <w:r w:rsidRPr="005F10CC">
        <w:rPr>
          <w:rFonts w:ascii="Times New Roman" w:hAnsi="Times New Roman" w:cs="Times New Roman"/>
          <w:sz w:val="24"/>
          <w:szCs w:val="24"/>
        </w:rPr>
        <w:t>(</w:t>
      </w: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5F10CC">
        <w:rPr>
          <w:rFonts w:ascii="Times New Roman" w:hAnsi="Times New Roman" w:cs="Times New Roman"/>
          <w:sz w:val="24"/>
          <w:szCs w:val="24"/>
        </w:rPr>
        <w:t>С) = 77.0 ppm; C</w:t>
      </w:r>
      <w:r w:rsidRPr="005F10C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5F10CC">
        <w:rPr>
          <w:rFonts w:ascii="Times New Roman" w:hAnsi="Times New Roman" w:cs="Times New Roman"/>
          <w:sz w:val="24"/>
          <w:szCs w:val="24"/>
        </w:rPr>
        <w:t>D</w:t>
      </w:r>
      <w:r w:rsidRPr="005F10CC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5F10CC">
        <w:rPr>
          <w:rFonts w:ascii="Times New Roman" w:hAnsi="Times New Roman" w:cs="Times New Roman"/>
          <w:sz w:val="24"/>
          <w:szCs w:val="24"/>
        </w:rPr>
        <w:t xml:space="preserve">, </w:t>
      </w:r>
      <w:r w:rsidRPr="005F10CC">
        <w:rPr>
          <w:rFonts w:ascii="Times New Roman" w:hAnsi="Times New Roman" w:cs="Times New Roman"/>
          <w:sz w:val="24"/>
          <w:szCs w:val="24"/>
        </w:rPr>
        <w:sym w:font="Symbol" w:char="F064"/>
      </w:r>
      <w:r w:rsidRPr="005F10CC">
        <w:rPr>
          <w:rFonts w:ascii="Times New Roman" w:hAnsi="Times New Roman" w:cs="Times New Roman"/>
          <w:sz w:val="24"/>
          <w:szCs w:val="24"/>
        </w:rPr>
        <w:t>(</w:t>
      </w: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5F10CC">
        <w:rPr>
          <w:rFonts w:ascii="Times New Roman" w:hAnsi="Times New Roman" w:cs="Times New Roman"/>
          <w:sz w:val="24"/>
          <w:szCs w:val="24"/>
        </w:rPr>
        <w:t xml:space="preserve">H)= 7.16 </w:t>
      </w:r>
      <w:r w:rsidRPr="005F10CC">
        <w:rPr>
          <w:rFonts w:ascii="Times New Roman" w:hAnsi="Times New Roman" w:cs="Times New Roman"/>
          <w:sz w:val="24"/>
          <w:szCs w:val="24"/>
        </w:rPr>
        <w:lastRenderedPageBreak/>
        <w:t xml:space="preserve">ppm, </w:t>
      </w:r>
      <w:r w:rsidRPr="005F10CC">
        <w:rPr>
          <w:rFonts w:ascii="Times New Roman" w:hAnsi="Times New Roman" w:cs="Times New Roman"/>
          <w:sz w:val="24"/>
          <w:szCs w:val="24"/>
        </w:rPr>
        <w:sym w:font="Symbol" w:char="F064"/>
      </w:r>
      <w:r w:rsidRPr="005F10CC">
        <w:rPr>
          <w:rFonts w:ascii="Times New Roman" w:hAnsi="Times New Roman" w:cs="Times New Roman"/>
          <w:sz w:val="24"/>
          <w:szCs w:val="24"/>
        </w:rPr>
        <w:t>(</w:t>
      </w: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5F10CC">
        <w:rPr>
          <w:rFonts w:ascii="Times New Roman" w:hAnsi="Times New Roman" w:cs="Times New Roman"/>
          <w:sz w:val="24"/>
          <w:szCs w:val="24"/>
        </w:rPr>
        <w:t xml:space="preserve">С) = </w:t>
      </w:r>
      <w:r w:rsidRPr="007258D4">
        <w:rPr>
          <w:rFonts w:ascii="Times New Roman" w:hAnsi="Times New Roman" w:cs="Times New Roman"/>
          <w:sz w:val="24"/>
          <w:szCs w:val="24"/>
        </w:rPr>
        <w:t>128.06 ppm</w:t>
      </w:r>
      <w:r w:rsidRPr="005F10CC">
        <w:rPr>
          <w:rFonts w:ascii="Times New Roman" w:hAnsi="Times New Roman" w:cs="Times New Roman"/>
          <w:sz w:val="24"/>
          <w:szCs w:val="24"/>
        </w:rPr>
        <w:t>). MALDI-TOF mass spectra were recorded on a ULTRAFLEX III TOF/TOF Bruker instrument (</w:t>
      </w:r>
      <w:r w:rsidRPr="005F10CC">
        <w:rPr>
          <w:rFonts w:ascii="Times New Roman" w:hAnsi="Times New Roman" w:cs="Times New Roman"/>
          <w:i/>
          <w:sz w:val="24"/>
          <w:szCs w:val="24"/>
        </w:rPr>
        <w:t>p</w:t>
      </w:r>
      <w:r w:rsidRPr="005F10CC">
        <w:rPr>
          <w:rFonts w:ascii="Times New Roman" w:hAnsi="Times New Roman" w:cs="Times New Roman"/>
          <w:sz w:val="24"/>
          <w:szCs w:val="24"/>
        </w:rPr>
        <w:t>-nitroaniline matrix). IR spectra were recorded on a Vector 22 Fourier spectrometer of Bruker Company in the range of 400-4000 cm</w:t>
      </w:r>
      <w:r w:rsidRPr="005F10CC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5F10CC">
        <w:rPr>
          <w:rFonts w:ascii="Times New Roman" w:hAnsi="Times New Roman" w:cs="Times New Roman"/>
          <w:sz w:val="24"/>
          <w:szCs w:val="24"/>
        </w:rPr>
        <w:t>. Crystal specimens were investigated in KBr pellets. Elemental analysis was carried out on a Carlo-Erba instrument of EA 1108 brand.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5F10CC">
        <w:rPr>
          <w:rFonts w:ascii="Times New Roman" w:hAnsi="Times New Roman" w:cs="Times New Roman"/>
          <w:sz w:val="24"/>
          <w:szCs w:val="24"/>
        </w:rPr>
        <w:t xml:space="preserve"> </w:t>
      </w:r>
      <w:r w:rsidRPr="00CD3C4F">
        <w:rPr>
          <w:rFonts w:ascii="Times New Roman" w:hAnsi="Times New Roman" w:cs="Times New Roman"/>
          <w:sz w:val="24"/>
          <w:szCs w:val="24"/>
        </w:rPr>
        <w:t>The synthesis of 1,3-bis(2-hydroxyethoxy)benzene was carried out according to the procedure from</w:t>
      </w:r>
      <w:r w:rsidRPr="00765D50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CD3C4F">
        <w:rPr>
          <w:rFonts w:ascii="Times New Roman" w:hAnsi="Times New Roman" w:cs="Times New Roman"/>
          <w:sz w:val="24"/>
          <w:szCs w:val="24"/>
        </w:rPr>
        <w:t>. Octa-2-hydroxyethylated calix[4]resorcinols were prepared according to the procedure from</w:t>
      </w:r>
      <w:r w:rsidRPr="00765D50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CD3C4F">
        <w:rPr>
          <w:rFonts w:ascii="Times New Roman" w:hAnsi="Times New Roman" w:cs="Times New Roman"/>
          <w:sz w:val="24"/>
          <w:szCs w:val="24"/>
        </w:rPr>
        <w:t>. P(III) acid derivatives were synthesized according to known procedures from</w:t>
      </w:r>
      <w:r w:rsidRPr="00075312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CD3C4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01F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Synthesis </w:t>
      </w:r>
    </w:p>
    <w:p w:rsidR="006B7405" w:rsidRDefault="006B7405" w:rsidP="006B7405">
      <w:pPr>
        <w:spacing w:after="120" w:line="480" w:lineRule="atLeas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6297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object w:dxaOrig="16970" w:dyaOrig="2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62.25pt" o:ole="">
            <v:imagedata r:id="rId10" o:title=""/>
          </v:shape>
          <o:OLEObject Type="Embed" ProgID="ChemDraw.Document.6.0" ShapeID="_x0000_i1025" DrawAspect="Content" ObjectID="_1595818379" r:id="rId11"/>
        </w:object>
      </w:r>
    </w:p>
    <w:p w:rsidR="006B7405" w:rsidRPr="00501F1B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B7405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1,3-Bis[2-(bisdiethylamino)thiophosphoryloxyethoxy]benzene (</w:t>
      </w:r>
      <w:bookmarkStart w:id="1" w:name="_Hlk508806875"/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2b</w:t>
      </w:r>
      <w:bookmarkEnd w:id="1"/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).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To the mixture of 1,3-bis(2-hydroxyethoxy)benzene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 g, 5.05 mmol) and triethylamine (1.02 g, 10.10 mmol) in 10 mL of chloroform, tetraethyldiamidochlorophosphite (2.13 g, 10.10 mmol) in 5 mL of chloroform was added dropwise at 5 ºС, maintained at 5-10 ºС for 30 min, and, then, sulfur (0.33 g, 10.10 mmol) was added; the mixture was maintained for 10 min, the solvent was removed, the residue was dissolved in dioxane, and the precipitated triethylamine hydrochloride was filtered; the solvent was removed from filtrate and </w:t>
      </w:r>
      <w:r w:rsidRPr="00E52C8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dried under vacuum of an oil pump (1 hour, 30 °C, 1 Torr)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A total of 2.49 g (81%) of product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2b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was obtained in the form of viscous oil.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 NMR (400 MHz, СDCl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Hz): 1.06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HH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7.17, 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,); 3.08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Н, m, 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); 3.98 (4Н,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НH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); 4.19 (4Н, m,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); 6.48-6.50 (3Н, m, H-2,4,6);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(1Н,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HH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=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8.1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H-5).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P NMR (СDCl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ppm: 79.10. 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IR,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>SYMBOL 110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-1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: 792 (P=S), 15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3, 1610 (Ar). Found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50.97; 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lastRenderedPageBreak/>
        <w:t>8.55; N 9.13, P 10.04, S 10.46. 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52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Calculated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51.13; H 8.58; N 9.17, P 10.14, S 10.50. MS (MALDI), m/z: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609.45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[M]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633.45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[M+Na]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649.45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[M+K]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Calculated, m/z: 610.29. </w:t>
      </w:r>
    </w:p>
    <w:p w:rsidR="006B7405" w:rsidRPr="00E52C8B" w:rsidRDefault="006B7405" w:rsidP="006B7405">
      <w:pPr>
        <w:spacing w:after="120" w:line="480" w:lineRule="atLeast"/>
        <w:jc w:val="center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 w:rsidRPr="00AD5AD7">
        <w:object w:dxaOrig="17097" w:dyaOrig="2724">
          <v:shape id="_x0000_i1026" type="#_x0000_t75" style="width:414pt;height:66.75pt" o:ole="">
            <v:imagedata r:id="rId12" o:title=""/>
          </v:shape>
          <o:OLEObject Type="Embed" ProgID="ChemDraw.Document.6.0" ShapeID="_x0000_i1026" DrawAspect="Content" ObjectID="_1595818380" r:id="rId13"/>
        </w:object>
      </w:r>
    </w:p>
    <w:p w:rsidR="006B7405" w:rsidRPr="00E52C8B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O,O'-((1,3-phenylenebis(oxy))bis(ethane-2,1-diyl)) O,O'-dimethyl  bis(diethylphosphoramidothioate)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3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a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).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To 1,3-bis(2-hydroxyethoxy)benzene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pt-BR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1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g,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5.05 mmol)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in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mL of chloroform,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methoxytetraethyldiamidophosphite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08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g,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10.10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mmol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in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3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mL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of chloroform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was added dropwise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The mixture was heated to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60-70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°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and maintained for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h, 0.3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g of sulfur was added, the mixture was maintained for 10 min; the solvent was removed and dried in oil-pump vacuum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2C8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(1 hour, 30 °C, 1 Torr)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Product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a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was obtained in the form of viscous oil. Yield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5%.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(400 MHz, С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Hz): 1.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2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HH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,); 3.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Н, m, 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49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Н, d,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Р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(4Н, m,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); 4.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(4Н, m,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); 6.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m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H-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2,4,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6); 7.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(1Н,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HH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= 8.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H-5).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13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 NMR 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150.5 MHz,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instrText>SYMBOL 100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Hz): 13.37 (q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125.70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39.42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137.32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51.82 (q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146.41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63.96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146.77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OP)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66.16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143.50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ArOСH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101.18 (d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157.67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106.45 (d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160.94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,6)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129.21 (d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159.12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С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159.30 (s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-1,3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P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(С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ppm: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IR,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instrText>SYMBOL 110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-1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: 793 (P=S), 1583, 1610 (Ar). Found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%: С 45.2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H 7.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22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N 5.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27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P 11.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66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S 12.0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Calculated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45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44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N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P 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S 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. MS (MALDI): m/z: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529.28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[M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+Н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551.28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[M+Na]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567.25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[M+K]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Calculated, m/z: 528.16.</w:t>
      </w:r>
    </w:p>
    <w:p w:rsidR="006B7405" w:rsidRPr="00E52C8B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O,O'-((1,3-phenylenebis(oxy))bis(ethane-2,1-diyl)) O,O'-diethyl bis(diethylphosphoramidothioate) (3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b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).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Prepared in analogy with the previous compound from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lastRenderedPageBreak/>
        <w:t xml:space="preserve">compound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nl-NL" w:eastAsia="ru-RU"/>
        </w:rPr>
        <w:t>1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1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g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5.05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mmol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and ethoxytetraethyldiamidophosphite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(2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g, 10.10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mmol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). Yield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%, viscous oil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(400 MHz, 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nl-NL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Hz): 0.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7C1558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m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N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1.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05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3.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m, N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09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-4.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295CC3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6.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44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m, H-2,4,6); 7.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t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295CC3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3</w:t>
      </w:r>
      <w:r w:rsidRPr="00295CC3">
        <w:rPr>
          <w:rFonts w:ascii="Times New Roman" w:eastAsia="Times New Roman" w:hAnsi="Times New Roman" w:cs="Times New Roman"/>
          <w:i/>
          <w:sz w:val="24"/>
          <w:szCs w:val="24"/>
          <w:lang w:val="nl-NL" w:eastAsia="ru-RU"/>
        </w:rPr>
        <w:t>J</w:t>
      </w:r>
      <w:r w:rsidRPr="00295CC3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HH 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= 8.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0</w:t>
      </w:r>
      <w:r w:rsidRPr="00295CC3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H-5).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P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ppm: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6.01. 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val="nl-NL" w:eastAsia="ru-RU"/>
        </w:rPr>
        <w:t xml:space="preserve">IR,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instrText>SYMBOL 110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-1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: 792 (P=S), 1583, 1610 (Ar). Found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%: С 47.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30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H 7.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56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; N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00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P 11.0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S 11.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46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 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42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Calculated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, %: С 47.47; H 7.60; N 5.03, P 11.13, S 11.52.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MS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(MALDI): m/z: 557.23 [M+Н]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 xml:space="preserve"> 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579.23 [M+Na]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595.23 [M+K]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Calculated, m/z: 556.20. </w:t>
      </w:r>
    </w:p>
    <w:p w:rsidR="006B7405" w:rsidRPr="00E52C8B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O,O'-((1,3-phenylenebis(oxy))bis(ethane-2,1-diyl)) O,O'-diisopropyl bis(diethylphosphoramidothioate) (3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).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Prepared in analogy with the previous compound from compound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 g, 5.05 mmol) and 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iso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propoxytetraethyldiamidophosphite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(2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g, 10.10 mmol). Yield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%, viscous oil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(400 MHz, 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Hz): 1.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03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Н, t, 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HH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,); 1.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Н, m, 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); 3.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Н, m, 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08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Н, m, 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(4Н,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HH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29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); 4.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(4Н, m,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40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(1Н,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HH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2.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03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H-2);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45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(2Н, dd,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HH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8.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H-4,6); 7.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08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(1Н,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HH 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= 8.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 H-5).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13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 NMR 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instrText>SYMBOL 100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Hz): 14.04 (q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124.71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23.44 (q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126.54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СН(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40.03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137.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18, N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); 64.34 (t,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= 147.45, ArO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,); 66.94 (t,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= 144.88, 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OP); 71.49 (d, 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146.71, 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Н(СН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,); 101.89 (d,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= 157.72, С-2); 107.14 (d,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= 161.02, С-4,6); 129.86 (d,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= 158.45, С-5), 159.79 (s, С-1,3).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P NMR 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, ppm: 77.86. 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val="tt-RU" w:eastAsia="ru-RU"/>
        </w:rPr>
        <w:t xml:space="preserve">IR,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instrText>SYMBOL 110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-1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: 792 (P=S); 1583, 1610 (Ar.).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Found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%: С 49.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13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H 7.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89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N 4.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6, P 10.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4, S 10.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92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 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46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Calculated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%: С 49.30; H 7.93; N 4.79, P 10.59, S 10.97. MS (MALDI): m/z: 585.27 [M+Н]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607.27 [M+Na]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623.28 [M+K]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Calculated, m/z: 584.23.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O,O'-((1,3-phenylenebis(oxy))bis(ethane-2,1-diyl)) O,O'-dibutyl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bis(diethylphosphoramidothioate (3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d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tt-RU" w:eastAsia="ru-RU"/>
        </w:rPr>
        <w:t>.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Prepared in analogy with the previous one from compound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 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g, 5.05 mmol) and butoxytetraethylamidophosphite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(2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g, 10.10 mmol). Yield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%, viscous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oil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 NMR 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400 MHz,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ppm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Hz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): 0.86 (6Н,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t,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HH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6.96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1.03 (12Н,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HH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7.33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1.85 (4Н,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О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3.15 (8Н,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), 3.58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(4Н,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3.65 (4Н,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ОС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4.08-4.19 (8Н,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m,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6.40 (1Н,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br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6.44 (2Н,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HH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8.43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-2,6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7.08 (1Н,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 xml:space="preserve">HH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8.43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H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13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 NMR 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instrText>SYMBOL 100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Hz): 13.63 (q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126.06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18.34 (q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125.34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Н3)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28.25 (d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127.88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32.86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137.25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39.54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136.96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64.00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146.41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ArOСH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66.40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144.23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OP)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72.00 (t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145.68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101.38 (d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158.03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С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106.64 (d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161.30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С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-4,6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129.32 (d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 xml:space="preserve"> 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159.12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159.26 (s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-1,3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P NMR 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ppm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: 78.01. 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IR,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instrText>SYMBOL 110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-1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: 1299 (P=O), 1583, 1610 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Ar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Found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%: С 50.7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H 8.1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N 4.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55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P 10.0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S 10.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41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 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50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Calculated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%: С 50.96; H 8.2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N 4.57, P 10.11, S 10.4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 MS (MALDI): m/z: 613.26 [M+Н]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635.26 [M+Na]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651.26 [M+K]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Calculated, m/z: 612.26.</w:t>
      </w:r>
    </w:p>
    <w:p w:rsidR="006B7405" w:rsidRPr="00E52C8B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5AD7">
        <w:object w:dxaOrig="18316" w:dyaOrig="14435">
          <v:shape id="_x0000_i1027" type="#_x0000_t75" style="width:441.75pt;height:348.75pt" o:ole="">
            <v:imagedata r:id="rId14" o:title=""/>
          </v:shape>
          <o:OLEObject Type="Embed" ProgID="ChemDraw.Document.6.0" ShapeID="_x0000_i1027" DrawAspect="Content" ObjectID="_1595818381" r:id="rId15"/>
        </w:object>
      </w:r>
    </w:p>
    <w:p w:rsidR="006B7405" w:rsidRPr="00E52C8B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4,6,10,12,16,18,22,24-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Octakis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[2-(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bisdiethylamino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)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thi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o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phosphoryloxyethoxy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]-2,8,14,20-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tetrapentylpentacyclo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[19.3.1.1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pt-BR" w:eastAsia="ru-RU"/>
        </w:rPr>
        <w:t>3,7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pt-BR" w:eastAsia="ru-RU"/>
        </w:rPr>
        <w:t>9,13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pt-BR" w:eastAsia="ru-RU"/>
        </w:rPr>
        <w:t>15,19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]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octacosa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-1(25), 3,5,7(28),9,11,13(27),15,17,19(26),21,23-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dodecaene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 xml:space="preserve"> (8)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pt-BR" w:eastAsia="ru-RU"/>
        </w:rPr>
        <w:t>.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To the mixture of compound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pt-BR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(1.0 g. 0.89 mmol) and triethylamine (0.72 g, 7.14 mmol) in 10 mL of chloroform, tetraethyldiamidochlorophosphite (1.5 g, 7.14 mmol) in 5 mL of chloroform was added dropwise at 5º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the mixture was maintained at 5-10º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for 30 min, sulfur (0.23 g, 7.14 mmol) was added, the mixture was maintained for 10 min; the solvent was removed, the residue was dissolved in dioxane, and precipitated triethylamine hydrochloride was filtered, and solvent was removed from the filtrate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and </w:t>
      </w:r>
      <w:r w:rsidRPr="00E52C8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dried under vacuum of an oil pump (1 hour, 30 °C, 1 Torr)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 Yield 85%, light-yellow resinous product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pt-BR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(400 MHz, 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δ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ppm, (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pt-BR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Hz): 0.6</w:t>
      </w:r>
      <w:r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(12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br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lastRenderedPageBreak/>
        <w:t>0.9</w:t>
      </w:r>
      <w:r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(96H, m, NCH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1.</w:t>
      </w:r>
      <w:r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11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(24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m, (CH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1.6</w:t>
      </w:r>
      <w:r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(8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m, 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2.94 (32H, m, NC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3.80-4.15 (32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br m,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4.33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br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6.39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s, 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a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7.02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s, 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b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13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instrText>SYMBOL 100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val="pt-BR"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Hz): 13.87 (q,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= 125.81, NCH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); 13.90 (q,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 xml:space="preserve">CH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=125.89,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); 22.56 (t,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 xml:space="preserve">CH 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= 125.07,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27.82 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t 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 xml:space="preserve">CH 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= 125.44); 32.15 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 xml:space="preserve">CH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= 123.34); 34.39 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 xml:space="preserve">CH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= 125.07); 35.54 (d,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= 130.21,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H); 39.89 (t,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= 136.44, N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C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); 62.28 (t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= 145.98, ArO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); 68.19 (t,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= 141.58,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OP); 100.48 (d,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= 147.25,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-4); 126.05 (d,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pt-BR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= 153.32,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-7), 127.84 (s,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-2,6); 154.64 (s,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-3,5).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P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ppm: 79.43. 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val="pt-BR" w:eastAsia="ru-RU"/>
        </w:rPr>
        <w:t xml:space="preserve">IR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instrText>SYMBOL 110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-1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: 792 (P=S), 15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3, 1610 (Ar). Found,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55.24; H 8.98; N 8.05, P 8.91, S 9.21. 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128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248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16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16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 xml:space="preserve">8.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Calculated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55.47; H 9.02; N 8.09, P 8.94, S 9.25. MS (MALDI): m/z: 2794.53 [M+Na]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2810.58 [M+K]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. Calculated, m/z: 2770.48.</w:t>
      </w:r>
    </w:p>
    <w:p w:rsidR="006B7405" w:rsidRPr="00E52C8B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4,6,10,12,16,18,22,24-Octakis[2-(bisdiethylamino)thi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o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phosphoryloxy ethoxy]-2,8,14,20-tetranonylpentacyclo[19.3.1.1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pt-BR" w:eastAsia="ru-RU"/>
        </w:rPr>
        <w:t>3,7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pt-BR" w:eastAsia="ru-RU"/>
        </w:rPr>
        <w:t>9,13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pt-BR" w:eastAsia="ru-RU"/>
        </w:rPr>
        <w:t>15,19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]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octacosa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-1(25),3, 5,7(28),9,11,13(27),15,17,19(26),21,23-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dodecaene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 xml:space="preserve"> (9).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Prepared in analogy with the previous compound from compound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pt-BR"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(1.0 g, 0.74 mmol), triethylamine (0.60 g, 5.94 mmol), tetraethyldiamidochlorophosphite (1.25 g, 5.94 mmol), and sulfur (0.20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g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5.94 mmol). Yield 82%, light-yellow resinous product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pt-BR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spectrum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δ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ppm, (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pt-BR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Hz): 0.81 (12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br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1.06 (96H, m, NCH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1.18 (56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m, (CH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1.76 (8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m, 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3.07 (32H, m, NC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3.91-4.26 (32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4.44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br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6.29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s, 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a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); 7.14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s, 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b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P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ppm: 78.82. 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val="pt-BR" w:eastAsia="ru-RU"/>
        </w:rPr>
        <w:t xml:space="preserve">IR,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instrText>SYMBOL 110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-1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: 794 (P=S), 15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3, 1610 (Ar).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Found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57.51; H 9.37; N 7.29, P 8.11, S 8.65. 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144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280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16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16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 xml:space="preserve">8.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Calculated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 57.7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; H 9.4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; N 7.48, P 8.27, S 8.5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. MS (MALDI): m/z: 3018.72 [M+Na]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, 3034.68 [M+K]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pt-BR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Calculated, m/z: 2994.73. 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</w:pPr>
    </w:p>
    <w:p w:rsidR="006B7405" w:rsidRDefault="006B7405" w:rsidP="006B7405">
      <w:pPr>
        <w:spacing w:after="120" w:line="480" w:lineRule="atLeast"/>
        <w:ind w:hanging="284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</w:pPr>
      <w:r w:rsidRPr="00AF4694">
        <w:object w:dxaOrig="20109" w:dyaOrig="5015">
          <v:shape id="_x0000_i1028" type="#_x0000_t75" style="width:501.75pt;height:126pt" o:ole="">
            <v:imagedata r:id="rId16" o:title=""/>
          </v:shape>
          <o:OLEObject Type="Embed" ProgID="ChemDraw.Document.6.0" ShapeID="_x0000_i1028" DrawAspect="Content" ObjectID="_1595818382" r:id="rId17"/>
        </w:object>
      </w:r>
    </w:p>
    <w:p w:rsidR="006B7405" w:rsidRPr="00E52C8B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4,6,16,18-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Tetrakis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(2-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hydroxyethoxy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)-10,12,22,24-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tetrakis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(2–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butoxy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diethylaminothiophosporyloxyethoxy)-2,8,14,20-tetrapentylpentacyclo[19.3. 1.1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nl-NL" w:eastAsia="ru-RU"/>
        </w:rPr>
        <w:t>3,7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nl-NL" w:eastAsia="ru-RU"/>
        </w:rPr>
        <w:t>9,13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nl-NL" w:eastAsia="ru-RU"/>
        </w:rPr>
        <w:t>15,19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 xml:space="preserve">]octacosa-1(25),3,5,7(28),9,11,13(27),15,17,19(26),21,23-dodecaene (10).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To the mixture of compound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nl-NL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(1.0 g, 0.89 mmol) in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mL of chloroform, butoxytetraethyldiamidophosphite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(0.74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g, 3.57 mmol) in 3 mL of chloroform was added dropwise. The mixture was heated to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0°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and maintained for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h; then, sulfur (0.12 g, 3.57 mmol) was added and the mixture was maintained for 10 min; the solvent was removed and the residue was washed with ethanol and dried in oil-pump vacuum </w:t>
      </w:r>
      <w:r w:rsidRPr="00E52C8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(1 hour, 30 °C, 1 Torr)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 xml:space="preserve">. 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Yield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0%, light-yellow viscous oil.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(400 MHz, 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δ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ppm, (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nl-NL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Hz): 0.7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br s ,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0.81 (48H, m, NCH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99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br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1.1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(24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m, (CH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1.6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m, 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3.1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(16H, m, NC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3.5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(8Н,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m,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3.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60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(8Н,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m,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ОС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95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(32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4.41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br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6.2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s, 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a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7.1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s, 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b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P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ppm: 76.48. IR,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E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-1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: 795 (P=S), 1583, 1610 (Ar).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Found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%: С 58.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84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H 8.5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N 2.7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P 6.3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S 6.5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96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168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. Calculated,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07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N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79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P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S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4,6,16,18-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Tetrakis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(2-acetoxyethoxy)-10,12,22,24-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Tetrakis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(2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-butoxy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 xml:space="preserve"> diethylaminothiophosphoryloxyethoxy)-2,8,14,20-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  <w:t>tetrapentylpentacyclo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[19.3. 1.1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nl-NL" w:eastAsia="ru-RU"/>
        </w:rPr>
        <w:t>3,7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nl-NL" w:eastAsia="ru-RU"/>
        </w:rPr>
        <w:t>9,13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.1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vertAlign w:val="superscript"/>
          <w:lang w:val="nl-NL" w:eastAsia="ru-RU"/>
        </w:rPr>
        <w:t>15,19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]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octacosa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-1(25),3,5,7(28),9,11,13(27),15,17,19(26),21,23-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dodecaene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11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To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lastRenderedPageBreak/>
        <w:t xml:space="preserve">compound </w:t>
      </w:r>
      <w:r w:rsidRPr="00E52C8B">
        <w:rPr>
          <w:rFonts w:ascii="Times New Roman" w:eastAsia="Times New Roman" w:hAnsi="Times New Roman" w:cs="Times New Roman"/>
          <w:b/>
          <w:sz w:val="24"/>
          <w:szCs w:val="24"/>
          <w:lang w:val="nl-NL" w:eastAsia="ru-RU"/>
        </w:rPr>
        <w:t>11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(0.5 g, 0.25 mmol), a total of 3 mL of acetic anhydride was added. The reaction mixture was refluxed for 12 h. Excess of acetic anhydride was removed in vacuum of water-jet pump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and dried in oil-pump vacuum </w:t>
      </w:r>
      <w:r w:rsidRPr="00E52C8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(2 hour, 30 °C, 1 Torr)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. Yield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5%, light-yellow resin.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(400MHz, 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δ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ppm, (</w:t>
      </w:r>
      <w:r w:rsidRPr="00E52C8B">
        <w:rPr>
          <w:rFonts w:ascii="Times New Roman" w:eastAsia="Times New Roman" w:hAnsi="Times New Roman" w:cs="Times New Roman"/>
          <w:i/>
          <w:sz w:val="24"/>
          <w:szCs w:val="24"/>
          <w:lang w:val="nl-NL" w:eastAsia="ru-RU"/>
        </w:rPr>
        <w:t>J,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Hz): 0.84 (12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br 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), 0.93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(24H,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nl-NL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НН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 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=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6.96, NCH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1.28 (24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m, (CH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40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1.62 (4Н,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m,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1.80 (8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br s, 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2.06 (12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s,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3.09 (16H, m, NC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3.90 (4Н,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m,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94-4.15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(32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m,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4.48 (4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nl-NL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НН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 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7.33,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); 6.26 (8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br s, 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a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b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13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instrText>SYMBOL 100 \f "Symbol" \s 12</w:instrText>
      </w:r>
      <w:r w:rsidRPr="00E52C8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fldChar w:fldCharType="end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ppm (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nl-NL" w:eastAsia="ru-RU"/>
        </w:rPr>
        <w:t>J</w:t>
      </w:r>
      <w:r w:rsidRPr="00E52C8B">
        <w:rPr>
          <w:rFonts w:ascii="Times New Roman" w:eastAsia="Times New Roman" w:hAnsi="Times New Roman" w:cs="Times New Roman"/>
          <w:iCs/>
          <w:sz w:val="24"/>
          <w:szCs w:val="24"/>
          <w:lang w:val="nl-NL"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Hz): 13.71 (q,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 xml:space="preserve"> 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nl-NL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CH 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=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124.71,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); 14.15 (q, 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nl-NL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= 125.81, NCH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14.24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q,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=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126.17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19.00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125.81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20.84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q,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129.84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С(О)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22.73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 xml:space="preserve">CH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=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124.87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27.84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t,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 xml:space="preserve">CH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125.81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32.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23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CH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125.07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32.2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t,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125.12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34.60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t,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 xml:space="preserve">CH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126.17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35.55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d,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130.58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40.1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t,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136.71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N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C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62.46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146.71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ArOСH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63.10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t,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 xml:space="preserve"> 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146.71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О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64.73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145.61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ArOСH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66.25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145.61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OP)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66.97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t,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142.68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b/>
          <w:i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OС)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99.74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d,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=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146.97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-4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116.37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s,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-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126.44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d,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i/>
          <w:iCs/>
          <w:sz w:val="24"/>
          <w:szCs w:val="24"/>
          <w:lang w:val="tt-RU" w:eastAsia="ru-RU"/>
        </w:rPr>
        <w:t>J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СН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</w:t>
      </w:r>
      <w:r w:rsidRPr="00B700EC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=</w:t>
      </w:r>
      <w:r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153.68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-7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127.33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s,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-2,6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154.76 (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s,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-3,5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)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;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 170.88 (С=О). 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31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P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NMR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(CDCl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nl-NL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4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ppm: 76.56. IR,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6E"/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, cm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 xml:space="preserve">-1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: 795 (P=S), 1583, 1610 (arom.), 1740 (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=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).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Found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%: С 58.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72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H 8.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34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; N 2.6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P 5.8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, S 6.0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C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104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H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176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N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O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tt-RU" w:eastAsia="ru-RU"/>
        </w:rPr>
        <w:t>24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P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S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bscript"/>
          <w:lang w:val="pt-BR" w:eastAsia="ru-RU"/>
        </w:rPr>
        <w:t>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Calculated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%: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С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58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9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H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3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; N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64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P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8</w:t>
      </w:r>
      <w:r w:rsidRPr="00E52C8B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S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6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.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05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. MS (MALDI): m/z: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>2141.12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 [M+Na]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,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  <w:t xml:space="preserve">2157.33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>[M+K]</w:t>
      </w:r>
      <w:r w:rsidRPr="00E52C8B">
        <w:rPr>
          <w:rFonts w:ascii="Times New Roman" w:eastAsia="Times New Roman" w:hAnsi="Times New Roman" w:cs="Times New Roman"/>
          <w:sz w:val="24"/>
          <w:szCs w:val="24"/>
          <w:vertAlign w:val="superscript"/>
          <w:lang w:val="nl-NL" w:eastAsia="ru-RU"/>
        </w:rPr>
        <w:t>+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nl-NL" w:eastAsia="ru-RU"/>
        </w:rPr>
        <w:t xml:space="preserve">. </w:t>
      </w:r>
      <w:r w:rsidRPr="00E52C8B"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t>Calculated, m/z: 2118.05.</w:t>
      </w:r>
    </w:p>
    <w:p w:rsidR="006B7405" w:rsidRDefault="006B7405">
      <w:pPr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  <w:br w:type="page"/>
      </w:r>
    </w:p>
    <w:p w:rsidR="006B7405" w:rsidRPr="00B63109" w:rsidRDefault="006B7405" w:rsidP="006B7405">
      <w:pPr>
        <w:pStyle w:val="SupplementalMaterialsText"/>
        <w:rPr>
          <w:rFonts w:eastAsia="Times New Roman"/>
          <w:lang w:eastAsia="ru-RU"/>
        </w:rPr>
      </w:pPr>
      <w:r w:rsidRPr="00F60D13">
        <w:rPr>
          <w:sz w:val="26"/>
          <w:szCs w:val="26"/>
        </w:rPr>
        <w:object w:dxaOrig="16169" w:dyaOrig="11214">
          <v:shape id="_x0000_i1029" type="#_x0000_t75" style="width:459pt;height:318.75pt" o:ole="">
            <v:imagedata r:id="rId18" o:title=""/>
          </v:shape>
          <o:OLEObject Type="Embed" ProgID="ChemDraw.Document.6.0" ShapeID="_x0000_i1029" DrawAspect="Content" ObjectID="_1595818383" r:id="rId19"/>
        </w:object>
      </w:r>
      <w:r w:rsidR="00405472">
        <w:rPr>
          <w:b/>
          <w:bCs/>
          <w:iCs/>
        </w:rPr>
        <w:t xml:space="preserve"> Figure S 2</w:t>
      </w:r>
      <w:r>
        <w:rPr>
          <w:bCs/>
          <w:iCs/>
        </w:rPr>
        <w:t xml:space="preserve">: </w:t>
      </w:r>
      <w:r w:rsidRPr="00B63109">
        <w:rPr>
          <w:bCs/>
          <w:iCs/>
          <w:vertAlign w:val="superscript"/>
        </w:rPr>
        <w:t>1</w:t>
      </w:r>
      <w:r w:rsidRPr="00B63109">
        <w:rPr>
          <w:bCs/>
          <w:iCs/>
        </w:rPr>
        <w:t xml:space="preserve">H </w:t>
      </w:r>
      <w:r>
        <w:rPr>
          <w:bCs/>
          <w:iCs/>
        </w:rPr>
        <w:t>NMR spectrum</w:t>
      </w:r>
      <w:r w:rsidRPr="00B63109">
        <w:rPr>
          <w:bCs/>
          <w:iCs/>
        </w:rPr>
        <w:t xml:space="preserve"> of</w:t>
      </w:r>
      <w:r>
        <w:rPr>
          <w:bCs/>
          <w:iCs/>
        </w:rPr>
        <w:t xml:space="preserve"> </w:t>
      </w:r>
      <w:r w:rsidRPr="00E52C8B">
        <w:rPr>
          <w:rFonts w:eastAsia="Times New Roman"/>
          <w:lang w:eastAsia="ru-RU"/>
        </w:rPr>
        <w:t>1,3-Bis[2-(bisdiethylamino)thiophosphoryloxyethoxy]benzene (2b)</w:t>
      </w:r>
    </w:p>
    <w:p w:rsidR="006B7405" w:rsidRPr="00C16348" w:rsidRDefault="006B7405" w:rsidP="006B7405">
      <w:pPr>
        <w:spacing w:line="360" w:lineRule="auto"/>
        <w:jc w:val="both"/>
        <w:rPr>
          <w:sz w:val="26"/>
          <w:szCs w:val="26"/>
        </w:rPr>
      </w:pPr>
    </w:p>
    <w:p w:rsidR="006B7405" w:rsidRPr="006B7405" w:rsidRDefault="006B7405" w:rsidP="006B7405">
      <w:pPr>
        <w:pStyle w:val="SupplementalMaterialsText"/>
      </w:pPr>
      <w:r>
        <w:object w:dxaOrig="12405" w:dyaOrig="8692">
          <v:shape id="_x0000_i1030" type="#_x0000_t75" style="width:468pt;height:327.75pt" o:ole="">
            <v:imagedata r:id="rId20" o:title=""/>
          </v:shape>
          <o:OLEObject Type="Embed" ProgID="ChemDraw.Document.6.0" ShapeID="_x0000_i1030" DrawAspect="Content" ObjectID="_1595818384" r:id="rId21"/>
        </w:object>
      </w:r>
      <w:r w:rsidRPr="006B7405">
        <w:rPr>
          <w:b/>
          <w:bCs/>
          <w:iCs/>
        </w:rPr>
        <w:t xml:space="preserve"> </w:t>
      </w:r>
      <w:r w:rsidR="00405472">
        <w:rPr>
          <w:b/>
        </w:rPr>
        <w:t>Figure S 3</w:t>
      </w:r>
      <w:r w:rsidRPr="006B7405">
        <w:rPr>
          <w:b/>
        </w:rPr>
        <w:t>:</w:t>
      </w:r>
      <w:r w:rsidRPr="006B7405">
        <w:t xml:space="preserve"> </w:t>
      </w:r>
      <w:r w:rsidRPr="006B7405">
        <w:rPr>
          <w:vertAlign w:val="superscript"/>
        </w:rPr>
        <w:t>1</w:t>
      </w:r>
      <w:r w:rsidRPr="006B7405">
        <w:t>H NMR spectrum of O,O'-((1,3-phenylenebis(oxy))bis(ethane-2,1-diyl)) O,O'-dimethyl  bis(diethylphosphoramidothioate) (3a)</w:t>
      </w:r>
    </w:p>
    <w:p w:rsidR="006B7405" w:rsidRPr="0061509A" w:rsidRDefault="006B7405" w:rsidP="006B7405">
      <w:pPr>
        <w:pStyle w:val="SupplementalMaterialsText"/>
        <w:rPr>
          <w:rFonts w:eastAsia="Times New Roman"/>
          <w:i/>
          <w:lang w:eastAsia="ru-RU"/>
        </w:rPr>
      </w:pPr>
    </w:p>
    <w:p w:rsidR="006B7405" w:rsidRDefault="006B7405" w:rsidP="006B7405">
      <w:pPr>
        <w:spacing w:after="120" w:line="480" w:lineRule="atLeast"/>
        <w:jc w:val="both"/>
      </w:pPr>
      <w:r>
        <w:object w:dxaOrig="11505" w:dyaOrig="8052">
          <v:shape id="_x0000_i1031" type="#_x0000_t75" style="width:467.25pt;height:327pt" o:ole="">
            <v:imagedata r:id="rId22" o:title=""/>
          </v:shape>
          <o:OLEObject Type="Embed" ProgID="ChemDraw.Document.6.0" ShapeID="_x0000_i1031" DrawAspect="Content" ObjectID="_1595818385" r:id="rId23"/>
        </w:object>
      </w:r>
    </w:p>
    <w:p w:rsidR="006B7405" w:rsidRPr="006B7405" w:rsidRDefault="00405472" w:rsidP="006B7405">
      <w:pPr>
        <w:pStyle w:val="SupplementalMaterialsText"/>
      </w:pPr>
      <w:r>
        <w:rPr>
          <w:b/>
        </w:rPr>
        <w:t>Figure S 4</w:t>
      </w:r>
      <w:r w:rsidR="006B7405" w:rsidRPr="006B7405">
        <w:rPr>
          <w:b/>
        </w:rPr>
        <w:t>:</w:t>
      </w:r>
      <w:r w:rsidR="006B7405" w:rsidRPr="006B7405">
        <w:t xml:space="preserve"> </w:t>
      </w:r>
      <w:r w:rsidR="006B7405" w:rsidRPr="006B7405">
        <w:rPr>
          <w:vertAlign w:val="superscript"/>
        </w:rPr>
        <w:t>1</w:t>
      </w:r>
      <w:r w:rsidR="006B7405">
        <w:rPr>
          <w:vertAlign w:val="superscript"/>
        </w:rPr>
        <w:t>3</w:t>
      </w:r>
      <w:r w:rsidR="006B7405">
        <w:t>C</w:t>
      </w:r>
      <w:r w:rsidR="006B7405" w:rsidRPr="006B7405">
        <w:t xml:space="preserve"> NMR spectrum of O,O'-((1,3-phenylenebis(oxy))bis(ethane-2,1-diyl)) O,O'-dimethyl  bis(diethylphosphoramidothioate) (3a)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B7405" w:rsidRDefault="006B7405" w:rsidP="006B7405">
      <w:pPr>
        <w:spacing w:after="120" w:line="480" w:lineRule="atLeast"/>
        <w:jc w:val="both"/>
      </w:pPr>
      <w:r>
        <w:object w:dxaOrig="15359" w:dyaOrig="10744">
          <v:shape id="_x0000_i1032" type="#_x0000_t75" style="width:468pt;height:327pt" o:ole="">
            <v:imagedata r:id="rId24" o:title=""/>
          </v:shape>
          <o:OLEObject Type="Embed" ProgID="ChemDraw.Document.6.0" ShapeID="_x0000_i1032" DrawAspect="Content" ObjectID="_1595818386" r:id="rId25"/>
        </w:object>
      </w:r>
    </w:p>
    <w:p w:rsidR="006B7405" w:rsidRDefault="00405472" w:rsidP="006B7405">
      <w:pPr>
        <w:pStyle w:val="SupplementalMaterialsText"/>
      </w:pPr>
      <w:r>
        <w:rPr>
          <w:b/>
          <w:bCs/>
          <w:iCs/>
        </w:rPr>
        <w:t>Figure S 5</w:t>
      </w:r>
      <w:r w:rsidR="006B7405">
        <w:rPr>
          <w:bCs/>
          <w:iCs/>
        </w:rPr>
        <w:t xml:space="preserve">: </w:t>
      </w:r>
      <w:r w:rsidR="006B7405" w:rsidRPr="00B032B0">
        <w:rPr>
          <w:bCs/>
          <w:iCs/>
          <w:vertAlign w:val="superscript"/>
        </w:rPr>
        <w:t>1</w:t>
      </w:r>
      <w:r w:rsidR="006B7405" w:rsidRPr="00B032B0">
        <w:rPr>
          <w:bCs/>
          <w:iCs/>
        </w:rPr>
        <w:t xml:space="preserve">H </w:t>
      </w:r>
      <w:r w:rsidR="006B7405">
        <w:rPr>
          <w:bCs/>
          <w:iCs/>
        </w:rPr>
        <w:t>NMR spectrum</w:t>
      </w:r>
      <w:r w:rsidR="006B7405" w:rsidRPr="00B032B0">
        <w:rPr>
          <w:bCs/>
          <w:iCs/>
        </w:rPr>
        <w:t xml:space="preserve"> of </w:t>
      </w:r>
      <w:r w:rsidR="006B7405" w:rsidRPr="00B032B0">
        <w:rPr>
          <w:rFonts w:eastAsia="Times New Roman"/>
          <w:lang w:val="nl-NL" w:eastAsia="ru-RU"/>
        </w:rPr>
        <w:t>O,O'-((1,3-phenylenebis(oxy))bis(ethane-2,1-diyl)) O,O'-diethyl bis(diethylphosphoramidothioate) (3</w:t>
      </w:r>
      <w:r w:rsidR="006B7405">
        <w:rPr>
          <w:rFonts w:eastAsia="Times New Roman"/>
          <w:lang w:val="nl-NL" w:eastAsia="ru-RU"/>
        </w:rPr>
        <w:t>b</w:t>
      </w:r>
      <w:r w:rsidR="006B7405" w:rsidRPr="00B032B0">
        <w:rPr>
          <w:rFonts w:eastAsia="Times New Roman"/>
          <w:lang w:val="nl-NL" w:eastAsia="ru-RU"/>
        </w:rPr>
        <w:t>)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B7405" w:rsidRDefault="006B7405" w:rsidP="006B7405">
      <w:pPr>
        <w:spacing w:after="120" w:line="480" w:lineRule="atLeast"/>
        <w:jc w:val="both"/>
      </w:pPr>
      <w:r>
        <w:object w:dxaOrig="10303" w:dyaOrig="7207">
          <v:shape id="_x0000_i1033" type="#_x0000_t75" style="width:467.25pt;height:327pt" o:ole="">
            <v:imagedata r:id="rId26" o:title=""/>
          </v:shape>
          <o:OLEObject Type="Embed" ProgID="ChemDraw.Document.6.0" ShapeID="_x0000_i1033" DrawAspect="Content" ObjectID="_1595818387" r:id="rId27"/>
        </w:object>
      </w:r>
    </w:p>
    <w:p w:rsidR="006B7405" w:rsidRPr="009F6E19" w:rsidRDefault="00405472" w:rsidP="006B7405">
      <w:pPr>
        <w:pStyle w:val="SupplementalMaterialsText"/>
      </w:pPr>
      <w:r>
        <w:rPr>
          <w:b/>
          <w:bCs/>
          <w:iCs/>
        </w:rPr>
        <w:t>Figure S 6</w:t>
      </w:r>
      <w:r w:rsidR="006B7405">
        <w:rPr>
          <w:bCs/>
          <w:iCs/>
        </w:rPr>
        <w:t xml:space="preserve">: </w:t>
      </w:r>
      <w:r w:rsidR="006B7405" w:rsidRPr="00B63109">
        <w:rPr>
          <w:bCs/>
          <w:iCs/>
          <w:vertAlign w:val="superscript"/>
        </w:rPr>
        <w:t>1</w:t>
      </w:r>
      <w:r w:rsidR="006B7405" w:rsidRPr="00B63109">
        <w:rPr>
          <w:bCs/>
          <w:iCs/>
        </w:rPr>
        <w:t xml:space="preserve">H </w:t>
      </w:r>
      <w:r w:rsidR="006B7405">
        <w:rPr>
          <w:bCs/>
          <w:iCs/>
        </w:rPr>
        <w:t>NMR spectrum</w:t>
      </w:r>
      <w:r w:rsidR="006B7405" w:rsidRPr="00B63109">
        <w:rPr>
          <w:bCs/>
          <w:iCs/>
        </w:rPr>
        <w:t xml:space="preserve"> of</w:t>
      </w:r>
      <w:r w:rsidR="006B7405">
        <w:rPr>
          <w:bCs/>
          <w:iCs/>
        </w:rPr>
        <w:t xml:space="preserve"> </w:t>
      </w:r>
      <w:r w:rsidR="006B7405" w:rsidRPr="00E52C8B">
        <w:rPr>
          <w:rFonts w:eastAsia="Times New Roman"/>
          <w:lang w:val="tt-RU" w:eastAsia="ru-RU"/>
        </w:rPr>
        <w:t>O,O'-((1,3-phenylenebis(oxy))bis(ethane-2,1-diyl)) O,O'-diisopropyl bis(diethylphosphoramidothioate)</w:t>
      </w:r>
      <w:r w:rsidR="006B7405">
        <w:rPr>
          <w:rFonts w:eastAsia="Times New Roman"/>
          <w:lang w:val="tt-RU" w:eastAsia="ru-RU"/>
        </w:rPr>
        <w:t xml:space="preserve"> </w:t>
      </w:r>
      <w:r w:rsidR="006B7405">
        <w:rPr>
          <w:rFonts w:eastAsia="Times New Roman"/>
          <w:lang w:eastAsia="ru-RU"/>
        </w:rPr>
        <w:t>(</w:t>
      </w:r>
      <w:r w:rsidR="006B7405">
        <w:rPr>
          <w:rFonts w:eastAsia="Times New Roman"/>
          <w:lang w:val="tt-RU" w:eastAsia="ru-RU"/>
        </w:rPr>
        <w:t>3</w:t>
      </w:r>
      <w:r w:rsidR="006B7405">
        <w:rPr>
          <w:rFonts w:eastAsia="Times New Roman"/>
          <w:lang w:eastAsia="ru-RU"/>
        </w:rPr>
        <w:t>c)</w:t>
      </w:r>
    </w:p>
    <w:p w:rsidR="006B7405" w:rsidRPr="005F10CC" w:rsidRDefault="006B7405" w:rsidP="006B7405">
      <w:pPr>
        <w:spacing w:after="120" w:line="48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6B7405" w:rsidRDefault="006B7405" w:rsidP="006B7405">
      <w:r>
        <w:object w:dxaOrig="10276" w:dyaOrig="7190">
          <v:shape id="_x0000_i1034" type="#_x0000_t75" style="width:467.25pt;height:327pt" o:ole="">
            <v:imagedata r:id="rId28" o:title=""/>
          </v:shape>
          <o:OLEObject Type="Embed" ProgID="ChemDraw.Document.6.0" ShapeID="_x0000_i1034" DrawAspect="Content" ObjectID="_1595818388" r:id="rId29"/>
        </w:object>
      </w:r>
    </w:p>
    <w:p w:rsidR="006B7405" w:rsidRPr="009F6E19" w:rsidRDefault="006B7405" w:rsidP="006B7405">
      <w:pPr>
        <w:pStyle w:val="SupplementalMaterialsText"/>
      </w:pPr>
      <w:r w:rsidRPr="006B7405">
        <w:rPr>
          <w:b/>
          <w:bCs/>
          <w:iCs/>
        </w:rPr>
        <w:t>Figure</w:t>
      </w:r>
      <w:r w:rsidR="00405472">
        <w:rPr>
          <w:b/>
          <w:bCs/>
          <w:iCs/>
        </w:rPr>
        <w:t xml:space="preserve"> S 7</w:t>
      </w:r>
      <w:r>
        <w:rPr>
          <w:bCs/>
          <w:iCs/>
        </w:rPr>
        <w:t xml:space="preserve">: </w:t>
      </w:r>
      <w:r w:rsidRPr="00B63109">
        <w:rPr>
          <w:bCs/>
          <w:iCs/>
          <w:vertAlign w:val="superscript"/>
        </w:rPr>
        <w:t>1</w:t>
      </w:r>
      <w:r>
        <w:rPr>
          <w:bCs/>
          <w:iCs/>
          <w:vertAlign w:val="superscript"/>
        </w:rPr>
        <w:t>3</w:t>
      </w:r>
      <w:r>
        <w:rPr>
          <w:bCs/>
          <w:iCs/>
        </w:rPr>
        <w:t>C</w:t>
      </w:r>
      <w:r w:rsidRPr="00B63109">
        <w:rPr>
          <w:bCs/>
          <w:iCs/>
        </w:rPr>
        <w:t xml:space="preserve"> </w:t>
      </w:r>
      <w:r>
        <w:rPr>
          <w:bCs/>
          <w:iCs/>
        </w:rPr>
        <w:t>NMR spectrum</w:t>
      </w:r>
      <w:r w:rsidRPr="00B63109">
        <w:rPr>
          <w:bCs/>
          <w:iCs/>
        </w:rPr>
        <w:t xml:space="preserve"> of</w:t>
      </w:r>
      <w:r>
        <w:rPr>
          <w:bCs/>
          <w:iCs/>
        </w:rPr>
        <w:t xml:space="preserve"> </w:t>
      </w:r>
      <w:r w:rsidRPr="00E52C8B">
        <w:rPr>
          <w:rFonts w:eastAsia="Times New Roman"/>
          <w:lang w:val="tt-RU" w:eastAsia="ru-RU"/>
        </w:rPr>
        <w:t>O,O'-((1,3-phenylenebis(oxy))bis(ethane-2,1-diyl)) O,O'-diisopropyl bis(diethylphosphoramidothioate)</w:t>
      </w:r>
      <w:r>
        <w:rPr>
          <w:rFonts w:eastAsia="Times New Roman"/>
          <w:lang w:val="tt-RU" w:eastAsia="ru-RU"/>
        </w:rPr>
        <w:t xml:space="preserve"> </w:t>
      </w:r>
      <w:r>
        <w:rPr>
          <w:rFonts w:eastAsia="Times New Roman"/>
          <w:lang w:eastAsia="ru-RU"/>
        </w:rPr>
        <w:t>(</w:t>
      </w:r>
      <w:r>
        <w:rPr>
          <w:rFonts w:eastAsia="Times New Roman"/>
          <w:lang w:val="tt-RU" w:eastAsia="ru-RU"/>
        </w:rPr>
        <w:t>3</w:t>
      </w:r>
      <w:r>
        <w:rPr>
          <w:rFonts w:eastAsia="Times New Roman"/>
          <w:lang w:eastAsia="ru-RU"/>
        </w:rPr>
        <w:t>c)</w:t>
      </w:r>
    </w:p>
    <w:p w:rsidR="006B7405" w:rsidRDefault="006B7405" w:rsidP="006B7405"/>
    <w:p w:rsidR="006B7405" w:rsidRDefault="006B7405" w:rsidP="006B7405">
      <w:pPr>
        <w:rPr>
          <w:rFonts w:ascii="Times New Roman" w:hAnsi="Times New Roman" w:cs="Times New Roman"/>
          <w:sz w:val="24"/>
          <w:szCs w:val="24"/>
        </w:rPr>
      </w:pPr>
    </w:p>
    <w:p w:rsidR="006B7405" w:rsidRDefault="006B7405" w:rsidP="006B7405">
      <w:r>
        <w:object w:dxaOrig="10264" w:dyaOrig="7187">
          <v:shape id="_x0000_i1035" type="#_x0000_t75" style="width:467.25pt;height:327pt" o:ole="">
            <v:imagedata r:id="rId30" o:title=""/>
          </v:shape>
          <o:OLEObject Type="Embed" ProgID="ChemDraw.Document.6.0" ShapeID="_x0000_i1035" DrawAspect="Content" ObjectID="_1595818389" r:id="rId31"/>
        </w:object>
      </w:r>
    </w:p>
    <w:p w:rsidR="006B7405" w:rsidRDefault="00405472" w:rsidP="006B7405">
      <w:pPr>
        <w:pStyle w:val="SupplementalMaterialsText"/>
        <w:rPr>
          <w:rFonts w:eastAsia="Times New Roman"/>
          <w:lang w:val="tt-RU" w:eastAsia="ru-RU"/>
        </w:rPr>
      </w:pPr>
      <w:r>
        <w:rPr>
          <w:b/>
          <w:bCs/>
          <w:iCs/>
        </w:rPr>
        <w:t>Figure S 8</w:t>
      </w:r>
      <w:r w:rsidR="006B7405">
        <w:rPr>
          <w:bCs/>
          <w:iCs/>
        </w:rPr>
        <w:t xml:space="preserve">: </w:t>
      </w:r>
      <w:r w:rsidR="006B7405" w:rsidRPr="00B63109">
        <w:rPr>
          <w:bCs/>
          <w:iCs/>
          <w:vertAlign w:val="superscript"/>
        </w:rPr>
        <w:t>1</w:t>
      </w:r>
      <w:r w:rsidR="006B7405" w:rsidRPr="00B63109">
        <w:rPr>
          <w:bCs/>
          <w:iCs/>
        </w:rPr>
        <w:t xml:space="preserve">H </w:t>
      </w:r>
      <w:r w:rsidR="006B7405">
        <w:rPr>
          <w:bCs/>
          <w:iCs/>
        </w:rPr>
        <w:t>NMR</w:t>
      </w:r>
      <w:r w:rsidR="006B7405" w:rsidRPr="00B63109">
        <w:rPr>
          <w:bCs/>
          <w:iCs/>
        </w:rPr>
        <w:t xml:space="preserve"> </w:t>
      </w:r>
      <w:r w:rsidR="006B7405">
        <w:rPr>
          <w:bCs/>
          <w:iCs/>
        </w:rPr>
        <w:t>spectrum</w:t>
      </w:r>
      <w:r w:rsidR="006B7405" w:rsidRPr="00B63109">
        <w:rPr>
          <w:bCs/>
          <w:iCs/>
        </w:rPr>
        <w:t xml:space="preserve"> </w:t>
      </w:r>
      <w:r w:rsidR="006B7405">
        <w:rPr>
          <w:bCs/>
          <w:iCs/>
        </w:rPr>
        <w:t xml:space="preserve">of </w:t>
      </w:r>
      <w:r w:rsidR="006B7405" w:rsidRPr="00E52C8B">
        <w:rPr>
          <w:rFonts w:eastAsia="Times New Roman"/>
          <w:lang w:val="tt-RU" w:eastAsia="ru-RU"/>
        </w:rPr>
        <w:t>O,O'-((1,3-phenylenebis(oxy))bis(ethane-2,1-diyl)) O,O'-dibutyl</w:t>
      </w:r>
      <w:r w:rsidR="006B7405" w:rsidRPr="00E52C8B">
        <w:rPr>
          <w:rFonts w:eastAsia="Times New Roman"/>
          <w:lang w:eastAsia="ru-RU"/>
        </w:rPr>
        <w:t xml:space="preserve"> </w:t>
      </w:r>
      <w:r w:rsidR="006B7405" w:rsidRPr="00E52C8B">
        <w:rPr>
          <w:rFonts w:eastAsia="Times New Roman"/>
          <w:lang w:val="tt-RU" w:eastAsia="ru-RU"/>
        </w:rPr>
        <w:t>bis(diethylphosphoramidothioate</w:t>
      </w:r>
      <w:r w:rsidR="006B7405">
        <w:rPr>
          <w:rFonts w:eastAsia="Times New Roman"/>
          <w:lang w:eastAsia="ru-RU"/>
        </w:rPr>
        <w:t>)</w:t>
      </w:r>
      <w:r w:rsidR="006B7405" w:rsidRPr="00E52C8B">
        <w:rPr>
          <w:rFonts w:eastAsia="Times New Roman"/>
          <w:lang w:val="tt-RU" w:eastAsia="ru-RU"/>
        </w:rPr>
        <w:t xml:space="preserve"> (3</w:t>
      </w:r>
      <w:r w:rsidR="006B7405">
        <w:rPr>
          <w:rFonts w:eastAsia="Times New Roman"/>
          <w:lang w:eastAsia="ru-RU"/>
        </w:rPr>
        <w:t>d</w:t>
      </w:r>
      <w:r w:rsidR="006B7405" w:rsidRPr="00E52C8B">
        <w:rPr>
          <w:rFonts w:eastAsia="Times New Roman"/>
          <w:lang w:val="tt-RU" w:eastAsia="ru-RU"/>
        </w:rPr>
        <w:t>)</w:t>
      </w:r>
    </w:p>
    <w:p w:rsidR="006B7405" w:rsidRPr="00C9633E" w:rsidRDefault="006B7405" w:rsidP="006B7405">
      <w:pPr>
        <w:rPr>
          <w:rFonts w:ascii="Times New Roman" w:eastAsia="Times New Roman" w:hAnsi="Times New Roman" w:cs="Times New Roman"/>
          <w:sz w:val="24"/>
          <w:szCs w:val="24"/>
          <w:lang w:val="tt-RU" w:eastAsia="ru-RU"/>
        </w:rPr>
      </w:pPr>
    </w:p>
    <w:p w:rsidR="006B7405" w:rsidRDefault="006B7405" w:rsidP="006B7405">
      <w:r>
        <w:object w:dxaOrig="10665" w:dyaOrig="7466">
          <v:shape id="_x0000_i1036" type="#_x0000_t75" style="width:468pt;height:327.75pt" o:ole="">
            <v:imagedata r:id="rId32" o:title=""/>
          </v:shape>
          <o:OLEObject Type="Embed" ProgID="ChemDraw.Document.6.0" ShapeID="_x0000_i1036" DrawAspect="Content" ObjectID="_1595818390" r:id="rId33"/>
        </w:object>
      </w:r>
    </w:p>
    <w:p w:rsidR="006B7405" w:rsidRDefault="00405472" w:rsidP="006B7405">
      <w:pPr>
        <w:pStyle w:val="SupplementalMaterialsText"/>
        <w:rPr>
          <w:rFonts w:eastAsia="Times New Roman"/>
          <w:lang w:val="tt-RU" w:eastAsia="ru-RU"/>
        </w:rPr>
      </w:pPr>
      <w:r>
        <w:rPr>
          <w:b/>
          <w:bCs/>
          <w:iCs/>
        </w:rPr>
        <w:t>Figure S 9</w:t>
      </w:r>
      <w:r w:rsidR="006B7405">
        <w:rPr>
          <w:bCs/>
          <w:iCs/>
        </w:rPr>
        <w:t xml:space="preserve">: </w:t>
      </w:r>
      <w:r w:rsidR="006B7405" w:rsidRPr="00B63109">
        <w:rPr>
          <w:bCs/>
          <w:iCs/>
          <w:vertAlign w:val="superscript"/>
        </w:rPr>
        <w:t>1</w:t>
      </w:r>
      <w:r w:rsidR="006B7405">
        <w:rPr>
          <w:bCs/>
          <w:iCs/>
          <w:vertAlign w:val="superscript"/>
        </w:rPr>
        <w:t>3</w:t>
      </w:r>
      <w:r w:rsidR="006B7405">
        <w:rPr>
          <w:bCs/>
          <w:iCs/>
        </w:rPr>
        <w:t>C</w:t>
      </w:r>
      <w:r w:rsidR="006B7405" w:rsidRPr="00B63109">
        <w:rPr>
          <w:bCs/>
          <w:iCs/>
        </w:rPr>
        <w:t xml:space="preserve"> </w:t>
      </w:r>
      <w:r w:rsidR="006B7405">
        <w:rPr>
          <w:bCs/>
          <w:iCs/>
        </w:rPr>
        <w:t>NMR</w:t>
      </w:r>
      <w:r w:rsidR="006B7405" w:rsidRPr="00B63109">
        <w:rPr>
          <w:bCs/>
          <w:iCs/>
        </w:rPr>
        <w:t xml:space="preserve"> </w:t>
      </w:r>
      <w:r w:rsidR="006B7405">
        <w:rPr>
          <w:bCs/>
          <w:iCs/>
        </w:rPr>
        <w:t>spectrum</w:t>
      </w:r>
      <w:r w:rsidR="006B7405" w:rsidRPr="00B63109">
        <w:rPr>
          <w:bCs/>
          <w:iCs/>
        </w:rPr>
        <w:t xml:space="preserve"> </w:t>
      </w:r>
      <w:r w:rsidR="006B7405">
        <w:rPr>
          <w:bCs/>
          <w:iCs/>
        </w:rPr>
        <w:t xml:space="preserve">of </w:t>
      </w:r>
      <w:r w:rsidR="006B7405" w:rsidRPr="00E52C8B">
        <w:rPr>
          <w:rFonts w:eastAsia="Times New Roman"/>
          <w:lang w:val="tt-RU" w:eastAsia="ru-RU"/>
        </w:rPr>
        <w:t>O,O'-((1,3-phenylenebis(oxy))bis(ethane-2,1-diyl)) O,O'-dibutyl</w:t>
      </w:r>
      <w:r w:rsidR="006B7405" w:rsidRPr="00E52C8B">
        <w:rPr>
          <w:rFonts w:eastAsia="Times New Roman"/>
          <w:lang w:eastAsia="ru-RU"/>
        </w:rPr>
        <w:t xml:space="preserve"> </w:t>
      </w:r>
      <w:r w:rsidR="006B7405" w:rsidRPr="00E52C8B">
        <w:rPr>
          <w:rFonts w:eastAsia="Times New Roman"/>
          <w:lang w:val="tt-RU" w:eastAsia="ru-RU"/>
        </w:rPr>
        <w:t>bis(diethylphosphoramidothioate</w:t>
      </w:r>
      <w:r w:rsidR="006B7405">
        <w:rPr>
          <w:rFonts w:eastAsia="Times New Roman"/>
          <w:lang w:eastAsia="ru-RU"/>
        </w:rPr>
        <w:t>)</w:t>
      </w:r>
      <w:r w:rsidR="006B7405" w:rsidRPr="00E52C8B">
        <w:rPr>
          <w:rFonts w:eastAsia="Times New Roman"/>
          <w:lang w:val="tt-RU" w:eastAsia="ru-RU"/>
        </w:rPr>
        <w:t xml:space="preserve"> (3</w:t>
      </w:r>
      <w:r w:rsidR="006B7405">
        <w:rPr>
          <w:rFonts w:eastAsia="Times New Roman"/>
          <w:lang w:eastAsia="ru-RU"/>
        </w:rPr>
        <w:t>d</w:t>
      </w:r>
      <w:r w:rsidR="006B7405" w:rsidRPr="00E52C8B">
        <w:rPr>
          <w:rFonts w:eastAsia="Times New Roman"/>
          <w:lang w:val="tt-RU" w:eastAsia="ru-RU"/>
        </w:rPr>
        <w:t>)</w:t>
      </w:r>
    </w:p>
    <w:p w:rsidR="006B7405" w:rsidRDefault="006B7405" w:rsidP="006B7405">
      <w:pPr>
        <w:rPr>
          <w:rFonts w:ascii="Times New Roman" w:hAnsi="Times New Roman" w:cs="Times New Roman"/>
          <w:sz w:val="24"/>
          <w:szCs w:val="24"/>
        </w:rPr>
      </w:pPr>
    </w:p>
    <w:p w:rsidR="006B7405" w:rsidRDefault="006B7405" w:rsidP="006B7405">
      <w:pPr>
        <w:jc w:val="both"/>
      </w:pPr>
      <w:r>
        <w:object w:dxaOrig="10942" w:dyaOrig="7660">
          <v:shape id="_x0000_i1037" type="#_x0000_t75" style="width:467.25pt;height:327pt" o:ole="">
            <v:imagedata r:id="rId34" o:title=""/>
          </v:shape>
          <o:OLEObject Type="Embed" ProgID="ChemDraw.Document.6.0" ShapeID="_x0000_i1037" DrawAspect="Content" ObjectID="_1595818391" r:id="rId35"/>
        </w:object>
      </w:r>
    </w:p>
    <w:p w:rsidR="006B7405" w:rsidRDefault="00405472" w:rsidP="006B7405">
      <w:pPr>
        <w:pStyle w:val="SupplementalMaterialsText"/>
        <w:rPr>
          <w:rFonts w:eastAsia="Times New Roman"/>
          <w:lang w:val="pt-BR" w:eastAsia="ru-RU"/>
        </w:rPr>
      </w:pPr>
      <w:r>
        <w:rPr>
          <w:b/>
          <w:bCs/>
          <w:iCs/>
        </w:rPr>
        <w:t>Figure S 10</w:t>
      </w:r>
      <w:r w:rsidR="006B7405">
        <w:rPr>
          <w:bCs/>
          <w:iCs/>
        </w:rPr>
        <w:t xml:space="preserve">: </w:t>
      </w:r>
      <w:r w:rsidR="006B7405" w:rsidRPr="00B63109">
        <w:rPr>
          <w:bCs/>
          <w:iCs/>
          <w:vertAlign w:val="superscript"/>
        </w:rPr>
        <w:t>1</w:t>
      </w:r>
      <w:r w:rsidR="006B7405" w:rsidRPr="00B63109">
        <w:rPr>
          <w:bCs/>
          <w:iCs/>
        </w:rPr>
        <w:t xml:space="preserve">H </w:t>
      </w:r>
      <w:r w:rsidR="006B7405">
        <w:rPr>
          <w:bCs/>
          <w:iCs/>
        </w:rPr>
        <w:t>NMR</w:t>
      </w:r>
      <w:r w:rsidR="006B7405" w:rsidRPr="00B63109">
        <w:rPr>
          <w:bCs/>
          <w:iCs/>
        </w:rPr>
        <w:t xml:space="preserve"> </w:t>
      </w:r>
      <w:r w:rsidR="006B7405">
        <w:rPr>
          <w:bCs/>
          <w:iCs/>
        </w:rPr>
        <w:t xml:space="preserve"> spectrum of </w:t>
      </w:r>
      <w:r w:rsidR="006B7405" w:rsidRPr="00E52C8B">
        <w:rPr>
          <w:rFonts w:eastAsia="Times New Roman"/>
          <w:lang w:val="pt-BR" w:eastAsia="ru-RU"/>
        </w:rPr>
        <w:t>4,6,10,12,16,18,22,24-</w:t>
      </w:r>
      <w:r w:rsidR="006B7405" w:rsidRPr="00E52C8B">
        <w:rPr>
          <w:rFonts w:eastAsia="Times New Roman"/>
          <w:lang w:val="tt-RU" w:eastAsia="ru-RU"/>
        </w:rPr>
        <w:t>Octakis</w:t>
      </w:r>
      <w:r w:rsidR="006B7405" w:rsidRPr="00E52C8B">
        <w:rPr>
          <w:rFonts w:eastAsia="Times New Roman"/>
          <w:lang w:val="pt-BR" w:eastAsia="ru-RU"/>
        </w:rPr>
        <w:t>[2-(</w:t>
      </w:r>
      <w:r w:rsidR="006B7405" w:rsidRPr="00E52C8B">
        <w:rPr>
          <w:rFonts w:eastAsia="Times New Roman"/>
          <w:lang w:val="tt-RU" w:eastAsia="ru-RU"/>
        </w:rPr>
        <w:t>bisdiethylamino</w:t>
      </w:r>
      <w:r w:rsidR="006B7405" w:rsidRPr="00E52C8B">
        <w:rPr>
          <w:rFonts w:eastAsia="Times New Roman"/>
          <w:lang w:val="pt-BR" w:eastAsia="ru-RU"/>
        </w:rPr>
        <w:t>)</w:t>
      </w:r>
      <w:r w:rsidR="006B7405" w:rsidRPr="00E52C8B">
        <w:rPr>
          <w:rFonts w:eastAsia="Times New Roman"/>
          <w:lang w:val="tt-RU" w:eastAsia="ru-RU"/>
        </w:rPr>
        <w:t>thi</w:t>
      </w:r>
      <w:r w:rsidR="006B7405">
        <w:rPr>
          <w:rFonts w:eastAsia="Times New Roman"/>
          <w:lang w:eastAsia="ru-RU"/>
        </w:rPr>
        <w:t>o</w:t>
      </w:r>
      <w:r w:rsidR="006B7405" w:rsidRPr="00E52C8B">
        <w:rPr>
          <w:rFonts w:eastAsia="Times New Roman"/>
          <w:lang w:val="tt-RU" w:eastAsia="ru-RU"/>
        </w:rPr>
        <w:t>phosphoryloxyethoxy</w:t>
      </w:r>
      <w:r w:rsidR="006B7405" w:rsidRPr="00E52C8B">
        <w:rPr>
          <w:rFonts w:eastAsia="Times New Roman"/>
          <w:lang w:val="pt-BR" w:eastAsia="ru-RU"/>
        </w:rPr>
        <w:t>]-2,8,14,20-</w:t>
      </w:r>
      <w:r w:rsidR="006B7405" w:rsidRPr="00E52C8B">
        <w:rPr>
          <w:rFonts w:eastAsia="Times New Roman"/>
          <w:lang w:val="tt-RU" w:eastAsia="ru-RU"/>
        </w:rPr>
        <w:t>tetrapentylpentacyclo</w:t>
      </w:r>
      <w:r w:rsidR="006B7405">
        <w:rPr>
          <w:rFonts w:eastAsia="Times New Roman"/>
          <w:lang w:eastAsia="ru-RU"/>
        </w:rPr>
        <w:t xml:space="preserve"> </w:t>
      </w:r>
      <w:r w:rsidR="006B7405" w:rsidRPr="00E52C8B">
        <w:rPr>
          <w:rFonts w:eastAsia="Times New Roman"/>
          <w:lang w:val="pt-BR" w:eastAsia="ru-RU"/>
        </w:rPr>
        <w:t>[19.3.1.1</w:t>
      </w:r>
      <w:r w:rsidR="006B7405" w:rsidRPr="00E52C8B">
        <w:rPr>
          <w:rFonts w:eastAsia="Times New Roman"/>
          <w:vertAlign w:val="superscript"/>
          <w:lang w:val="pt-BR" w:eastAsia="ru-RU"/>
        </w:rPr>
        <w:t>3,7</w:t>
      </w:r>
      <w:r w:rsidR="006B7405" w:rsidRPr="00E52C8B">
        <w:rPr>
          <w:rFonts w:eastAsia="Times New Roman"/>
          <w:lang w:val="pt-BR" w:eastAsia="ru-RU"/>
        </w:rPr>
        <w:t>.1</w:t>
      </w:r>
      <w:r w:rsidR="006B7405" w:rsidRPr="00E52C8B">
        <w:rPr>
          <w:rFonts w:eastAsia="Times New Roman"/>
          <w:vertAlign w:val="superscript"/>
          <w:lang w:val="pt-BR" w:eastAsia="ru-RU"/>
        </w:rPr>
        <w:t>9,13</w:t>
      </w:r>
      <w:r w:rsidR="006B7405" w:rsidRPr="00E52C8B">
        <w:rPr>
          <w:rFonts w:eastAsia="Times New Roman"/>
          <w:lang w:val="pt-BR" w:eastAsia="ru-RU"/>
        </w:rPr>
        <w:t>.1</w:t>
      </w:r>
      <w:r w:rsidR="006B7405" w:rsidRPr="00E52C8B">
        <w:rPr>
          <w:rFonts w:eastAsia="Times New Roman"/>
          <w:vertAlign w:val="superscript"/>
          <w:lang w:val="pt-BR" w:eastAsia="ru-RU"/>
        </w:rPr>
        <w:t>15,19</w:t>
      </w:r>
      <w:r w:rsidR="006B7405" w:rsidRPr="00E52C8B">
        <w:rPr>
          <w:rFonts w:eastAsia="Times New Roman"/>
          <w:lang w:val="pt-BR" w:eastAsia="ru-RU"/>
        </w:rPr>
        <w:t>]</w:t>
      </w:r>
      <w:r w:rsidR="006B7405" w:rsidRPr="00E52C8B">
        <w:rPr>
          <w:rFonts w:eastAsia="Times New Roman"/>
          <w:lang w:val="tt-RU" w:eastAsia="ru-RU"/>
        </w:rPr>
        <w:t>octacosa</w:t>
      </w:r>
      <w:r w:rsidR="006B7405" w:rsidRPr="00E52C8B">
        <w:rPr>
          <w:rFonts w:eastAsia="Times New Roman"/>
          <w:lang w:val="pt-BR" w:eastAsia="ru-RU"/>
        </w:rPr>
        <w:t>-1(25), 3,5,7(28),9,11,13(27),15,17,19(26),21,23-</w:t>
      </w:r>
      <w:r w:rsidR="006B7405" w:rsidRPr="00E52C8B">
        <w:rPr>
          <w:rFonts w:eastAsia="Times New Roman"/>
          <w:lang w:val="tt-RU" w:eastAsia="ru-RU"/>
        </w:rPr>
        <w:t>dodecaene</w:t>
      </w:r>
      <w:r w:rsidR="006B7405" w:rsidRPr="00E52C8B">
        <w:rPr>
          <w:rFonts w:eastAsia="Times New Roman"/>
          <w:lang w:val="pt-BR" w:eastAsia="ru-RU"/>
        </w:rPr>
        <w:t xml:space="preserve"> (8)</w:t>
      </w:r>
    </w:p>
    <w:p w:rsidR="006B7405" w:rsidRDefault="006B7405" w:rsidP="006B7405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</w:pPr>
    </w:p>
    <w:p w:rsidR="006B7405" w:rsidRDefault="006B7405" w:rsidP="006B7405">
      <w:pPr>
        <w:jc w:val="both"/>
      </w:pPr>
      <w:r>
        <w:object w:dxaOrig="11441" w:dyaOrig="8008">
          <v:shape id="_x0000_i1038" type="#_x0000_t75" style="width:467.25pt;height:327pt" o:ole="">
            <v:imagedata r:id="rId36" o:title=""/>
          </v:shape>
          <o:OLEObject Type="Embed" ProgID="ChemDraw.Document.6.0" ShapeID="_x0000_i1038" DrawAspect="Content" ObjectID="_1595818392" r:id="rId37"/>
        </w:object>
      </w:r>
    </w:p>
    <w:p w:rsidR="006B7405" w:rsidRDefault="00405472" w:rsidP="006B7405">
      <w:pPr>
        <w:pStyle w:val="SupplementalMaterialsText"/>
        <w:rPr>
          <w:rFonts w:eastAsia="Times New Roman"/>
          <w:lang w:val="pt-BR" w:eastAsia="ru-RU"/>
        </w:rPr>
      </w:pPr>
      <w:r>
        <w:rPr>
          <w:b/>
          <w:bCs/>
          <w:iCs/>
        </w:rPr>
        <w:t>Figure S 11</w:t>
      </w:r>
      <w:r w:rsidR="006B7405">
        <w:rPr>
          <w:bCs/>
          <w:iCs/>
        </w:rPr>
        <w:t xml:space="preserve">: </w:t>
      </w:r>
      <w:r w:rsidR="006B7405" w:rsidRPr="00B63109">
        <w:rPr>
          <w:bCs/>
          <w:iCs/>
          <w:vertAlign w:val="superscript"/>
        </w:rPr>
        <w:t>1</w:t>
      </w:r>
      <w:r w:rsidR="006B7405">
        <w:rPr>
          <w:bCs/>
          <w:iCs/>
          <w:vertAlign w:val="superscript"/>
        </w:rPr>
        <w:t>3</w:t>
      </w:r>
      <w:r w:rsidR="006B7405">
        <w:rPr>
          <w:bCs/>
          <w:iCs/>
        </w:rPr>
        <w:t>C</w:t>
      </w:r>
      <w:r w:rsidR="006B7405" w:rsidRPr="00B63109">
        <w:rPr>
          <w:bCs/>
          <w:iCs/>
        </w:rPr>
        <w:t xml:space="preserve"> </w:t>
      </w:r>
      <w:r w:rsidR="006B7405">
        <w:rPr>
          <w:bCs/>
          <w:iCs/>
        </w:rPr>
        <w:t>NMR</w:t>
      </w:r>
      <w:r w:rsidR="006B7405" w:rsidRPr="00B63109">
        <w:rPr>
          <w:bCs/>
          <w:iCs/>
        </w:rPr>
        <w:t xml:space="preserve"> </w:t>
      </w:r>
      <w:r w:rsidR="006B7405">
        <w:rPr>
          <w:bCs/>
          <w:iCs/>
        </w:rPr>
        <w:t xml:space="preserve"> spectrum of </w:t>
      </w:r>
      <w:r w:rsidR="006B7405" w:rsidRPr="00E52C8B">
        <w:rPr>
          <w:rFonts w:eastAsia="Times New Roman"/>
          <w:lang w:val="pt-BR" w:eastAsia="ru-RU"/>
        </w:rPr>
        <w:t>4,6,10,12,16,18,22,24-</w:t>
      </w:r>
      <w:r w:rsidR="006B7405" w:rsidRPr="00E52C8B">
        <w:rPr>
          <w:rFonts w:eastAsia="Times New Roman"/>
          <w:lang w:val="tt-RU" w:eastAsia="ru-RU"/>
        </w:rPr>
        <w:t>Octakis</w:t>
      </w:r>
      <w:r w:rsidR="006B7405" w:rsidRPr="00E52C8B">
        <w:rPr>
          <w:rFonts w:eastAsia="Times New Roman"/>
          <w:lang w:val="pt-BR" w:eastAsia="ru-RU"/>
        </w:rPr>
        <w:t>[2-(</w:t>
      </w:r>
      <w:r w:rsidR="006B7405" w:rsidRPr="00E52C8B">
        <w:rPr>
          <w:rFonts w:eastAsia="Times New Roman"/>
          <w:lang w:val="tt-RU" w:eastAsia="ru-RU"/>
        </w:rPr>
        <w:t>bisdiethylamino</w:t>
      </w:r>
      <w:r w:rsidR="006B7405" w:rsidRPr="00E52C8B">
        <w:rPr>
          <w:rFonts w:eastAsia="Times New Roman"/>
          <w:lang w:val="pt-BR" w:eastAsia="ru-RU"/>
        </w:rPr>
        <w:t>)</w:t>
      </w:r>
      <w:r w:rsidR="006B7405" w:rsidRPr="00E52C8B">
        <w:rPr>
          <w:rFonts w:eastAsia="Times New Roman"/>
          <w:lang w:val="tt-RU" w:eastAsia="ru-RU"/>
        </w:rPr>
        <w:t>thi</w:t>
      </w:r>
      <w:r w:rsidR="006B7405">
        <w:rPr>
          <w:rFonts w:eastAsia="Times New Roman"/>
          <w:lang w:eastAsia="ru-RU"/>
        </w:rPr>
        <w:t>o</w:t>
      </w:r>
      <w:r w:rsidR="006B7405" w:rsidRPr="00E52C8B">
        <w:rPr>
          <w:rFonts w:eastAsia="Times New Roman"/>
          <w:lang w:val="tt-RU" w:eastAsia="ru-RU"/>
        </w:rPr>
        <w:t>phosphoryloxyethoxy</w:t>
      </w:r>
      <w:r w:rsidR="006B7405" w:rsidRPr="00E52C8B">
        <w:rPr>
          <w:rFonts w:eastAsia="Times New Roman"/>
          <w:lang w:val="pt-BR" w:eastAsia="ru-RU"/>
        </w:rPr>
        <w:t>]-2,8,14,20-</w:t>
      </w:r>
      <w:r w:rsidR="006B7405" w:rsidRPr="00E52C8B">
        <w:rPr>
          <w:rFonts w:eastAsia="Times New Roman"/>
          <w:lang w:val="tt-RU" w:eastAsia="ru-RU"/>
        </w:rPr>
        <w:t>tetrapentylpentacyclo</w:t>
      </w:r>
      <w:r w:rsidR="006B7405">
        <w:rPr>
          <w:rFonts w:eastAsia="Times New Roman"/>
          <w:lang w:eastAsia="ru-RU"/>
        </w:rPr>
        <w:t xml:space="preserve"> </w:t>
      </w:r>
      <w:r w:rsidR="006B7405" w:rsidRPr="00E52C8B">
        <w:rPr>
          <w:rFonts w:eastAsia="Times New Roman"/>
          <w:lang w:val="pt-BR" w:eastAsia="ru-RU"/>
        </w:rPr>
        <w:t>[19.3.1.1</w:t>
      </w:r>
      <w:r w:rsidR="006B7405" w:rsidRPr="00E52C8B">
        <w:rPr>
          <w:rFonts w:eastAsia="Times New Roman"/>
          <w:vertAlign w:val="superscript"/>
          <w:lang w:val="pt-BR" w:eastAsia="ru-RU"/>
        </w:rPr>
        <w:t>3,7</w:t>
      </w:r>
      <w:r w:rsidR="006B7405" w:rsidRPr="00E52C8B">
        <w:rPr>
          <w:rFonts w:eastAsia="Times New Roman"/>
          <w:lang w:val="pt-BR" w:eastAsia="ru-RU"/>
        </w:rPr>
        <w:t>.1</w:t>
      </w:r>
      <w:r w:rsidR="006B7405" w:rsidRPr="00E52C8B">
        <w:rPr>
          <w:rFonts w:eastAsia="Times New Roman"/>
          <w:vertAlign w:val="superscript"/>
          <w:lang w:val="pt-BR" w:eastAsia="ru-RU"/>
        </w:rPr>
        <w:t>9,13</w:t>
      </w:r>
      <w:r w:rsidR="006B7405" w:rsidRPr="00E52C8B">
        <w:rPr>
          <w:rFonts w:eastAsia="Times New Roman"/>
          <w:lang w:val="pt-BR" w:eastAsia="ru-RU"/>
        </w:rPr>
        <w:t>.1</w:t>
      </w:r>
      <w:r w:rsidR="006B7405" w:rsidRPr="00E52C8B">
        <w:rPr>
          <w:rFonts w:eastAsia="Times New Roman"/>
          <w:vertAlign w:val="superscript"/>
          <w:lang w:val="pt-BR" w:eastAsia="ru-RU"/>
        </w:rPr>
        <w:t>15,19</w:t>
      </w:r>
      <w:r w:rsidR="006B7405" w:rsidRPr="00E52C8B">
        <w:rPr>
          <w:rFonts w:eastAsia="Times New Roman"/>
          <w:lang w:val="pt-BR" w:eastAsia="ru-RU"/>
        </w:rPr>
        <w:t>]</w:t>
      </w:r>
      <w:r w:rsidR="006B7405" w:rsidRPr="00E52C8B">
        <w:rPr>
          <w:rFonts w:eastAsia="Times New Roman"/>
          <w:lang w:val="tt-RU" w:eastAsia="ru-RU"/>
        </w:rPr>
        <w:t>octacosa</w:t>
      </w:r>
      <w:r w:rsidR="006B7405" w:rsidRPr="00E52C8B">
        <w:rPr>
          <w:rFonts w:eastAsia="Times New Roman"/>
          <w:lang w:val="pt-BR" w:eastAsia="ru-RU"/>
        </w:rPr>
        <w:t>-1(25), 3,5,7(28),9,11,13(27),15,17,19(26),21,23-</w:t>
      </w:r>
      <w:r w:rsidR="006B7405" w:rsidRPr="00E52C8B">
        <w:rPr>
          <w:rFonts w:eastAsia="Times New Roman"/>
          <w:lang w:val="tt-RU" w:eastAsia="ru-RU"/>
        </w:rPr>
        <w:t>dodecaene</w:t>
      </w:r>
      <w:r w:rsidR="006B7405" w:rsidRPr="00E52C8B">
        <w:rPr>
          <w:rFonts w:eastAsia="Times New Roman"/>
          <w:lang w:val="pt-BR" w:eastAsia="ru-RU"/>
        </w:rPr>
        <w:t xml:space="preserve"> (8)</w:t>
      </w:r>
    </w:p>
    <w:p w:rsidR="006B7405" w:rsidRDefault="006B7405" w:rsidP="006B7405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</w:pPr>
    </w:p>
    <w:p w:rsidR="006B7405" w:rsidRDefault="006B7405" w:rsidP="006B7405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</w:pPr>
    </w:p>
    <w:p w:rsidR="006B7405" w:rsidRDefault="006B7405" w:rsidP="006B7405">
      <w:pPr>
        <w:jc w:val="both"/>
      </w:pPr>
      <w:r>
        <w:object w:dxaOrig="13106" w:dyaOrig="9171">
          <v:shape id="_x0000_i1039" type="#_x0000_t75" style="width:436.5pt;height:305.25pt" o:ole="">
            <v:imagedata r:id="rId38" o:title=""/>
          </v:shape>
          <o:OLEObject Type="Embed" ProgID="ChemDraw.Document.6.0" ShapeID="_x0000_i1039" DrawAspect="Content" ObjectID="_1595818393" r:id="rId39"/>
        </w:object>
      </w:r>
    </w:p>
    <w:p w:rsidR="006B7405" w:rsidRPr="00254C81" w:rsidRDefault="00405472" w:rsidP="006B7405">
      <w:pPr>
        <w:pStyle w:val="SupplementalMaterialsText"/>
        <w:rPr>
          <w:rFonts w:eastAsia="Times New Roman"/>
          <w:lang w:eastAsia="ru-RU"/>
        </w:rPr>
      </w:pPr>
      <w:r>
        <w:rPr>
          <w:b/>
          <w:bCs/>
          <w:iCs/>
        </w:rPr>
        <w:t>Figure S 12</w:t>
      </w:r>
      <w:r w:rsidR="006B7405">
        <w:rPr>
          <w:bCs/>
          <w:iCs/>
        </w:rPr>
        <w:t xml:space="preserve">: </w:t>
      </w:r>
      <w:r w:rsidR="006B7405" w:rsidRPr="00087084">
        <w:rPr>
          <w:bCs/>
          <w:iCs/>
          <w:vertAlign w:val="superscript"/>
        </w:rPr>
        <w:t>1</w:t>
      </w:r>
      <w:r w:rsidR="006B7405" w:rsidRPr="00087084">
        <w:rPr>
          <w:bCs/>
          <w:iCs/>
        </w:rPr>
        <w:t xml:space="preserve">H </w:t>
      </w:r>
      <w:r w:rsidR="006B7405">
        <w:rPr>
          <w:bCs/>
          <w:iCs/>
        </w:rPr>
        <w:t>NMR spectrum</w:t>
      </w:r>
      <w:r w:rsidR="006B7405" w:rsidRPr="00087084">
        <w:rPr>
          <w:bCs/>
          <w:iCs/>
        </w:rPr>
        <w:t xml:space="preserve"> of </w:t>
      </w:r>
      <w:r w:rsidR="006B7405" w:rsidRPr="00087084">
        <w:rPr>
          <w:rFonts w:eastAsia="Times New Roman"/>
          <w:lang w:val="pt-BR" w:eastAsia="ru-RU"/>
        </w:rPr>
        <w:t>4,6,10,12,16,18,22,24-Octakis[2-(bisdiethylamino)thiophosphoryloxy ethoxy]-2,8,14,20-tetranonylpentacyclo[19.3.1.1</w:t>
      </w:r>
      <w:r w:rsidR="006B7405" w:rsidRPr="00087084">
        <w:rPr>
          <w:rFonts w:eastAsia="Times New Roman"/>
          <w:vertAlign w:val="superscript"/>
          <w:lang w:val="pt-BR" w:eastAsia="ru-RU"/>
        </w:rPr>
        <w:t>3,7</w:t>
      </w:r>
      <w:r w:rsidR="006B7405" w:rsidRPr="00087084">
        <w:rPr>
          <w:rFonts w:eastAsia="Times New Roman"/>
          <w:lang w:val="pt-BR" w:eastAsia="ru-RU"/>
        </w:rPr>
        <w:t>.1</w:t>
      </w:r>
      <w:r w:rsidR="006B7405" w:rsidRPr="00087084">
        <w:rPr>
          <w:rFonts w:eastAsia="Times New Roman"/>
          <w:vertAlign w:val="superscript"/>
          <w:lang w:val="pt-BR" w:eastAsia="ru-RU"/>
        </w:rPr>
        <w:t>9,13</w:t>
      </w:r>
      <w:r w:rsidR="006B7405" w:rsidRPr="00087084">
        <w:rPr>
          <w:rFonts w:eastAsia="Times New Roman"/>
          <w:lang w:val="pt-BR" w:eastAsia="ru-RU"/>
        </w:rPr>
        <w:t>.1</w:t>
      </w:r>
      <w:r w:rsidR="006B7405" w:rsidRPr="00087084">
        <w:rPr>
          <w:rFonts w:eastAsia="Times New Roman"/>
          <w:vertAlign w:val="superscript"/>
          <w:lang w:val="pt-BR" w:eastAsia="ru-RU"/>
        </w:rPr>
        <w:t>15,19</w:t>
      </w:r>
      <w:r w:rsidR="006B7405" w:rsidRPr="00087084">
        <w:rPr>
          <w:rFonts w:eastAsia="Times New Roman"/>
          <w:lang w:val="pt-BR" w:eastAsia="ru-RU"/>
        </w:rPr>
        <w:t>]</w:t>
      </w:r>
      <w:r w:rsidR="006B7405" w:rsidRPr="00087084">
        <w:rPr>
          <w:rFonts w:eastAsia="Times New Roman"/>
          <w:lang w:eastAsia="ru-RU"/>
        </w:rPr>
        <w:t>octacosa</w:t>
      </w:r>
      <w:r w:rsidR="006B7405" w:rsidRPr="00087084">
        <w:rPr>
          <w:rFonts w:eastAsia="Times New Roman"/>
          <w:lang w:val="pt-BR" w:eastAsia="ru-RU"/>
        </w:rPr>
        <w:t>-1(25),3, 5,7(28),9,11,13(27),15,17,19(26),21,23-</w:t>
      </w:r>
      <w:r w:rsidR="006B7405" w:rsidRPr="00087084">
        <w:rPr>
          <w:rFonts w:eastAsia="Times New Roman"/>
          <w:lang w:eastAsia="ru-RU"/>
        </w:rPr>
        <w:t>dodecaene</w:t>
      </w:r>
      <w:r w:rsidR="006B7405" w:rsidRPr="00087084">
        <w:rPr>
          <w:rFonts w:eastAsia="Times New Roman"/>
          <w:lang w:val="pt-BR" w:eastAsia="ru-RU"/>
        </w:rPr>
        <w:t xml:space="preserve"> (9)</w:t>
      </w:r>
      <w:r w:rsidR="006B7405">
        <w:rPr>
          <w:rFonts w:eastAsia="Times New Roman"/>
          <w:lang w:val="pt-BR" w:eastAsia="ru-RU"/>
        </w:rPr>
        <w:t xml:space="preserve">  </w:t>
      </w:r>
    </w:p>
    <w:p w:rsidR="006B7405" w:rsidRPr="00032D76" w:rsidRDefault="006B7405" w:rsidP="006B7405">
      <w:pPr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</w:p>
    <w:p w:rsidR="006B7405" w:rsidRDefault="006B7405" w:rsidP="006B7405">
      <w:pPr>
        <w:jc w:val="both"/>
      </w:pPr>
      <w:r>
        <w:object w:dxaOrig="11179" w:dyaOrig="7824">
          <v:shape id="_x0000_i1040" type="#_x0000_t75" style="width:467.25pt;height:327pt" o:ole="">
            <v:imagedata r:id="rId40" o:title=""/>
          </v:shape>
          <o:OLEObject Type="Embed" ProgID="ChemDraw.Document.6.0" ShapeID="_x0000_i1040" DrawAspect="Content" ObjectID="_1595818394" r:id="rId41"/>
        </w:object>
      </w:r>
    </w:p>
    <w:p w:rsidR="006B7405" w:rsidRDefault="00405472" w:rsidP="006B7405">
      <w:pPr>
        <w:pStyle w:val="SupplementalMaterialsText"/>
        <w:rPr>
          <w:rFonts w:eastAsia="Times New Roman"/>
          <w:lang w:val="nl-NL" w:eastAsia="ru-RU"/>
        </w:rPr>
      </w:pPr>
      <w:r>
        <w:rPr>
          <w:b/>
          <w:bCs/>
          <w:iCs/>
        </w:rPr>
        <w:t>Figure S 13</w:t>
      </w:r>
      <w:r w:rsidR="006B7405">
        <w:rPr>
          <w:bCs/>
          <w:iCs/>
        </w:rPr>
        <w:t xml:space="preserve">: </w:t>
      </w:r>
      <w:r w:rsidR="006B7405" w:rsidRPr="00404413">
        <w:rPr>
          <w:bCs/>
          <w:iCs/>
          <w:vertAlign w:val="superscript"/>
        </w:rPr>
        <w:t>1</w:t>
      </w:r>
      <w:r w:rsidR="006B7405" w:rsidRPr="00404413">
        <w:rPr>
          <w:bCs/>
          <w:iCs/>
        </w:rPr>
        <w:t xml:space="preserve">H </w:t>
      </w:r>
      <w:r w:rsidR="006B7405">
        <w:rPr>
          <w:bCs/>
          <w:iCs/>
        </w:rPr>
        <w:t xml:space="preserve">NMR spectrum </w:t>
      </w:r>
      <w:r w:rsidR="006B7405" w:rsidRPr="00404413">
        <w:rPr>
          <w:bCs/>
          <w:iCs/>
        </w:rPr>
        <w:t xml:space="preserve"> of </w:t>
      </w:r>
      <w:r w:rsidR="006B7405" w:rsidRPr="00404413">
        <w:rPr>
          <w:rFonts w:eastAsia="Times New Roman"/>
          <w:lang w:val="nl-NL" w:eastAsia="ru-RU"/>
        </w:rPr>
        <w:t>4,6,16,18-</w:t>
      </w:r>
      <w:r w:rsidR="006B7405" w:rsidRPr="00404413">
        <w:rPr>
          <w:rFonts w:eastAsia="Times New Roman"/>
          <w:lang w:val="pt-BR" w:eastAsia="ru-RU"/>
        </w:rPr>
        <w:t>Tetrakis</w:t>
      </w:r>
      <w:r w:rsidR="006B7405" w:rsidRPr="00404413">
        <w:rPr>
          <w:rFonts w:eastAsia="Times New Roman"/>
          <w:lang w:val="nl-NL" w:eastAsia="ru-RU"/>
        </w:rPr>
        <w:t>(2-</w:t>
      </w:r>
      <w:r w:rsidR="006B7405" w:rsidRPr="00404413">
        <w:rPr>
          <w:rFonts w:eastAsia="Times New Roman"/>
          <w:lang w:val="pt-BR" w:eastAsia="ru-RU"/>
        </w:rPr>
        <w:t>hydroxyethoxy</w:t>
      </w:r>
      <w:r w:rsidR="006B7405" w:rsidRPr="00404413">
        <w:rPr>
          <w:rFonts w:eastAsia="Times New Roman"/>
          <w:lang w:val="nl-NL" w:eastAsia="ru-RU"/>
        </w:rPr>
        <w:t>)-10,12,22,24-</w:t>
      </w:r>
      <w:r w:rsidR="006B7405" w:rsidRPr="00404413">
        <w:rPr>
          <w:rFonts w:eastAsia="Times New Roman"/>
          <w:lang w:val="pt-BR" w:eastAsia="ru-RU"/>
        </w:rPr>
        <w:t>tetrakis</w:t>
      </w:r>
      <w:r w:rsidR="006B7405" w:rsidRPr="00404413">
        <w:rPr>
          <w:rFonts w:eastAsia="Times New Roman"/>
          <w:lang w:val="nl-NL" w:eastAsia="ru-RU"/>
        </w:rPr>
        <w:t>(2–</w:t>
      </w:r>
      <w:r w:rsidR="006B7405" w:rsidRPr="00404413">
        <w:rPr>
          <w:rFonts w:eastAsia="Times New Roman"/>
          <w:lang w:val="pt-BR" w:eastAsia="ru-RU"/>
        </w:rPr>
        <w:t>butoxy</w:t>
      </w:r>
      <w:r w:rsidR="006B7405" w:rsidRPr="00404413">
        <w:rPr>
          <w:rFonts w:eastAsia="Times New Roman"/>
          <w:lang w:val="nl-NL" w:eastAsia="ru-RU"/>
        </w:rPr>
        <w:t>diethylaminothiophosporyloxyethoxy)-2,8,14,20-tetrapentylpentacyclo[19.3. 1.1</w:t>
      </w:r>
      <w:r w:rsidR="006B7405" w:rsidRPr="00404413">
        <w:rPr>
          <w:rFonts w:eastAsia="Times New Roman"/>
          <w:vertAlign w:val="superscript"/>
          <w:lang w:val="nl-NL" w:eastAsia="ru-RU"/>
        </w:rPr>
        <w:t>3,7</w:t>
      </w:r>
      <w:r w:rsidR="006B7405" w:rsidRPr="00404413">
        <w:rPr>
          <w:rFonts w:eastAsia="Times New Roman"/>
          <w:lang w:val="nl-NL" w:eastAsia="ru-RU"/>
        </w:rPr>
        <w:t>.1</w:t>
      </w:r>
      <w:r w:rsidR="006B7405" w:rsidRPr="00404413">
        <w:rPr>
          <w:rFonts w:eastAsia="Times New Roman"/>
          <w:vertAlign w:val="superscript"/>
          <w:lang w:val="nl-NL" w:eastAsia="ru-RU"/>
        </w:rPr>
        <w:t>9,13</w:t>
      </w:r>
      <w:r w:rsidR="006B7405" w:rsidRPr="00404413">
        <w:rPr>
          <w:rFonts w:eastAsia="Times New Roman"/>
          <w:lang w:val="nl-NL" w:eastAsia="ru-RU"/>
        </w:rPr>
        <w:t>.1</w:t>
      </w:r>
      <w:r w:rsidR="006B7405" w:rsidRPr="00404413">
        <w:rPr>
          <w:rFonts w:eastAsia="Times New Roman"/>
          <w:vertAlign w:val="superscript"/>
          <w:lang w:val="nl-NL" w:eastAsia="ru-RU"/>
        </w:rPr>
        <w:t>15,19</w:t>
      </w:r>
      <w:r w:rsidR="006B7405" w:rsidRPr="00404413">
        <w:rPr>
          <w:rFonts w:eastAsia="Times New Roman"/>
          <w:lang w:val="nl-NL" w:eastAsia="ru-RU"/>
        </w:rPr>
        <w:t>]octacosa-1(25),3,5,7(28),9,11,13(27),15,17,19(26),21,23-dodecaene (10)</w:t>
      </w:r>
    </w:p>
    <w:p w:rsidR="006B7405" w:rsidRDefault="006B7405" w:rsidP="006B7405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6B7405" w:rsidRDefault="006B7405" w:rsidP="006B7405">
      <w:pPr>
        <w:jc w:val="both"/>
      </w:pPr>
      <w:r>
        <w:object w:dxaOrig="13149" w:dyaOrig="9205">
          <v:shape id="_x0000_i1041" type="#_x0000_t75" style="width:467.25pt;height:327pt" o:ole="">
            <v:imagedata r:id="rId42" o:title=""/>
          </v:shape>
          <o:OLEObject Type="Embed" ProgID="ChemDraw.Document.6.0" ShapeID="_x0000_i1041" DrawAspect="Content" ObjectID="_1595818395" r:id="rId43"/>
        </w:object>
      </w:r>
    </w:p>
    <w:p w:rsidR="006B7405" w:rsidRDefault="00405472" w:rsidP="00207738">
      <w:pPr>
        <w:pStyle w:val="SupplementalMaterialsText"/>
        <w:rPr>
          <w:rFonts w:eastAsia="Times New Roman"/>
          <w:lang w:val="nl-NL" w:eastAsia="ru-RU"/>
        </w:rPr>
      </w:pPr>
      <w:r>
        <w:rPr>
          <w:b/>
          <w:bCs/>
          <w:iCs/>
        </w:rPr>
        <w:t>Figure S 14</w:t>
      </w:r>
      <w:r w:rsidR="00207738">
        <w:rPr>
          <w:bCs/>
          <w:iCs/>
        </w:rPr>
        <w:t xml:space="preserve">: </w:t>
      </w:r>
      <w:r w:rsidR="006B7405" w:rsidRPr="00B63109">
        <w:rPr>
          <w:bCs/>
          <w:iCs/>
          <w:vertAlign w:val="superscript"/>
        </w:rPr>
        <w:t>1</w:t>
      </w:r>
      <w:r w:rsidR="006B7405" w:rsidRPr="00B63109">
        <w:rPr>
          <w:bCs/>
          <w:iCs/>
        </w:rPr>
        <w:t xml:space="preserve">H </w:t>
      </w:r>
      <w:r w:rsidR="00207738">
        <w:rPr>
          <w:bCs/>
          <w:iCs/>
        </w:rPr>
        <w:t>NMR spectrum</w:t>
      </w:r>
      <w:r w:rsidR="006B7405">
        <w:rPr>
          <w:bCs/>
          <w:iCs/>
        </w:rPr>
        <w:t xml:space="preserve"> of</w:t>
      </w:r>
      <w:r w:rsidR="006B7405" w:rsidRPr="00B63109">
        <w:rPr>
          <w:bCs/>
          <w:iCs/>
        </w:rPr>
        <w:t xml:space="preserve"> </w:t>
      </w:r>
      <w:r w:rsidR="006B7405" w:rsidRPr="00E52C8B">
        <w:rPr>
          <w:rFonts w:eastAsia="Times New Roman"/>
          <w:lang w:val="nl-NL" w:eastAsia="ru-RU"/>
        </w:rPr>
        <w:t>4,6,16,18-</w:t>
      </w:r>
      <w:r w:rsidR="006B7405" w:rsidRPr="00E52C8B">
        <w:rPr>
          <w:rFonts w:eastAsia="Times New Roman"/>
          <w:lang w:val="pt-BR" w:eastAsia="ru-RU"/>
        </w:rPr>
        <w:t>Tetrakis</w:t>
      </w:r>
      <w:r w:rsidR="006B7405" w:rsidRPr="00E52C8B">
        <w:rPr>
          <w:rFonts w:eastAsia="Times New Roman"/>
          <w:lang w:val="nl-NL" w:eastAsia="ru-RU"/>
        </w:rPr>
        <w:t>(2-acetoxyethoxy)-10,12,22,24-</w:t>
      </w:r>
      <w:r w:rsidR="006B7405" w:rsidRPr="00E52C8B">
        <w:rPr>
          <w:rFonts w:eastAsia="Times New Roman"/>
          <w:lang w:val="pt-BR" w:eastAsia="ru-RU"/>
        </w:rPr>
        <w:t>Tetrakis</w:t>
      </w:r>
      <w:r w:rsidR="006B7405" w:rsidRPr="00E52C8B">
        <w:rPr>
          <w:rFonts w:eastAsia="Times New Roman"/>
          <w:lang w:val="nl-NL" w:eastAsia="ru-RU"/>
        </w:rPr>
        <w:t>(2</w:t>
      </w:r>
      <w:r w:rsidR="006B7405" w:rsidRPr="00E52C8B">
        <w:rPr>
          <w:rFonts w:eastAsia="Times New Roman"/>
          <w:lang w:val="pt-BR" w:eastAsia="ru-RU"/>
        </w:rPr>
        <w:t>-butoxy</w:t>
      </w:r>
      <w:r w:rsidR="006B7405" w:rsidRPr="00E52C8B">
        <w:rPr>
          <w:rFonts w:eastAsia="Times New Roman"/>
          <w:lang w:val="nl-NL" w:eastAsia="ru-RU"/>
        </w:rPr>
        <w:t xml:space="preserve"> diethylaminothiophosphoryloxyethoxy)-2,8,14,20-</w:t>
      </w:r>
      <w:r w:rsidR="006B7405" w:rsidRPr="00E52C8B">
        <w:rPr>
          <w:rFonts w:eastAsia="Times New Roman"/>
          <w:lang w:val="pt-BR" w:eastAsia="ru-RU"/>
        </w:rPr>
        <w:t>tetrapentylpentacyclo</w:t>
      </w:r>
      <w:r w:rsidR="006B7405" w:rsidRPr="00E52C8B">
        <w:rPr>
          <w:rFonts w:eastAsia="Times New Roman"/>
          <w:lang w:val="nl-NL" w:eastAsia="ru-RU"/>
        </w:rPr>
        <w:t>[19.3. 1.1</w:t>
      </w:r>
      <w:r w:rsidR="006B7405" w:rsidRPr="00E52C8B">
        <w:rPr>
          <w:rFonts w:eastAsia="Times New Roman"/>
          <w:vertAlign w:val="superscript"/>
          <w:lang w:val="nl-NL" w:eastAsia="ru-RU"/>
        </w:rPr>
        <w:t>3,7</w:t>
      </w:r>
      <w:r w:rsidR="006B7405" w:rsidRPr="00E52C8B">
        <w:rPr>
          <w:rFonts w:eastAsia="Times New Roman"/>
          <w:lang w:val="nl-NL" w:eastAsia="ru-RU"/>
        </w:rPr>
        <w:t>.1</w:t>
      </w:r>
      <w:r w:rsidR="006B7405" w:rsidRPr="00E52C8B">
        <w:rPr>
          <w:rFonts w:eastAsia="Times New Roman"/>
          <w:vertAlign w:val="superscript"/>
          <w:lang w:val="nl-NL" w:eastAsia="ru-RU"/>
        </w:rPr>
        <w:t>9,13</w:t>
      </w:r>
      <w:r w:rsidR="006B7405" w:rsidRPr="00E52C8B">
        <w:rPr>
          <w:rFonts w:eastAsia="Times New Roman"/>
          <w:lang w:val="nl-NL" w:eastAsia="ru-RU"/>
        </w:rPr>
        <w:t>.1</w:t>
      </w:r>
      <w:r w:rsidR="006B7405" w:rsidRPr="00E52C8B">
        <w:rPr>
          <w:rFonts w:eastAsia="Times New Roman"/>
          <w:vertAlign w:val="superscript"/>
          <w:lang w:val="nl-NL" w:eastAsia="ru-RU"/>
        </w:rPr>
        <w:t>15,19</w:t>
      </w:r>
      <w:r w:rsidR="006B7405" w:rsidRPr="00E52C8B">
        <w:rPr>
          <w:rFonts w:eastAsia="Times New Roman"/>
          <w:lang w:val="nl-NL" w:eastAsia="ru-RU"/>
        </w:rPr>
        <w:t>]</w:t>
      </w:r>
      <w:r w:rsidR="006B7405" w:rsidRPr="00E52C8B">
        <w:rPr>
          <w:rFonts w:eastAsia="Times New Roman"/>
          <w:lang w:eastAsia="ru-RU"/>
        </w:rPr>
        <w:t>octacosa</w:t>
      </w:r>
      <w:r w:rsidR="006B7405" w:rsidRPr="00E52C8B">
        <w:rPr>
          <w:rFonts w:eastAsia="Times New Roman"/>
          <w:lang w:val="nl-NL" w:eastAsia="ru-RU"/>
        </w:rPr>
        <w:t>-1(25),3,5,7(28),9,11,13(27),15,17,19(26),21,23-</w:t>
      </w:r>
      <w:r w:rsidR="006B7405" w:rsidRPr="00E52C8B">
        <w:rPr>
          <w:rFonts w:eastAsia="Times New Roman"/>
          <w:lang w:eastAsia="ru-RU"/>
        </w:rPr>
        <w:t>dodecaene</w:t>
      </w:r>
      <w:r w:rsidR="006B7405" w:rsidRPr="00E52C8B">
        <w:rPr>
          <w:rFonts w:eastAsia="Times New Roman"/>
          <w:lang w:val="nl-NL" w:eastAsia="ru-RU"/>
        </w:rPr>
        <w:t xml:space="preserve"> (</w:t>
      </w:r>
      <w:r w:rsidR="006B7405" w:rsidRPr="00E52C8B">
        <w:rPr>
          <w:rFonts w:eastAsia="Times New Roman"/>
          <w:lang w:eastAsia="ru-RU"/>
        </w:rPr>
        <w:t>11</w:t>
      </w:r>
      <w:r w:rsidR="006B7405" w:rsidRPr="00E52C8B">
        <w:rPr>
          <w:rFonts w:eastAsia="Times New Roman"/>
          <w:lang w:val="nl-NL" w:eastAsia="ru-RU"/>
        </w:rPr>
        <w:t>)</w:t>
      </w:r>
    </w:p>
    <w:p w:rsidR="006B7405" w:rsidRDefault="006B7405" w:rsidP="006B7405">
      <w:pPr>
        <w:jc w:val="both"/>
      </w:pPr>
    </w:p>
    <w:p w:rsidR="00207738" w:rsidRDefault="006B7405" w:rsidP="00207738">
      <w:pPr>
        <w:pStyle w:val="SupplementalMaterialsText"/>
        <w:rPr>
          <w:rFonts w:eastAsia="Times New Roman"/>
          <w:lang w:val="nl-NL" w:eastAsia="ru-RU"/>
        </w:rPr>
      </w:pPr>
      <w:r>
        <w:object w:dxaOrig="11825" w:dyaOrig="8275">
          <v:shape id="_x0000_i1042" type="#_x0000_t75" style="width:468pt;height:327pt" o:ole="">
            <v:imagedata r:id="rId44" o:title=""/>
          </v:shape>
          <o:OLEObject Type="Embed" ProgID="ChemDraw.Document.6.0" ShapeID="_x0000_i1042" DrawAspect="Content" ObjectID="_1595818396" r:id="rId45"/>
        </w:object>
      </w:r>
      <w:r w:rsidRPr="006B7405">
        <w:rPr>
          <w:b/>
          <w:bCs/>
          <w:i/>
          <w:iCs/>
        </w:rPr>
        <w:t xml:space="preserve"> </w:t>
      </w:r>
    </w:p>
    <w:p w:rsidR="006B7405" w:rsidRDefault="006B7405" w:rsidP="006B7405">
      <w:pPr>
        <w:jc w:val="both"/>
      </w:pPr>
    </w:p>
    <w:p w:rsidR="006B7405" w:rsidRDefault="006B7405" w:rsidP="006B7405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</w:pPr>
      <w:r>
        <w:object w:dxaOrig="16320" w:dyaOrig="11385">
          <v:shape id="_x0000_i1043" type="#_x0000_t75" style="width:467.25pt;height:326.25pt" o:ole="">
            <v:imagedata r:id="rId46" o:title=""/>
          </v:shape>
          <o:OLEObject Type="Embed" ProgID="MestReNova.Document.1" ShapeID="_x0000_i1043" DrawAspect="Content" ObjectID="_1595818397" r:id="rId47"/>
        </w:object>
      </w:r>
    </w:p>
    <w:p w:rsidR="006B7405" w:rsidRDefault="006B7405" w:rsidP="006B7405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</w:pPr>
      <w:r w:rsidRPr="008827FD">
        <w:rPr>
          <w:noProof/>
        </w:rPr>
        <w:lastRenderedPageBreak/>
        <w:drawing>
          <wp:inline distT="0" distB="0" distL="0" distR="0" wp14:anchorId="49D72927" wp14:editId="5E528E50">
            <wp:extent cx="5318760" cy="4109951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649" cy="411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738" w:rsidRDefault="00207738" w:rsidP="006B7405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nl-NL" w:eastAsia="ru-RU"/>
        </w:rPr>
      </w:pPr>
    </w:p>
    <w:p w:rsidR="006B7405" w:rsidRDefault="006B7405" w:rsidP="006B7405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pt-BR" w:eastAsia="ru-RU"/>
        </w:rPr>
      </w:pPr>
      <w:r w:rsidRPr="008827FD">
        <w:rPr>
          <w:noProof/>
        </w:rPr>
        <w:lastRenderedPageBreak/>
        <w:drawing>
          <wp:inline distT="0" distB="0" distL="0" distR="0" wp14:anchorId="202A8867" wp14:editId="1ABF9C21">
            <wp:extent cx="4511490" cy="348615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549" cy="348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405" w:rsidRPr="008827FD" w:rsidRDefault="006B7405" w:rsidP="006B7405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8827FD">
        <w:rPr>
          <w:rFonts w:ascii="Courier" w:hAnsi="Courier" w:cs="Courier"/>
          <w:b/>
          <w:sz w:val="24"/>
          <w:szCs w:val="24"/>
        </w:rPr>
        <w:lastRenderedPageBreak/>
        <w:t>HSQC</w:t>
      </w:r>
      <w:r w:rsidRPr="008827FD">
        <w:rPr>
          <w:b/>
        </w:rPr>
        <w:t xml:space="preserve"> </w:t>
      </w:r>
      <w:r w:rsidRPr="008827FD">
        <w:rPr>
          <w:noProof/>
        </w:rPr>
        <w:drawing>
          <wp:inline distT="0" distB="0" distL="0" distR="0" wp14:anchorId="43D5671E" wp14:editId="6CE1CE86">
            <wp:extent cx="5940425" cy="4590328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405" w:rsidRDefault="006B7405" w:rsidP="006B7405">
      <w:pPr>
        <w:rPr>
          <w:rFonts w:ascii="Times New Roman" w:hAnsi="Times New Roman" w:cs="Times New Roman"/>
          <w:sz w:val="24"/>
          <w:szCs w:val="24"/>
        </w:rPr>
      </w:pPr>
      <w:r w:rsidRPr="008827FD">
        <w:rPr>
          <w:noProof/>
        </w:rPr>
        <w:lastRenderedPageBreak/>
        <w:drawing>
          <wp:inline distT="0" distB="0" distL="0" distR="0" wp14:anchorId="2DBCE8B6" wp14:editId="433855AD">
            <wp:extent cx="5940425" cy="4590328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0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738" w:rsidRDefault="00405472" w:rsidP="00207738">
      <w:pPr>
        <w:pStyle w:val="SupplementalMaterialsText"/>
        <w:rPr>
          <w:rFonts w:eastAsia="Times New Roman"/>
          <w:lang w:val="nl-NL" w:eastAsia="ru-RU"/>
        </w:rPr>
      </w:pPr>
      <w:r>
        <w:rPr>
          <w:b/>
          <w:bCs/>
          <w:iCs/>
        </w:rPr>
        <w:t>Figure S 15</w:t>
      </w:r>
      <w:bookmarkStart w:id="2" w:name="_GoBack"/>
      <w:bookmarkEnd w:id="2"/>
      <w:r w:rsidR="00207738">
        <w:rPr>
          <w:bCs/>
          <w:iCs/>
        </w:rPr>
        <w:t xml:space="preserve">: </w:t>
      </w:r>
      <w:r w:rsidR="00207738">
        <w:rPr>
          <w:b/>
          <w:bCs/>
          <w:i/>
          <w:iCs/>
          <w:vertAlign w:val="superscript"/>
        </w:rPr>
        <w:t>13</w:t>
      </w:r>
      <w:r w:rsidR="00207738">
        <w:rPr>
          <w:b/>
          <w:bCs/>
          <w:i/>
          <w:iCs/>
        </w:rPr>
        <w:t>C,</w:t>
      </w:r>
      <w:r w:rsidR="00207738" w:rsidRPr="00B63109">
        <w:rPr>
          <w:b/>
          <w:bCs/>
          <w:i/>
          <w:iCs/>
        </w:rPr>
        <w:t xml:space="preserve"> </w:t>
      </w:r>
      <w:r w:rsidR="00207738">
        <w:rPr>
          <w:b/>
          <w:bCs/>
          <w:i/>
          <w:iCs/>
          <w:vertAlign w:val="superscript"/>
        </w:rPr>
        <w:t>13</w:t>
      </w:r>
      <w:r w:rsidR="00207738">
        <w:rPr>
          <w:b/>
          <w:bCs/>
          <w:i/>
          <w:iCs/>
        </w:rPr>
        <w:t>C {</w:t>
      </w:r>
      <w:r w:rsidR="00207738" w:rsidRPr="00404413">
        <w:rPr>
          <w:b/>
          <w:bCs/>
          <w:i/>
          <w:iCs/>
          <w:vertAlign w:val="superscript"/>
        </w:rPr>
        <w:t>1</w:t>
      </w:r>
      <w:r w:rsidR="00207738">
        <w:rPr>
          <w:b/>
          <w:bCs/>
          <w:i/>
          <w:iCs/>
        </w:rPr>
        <w:t>H}</w:t>
      </w:r>
      <w:r w:rsidR="00207738" w:rsidRPr="00244F5C">
        <w:rPr>
          <w:b/>
          <w:bCs/>
          <w:i/>
          <w:iCs/>
        </w:rPr>
        <w:t xml:space="preserve">, </w:t>
      </w:r>
      <w:r w:rsidR="00207738" w:rsidRPr="00244F5C">
        <w:rPr>
          <w:rFonts w:eastAsia="Times New Roman"/>
          <w:b/>
          <w:i/>
          <w:lang w:eastAsia="ru-RU"/>
        </w:rPr>
        <w:t>HMBC, HSQC</w:t>
      </w:r>
      <w:r w:rsidR="00207738">
        <w:rPr>
          <w:bCs/>
          <w:iCs/>
        </w:rPr>
        <w:t xml:space="preserve"> NMR spectrum of</w:t>
      </w:r>
      <w:r w:rsidR="00207738" w:rsidRPr="00B63109">
        <w:rPr>
          <w:bCs/>
          <w:iCs/>
        </w:rPr>
        <w:t xml:space="preserve"> </w:t>
      </w:r>
      <w:r w:rsidR="00207738" w:rsidRPr="00E52C8B">
        <w:rPr>
          <w:rFonts w:eastAsia="Times New Roman"/>
          <w:lang w:val="nl-NL" w:eastAsia="ru-RU"/>
        </w:rPr>
        <w:t>4,6,16,18-</w:t>
      </w:r>
      <w:r w:rsidR="00207738" w:rsidRPr="00E52C8B">
        <w:rPr>
          <w:rFonts w:eastAsia="Times New Roman"/>
          <w:lang w:val="pt-BR" w:eastAsia="ru-RU"/>
        </w:rPr>
        <w:t>Tetrakis</w:t>
      </w:r>
      <w:r w:rsidR="00207738" w:rsidRPr="00E52C8B">
        <w:rPr>
          <w:rFonts w:eastAsia="Times New Roman"/>
          <w:lang w:val="nl-NL" w:eastAsia="ru-RU"/>
        </w:rPr>
        <w:t>(2-acetoxyethoxy)-10,12,22,24-</w:t>
      </w:r>
      <w:r w:rsidR="00207738" w:rsidRPr="00E52C8B">
        <w:rPr>
          <w:rFonts w:eastAsia="Times New Roman"/>
          <w:lang w:val="pt-BR" w:eastAsia="ru-RU"/>
        </w:rPr>
        <w:t>Tetrakis</w:t>
      </w:r>
      <w:r w:rsidR="00207738" w:rsidRPr="00E52C8B">
        <w:rPr>
          <w:rFonts w:eastAsia="Times New Roman"/>
          <w:lang w:val="nl-NL" w:eastAsia="ru-RU"/>
        </w:rPr>
        <w:t>(2</w:t>
      </w:r>
      <w:r w:rsidR="00207738" w:rsidRPr="00E52C8B">
        <w:rPr>
          <w:rFonts w:eastAsia="Times New Roman"/>
          <w:lang w:val="pt-BR" w:eastAsia="ru-RU"/>
        </w:rPr>
        <w:t>-butoxy</w:t>
      </w:r>
      <w:r w:rsidR="00207738" w:rsidRPr="00E52C8B">
        <w:rPr>
          <w:rFonts w:eastAsia="Times New Roman"/>
          <w:lang w:val="nl-NL" w:eastAsia="ru-RU"/>
        </w:rPr>
        <w:t xml:space="preserve"> diethylaminothiophosphoryloxyethoxy)-2,8,14,20-</w:t>
      </w:r>
      <w:r w:rsidR="00207738" w:rsidRPr="00E52C8B">
        <w:rPr>
          <w:rFonts w:eastAsia="Times New Roman"/>
          <w:lang w:val="pt-BR" w:eastAsia="ru-RU"/>
        </w:rPr>
        <w:t>tetrapentylpentacyclo</w:t>
      </w:r>
      <w:r w:rsidR="00207738" w:rsidRPr="00E52C8B">
        <w:rPr>
          <w:rFonts w:eastAsia="Times New Roman"/>
          <w:lang w:val="nl-NL" w:eastAsia="ru-RU"/>
        </w:rPr>
        <w:t>[19.3. 1.1</w:t>
      </w:r>
      <w:r w:rsidR="00207738" w:rsidRPr="00E52C8B">
        <w:rPr>
          <w:rFonts w:eastAsia="Times New Roman"/>
          <w:vertAlign w:val="superscript"/>
          <w:lang w:val="nl-NL" w:eastAsia="ru-RU"/>
        </w:rPr>
        <w:t>3,7</w:t>
      </w:r>
      <w:r w:rsidR="00207738" w:rsidRPr="00E52C8B">
        <w:rPr>
          <w:rFonts w:eastAsia="Times New Roman"/>
          <w:lang w:val="nl-NL" w:eastAsia="ru-RU"/>
        </w:rPr>
        <w:t>.1</w:t>
      </w:r>
      <w:r w:rsidR="00207738" w:rsidRPr="00E52C8B">
        <w:rPr>
          <w:rFonts w:eastAsia="Times New Roman"/>
          <w:vertAlign w:val="superscript"/>
          <w:lang w:val="nl-NL" w:eastAsia="ru-RU"/>
        </w:rPr>
        <w:t>9,13</w:t>
      </w:r>
      <w:r w:rsidR="00207738" w:rsidRPr="00E52C8B">
        <w:rPr>
          <w:rFonts w:eastAsia="Times New Roman"/>
          <w:lang w:val="nl-NL" w:eastAsia="ru-RU"/>
        </w:rPr>
        <w:t>.1</w:t>
      </w:r>
      <w:r w:rsidR="00207738" w:rsidRPr="00E52C8B">
        <w:rPr>
          <w:rFonts w:eastAsia="Times New Roman"/>
          <w:vertAlign w:val="superscript"/>
          <w:lang w:val="nl-NL" w:eastAsia="ru-RU"/>
        </w:rPr>
        <w:t>15,19</w:t>
      </w:r>
      <w:r w:rsidR="00207738" w:rsidRPr="00E52C8B">
        <w:rPr>
          <w:rFonts w:eastAsia="Times New Roman"/>
          <w:lang w:val="nl-NL" w:eastAsia="ru-RU"/>
        </w:rPr>
        <w:t>]</w:t>
      </w:r>
      <w:r w:rsidR="00207738" w:rsidRPr="00E52C8B">
        <w:rPr>
          <w:rFonts w:eastAsia="Times New Roman"/>
          <w:lang w:eastAsia="ru-RU"/>
        </w:rPr>
        <w:t>octacosa</w:t>
      </w:r>
      <w:r w:rsidR="00207738" w:rsidRPr="00E52C8B">
        <w:rPr>
          <w:rFonts w:eastAsia="Times New Roman"/>
          <w:lang w:val="nl-NL" w:eastAsia="ru-RU"/>
        </w:rPr>
        <w:t>-1(25),3,5,7(28),9,11,13(27),15,17,19(26),21,23-</w:t>
      </w:r>
      <w:r w:rsidR="00207738" w:rsidRPr="00E52C8B">
        <w:rPr>
          <w:rFonts w:eastAsia="Times New Roman"/>
          <w:lang w:eastAsia="ru-RU"/>
        </w:rPr>
        <w:t>dodecaene</w:t>
      </w:r>
      <w:r w:rsidR="00207738" w:rsidRPr="00E52C8B">
        <w:rPr>
          <w:rFonts w:eastAsia="Times New Roman"/>
          <w:lang w:val="nl-NL" w:eastAsia="ru-RU"/>
        </w:rPr>
        <w:t xml:space="preserve"> (</w:t>
      </w:r>
      <w:r w:rsidR="00207738" w:rsidRPr="00E52C8B">
        <w:rPr>
          <w:rFonts w:eastAsia="Times New Roman"/>
          <w:lang w:eastAsia="ru-RU"/>
        </w:rPr>
        <w:t>11</w:t>
      </w:r>
      <w:r w:rsidR="00207738" w:rsidRPr="00E52C8B">
        <w:rPr>
          <w:rFonts w:eastAsia="Times New Roman"/>
          <w:lang w:val="nl-NL" w:eastAsia="ru-RU"/>
        </w:rPr>
        <w:t>)</w:t>
      </w:r>
    </w:p>
    <w:p w:rsidR="00207738" w:rsidRDefault="00207738" w:rsidP="006B7405">
      <w:pPr>
        <w:rPr>
          <w:rFonts w:ascii="Times New Roman" w:hAnsi="Times New Roman" w:cs="Times New Roman"/>
          <w:sz w:val="24"/>
          <w:szCs w:val="24"/>
        </w:rPr>
      </w:pPr>
    </w:p>
    <w:p w:rsidR="006B7405" w:rsidRPr="00F20DD9" w:rsidRDefault="006B7405" w:rsidP="006B7405">
      <w:pPr>
        <w:spacing w:after="120" w:line="480" w:lineRule="atLeast"/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F20DD9">
        <w:rPr>
          <w:rFonts w:ascii="Times New Roman" w:hAnsi="Times New Roman" w:cs="Times New Roman"/>
          <w:b/>
          <w:bCs/>
          <w:sz w:val="24"/>
          <w:szCs w:val="24"/>
        </w:rPr>
        <w:t>References</w:t>
      </w:r>
    </w:p>
    <w:p w:rsidR="006B7405" w:rsidRPr="005508A6" w:rsidRDefault="006B7405" w:rsidP="006B7405">
      <w:pPr>
        <w:pStyle w:val="ListParagraph"/>
        <w:numPr>
          <w:ilvl w:val="0"/>
          <w:numId w:val="34"/>
        </w:numPr>
        <w:spacing w:before="100" w:beforeAutospacing="1" w:after="100" w:afterAutospacing="1" w:line="360" w:lineRule="auto"/>
        <w:jc w:val="both"/>
        <w:rPr>
          <w:lang w:val="en-US"/>
        </w:rPr>
      </w:pPr>
      <w:r w:rsidRPr="005508A6">
        <w:rPr>
          <w:lang w:val="en-GB"/>
        </w:rPr>
        <w:t xml:space="preserve">Sheldrick, G.M. </w:t>
      </w:r>
      <w:r w:rsidRPr="005508A6">
        <w:rPr>
          <w:i/>
          <w:lang w:val="en-GB"/>
        </w:rPr>
        <w:t>SHELX</w:t>
      </w:r>
      <w:r w:rsidRPr="005508A6">
        <w:rPr>
          <w:i/>
          <w:lang w:val="en-US"/>
        </w:rPr>
        <w:t>-97 (</w:t>
      </w:r>
      <w:r w:rsidRPr="005508A6">
        <w:rPr>
          <w:i/>
          <w:lang w:val="en-GB"/>
        </w:rPr>
        <w:t>Release</w:t>
      </w:r>
      <w:r w:rsidRPr="005508A6">
        <w:rPr>
          <w:i/>
          <w:lang w:val="en-US"/>
        </w:rPr>
        <w:t xml:space="preserve"> 97-2). </w:t>
      </w:r>
      <w:r w:rsidRPr="005508A6">
        <w:rPr>
          <w:i/>
          <w:lang w:val="en-GB"/>
        </w:rPr>
        <w:t>Programs</w:t>
      </w:r>
      <w:r w:rsidRPr="005508A6">
        <w:rPr>
          <w:i/>
          <w:lang w:val="en-US"/>
        </w:rPr>
        <w:t xml:space="preserve"> </w:t>
      </w:r>
      <w:r w:rsidRPr="005508A6">
        <w:rPr>
          <w:i/>
          <w:lang w:val="en-GB"/>
        </w:rPr>
        <w:t>for</w:t>
      </w:r>
      <w:r w:rsidRPr="005508A6">
        <w:rPr>
          <w:i/>
          <w:lang w:val="en-US"/>
        </w:rPr>
        <w:t xml:space="preserve"> </w:t>
      </w:r>
      <w:r w:rsidRPr="005508A6">
        <w:rPr>
          <w:i/>
          <w:lang w:val="en-GB"/>
        </w:rPr>
        <w:t>Crystal</w:t>
      </w:r>
      <w:r w:rsidRPr="005508A6">
        <w:rPr>
          <w:i/>
          <w:lang w:val="en-US"/>
        </w:rPr>
        <w:t xml:space="preserve"> </w:t>
      </w:r>
      <w:r w:rsidRPr="005508A6">
        <w:rPr>
          <w:i/>
          <w:lang w:val="en-GB"/>
        </w:rPr>
        <w:t>Structure</w:t>
      </w:r>
      <w:r w:rsidRPr="005508A6">
        <w:rPr>
          <w:i/>
          <w:lang w:val="en-US"/>
        </w:rPr>
        <w:t xml:space="preserve"> </w:t>
      </w:r>
      <w:r w:rsidRPr="005508A6">
        <w:rPr>
          <w:i/>
          <w:lang w:val="en-GB"/>
        </w:rPr>
        <w:t>Analysis</w:t>
      </w:r>
      <w:r>
        <w:rPr>
          <w:lang w:val="en-US"/>
        </w:rPr>
        <w:t>;</w:t>
      </w:r>
      <w:r w:rsidRPr="005508A6">
        <w:rPr>
          <w:lang w:val="en-US"/>
        </w:rPr>
        <w:t xml:space="preserve"> </w:t>
      </w:r>
      <w:r w:rsidRPr="005508A6">
        <w:rPr>
          <w:lang w:val="en-GB"/>
        </w:rPr>
        <w:t>University</w:t>
      </w:r>
      <w:r w:rsidRPr="005508A6">
        <w:rPr>
          <w:lang w:val="en-US"/>
        </w:rPr>
        <w:t xml:space="preserve"> </w:t>
      </w:r>
      <w:r w:rsidRPr="005508A6">
        <w:rPr>
          <w:lang w:val="en-GB"/>
        </w:rPr>
        <w:t>of</w:t>
      </w:r>
      <w:r w:rsidRPr="005508A6">
        <w:rPr>
          <w:lang w:val="en-US"/>
        </w:rPr>
        <w:t xml:space="preserve"> </w:t>
      </w:r>
      <w:r w:rsidRPr="005508A6">
        <w:rPr>
          <w:lang w:val="en-GB"/>
        </w:rPr>
        <w:t>G</w:t>
      </w:r>
      <w:r>
        <w:rPr>
          <w:lang w:val="en-GB"/>
        </w:rPr>
        <w:t>o</w:t>
      </w:r>
      <w:r w:rsidRPr="005508A6">
        <w:rPr>
          <w:lang w:val="en-GB"/>
        </w:rPr>
        <w:t>ttingen</w:t>
      </w:r>
      <w:r>
        <w:rPr>
          <w:lang w:val="en-GB"/>
        </w:rPr>
        <w:t xml:space="preserve">: </w:t>
      </w:r>
      <w:r w:rsidRPr="005508A6">
        <w:rPr>
          <w:lang w:val="en-GB"/>
        </w:rPr>
        <w:t>Germany</w:t>
      </w:r>
      <w:r w:rsidRPr="005508A6">
        <w:rPr>
          <w:lang w:val="en-US"/>
        </w:rPr>
        <w:t xml:space="preserve">, </w:t>
      </w:r>
      <w:r w:rsidRPr="005508A6">
        <w:rPr>
          <w:b/>
          <w:lang w:val="en-US"/>
        </w:rPr>
        <w:t>1997</w:t>
      </w:r>
      <w:r w:rsidRPr="005508A6">
        <w:rPr>
          <w:lang w:val="en-US"/>
        </w:rPr>
        <w:t>.</w:t>
      </w:r>
    </w:p>
    <w:p w:rsidR="006B7405" w:rsidRPr="00F20DD9" w:rsidRDefault="006B7405" w:rsidP="006B7405">
      <w:pPr>
        <w:pStyle w:val="ListParagraph"/>
        <w:numPr>
          <w:ilvl w:val="0"/>
          <w:numId w:val="34"/>
        </w:numPr>
        <w:spacing w:before="100" w:beforeAutospacing="1" w:after="100" w:afterAutospacing="1" w:line="360" w:lineRule="auto"/>
        <w:jc w:val="both"/>
        <w:rPr>
          <w:lang w:val="pt-BR"/>
        </w:rPr>
      </w:pPr>
      <w:r w:rsidRPr="005471BE">
        <w:rPr>
          <w:lang w:val="en-US"/>
        </w:rPr>
        <w:t xml:space="preserve">Dolomanov, O. V.; Bourhis, L. J.; Gildea, R. J.; Howard, J. A. K.; Puschmann, H. </w:t>
      </w:r>
      <w:r w:rsidRPr="005471BE">
        <w:rPr>
          <w:i/>
          <w:lang w:val="en-US"/>
        </w:rPr>
        <w:t>J. Appl. Cryst.</w:t>
      </w:r>
      <w:r w:rsidRPr="005471BE">
        <w:rPr>
          <w:lang w:val="en-US"/>
        </w:rPr>
        <w:t xml:space="preserve"> </w:t>
      </w:r>
      <w:r w:rsidRPr="005471BE">
        <w:rPr>
          <w:b/>
          <w:lang w:val="en-US"/>
        </w:rPr>
        <w:t>2009</w:t>
      </w:r>
      <w:r w:rsidRPr="005471BE">
        <w:rPr>
          <w:lang w:val="en-US"/>
        </w:rPr>
        <w:t xml:space="preserve">, </w:t>
      </w:r>
      <w:r w:rsidRPr="005471BE">
        <w:rPr>
          <w:i/>
          <w:lang w:val="en-US"/>
        </w:rPr>
        <w:t>42</w:t>
      </w:r>
      <w:r w:rsidRPr="005471BE">
        <w:rPr>
          <w:lang w:val="en-US"/>
        </w:rPr>
        <w:t>, 339-341. DOI: 10.1107/S0021889808042726.</w:t>
      </w:r>
    </w:p>
    <w:p w:rsidR="006B7405" w:rsidRPr="00507767" w:rsidRDefault="006B7405" w:rsidP="006B7405">
      <w:pPr>
        <w:pStyle w:val="ListParagraph"/>
        <w:numPr>
          <w:ilvl w:val="0"/>
          <w:numId w:val="34"/>
        </w:numPr>
        <w:spacing w:after="120" w:line="360" w:lineRule="auto"/>
        <w:jc w:val="both"/>
        <w:rPr>
          <w:lang w:val="en-US"/>
        </w:rPr>
      </w:pPr>
      <w:r w:rsidRPr="008F409B">
        <w:rPr>
          <w:bCs/>
          <w:lang w:val="en-US"/>
        </w:rPr>
        <w:lastRenderedPageBreak/>
        <w:t xml:space="preserve">Ashton, P. R.; Chemina, A.; Claessensa, C. G.; Menzerb S.; Stoddart, J. F.; White, A. J. P.; Williams, D. J. </w:t>
      </w:r>
      <w:r w:rsidRPr="008F409B">
        <w:rPr>
          <w:iCs/>
          <w:lang w:val="en-US"/>
        </w:rPr>
        <w:t xml:space="preserve"> </w:t>
      </w:r>
      <w:r w:rsidRPr="008F409B">
        <w:rPr>
          <w:i/>
          <w:iCs/>
          <w:lang w:val="en-US"/>
        </w:rPr>
        <w:t>Eur. J. Org. Chem.</w:t>
      </w:r>
      <w:r w:rsidRPr="008F409B">
        <w:rPr>
          <w:iCs/>
          <w:lang w:val="en-US"/>
        </w:rPr>
        <w:t xml:space="preserve">  </w:t>
      </w:r>
      <w:r w:rsidRPr="008F409B">
        <w:rPr>
          <w:b/>
          <w:bCs/>
          <w:lang w:val="en-US"/>
        </w:rPr>
        <w:t>1998</w:t>
      </w:r>
      <w:r w:rsidRPr="008F409B">
        <w:rPr>
          <w:bCs/>
          <w:lang w:val="en-US"/>
        </w:rPr>
        <w:t xml:space="preserve">, </w:t>
      </w:r>
      <w:r w:rsidRPr="008F409B">
        <w:rPr>
          <w:bCs/>
          <w:i/>
          <w:lang w:val="en-US"/>
        </w:rPr>
        <w:t>1998</w:t>
      </w:r>
      <w:r w:rsidRPr="008F409B">
        <w:rPr>
          <w:bCs/>
          <w:lang w:val="en-US"/>
        </w:rPr>
        <w:t xml:space="preserve">, </w:t>
      </w:r>
      <w:r w:rsidRPr="008F409B">
        <w:rPr>
          <w:lang w:val="en-US"/>
        </w:rPr>
        <w:t>969-981. DOI: 10.1002/(SICI)1099-0690(199806)1998:6&lt;969::AID-EJOC969&gt;3.0.CO;2-G.</w:t>
      </w:r>
    </w:p>
    <w:p w:rsidR="006B7405" w:rsidRPr="00F20DD9" w:rsidRDefault="006B7405" w:rsidP="006B7405">
      <w:pPr>
        <w:pStyle w:val="ListParagraph"/>
        <w:numPr>
          <w:ilvl w:val="0"/>
          <w:numId w:val="34"/>
        </w:numPr>
        <w:spacing w:after="120" w:line="360" w:lineRule="auto"/>
        <w:jc w:val="both"/>
        <w:rPr>
          <w:lang w:val="pt-BR"/>
        </w:rPr>
      </w:pPr>
      <w:r w:rsidRPr="00F20DD9">
        <w:rPr>
          <w:lang w:val="pt-BR"/>
        </w:rPr>
        <w:t xml:space="preserve">Pashirova, T. N.; Gibadullina, E. M.; Burilov, A. R.; Kashapov, R. R.; Zhiltsova, E. P.; Syakaev, V. V.; Habicher, W. D., Rummeli, M. H.; Latypov, Sh. K.; Konovalov, A. I.; et al. </w:t>
      </w:r>
      <w:r w:rsidRPr="00F20DD9">
        <w:rPr>
          <w:i/>
          <w:lang w:val="pt-BR"/>
        </w:rPr>
        <w:t>RSC Adv</w:t>
      </w:r>
      <w:r w:rsidRPr="00F20DD9">
        <w:rPr>
          <w:lang w:val="pt-BR"/>
        </w:rPr>
        <w:t xml:space="preserve">. </w:t>
      </w:r>
      <w:r w:rsidRPr="00F20DD9">
        <w:rPr>
          <w:b/>
          <w:lang w:val="pt-BR"/>
        </w:rPr>
        <w:t>2014</w:t>
      </w:r>
      <w:r w:rsidRPr="00F20DD9">
        <w:rPr>
          <w:lang w:val="pt-BR"/>
        </w:rPr>
        <w:t>.</w:t>
      </w:r>
      <w:r w:rsidRPr="00F20DD9">
        <w:rPr>
          <w:bCs/>
          <w:lang w:val="pt-BR"/>
        </w:rPr>
        <w:t xml:space="preserve"> Vol.</w:t>
      </w:r>
      <w:r w:rsidRPr="00F20DD9">
        <w:rPr>
          <w:lang w:val="pt-BR"/>
        </w:rPr>
        <w:t xml:space="preserve"> </w:t>
      </w:r>
      <w:r w:rsidRPr="00F20DD9">
        <w:rPr>
          <w:i/>
          <w:lang w:val="pt-BR"/>
        </w:rPr>
        <w:t>4</w:t>
      </w:r>
      <w:r w:rsidRPr="00F20DD9">
        <w:rPr>
          <w:lang w:val="pt-BR"/>
        </w:rPr>
        <w:t>.  9912-9919. DOI: 10.1039/C3RA46146G.</w:t>
      </w:r>
    </w:p>
    <w:p w:rsidR="006B7405" w:rsidRDefault="006B7405" w:rsidP="006B7405">
      <w:pPr>
        <w:spacing w:after="120" w:line="480" w:lineRule="atLeast"/>
        <w:jc w:val="both"/>
        <w:rPr>
          <w:rFonts w:ascii="Times New Roman" w:eastAsia="Times New Roman" w:hAnsi="Times New Roman" w:cs="Times New Roman"/>
          <w:sz w:val="24"/>
          <w:szCs w:val="24"/>
          <w:lang w:val="pt-BR" w:eastAsia="ru-RU"/>
        </w:rPr>
      </w:pPr>
    </w:p>
    <w:p w:rsidR="006B7405" w:rsidRDefault="006B7405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sectPr w:rsidR="006B7405" w:rsidSect="00F80F4F">
      <w:headerReference w:type="default" r:id="rId5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26C6" w:rsidRDefault="00EF26C6" w:rsidP="00EF26C6">
      <w:pPr>
        <w:spacing w:after="0" w:line="240" w:lineRule="auto"/>
      </w:pPr>
      <w:r>
        <w:separator/>
      </w:r>
    </w:p>
    <w:p w:rsidR="00440500" w:rsidRDefault="00440500"/>
    <w:p w:rsidR="00440500" w:rsidRDefault="00440500" w:rsidP="00924F18"/>
  </w:endnote>
  <w:endnote w:type="continuationSeparator" w:id="0">
    <w:p w:rsidR="00EF26C6" w:rsidRDefault="00EF26C6" w:rsidP="00EF26C6">
      <w:pPr>
        <w:spacing w:after="0" w:line="240" w:lineRule="auto"/>
      </w:pPr>
      <w:r>
        <w:continuationSeparator/>
      </w:r>
    </w:p>
    <w:p w:rsidR="00440500" w:rsidRDefault="00440500"/>
    <w:p w:rsidR="00440500" w:rsidRDefault="00440500" w:rsidP="00924F1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26C6" w:rsidRDefault="00EF26C6" w:rsidP="00EF26C6">
      <w:pPr>
        <w:spacing w:after="0" w:line="240" w:lineRule="auto"/>
      </w:pPr>
      <w:r>
        <w:separator/>
      </w:r>
    </w:p>
    <w:p w:rsidR="00440500" w:rsidRDefault="00440500"/>
    <w:p w:rsidR="00440500" w:rsidRDefault="00440500" w:rsidP="00924F18"/>
  </w:footnote>
  <w:footnote w:type="continuationSeparator" w:id="0">
    <w:p w:rsidR="00EF26C6" w:rsidRDefault="00EF26C6" w:rsidP="00EF26C6">
      <w:pPr>
        <w:spacing w:after="0" w:line="240" w:lineRule="auto"/>
      </w:pPr>
      <w:r>
        <w:continuationSeparator/>
      </w:r>
    </w:p>
    <w:p w:rsidR="00440500" w:rsidRDefault="00440500"/>
    <w:p w:rsidR="00440500" w:rsidRDefault="00440500" w:rsidP="00924F18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611785"/>
      <w:docPartObj>
        <w:docPartGallery w:val="Page Numbers (Top of Page)"/>
        <w:docPartUnique/>
      </w:docPartObj>
    </w:sdtPr>
    <w:sdtEndPr/>
    <w:sdtContent>
      <w:p w:rsidR="00F1789D" w:rsidRDefault="00F1789D">
        <w:pPr>
          <w:pStyle w:val="Header"/>
          <w:jc w:val="right"/>
        </w:pPr>
        <w:r>
          <w:t xml:space="preserve">S </w:t>
        </w:r>
        <w:r w:rsidR="004B0C99">
          <w:fldChar w:fldCharType="begin"/>
        </w:r>
        <w:r w:rsidR="004B0C99">
          <w:instrText xml:space="preserve"> PAGE   \* MERGEFORMAT </w:instrText>
        </w:r>
        <w:r w:rsidR="004B0C99">
          <w:fldChar w:fldCharType="separate"/>
        </w:r>
        <w:r w:rsidR="00405472">
          <w:rPr>
            <w:noProof/>
          </w:rPr>
          <w:t>30</w:t>
        </w:r>
        <w:r w:rsidR="004B0C99">
          <w:rPr>
            <w:noProof/>
          </w:rPr>
          <w:fldChar w:fldCharType="end"/>
        </w:r>
      </w:p>
    </w:sdtContent>
  </w:sdt>
  <w:p w:rsidR="00F1789D" w:rsidRDefault="00F1789D">
    <w:pPr>
      <w:pStyle w:val="Header"/>
    </w:pPr>
  </w:p>
  <w:p w:rsidR="00440500" w:rsidRDefault="00440500"/>
  <w:p w:rsidR="00440500" w:rsidRDefault="00440500" w:rsidP="00924F1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AA11A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B4EB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986A49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5E2FFD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27808C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AFCCA3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D42946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E26794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76079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15ACF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3021A2"/>
    <w:multiLevelType w:val="hybridMultilevel"/>
    <w:tmpl w:val="466E45C8"/>
    <w:lvl w:ilvl="0" w:tplc="9B1CF80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069A69D0"/>
    <w:multiLevelType w:val="hybridMultilevel"/>
    <w:tmpl w:val="6450CE00"/>
    <w:lvl w:ilvl="0" w:tplc="95F0C4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6D137A4"/>
    <w:multiLevelType w:val="hybridMultilevel"/>
    <w:tmpl w:val="8242B0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09D96ED8"/>
    <w:multiLevelType w:val="hybridMultilevel"/>
    <w:tmpl w:val="7914959E"/>
    <w:lvl w:ilvl="0" w:tplc="6388E5AC">
      <w:start w:val="1"/>
      <w:numFmt w:val="decimal"/>
      <w:pStyle w:val="References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15F03E27"/>
    <w:multiLevelType w:val="hybridMultilevel"/>
    <w:tmpl w:val="455A0838"/>
    <w:lvl w:ilvl="0" w:tplc="CB4248E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165733EB"/>
    <w:multiLevelType w:val="hybridMultilevel"/>
    <w:tmpl w:val="79263152"/>
    <w:lvl w:ilvl="0" w:tplc="AF140A2C">
      <w:start w:val="1"/>
      <w:numFmt w:val="decimal"/>
      <w:lvlText w:val="%1)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6" w15:restartNumberingAfterBreak="0">
    <w:nsid w:val="1F4F5063"/>
    <w:multiLevelType w:val="multilevel"/>
    <w:tmpl w:val="64A81EE0"/>
    <w:lvl w:ilvl="0">
      <w:start w:val="1"/>
      <w:numFmt w:val="decimal"/>
      <w:lvlText w:val="%1"/>
      <w:lvlJc w:val="left"/>
      <w:pPr>
        <w:tabs>
          <w:tab w:val="num" w:pos="585"/>
        </w:tabs>
        <w:ind w:left="585" w:hanging="58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85"/>
        </w:tabs>
        <w:ind w:left="585" w:hanging="58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7" w15:restartNumberingAfterBreak="0">
    <w:nsid w:val="260E2728"/>
    <w:multiLevelType w:val="hybridMultilevel"/>
    <w:tmpl w:val="D534E27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6275519"/>
    <w:multiLevelType w:val="multilevel"/>
    <w:tmpl w:val="FBD4B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B7A1321"/>
    <w:multiLevelType w:val="singleLevel"/>
    <w:tmpl w:val="19DEA0D8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20" w15:restartNumberingAfterBreak="0">
    <w:nsid w:val="318C7ED0"/>
    <w:multiLevelType w:val="multilevel"/>
    <w:tmpl w:val="6450CE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20539CD"/>
    <w:multiLevelType w:val="hybridMultilevel"/>
    <w:tmpl w:val="98D22092"/>
    <w:lvl w:ilvl="0" w:tplc="699E382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32FD63B4"/>
    <w:multiLevelType w:val="hybridMultilevel"/>
    <w:tmpl w:val="C2B423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34A26EB9"/>
    <w:multiLevelType w:val="multilevel"/>
    <w:tmpl w:val="0B225A60"/>
    <w:lvl w:ilvl="0">
      <w:start w:val="1"/>
      <w:numFmt w:val="decimal"/>
      <w:lvlText w:val="%1"/>
      <w:lvlJc w:val="left"/>
      <w:pPr>
        <w:tabs>
          <w:tab w:val="num" w:pos="528"/>
        </w:tabs>
        <w:ind w:left="528" w:hanging="528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28"/>
        </w:tabs>
        <w:ind w:left="528" w:hanging="528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7137F8B"/>
    <w:multiLevelType w:val="hybridMultilevel"/>
    <w:tmpl w:val="9536D190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5" w15:restartNumberingAfterBreak="0">
    <w:nsid w:val="382B06C3"/>
    <w:multiLevelType w:val="hybridMultilevel"/>
    <w:tmpl w:val="473ACBD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84539E4"/>
    <w:multiLevelType w:val="hybridMultilevel"/>
    <w:tmpl w:val="BCB60C4E"/>
    <w:lvl w:ilvl="0" w:tplc="180E2018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03"/>
        </w:tabs>
        <w:ind w:left="130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23"/>
        </w:tabs>
        <w:ind w:left="202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43"/>
        </w:tabs>
        <w:ind w:left="274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63"/>
        </w:tabs>
        <w:ind w:left="346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83"/>
        </w:tabs>
        <w:ind w:left="418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03"/>
        </w:tabs>
        <w:ind w:left="490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23"/>
        </w:tabs>
        <w:ind w:left="562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43"/>
        </w:tabs>
        <w:ind w:left="6343" w:hanging="180"/>
      </w:pPr>
    </w:lvl>
  </w:abstractNum>
  <w:abstractNum w:abstractNumId="27" w15:restartNumberingAfterBreak="0">
    <w:nsid w:val="57714066"/>
    <w:multiLevelType w:val="hybridMultilevel"/>
    <w:tmpl w:val="6F848508"/>
    <w:lvl w:ilvl="0" w:tplc="1998518A">
      <w:start w:val="152"/>
      <w:numFmt w:val="decimal"/>
      <w:lvlText w:val="%1."/>
      <w:lvlJc w:val="left"/>
      <w:pPr>
        <w:tabs>
          <w:tab w:val="num" w:pos="645"/>
        </w:tabs>
        <w:ind w:left="645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8" w15:restartNumberingAfterBreak="0">
    <w:nsid w:val="5B7E3BEF"/>
    <w:multiLevelType w:val="hybridMultilevel"/>
    <w:tmpl w:val="EE141D78"/>
    <w:lvl w:ilvl="0" w:tplc="942A86DA">
      <w:start w:val="1"/>
      <w:numFmt w:val="decimal"/>
      <w:lvlText w:val="%1."/>
      <w:lvlJc w:val="left"/>
      <w:pPr>
        <w:tabs>
          <w:tab w:val="num" w:pos="2131"/>
        </w:tabs>
        <w:ind w:left="2131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65AF27E8"/>
    <w:multiLevelType w:val="hybridMultilevel"/>
    <w:tmpl w:val="90DE1F24"/>
    <w:lvl w:ilvl="0" w:tplc="06AC709C">
      <w:start w:val="1"/>
      <w:numFmt w:val="decimal"/>
      <w:lvlText w:val="(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66006AF0"/>
    <w:multiLevelType w:val="hybridMultilevel"/>
    <w:tmpl w:val="71E6DEF4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1" w15:restartNumberingAfterBreak="0">
    <w:nsid w:val="67EE7155"/>
    <w:multiLevelType w:val="singleLevel"/>
    <w:tmpl w:val="212E3CCE"/>
    <w:lvl w:ilvl="0">
      <w:start w:val="1"/>
      <w:numFmt w:val="decimal"/>
      <w:lvlText w:val="%1."/>
      <w:legacy w:legacy="1" w:legacySpace="0" w:legacyIndent="23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7EE6221B"/>
    <w:multiLevelType w:val="hybridMultilevel"/>
    <w:tmpl w:val="6F80F74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0"/>
  </w:num>
  <w:num w:numId="3">
    <w:abstractNumId w:val="19"/>
  </w:num>
  <w:num w:numId="4">
    <w:abstractNumId w:val="16"/>
  </w:num>
  <w:num w:numId="5">
    <w:abstractNumId w:val="23"/>
  </w:num>
  <w:num w:numId="6">
    <w:abstractNumId w:val="24"/>
  </w:num>
  <w:num w:numId="7">
    <w:abstractNumId w:val="9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  <w:num w:numId="12">
    <w:abstractNumId w:val="8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 w:numId="17">
    <w:abstractNumId w:val="22"/>
  </w:num>
  <w:num w:numId="18">
    <w:abstractNumId w:val="15"/>
  </w:num>
  <w:num w:numId="19">
    <w:abstractNumId w:val="32"/>
  </w:num>
  <w:num w:numId="20">
    <w:abstractNumId w:val="28"/>
  </w:num>
  <w:num w:numId="21">
    <w:abstractNumId w:val="14"/>
  </w:num>
  <w:num w:numId="22">
    <w:abstractNumId w:val="11"/>
  </w:num>
  <w:num w:numId="23">
    <w:abstractNumId w:val="18"/>
  </w:num>
  <w:num w:numId="24">
    <w:abstractNumId w:val="31"/>
  </w:num>
  <w:num w:numId="25">
    <w:abstractNumId w:val="26"/>
  </w:num>
  <w:num w:numId="26">
    <w:abstractNumId w:val="20"/>
  </w:num>
  <w:num w:numId="27">
    <w:abstractNumId w:val="27"/>
  </w:num>
  <w:num w:numId="28">
    <w:abstractNumId w:val="17"/>
  </w:num>
  <w:num w:numId="29">
    <w:abstractNumId w:val="12"/>
  </w:num>
  <w:num w:numId="30">
    <w:abstractNumId w:val="25"/>
  </w:num>
  <w:num w:numId="3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1"/>
  </w:num>
  <w:num w:numId="33">
    <w:abstractNumId w:val="29"/>
  </w:num>
  <w:num w:numId="3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47F3"/>
    <w:rsid w:val="000047F3"/>
    <w:rsid w:val="00014842"/>
    <w:rsid w:val="00033CE9"/>
    <w:rsid w:val="00207738"/>
    <w:rsid w:val="00226A42"/>
    <w:rsid w:val="00392161"/>
    <w:rsid w:val="003957D9"/>
    <w:rsid w:val="00405472"/>
    <w:rsid w:val="00440500"/>
    <w:rsid w:val="004B0C99"/>
    <w:rsid w:val="00507384"/>
    <w:rsid w:val="006B7405"/>
    <w:rsid w:val="006E52F0"/>
    <w:rsid w:val="00733574"/>
    <w:rsid w:val="008553BE"/>
    <w:rsid w:val="00924F18"/>
    <w:rsid w:val="00A379C1"/>
    <w:rsid w:val="00AF351D"/>
    <w:rsid w:val="00C51409"/>
    <w:rsid w:val="00CF71CC"/>
    <w:rsid w:val="00DB1F30"/>
    <w:rsid w:val="00EB1F66"/>
    <w:rsid w:val="00EF26C6"/>
    <w:rsid w:val="00F1789D"/>
    <w:rsid w:val="00F80F4F"/>
    <w:rsid w:val="00FA1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."/>
  <w:listSeparator w:val=","/>
  <w15:docId w15:val="{38D510ED-CDEF-4EAD-B29C-7315EEFEB4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iPriority="0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7405"/>
    <w:pPr>
      <w:keepNext/>
      <w:spacing w:after="0" w:line="360" w:lineRule="auto"/>
      <w:jc w:val="center"/>
      <w:outlineLvl w:val="0"/>
    </w:pPr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Heading2">
    <w:name w:val="heading 2"/>
    <w:basedOn w:val="Normal"/>
    <w:next w:val="Normal"/>
    <w:link w:val="Heading2Char"/>
    <w:unhideWhenUsed/>
    <w:qFormat/>
    <w:rsid w:val="006B7405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paragraph" w:styleId="Heading3">
    <w:name w:val="heading 3"/>
    <w:basedOn w:val="Normal"/>
    <w:next w:val="Normal"/>
    <w:link w:val="Heading3Char"/>
    <w:unhideWhenUsed/>
    <w:qFormat/>
    <w:rsid w:val="006B7405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paragraph" w:styleId="Heading4">
    <w:name w:val="heading 4"/>
    <w:basedOn w:val="Normal"/>
    <w:next w:val="Normal"/>
    <w:link w:val="Heading4Char"/>
    <w:unhideWhenUsed/>
    <w:qFormat/>
    <w:rsid w:val="006B7405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styleId="Heading5">
    <w:name w:val="heading 5"/>
    <w:basedOn w:val="Normal"/>
    <w:next w:val="Normal"/>
    <w:link w:val="Heading5Char"/>
    <w:unhideWhenUsed/>
    <w:qFormat/>
    <w:rsid w:val="006B7405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ru-RU" w:eastAsia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EF26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EF26C6"/>
  </w:style>
  <w:style w:type="paragraph" w:styleId="Footer">
    <w:name w:val="footer"/>
    <w:basedOn w:val="Normal"/>
    <w:link w:val="FooterChar"/>
    <w:unhideWhenUsed/>
    <w:rsid w:val="00EF26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EF26C6"/>
  </w:style>
  <w:style w:type="paragraph" w:customStyle="1" w:styleId="SupplementalMaterialsTitle">
    <w:name w:val="Supplemental Materials Title"/>
    <w:basedOn w:val="Normal"/>
    <w:link w:val="SupplementalMaterialsTitleChar"/>
    <w:qFormat/>
    <w:rsid w:val="00AF351D"/>
    <w:pPr>
      <w:spacing w:line="360" w:lineRule="auto"/>
      <w:jc w:val="center"/>
    </w:pPr>
    <w:rPr>
      <w:rFonts w:ascii="Times New Roman" w:hAnsi="Times New Roman" w:cs="Times New Roman"/>
      <w:b/>
      <w:sz w:val="28"/>
      <w:szCs w:val="24"/>
    </w:rPr>
  </w:style>
  <w:style w:type="paragraph" w:customStyle="1" w:styleId="SupplementalMaterialsAuthors">
    <w:name w:val="Supplemental Materials Authors"/>
    <w:basedOn w:val="Normal"/>
    <w:link w:val="SupplementalMaterialsAuthorsChar"/>
    <w:qFormat/>
    <w:rsid w:val="00AF351D"/>
    <w:pPr>
      <w:spacing w:line="36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SupplementalMaterialsTitleChar">
    <w:name w:val="Supplemental Materials Title Char"/>
    <w:basedOn w:val="DefaultParagraphFont"/>
    <w:link w:val="SupplementalMaterialsTitle"/>
    <w:rsid w:val="00AF351D"/>
    <w:rPr>
      <w:rFonts w:ascii="Times New Roman" w:hAnsi="Times New Roman" w:cs="Times New Roman"/>
      <w:b/>
      <w:sz w:val="28"/>
      <w:szCs w:val="24"/>
    </w:rPr>
  </w:style>
  <w:style w:type="paragraph" w:customStyle="1" w:styleId="SupplementalMaterialsAffiliation">
    <w:name w:val="Supplemental Materials Affiliation"/>
    <w:basedOn w:val="Normal"/>
    <w:link w:val="SupplementalMaterialsAffiliationChar"/>
    <w:qFormat/>
    <w:rsid w:val="00AF351D"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uthorsChar">
    <w:name w:val="Supplemental Materials Authors Char"/>
    <w:basedOn w:val="DefaultParagraphFont"/>
    <w:link w:val="SupplementalMaterialsAuthors"/>
    <w:rsid w:val="00AF351D"/>
    <w:rPr>
      <w:rFonts w:ascii="Times New Roman" w:hAnsi="Times New Roman" w:cs="Times New Roman"/>
      <w:b/>
      <w:sz w:val="24"/>
      <w:szCs w:val="24"/>
    </w:rPr>
  </w:style>
  <w:style w:type="paragraph" w:customStyle="1" w:styleId="Style1">
    <w:name w:val="Style1"/>
    <w:basedOn w:val="Normal"/>
    <w:link w:val="Style1Char"/>
    <w:qFormat/>
    <w:rsid w:val="00AF351D"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ffiliationChar">
    <w:name w:val="Supplemental Materials Affiliation Char"/>
    <w:basedOn w:val="DefaultParagraphFont"/>
    <w:link w:val="SupplementalMaterialsAffiliation"/>
    <w:rsid w:val="00AF351D"/>
    <w:rPr>
      <w:rFonts w:ascii="Times New Roman" w:hAnsi="Times New Roman" w:cs="Times New Roman"/>
      <w:sz w:val="24"/>
      <w:szCs w:val="24"/>
    </w:rPr>
  </w:style>
  <w:style w:type="paragraph" w:customStyle="1" w:styleId="SupplementalMaterialsText">
    <w:name w:val="Supplemental Materials Text"/>
    <w:basedOn w:val="Normal"/>
    <w:link w:val="SupplementalMaterialsTextChar"/>
    <w:qFormat/>
    <w:rsid w:val="008553BE"/>
    <w:pPr>
      <w:spacing w:line="360" w:lineRule="auto"/>
    </w:pPr>
    <w:rPr>
      <w:rFonts w:ascii="Times New Roman" w:hAnsi="Times New Roman" w:cs="Times New Roman"/>
      <w:sz w:val="24"/>
      <w:szCs w:val="24"/>
    </w:rPr>
  </w:style>
  <w:style w:type="character" w:customStyle="1" w:styleId="Style1Char">
    <w:name w:val="Style1 Char"/>
    <w:basedOn w:val="DefaultParagraphFont"/>
    <w:link w:val="Style1"/>
    <w:rsid w:val="00AF351D"/>
    <w:rPr>
      <w:rFonts w:ascii="Times New Roman" w:hAnsi="Times New Roman" w:cs="Times New Roman"/>
      <w:sz w:val="24"/>
      <w:szCs w:val="24"/>
    </w:rPr>
  </w:style>
  <w:style w:type="character" w:customStyle="1" w:styleId="SupplementalMaterialsTextChar">
    <w:name w:val="Supplemental Materials Text Char"/>
    <w:basedOn w:val="DefaultParagraphFont"/>
    <w:link w:val="SupplementalMaterialsText"/>
    <w:rsid w:val="008553BE"/>
    <w:rPr>
      <w:rFonts w:ascii="Times New Roman" w:hAnsi="Times New Roman" w:cs="Times New Roman"/>
      <w:sz w:val="24"/>
      <w:szCs w:val="24"/>
    </w:rPr>
  </w:style>
  <w:style w:type="table" w:styleId="TableSimple1">
    <w:name w:val="Table Simple 1"/>
    <w:basedOn w:val="TableNormal"/>
    <w:rsid w:val="00DB1F30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styleId="BodyText">
    <w:name w:val="Body Text"/>
    <w:basedOn w:val="Normal"/>
    <w:link w:val="BodyTextChar"/>
    <w:rsid w:val="00DB1F3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character" w:customStyle="1" w:styleId="BodyTextChar">
    <w:name w:val="Body Text Char"/>
    <w:basedOn w:val="DefaultParagraphFont"/>
    <w:link w:val="BodyText"/>
    <w:rsid w:val="00DB1F30"/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paragraph" w:styleId="BodyText2">
    <w:name w:val="Body Text 2"/>
    <w:basedOn w:val="Normal"/>
    <w:link w:val="BodyText2Char"/>
    <w:rsid w:val="00DB1F30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character" w:customStyle="1" w:styleId="BodyText2Char">
    <w:name w:val="Body Text 2 Char"/>
    <w:basedOn w:val="DefaultParagraphFont"/>
    <w:link w:val="BodyText2"/>
    <w:rsid w:val="00DB1F30"/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character" w:styleId="Hyperlink">
    <w:name w:val="Hyperlink"/>
    <w:basedOn w:val="DefaultParagraphFont"/>
    <w:rsid w:val="00DB1F30"/>
    <w:rPr>
      <w:color w:val="0000FF"/>
      <w:u w:val="single"/>
    </w:rPr>
  </w:style>
  <w:style w:type="character" w:customStyle="1" w:styleId="ReferencesChar">
    <w:name w:val="References Char"/>
    <w:basedOn w:val="DefaultParagraphFont"/>
    <w:link w:val="References"/>
    <w:locked/>
    <w:rsid w:val="00507384"/>
    <w:rPr>
      <w:rFonts w:ascii="Times New Roman" w:hAnsi="Times New Roman" w:cs="Times New Roman"/>
      <w:sz w:val="20"/>
    </w:rPr>
  </w:style>
  <w:style w:type="paragraph" w:customStyle="1" w:styleId="References">
    <w:name w:val="References"/>
    <w:link w:val="ReferencesChar"/>
    <w:qFormat/>
    <w:rsid w:val="00507384"/>
    <w:pPr>
      <w:numPr>
        <w:numId w:val="1"/>
      </w:numPr>
      <w:spacing w:after="0" w:line="360" w:lineRule="auto"/>
    </w:pPr>
    <w:rPr>
      <w:rFonts w:ascii="Times New Roman" w:hAnsi="Times New Roman" w:cs="Times New Roman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6B7405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character" w:customStyle="1" w:styleId="Heading2Char">
    <w:name w:val="Heading 2 Char"/>
    <w:basedOn w:val="DefaultParagraphFont"/>
    <w:link w:val="Heading2"/>
    <w:rsid w:val="006B7405"/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character" w:customStyle="1" w:styleId="Heading3Char">
    <w:name w:val="Heading 3 Char"/>
    <w:basedOn w:val="DefaultParagraphFont"/>
    <w:link w:val="Heading3"/>
    <w:rsid w:val="006B7405"/>
    <w:rPr>
      <w:rFonts w:ascii="Arial" w:eastAsia="Times New Roman" w:hAnsi="Arial" w:cs="Arial"/>
      <w:b/>
      <w:bCs/>
      <w:sz w:val="26"/>
      <w:szCs w:val="26"/>
      <w:lang w:val="ru-RU" w:eastAsia="ru-RU"/>
    </w:rPr>
  </w:style>
  <w:style w:type="character" w:customStyle="1" w:styleId="Heading4Char">
    <w:name w:val="Heading 4 Char"/>
    <w:basedOn w:val="DefaultParagraphFont"/>
    <w:link w:val="Heading4"/>
    <w:rsid w:val="006B7405"/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character" w:customStyle="1" w:styleId="Heading5Char">
    <w:name w:val="Heading 5 Char"/>
    <w:basedOn w:val="DefaultParagraphFont"/>
    <w:link w:val="Heading5"/>
    <w:rsid w:val="006B7405"/>
    <w:rPr>
      <w:rFonts w:ascii="Times New Roman" w:eastAsia="Times New Roman" w:hAnsi="Times New Roman" w:cs="Times New Roman"/>
      <w:b/>
      <w:bCs/>
      <w:i/>
      <w:iCs/>
      <w:sz w:val="26"/>
      <w:szCs w:val="26"/>
      <w:lang w:val="ru-RU" w:eastAsia="ru-RU"/>
    </w:rPr>
  </w:style>
  <w:style w:type="numbering" w:customStyle="1" w:styleId="1">
    <w:name w:val="Нет списка1"/>
    <w:next w:val="NoList"/>
    <w:uiPriority w:val="99"/>
    <w:semiHidden/>
    <w:unhideWhenUsed/>
    <w:rsid w:val="006B7405"/>
  </w:style>
  <w:style w:type="character" w:styleId="FollowedHyperlink">
    <w:name w:val="FollowedHyperlink"/>
    <w:unhideWhenUsed/>
    <w:rsid w:val="006B7405"/>
    <w:rPr>
      <w:color w:val="800080"/>
      <w:u w:val="singl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B74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B7405"/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customStyle="1" w:styleId="msonormal0">
    <w:name w:val="msonormal"/>
    <w:basedOn w:val="Normal"/>
    <w:rsid w:val="006B74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FootnoteText">
    <w:name w:val="footnote text"/>
    <w:basedOn w:val="Normal"/>
    <w:link w:val="FootnoteTextChar"/>
    <w:semiHidden/>
    <w:unhideWhenUsed/>
    <w:rsid w:val="006B740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FootnoteTextChar">
    <w:name w:val="Footnote Text Char"/>
    <w:basedOn w:val="DefaultParagraphFont"/>
    <w:link w:val="FootnoteText"/>
    <w:semiHidden/>
    <w:rsid w:val="006B7405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EndnoteTextChar">
    <w:name w:val="Endnote Text Char"/>
    <w:aliases w:val="Знак Char, Знак Char"/>
    <w:basedOn w:val="DefaultParagraphFont"/>
    <w:link w:val="EndnoteText"/>
    <w:locked/>
    <w:rsid w:val="006B7405"/>
    <w:rPr>
      <w:rFonts w:ascii="Times New Roman" w:eastAsia="MS Mincho" w:hAnsi="Times New Roman" w:cs="Times New Roman"/>
      <w:sz w:val="28"/>
      <w:szCs w:val="28"/>
      <w:lang w:eastAsia="ru-RU"/>
    </w:rPr>
  </w:style>
  <w:style w:type="paragraph" w:styleId="EndnoteText">
    <w:name w:val="endnote text"/>
    <w:aliases w:val="Знак, Знак"/>
    <w:basedOn w:val="Normal"/>
    <w:link w:val="EndnoteTextChar"/>
    <w:autoRedefine/>
    <w:unhideWhenUsed/>
    <w:rsid w:val="006B7405"/>
    <w:pPr>
      <w:spacing w:after="0" w:line="480" w:lineRule="auto"/>
      <w:jc w:val="both"/>
    </w:pPr>
    <w:rPr>
      <w:rFonts w:ascii="Times New Roman" w:eastAsia="MS Mincho" w:hAnsi="Times New Roman" w:cs="Times New Roman"/>
      <w:sz w:val="28"/>
      <w:szCs w:val="28"/>
      <w:lang w:eastAsia="ru-RU"/>
    </w:rPr>
  </w:style>
  <w:style w:type="character" w:customStyle="1" w:styleId="EndnoteTextChar1">
    <w:name w:val="Endnote Text Char1"/>
    <w:basedOn w:val="DefaultParagraphFont"/>
    <w:uiPriority w:val="99"/>
    <w:semiHidden/>
    <w:rsid w:val="006B7405"/>
    <w:rPr>
      <w:sz w:val="20"/>
      <w:szCs w:val="20"/>
    </w:rPr>
  </w:style>
  <w:style w:type="character" w:customStyle="1" w:styleId="10">
    <w:name w:val="Текст концевой сноски Знак1"/>
    <w:aliases w:val="Знак Знак1"/>
    <w:basedOn w:val="DefaultParagraphFont"/>
    <w:rsid w:val="006B7405"/>
    <w:rPr>
      <w:sz w:val="20"/>
      <w:szCs w:val="20"/>
    </w:rPr>
  </w:style>
  <w:style w:type="paragraph" w:styleId="List">
    <w:name w:val="List"/>
    <w:basedOn w:val="Normal"/>
    <w:unhideWhenUsed/>
    <w:rsid w:val="006B7405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List2">
    <w:name w:val="List 2"/>
    <w:basedOn w:val="Normal"/>
    <w:unhideWhenUsed/>
    <w:rsid w:val="006B7405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Title">
    <w:name w:val="Title"/>
    <w:basedOn w:val="Normal"/>
    <w:link w:val="TitleChar"/>
    <w:qFormat/>
    <w:rsid w:val="006B7405"/>
    <w:pPr>
      <w:spacing w:before="240" w:after="60" w:line="240" w:lineRule="auto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val="ru-RU" w:eastAsia="ru-RU"/>
    </w:rPr>
  </w:style>
  <w:style w:type="character" w:customStyle="1" w:styleId="TitleChar">
    <w:name w:val="Title Char"/>
    <w:basedOn w:val="DefaultParagraphFont"/>
    <w:link w:val="Title"/>
    <w:rsid w:val="006B7405"/>
    <w:rPr>
      <w:rFonts w:ascii="Arial" w:eastAsia="Times New Roman" w:hAnsi="Arial" w:cs="Arial"/>
      <w:b/>
      <w:bCs/>
      <w:kern w:val="28"/>
      <w:sz w:val="32"/>
      <w:szCs w:val="32"/>
      <w:lang w:val="ru-RU" w:eastAsia="ru-RU"/>
    </w:rPr>
  </w:style>
  <w:style w:type="paragraph" w:styleId="BodyTextIndent">
    <w:name w:val="Body Text Indent"/>
    <w:basedOn w:val="Normal"/>
    <w:link w:val="BodyTextIndentChar"/>
    <w:unhideWhenUsed/>
    <w:rsid w:val="006B7405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BodyTextIndentChar">
    <w:name w:val="Body Text Indent Char"/>
    <w:basedOn w:val="DefaultParagraphFont"/>
    <w:link w:val="BodyTextIndent"/>
    <w:rsid w:val="006B7405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Subtitle">
    <w:name w:val="Subtitle"/>
    <w:basedOn w:val="Normal"/>
    <w:link w:val="SubtitleChar"/>
    <w:qFormat/>
    <w:rsid w:val="006B7405"/>
    <w:pPr>
      <w:spacing w:after="60" w:line="240" w:lineRule="auto"/>
      <w:jc w:val="center"/>
      <w:outlineLvl w:val="1"/>
    </w:pPr>
    <w:rPr>
      <w:rFonts w:ascii="Arial" w:eastAsia="Times New Roman" w:hAnsi="Arial" w:cs="Arial"/>
      <w:sz w:val="24"/>
      <w:szCs w:val="24"/>
      <w:lang w:val="ru-RU" w:eastAsia="ru-RU"/>
    </w:rPr>
  </w:style>
  <w:style w:type="character" w:customStyle="1" w:styleId="SubtitleChar">
    <w:name w:val="Subtitle Char"/>
    <w:basedOn w:val="DefaultParagraphFont"/>
    <w:link w:val="Subtitle"/>
    <w:rsid w:val="006B7405"/>
    <w:rPr>
      <w:rFonts w:ascii="Arial" w:eastAsia="Times New Roman" w:hAnsi="Arial" w:cs="Arial"/>
      <w:sz w:val="24"/>
      <w:szCs w:val="24"/>
      <w:lang w:val="ru-RU" w:eastAsia="ru-RU"/>
    </w:rPr>
  </w:style>
  <w:style w:type="paragraph" w:styleId="BodyTextFirstIndent">
    <w:name w:val="Body Text First Indent"/>
    <w:basedOn w:val="BodyText"/>
    <w:link w:val="BodyTextFirstIndentChar"/>
    <w:unhideWhenUsed/>
    <w:rsid w:val="006B7405"/>
    <w:pPr>
      <w:spacing w:after="120"/>
      <w:ind w:firstLine="210"/>
    </w:pPr>
    <w:rPr>
      <w:sz w:val="24"/>
      <w:lang w:val="ru-RU" w:eastAsia="ru-RU"/>
    </w:rPr>
  </w:style>
  <w:style w:type="character" w:customStyle="1" w:styleId="BodyTextFirstIndentChar">
    <w:name w:val="Body Text First Indent Char"/>
    <w:basedOn w:val="BodyTextChar"/>
    <w:link w:val="BodyTextFirstIndent"/>
    <w:rsid w:val="006B7405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BodyTextFirstIndent2">
    <w:name w:val="Body Text First Indent 2"/>
    <w:basedOn w:val="BodyTextIndent"/>
    <w:link w:val="BodyTextFirstIndent2Char"/>
    <w:unhideWhenUsed/>
    <w:rsid w:val="006B7405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rsid w:val="006B7405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BodyTextIndent2">
    <w:name w:val="Body Text Indent 2"/>
    <w:basedOn w:val="Normal"/>
    <w:link w:val="BodyTextIndent2Char"/>
    <w:unhideWhenUsed/>
    <w:rsid w:val="006B7405"/>
    <w:pPr>
      <w:spacing w:after="120" w:line="480" w:lineRule="auto"/>
      <w:ind w:left="283"/>
    </w:pPr>
    <w:rPr>
      <w:rFonts w:ascii="Times New Roman" w:eastAsia="Times New Roman" w:hAnsi="Times New Roman" w:cs="Times New Roman"/>
      <w:sz w:val="26"/>
      <w:szCs w:val="20"/>
      <w:lang w:val="ru-RU" w:eastAsia="ru-RU"/>
    </w:rPr>
  </w:style>
  <w:style w:type="character" w:customStyle="1" w:styleId="BodyTextIndent2Char">
    <w:name w:val="Body Text Indent 2 Char"/>
    <w:basedOn w:val="DefaultParagraphFont"/>
    <w:link w:val="BodyTextIndent2"/>
    <w:rsid w:val="006B7405"/>
    <w:rPr>
      <w:rFonts w:ascii="Times New Roman" w:eastAsia="Times New Roman" w:hAnsi="Times New Roman" w:cs="Times New Roman"/>
      <w:sz w:val="26"/>
      <w:szCs w:val="20"/>
      <w:lang w:val="ru-RU" w:eastAsia="ru-RU"/>
    </w:rPr>
  </w:style>
  <w:style w:type="paragraph" w:styleId="BalloonText">
    <w:name w:val="Balloon Text"/>
    <w:basedOn w:val="Normal"/>
    <w:link w:val="BalloonTextChar"/>
    <w:unhideWhenUsed/>
    <w:rsid w:val="006B7405"/>
    <w:pPr>
      <w:spacing w:after="0" w:line="240" w:lineRule="auto"/>
    </w:pPr>
    <w:rPr>
      <w:rFonts w:ascii="Tahoma" w:eastAsia="Times New Roman" w:hAnsi="Tahoma" w:cs="Tahoma"/>
      <w:sz w:val="16"/>
      <w:szCs w:val="16"/>
      <w:lang w:val="ru-RU" w:eastAsia="ru-RU"/>
    </w:rPr>
  </w:style>
  <w:style w:type="character" w:customStyle="1" w:styleId="BalloonTextChar">
    <w:name w:val="Balloon Text Char"/>
    <w:basedOn w:val="DefaultParagraphFont"/>
    <w:link w:val="BalloonText"/>
    <w:rsid w:val="006B7405"/>
    <w:rPr>
      <w:rFonts w:ascii="Tahoma" w:eastAsia="Times New Roman" w:hAnsi="Tahoma" w:cs="Tahoma"/>
      <w:sz w:val="16"/>
      <w:szCs w:val="16"/>
      <w:lang w:val="ru-RU" w:eastAsia="ru-RU"/>
    </w:rPr>
  </w:style>
  <w:style w:type="paragraph" w:styleId="ListParagraph">
    <w:name w:val="List Paragraph"/>
    <w:basedOn w:val="Normal"/>
    <w:uiPriority w:val="34"/>
    <w:qFormat/>
    <w:rsid w:val="006B740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Bibliography">
    <w:name w:val="Bibliography"/>
    <w:basedOn w:val="Normal"/>
    <w:next w:val="Normal"/>
    <w:uiPriority w:val="37"/>
    <w:unhideWhenUsed/>
    <w:rsid w:val="006B74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1">
    <w:name w:val="Знак1 Знак Знак1 Знак"/>
    <w:basedOn w:val="Normal"/>
    <w:rsid w:val="006B7405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</w:rPr>
  </w:style>
  <w:style w:type="paragraph" w:customStyle="1" w:styleId="Footnote">
    <w:name w:val="Footnote"/>
    <w:basedOn w:val="Normal"/>
    <w:rsid w:val="006B7405"/>
    <w:pPr>
      <w:spacing w:before="120" w:after="0" w:line="200" w:lineRule="exact"/>
      <w:ind w:left="425" w:hanging="425"/>
    </w:pPr>
    <w:rPr>
      <w:rFonts w:ascii="Arial" w:eastAsia="MS Mincho" w:hAnsi="Arial" w:cs="Times New Roman"/>
      <w:sz w:val="16"/>
      <w:szCs w:val="20"/>
      <w:lang w:val="de-DE" w:eastAsia="ja-JP"/>
    </w:rPr>
  </w:style>
  <w:style w:type="character" w:customStyle="1" w:styleId="a">
    <w:name w:val="заголовок для диссеры Знак"/>
    <w:link w:val="a0"/>
    <w:locked/>
    <w:rsid w:val="006B7405"/>
    <w:rPr>
      <w:rFonts w:ascii="Times New Roman" w:eastAsia="Times New Roman" w:hAnsi="Times New Roman" w:cs="Times New Roman"/>
      <w:b/>
      <w:color w:val="000000"/>
      <w:sz w:val="26"/>
      <w:szCs w:val="26"/>
      <w:lang w:eastAsia="ru-RU"/>
    </w:rPr>
  </w:style>
  <w:style w:type="paragraph" w:customStyle="1" w:styleId="a0">
    <w:name w:val="заголовок для диссеры"/>
    <w:basedOn w:val="Normal"/>
    <w:link w:val="a"/>
    <w:rsid w:val="006B7405"/>
    <w:pPr>
      <w:spacing w:before="360" w:after="360" w:line="480" w:lineRule="atLeast"/>
      <w:ind w:firstLine="709"/>
      <w:jc w:val="center"/>
    </w:pPr>
    <w:rPr>
      <w:rFonts w:ascii="Times New Roman" w:eastAsia="Times New Roman" w:hAnsi="Times New Roman" w:cs="Times New Roman"/>
      <w:b/>
      <w:color w:val="000000"/>
      <w:sz w:val="26"/>
      <w:szCs w:val="26"/>
      <w:lang w:eastAsia="ru-RU"/>
    </w:rPr>
  </w:style>
  <w:style w:type="character" w:styleId="EndnoteReference">
    <w:name w:val="endnote reference"/>
    <w:basedOn w:val="DefaultParagraphFont"/>
    <w:semiHidden/>
    <w:unhideWhenUsed/>
    <w:rsid w:val="006B7405"/>
    <w:rPr>
      <w:vertAlign w:val="superscript"/>
    </w:rPr>
  </w:style>
  <w:style w:type="character" w:customStyle="1" w:styleId="12">
    <w:name w:val="Неразрешенное упоминание1"/>
    <w:basedOn w:val="DefaultParagraphFont"/>
    <w:uiPriority w:val="99"/>
    <w:semiHidden/>
    <w:rsid w:val="006B7405"/>
    <w:rPr>
      <w:color w:val="808080"/>
      <w:shd w:val="clear" w:color="auto" w:fill="E6E6E6"/>
    </w:rPr>
  </w:style>
  <w:style w:type="character" w:customStyle="1" w:styleId="14">
    <w:name w:val="Стиль Знак концевой сноски + 14 пт"/>
    <w:qFormat/>
    <w:rsid w:val="006B7405"/>
    <w:rPr>
      <w:rFonts w:ascii="Times New Roman" w:hAnsi="Times New Roman" w:cs="Times New Roman" w:hint="default"/>
      <w:strike w:val="0"/>
      <w:dstrike w:val="0"/>
      <w:noProof w:val="0"/>
      <w:color w:val="auto"/>
      <w:spacing w:val="0"/>
      <w:w w:val="100"/>
      <w:kern w:val="0"/>
      <w:position w:val="0"/>
      <w:sz w:val="28"/>
      <w:szCs w:val="28"/>
      <w:u w:val="none"/>
      <w:effect w:val="none"/>
      <w:vertAlign w:val="baseline"/>
      <w:lang w:val="ru-RU"/>
    </w:rPr>
  </w:style>
  <w:style w:type="character" w:customStyle="1" w:styleId="13">
    <w:name w:val="Текст сноски Знак1"/>
    <w:basedOn w:val="DefaultParagraphFont"/>
    <w:uiPriority w:val="99"/>
    <w:semiHidden/>
    <w:rsid w:val="006B7405"/>
    <w:rPr>
      <w:rFonts w:ascii="Times New Roman" w:eastAsia="Times New Roman" w:hAnsi="Times New Roman" w:cs="Times New Roman" w:hint="default"/>
      <w:sz w:val="20"/>
      <w:szCs w:val="20"/>
      <w:lang w:eastAsia="ru-RU"/>
    </w:rPr>
  </w:style>
  <w:style w:type="character" w:customStyle="1" w:styleId="a1">
    <w:name w:val="Стиль"/>
    <w:rsid w:val="006B7405"/>
    <w:rPr>
      <w:strike w:val="0"/>
      <w:dstrike w:val="0"/>
      <w:color w:val="000000"/>
      <w:sz w:val="24"/>
      <w:szCs w:val="24"/>
      <w:u w:val="none"/>
      <w:effect w:val="none"/>
      <w:vertAlign w:val="baseline"/>
    </w:rPr>
  </w:style>
  <w:style w:type="character" w:customStyle="1" w:styleId="a2">
    <w:name w:val="Стиль Знак концевой сноски + Красный"/>
    <w:rsid w:val="006B7405"/>
    <w:rPr>
      <w:strike w:val="0"/>
      <w:dstrike w:val="0"/>
      <w:sz w:val="28"/>
      <w:szCs w:val="28"/>
      <w:u w:val="none"/>
      <w:effect w:val="none"/>
      <w:vertAlign w:val="baseline"/>
    </w:rPr>
  </w:style>
  <w:style w:type="character" w:customStyle="1" w:styleId="advancedinvention">
    <w:name w:val="advanced &#10;invention"/>
    <w:basedOn w:val="DefaultParagraphFont"/>
    <w:rsid w:val="006B7405"/>
  </w:style>
  <w:style w:type="character" w:customStyle="1" w:styleId="small">
    <w:name w:val="small"/>
    <w:basedOn w:val="DefaultParagraphFont"/>
    <w:rsid w:val="006B7405"/>
  </w:style>
  <w:style w:type="character" w:customStyle="1" w:styleId="smallbold">
    <w:name w:val="smallbold"/>
    <w:basedOn w:val="DefaultParagraphFont"/>
    <w:rsid w:val="006B7405"/>
  </w:style>
  <w:style w:type="character" w:customStyle="1" w:styleId="nobr">
    <w:name w:val="nobr"/>
    <w:basedOn w:val="DefaultParagraphFont"/>
    <w:rsid w:val="006B7405"/>
  </w:style>
  <w:style w:type="character" w:customStyle="1" w:styleId="advancedinvention0">
    <w:name w:val="advanced invention"/>
    <w:basedOn w:val="DefaultParagraphFont"/>
    <w:rsid w:val="006B7405"/>
  </w:style>
  <w:style w:type="character" w:customStyle="1" w:styleId="coreinvention">
    <w:name w:val="core invention"/>
    <w:basedOn w:val="DefaultParagraphFont"/>
    <w:rsid w:val="006B7405"/>
  </w:style>
  <w:style w:type="character" w:customStyle="1" w:styleId="filesize">
    <w:name w:val="filesize"/>
    <w:basedOn w:val="DefaultParagraphFont"/>
    <w:rsid w:val="006B7405"/>
  </w:style>
  <w:style w:type="character" w:customStyle="1" w:styleId="citationyear">
    <w:name w:val="citation_year"/>
    <w:basedOn w:val="DefaultParagraphFont"/>
    <w:rsid w:val="006B7405"/>
  </w:style>
  <w:style w:type="character" w:customStyle="1" w:styleId="citationvolume">
    <w:name w:val="citation_volume"/>
    <w:basedOn w:val="DefaultParagraphFont"/>
    <w:rsid w:val="006B7405"/>
  </w:style>
  <w:style w:type="character" w:customStyle="1" w:styleId="atl2">
    <w:name w:val="atl2"/>
    <w:rsid w:val="006B7405"/>
    <w:rPr>
      <w:b/>
      <w:bCs/>
      <w:sz w:val="22"/>
      <w:szCs w:val="22"/>
    </w:rPr>
  </w:style>
  <w:style w:type="character" w:customStyle="1" w:styleId="textbold1">
    <w:name w:val="textbold1"/>
    <w:rsid w:val="006B7405"/>
    <w:rPr>
      <w:rFonts w:ascii="Verdana" w:hAnsi="Verdana" w:hint="default"/>
      <w:b/>
      <w:bCs/>
      <w:sz w:val="17"/>
      <w:szCs w:val="17"/>
    </w:rPr>
  </w:style>
  <w:style w:type="character" w:customStyle="1" w:styleId="3">
    <w:name w:val="Знак Знак3"/>
    <w:locked/>
    <w:rsid w:val="006B7405"/>
    <w:rPr>
      <w:sz w:val="24"/>
      <w:szCs w:val="24"/>
      <w:lang w:val="en-US" w:eastAsia="en-US" w:bidi="en-US"/>
    </w:rPr>
  </w:style>
  <w:style w:type="character" w:customStyle="1" w:styleId="2">
    <w:name w:val="Знак Знак2"/>
    <w:locked/>
    <w:rsid w:val="006B7405"/>
    <w:rPr>
      <w:sz w:val="24"/>
      <w:szCs w:val="24"/>
      <w:lang w:val="ru-RU" w:eastAsia="ru-RU" w:bidi="ar-SA"/>
    </w:rPr>
  </w:style>
  <w:style w:type="character" w:customStyle="1" w:styleId="a3">
    <w:name w:val="Знак Знак Знак"/>
    <w:locked/>
    <w:rsid w:val="006B7405"/>
    <w:rPr>
      <w:rFonts w:ascii="MS Mincho" w:eastAsia="MS Mincho" w:hAnsi="MS Mincho" w:hint="eastAsia"/>
      <w:sz w:val="28"/>
      <w:szCs w:val="28"/>
      <w:lang w:val="ru-RU" w:eastAsia="ru-RU" w:bidi="ar-SA"/>
    </w:rPr>
  </w:style>
  <w:style w:type="character" w:customStyle="1" w:styleId="shorttext">
    <w:name w:val="short_text"/>
    <w:basedOn w:val="DefaultParagraphFont"/>
    <w:rsid w:val="006B7405"/>
  </w:style>
  <w:style w:type="table" w:styleId="TableGrid">
    <w:name w:val="Table Grid"/>
    <w:basedOn w:val="TableNormal"/>
    <w:rsid w:val="006B7405"/>
    <w:pPr>
      <w:spacing w:after="0" w:line="240" w:lineRule="auto"/>
    </w:pPr>
    <w:rPr>
      <w:rFonts w:ascii="Calibri" w:eastAsia="Calibri" w:hAnsi="Calibri" w:cs="Times New Roman"/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6B740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B7405"/>
    <w:pPr>
      <w:spacing w:after="160" w:line="240" w:lineRule="auto"/>
    </w:pPr>
    <w:rPr>
      <w:rFonts w:eastAsiaTheme="minorHAnsi"/>
      <w:sz w:val="20"/>
      <w:szCs w:val="20"/>
      <w:lang w:val="ru-RU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B7405"/>
    <w:rPr>
      <w:rFonts w:eastAsiaTheme="minorHAnsi"/>
      <w:sz w:val="20"/>
      <w:szCs w:val="20"/>
      <w:lang w:val="ru-R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B740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B7405"/>
    <w:rPr>
      <w:rFonts w:eastAsiaTheme="minorHAnsi"/>
      <w:b/>
      <w:bCs/>
      <w:sz w:val="20"/>
      <w:szCs w:val="20"/>
      <w:lang w:val="ru-RU"/>
    </w:rPr>
  </w:style>
  <w:style w:type="numbering" w:customStyle="1" w:styleId="20">
    <w:name w:val="Нет списка2"/>
    <w:next w:val="NoList"/>
    <w:uiPriority w:val="99"/>
    <w:semiHidden/>
    <w:unhideWhenUsed/>
    <w:rsid w:val="006B7405"/>
  </w:style>
  <w:style w:type="character" w:styleId="Strong">
    <w:name w:val="Strong"/>
    <w:qFormat/>
    <w:rsid w:val="006B7405"/>
    <w:rPr>
      <w:b/>
      <w:bCs/>
    </w:rPr>
  </w:style>
  <w:style w:type="character" w:styleId="HTMLCite">
    <w:name w:val="HTML Cite"/>
    <w:rsid w:val="006B7405"/>
    <w:rPr>
      <w:i/>
      <w:iCs/>
    </w:rPr>
  </w:style>
  <w:style w:type="character" w:styleId="PageNumber">
    <w:name w:val="page number"/>
    <w:basedOn w:val="DefaultParagraphFont"/>
    <w:rsid w:val="006B7405"/>
  </w:style>
  <w:style w:type="character" w:styleId="Emphasis">
    <w:name w:val="Emphasis"/>
    <w:qFormat/>
    <w:rsid w:val="006B7405"/>
    <w:rPr>
      <w:i/>
      <w:iCs/>
    </w:rPr>
  </w:style>
  <w:style w:type="table" w:customStyle="1" w:styleId="15">
    <w:name w:val="Сетка таблицы1"/>
    <w:basedOn w:val="TableNormal"/>
    <w:next w:val="TableGrid"/>
    <w:rsid w:val="006B7405"/>
    <w:pPr>
      <w:spacing w:after="0" w:line="240" w:lineRule="auto"/>
    </w:pPr>
    <w:rPr>
      <w:rFonts w:eastAsiaTheme="minorHAnsi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306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5.bin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19.bin"/><Relationship Id="rId50" Type="http://schemas.openxmlformats.org/officeDocument/2006/relationships/image" Target="media/image23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0.bin"/><Relationship Id="rId41" Type="http://schemas.openxmlformats.org/officeDocument/2006/relationships/oleObject" Target="embeddings/oleObject16.bin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4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8.bin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image" Target="media/image22.emf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4" Type="http://schemas.openxmlformats.org/officeDocument/2006/relationships/image" Target="media/image19.emf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9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1.emf"/><Relationship Id="rId8" Type="http://schemas.openxmlformats.org/officeDocument/2006/relationships/hyperlink" Target="mailto:elmirak@iopc.ru" TargetMode="External"/><Relationship Id="rId51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3FFE19-A8DE-4B54-B262-63E9353F91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2945</Words>
  <Characters>16788</Characters>
  <Application>Microsoft Office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EIC</Company>
  <LinksUpToDate>false</LinksUpToDate>
  <CharactersWithSpaces>19694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pssi</dc:creator>
  <cp:lastModifiedBy>Rudd, Martin</cp:lastModifiedBy>
  <cp:revision>3</cp:revision>
  <dcterms:created xsi:type="dcterms:W3CDTF">2018-08-15T11:04:00Z</dcterms:created>
  <dcterms:modified xsi:type="dcterms:W3CDTF">2018-08-15T11:06:00Z</dcterms:modified>
</cp:coreProperties>
</file>