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EA" w:rsidRDefault="006A121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Supplemental File </w:t>
      </w:r>
      <w:r w:rsidR="000A2DFF">
        <w:rPr>
          <w:rFonts w:ascii="Times New Roman" w:hAnsi="Times New Roman"/>
          <w:sz w:val="24"/>
          <w:szCs w:val="24"/>
        </w:rPr>
        <w:t>for</w:t>
      </w:r>
    </w:p>
    <w:p w:rsidR="006A1218" w:rsidRPr="00DF49FA" w:rsidRDefault="006A1218" w:rsidP="006A1218">
      <w:pPr>
        <w:autoSpaceDE w:val="0"/>
        <w:autoSpaceDN w:val="0"/>
        <w:adjustRightInd w:val="0"/>
        <w:spacing w:line="480" w:lineRule="auto"/>
        <w:ind w:firstLineChars="150" w:firstLine="482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DF49FA">
        <w:rPr>
          <w:rFonts w:ascii="Times New Roman" w:hAnsi="Times New Roman"/>
          <w:b/>
          <w:color w:val="000000" w:themeColor="text1"/>
          <w:sz w:val="32"/>
          <w:szCs w:val="32"/>
        </w:rPr>
        <w:t xml:space="preserve">The </w:t>
      </w:r>
      <w:r w:rsidRPr="00DF49FA">
        <w:rPr>
          <w:rFonts w:ascii="Times New Roman" w:hAnsi="Times New Roman" w:hint="eastAsia"/>
          <w:b/>
          <w:color w:val="000000" w:themeColor="text1"/>
          <w:sz w:val="32"/>
          <w:szCs w:val="32"/>
        </w:rPr>
        <w:t>enhanced effect of oxalic acid on the electro</w:t>
      </w:r>
      <w:r w:rsidRPr="00DF49FA">
        <w:rPr>
          <w:rFonts w:ascii="Times New Roman" w:hAnsi="Times New Roman"/>
          <w:b/>
          <w:color w:val="000000" w:themeColor="text1"/>
          <w:sz w:val="32"/>
          <w:szCs w:val="32"/>
        </w:rPr>
        <w:t>reduction</w:t>
      </w:r>
      <w:r>
        <w:rPr>
          <w:rFonts w:ascii="Times New Roman" w:hAnsi="Times New Roman" w:hint="eastAsia"/>
          <w:b/>
          <w:color w:val="000000" w:themeColor="text1"/>
          <w:sz w:val="32"/>
          <w:szCs w:val="32"/>
        </w:rPr>
        <w:t xml:space="preserve"> </w:t>
      </w:r>
      <w:r w:rsidRPr="00DF49FA">
        <w:rPr>
          <w:rFonts w:ascii="Times New Roman" w:hAnsi="Times New Roman" w:hint="eastAsia"/>
          <w:b/>
          <w:color w:val="000000" w:themeColor="text1"/>
          <w:sz w:val="32"/>
          <w:szCs w:val="32"/>
        </w:rPr>
        <w:t>o</w:t>
      </w:r>
      <w:r w:rsidRPr="00DF49FA">
        <w:rPr>
          <w:rFonts w:ascii="Times New Roman" w:hAnsi="Times New Roman"/>
          <w:b/>
          <w:color w:val="000000" w:themeColor="text1"/>
          <w:sz w:val="32"/>
          <w:szCs w:val="32"/>
        </w:rPr>
        <w:t>f</w:t>
      </w:r>
      <w:r>
        <w:rPr>
          <w:rFonts w:ascii="Times New Roman" w:hAnsi="Times New Roman" w:hint="eastAsia"/>
          <w:b/>
          <w:color w:val="000000" w:themeColor="text1"/>
          <w:sz w:val="32"/>
          <w:szCs w:val="32"/>
        </w:rPr>
        <w:t xml:space="preserve"> </w:t>
      </w:r>
      <w:proofErr w:type="gramStart"/>
      <w:r w:rsidRPr="00DF49FA">
        <w:rPr>
          <w:rFonts w:ascii="Times New Roman" w:hAnsi="Times New Roman"/>
          <w:b/>
          <w:color w:val="000000" w:themeColor="text1"/>
          <w:sz w:val="32"/>
          <w:szCs w:val="32"/>
        </w:rPr>
        <w:t>Cr(</w:t>
      </w:r>
      <w:proofErr w:type="gramEnd"/>
      <w:r w:rsidRPr="00DF49FA">
        <w:rPr>
          <w:rFonts w:ascii="Times New Roman" w:hAnsi="Times New Roman"/>
          <w:b/>
          <w:color w:val="000000" w:themeColor="text1"/>
          <w:sz w:val="32"/>
          <w:szCs w:val="32"/>
        </w:rPr>
        <w:t>VI)</w:t>
      </w:r>
      <w:r w:rsidRPr="00DF49FA">
        <w:rPr>
          <w:rFonts w:ascii="Times New Roman" w:hAnsi="Times New Roman" w:hint="eastAsia"/>
          <w:b/>
          <w:color w:val="000000" w:themeColor="text1"/>
          <w:sz w:val="32"/>
          <w:szCs w:val="32"/>
        </w:rPr>
        <w:t xml:space="preserve"> via formation of intermediate Cr(VI)-oxalate complex</w:t>
      </w:r>
    </w:p>
    <w:p w:rsidR="006A1218" w:rsidRPr="00297871" w:rsidRDefault="006A1218" w:rsidP="006A1218">
      <w:pPr>
        <w:spacing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Yijie Liu</w:t>
      </w:r>
      <w:r w:rsidRPr="00297871">
        <w:rPr>
          <w:rFonts w:ascii="Times New Roman" w:hAnsi="Times New Roman"/>
          <w:sz w:val="24"/>
          <w:vertAlign w:val="superscript"/>
        </w:rPr>
        <w:t>1</w:t>
      </w:r>
      <w:proofErr w:type="gramStart"/>
      <w:r w:rsidRPr="00297871">
        <w:rPr>
          <w:rFonts w:ascii="Times New Roman" w:hAnsi="Times New Roman"/>
          <w:sz w:val="24"/>
          <w:vertAlign w:val="superscript"/>
        </w:rPr>
        <w:t>,2</w:t>
      </w:r>
      <w:proofErr w:type="gramEnd"/>
      <w:r>
        <w:rPr>
          <w:rFonts w:ascii="Times New Roman" w:hAnsi="Times New Roman" w:hint="eastAsia"/>
          <w:sz w:val="24"/>
        </w:rPr>
        <w:t xml:space="preserve">, </w:t>
      </w:r>
      <w:r w:rsidRPr="00297871">
        <w:rPr>
          <w:rFonts w:ascii="Times New Roman" w:hAnsi="Times New Roman"/>
          <w:sz w:val="24"/>
        </w:rPr>
        <w:t>Shuaishuai Xin</w:t>
      </w:r>
      <w:r w:rsidRPr="00297871">
        <w:rPr>
          <w:rFonts w:ascii="Times New Roman" w:hAnsi="Times New Roman"/>
          <w:sz w:val="24"/>
          <w:vertAlign w:val="superscript"/>
        </w:rPr>
        <w:t>2</w:t>
      </w:r>
      <w:r w:rsidRPr="00297871">
        <w:rPr>
          <w:rFonts w:ascii="Times New Roman" w:hAnsi="Times New Roman"/>
          <w:sz w:val="24"/>
        </w:rPr>
        <w:t>,</w:t>
      </w:r>
      <w:r>
        <w:rPr>
          <w:rFonts w:ascii="Times New Roman" w:hAnsi="Times New Roman" w:hint="eastAsia"/>
          <w:sz w:val="24"/>
        </w:rPr>
        <w:t xml:space="preserve"> </w:t>
      </w:r>
      <w:r w:rsidRPr="00297871">
        <w:rPr>
          <w:rFonts w:ascii="Times New Roman" w:hAnsi="Times New Roman"/>
          <w:sz w:val="24"/>
        </w:rPr>
        <w:t>Bo Jiang</w:t>
      </w:r>
      <w:r w:rsidRPr="00297871">
        <w:rPr>
          <w:rFonts w:ascii="Times New Roman" w:hAnsi="Times New Roman"/>
          <w:sz w:val="24"/>
          <w:vertAlign w:val="superscript"/>
        </w:rPr>
        <w:t>1,2</w:t>
      </w:r>
      <w:r>
        <w:rPr>
          <w:rFonts w:ascii="Times New Roman" w:hAnsi="Times New Roman" w:hint="eastAsia"/>
          <w:sz w:val="24"/>
          <w:vertAlign w:val="superscript"/>
        </w:rPr>
        <w:t>,*</w:t>
      </w:r>
      <w:r w:rsidRPr="00297871">
        <w:rPr>
          <w:rFonts w:ascii="Times New Roman" w:hAnsi="Times New Roman"/>
          <w:sz w:val="24"/>
        </w:rPr>
        <w:t xml:space="preserve"> </w:t>
      </w:r>
    </w:p>
    <w:p w:rsidR="006A1218" w:rsidRPr="00297871" w:rsidRDefault="006A1218" w:rsidP="006A1218">
      <w:pPr>
        <w:autoSpaceDE w:val="0"/>
        <w:autoSpaceDN w:val="0"/>
        <w:adjustRightInd w:val="0"/>
        <w:spacing w:line="480" w:lineRule="auto"/>
        <w:ind w:left="360" w:hangingChars="150" w:hanging="360"/>
        <w:rPr>
          <w:rFonts w:ascii="Times New Roman" w:hAnsi="Times New Roman"/>
          <w:i/>
          <w:sz w:val="24"/>
        </w:rPr>
      </w:pPr>
      <w:proofErr w:type="gramStart"/>
      <w:r w:rsidRPr="00297871">
        <w:rPr>
          <w:rFonts w:ascii="Times New Roman" w:hAnsi="Times New Roman"/>
          <w:i/>
          <w:sz w:val="24"/>
        </w:rPr>
        <w:t>1  State</w:t>
      </w:r>
      <w:proofErr w:type="gramEnd"/>
      <w:r w:rsidRPr="00297871">
        <w:rPr>
          <w:rFonts w:ascii="Times New Roman" w:hAnsi="Times New Roman"/>
          <w:i/>
          <w:sz w:val="24"/>
        </w:rPr>
        <w:t xml:space="preserve"> Key Laboratory of Petroleum Pollution Control, CNPC Research Institute of Safety and   </w:t>
      </w:r>
    </w:p>
    <w:p w:rsidR="006A1218" w:rsidRPr="00297871" w:rsidRDefault="006A1218" w:rsidP="006A1218">
      <w:pPr>
        <w:autoSpaceDE w:val="0"/>
        <w:autoSpaceDN w:val="0"/>
        <w:adjustRightInd w:val="0"/>
        <w:spacing w:line="480" w:lineRule="auto"/>
        <w:ind w:left="360" w:hangingChars="150" w:hanging="360"/>
        <w:rPr>
          <w:rFonts w:ascii="Times New Roman" w:hAnsi="Times New Roman"/>
          <w:i/>
          <w:sz w:val="24"/>
        </w:rPr>
      </w:pPr>
      <w:r w:rsidRPr="00297871">
        <w:rPr>
          <w:rFonts w:ascii="Times New Roman" w:hAnsi="Times New Roman"/>
          <w:i/>
          <w:sz w:val="24"/>
        </w:rPr>
        <w:t xml:space="preserve">   Environmental Technology, Beijing, 102206, China</w:t>
      </w:r>
    </w:p>
    <w:p w:rsidR="006A1218" w:rsidRPr="00297871" w:rsidRDefault="006A1218" w:rsidP="006A1218">
      <w:pPr>
        <w:autoSpaceDE w:val="0"/>
        <w:autoSpaceDN w:val="0"/>
        <w:adjustRightInd w:val="0"/>
        <w:spacing w:line="480" w:lineRule="auto"/>
        <w:ind w:left="360" w:hangingChars="150" w:hanging="360"/>
        <w:rPr>
          <w:rFonts w:ascii="Times New Roman" w:hAnsi="Times New Roman"/>
          <w:i/>
          <w:sz w:val="24"/>
        </w:rPr>
      </w:pPr>
      <w:r w:rsidRPr="00297871">
        <w:rPr>
          <w:rFonts w:ascii="Times New Roman" w:hAnsi="Times New Roman"/>
          <w:i/>
          <w:sz w:val="24"/>
        </w:rPr>
        <w:t>2 School of Environmental and Municipal Engineering, Qingdao University of Technology, Qingdao 266033, PR China;</w:t>
      </w:r>
    </w:p>
    <w:p w:rsidR="006A1218" w:rsidRPr="00297871" w:rsidRDefault="006A1218" w:rsidP="006A1218">
      <w:pPr>
        <w:spacing w:line="480" w:lineRule="auto"/>
        <w:ind w:left="240" w:hangingChars="100" w:hanging="240"/>
        <w:rPr>
          <w:rFonts w:ascii="Times New Roman" w:hAnsi="Times New Roman"/>
          <w:sz w:val="24"/>
        </w:rPr>
      </w:pPr>
    </w:p>
    <w:p w:rsidR="006A1218" w:rsidRPr="00297871" w:rsidRDefault="006A1218" w:rsidP="006A1218">
      <w:pPr>
        <w:spacing w:line="480" w:lineRule="auto"/>
        <w:ind w:left="240" w:hangingChars="100" w:hanging="240"/>
        <w:rPr>
          <w:rFonts w:ascii="Times New Roman" w:hAnsi="Times New Roman"/>
          <w:sz w:val="24"/>
        </w:rPr>
      </w:pPr>
      <w:r w:rsidRPr="00297871">
        <w:rPr>
          <w:rFonts w:ascii="Times New Roman" w:hAnsi="Times New Roman"/>
          <w:sz w:val="24"/>
        </w:rPr>
        <w:t xml:space="preserve">*Corresponding author: </w:t>
      </w:r>
      <w:hyperlink r:id="rId8" w:history="1">
        <w:r w:rsidRPr="00297871">
          <w:rPr>
            <w:rStyle w:val="a6"/>
            <w:rFonts w:ascii="Times New Roman" w:hAnsi="Times New Roman"/>
            <w:sz w:val="24"/>
          </w:rPr>
          <w:t>bjiang86upc@163.com</w:t>
        </w:r>
      </w:hyperlink>
      <w:r w:rsidRPr="00297871">
        <w:rPr>
          <w:rFonts w:ascii="Times New Roman" w:hAnsi="Times New Roman"/>
          <w:sz w:val="24"/>
        </w:rPr>
        <w:t xml:space="preserve"> (B. Jiang)</w:t>
      </w:r>
    </w:p>
    <w:p w:rsidR="006A1218" w:rsidRPr="00297871" w:rsidRDefault="006A1218" w:rsidP="006A1218">
      <w:pPr>
        <w:spacing w:line="480" w:lineRule="auto"/>
        <w:rPr>
          <w:rFonts w:ascii="Times New Roman" w:hAnsi="Times New Roman"/>
          <w:b/>
          <w:sz w:val="24"/>
        </w:rPr>
      </w:pPr>
    </w:p>
    <w:p w:rsidR="00B349EA" w:rsidRPr="006A1218" w:rsidRDefault="00B349EA"/>
    <w:p w:rsidR="00B349EA" w:rsidRDefault="00B349EA"/>
    <w:p w:rsidR="00B349EA" w:rsidRDefault="00B349EA"/>
    <w:p w:rsidR="00B349EA" w:rsidRDefault="00B349EA"/>
    <w:p w:rsidR="00B349EA" w:rsidRDefault="00B349EA"/>
    <w:p w:rsidR="00B349EA" w:rsidRDefault="00B349EA"/>
    <w:p w:rsidR="00B349EA" w:rsidRDefault="00B349EA"/>
    <w:p w:rsidR="00B349EA" w:rsidRDefault="00B349EA"/>
    <w:p w:rsidR="00B349EA" w:rsidRDefault="00B349EA"/>
    <w:p w:rsidR="00B349EA" w:rsidRDefault="00B349EA"/>
    <w:p w:rsidR="00B349EA" w:rsidRDefault="00B349EA"/>
    <w:p w:rsidR="00B349EA" w:rsidRDefault="000A2D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pages (including this page):</w:t>
      </w:r>
      <w:r w:rsidR="006A1218">
        <w:rPr>
          <w:rFonts w:ascii="Times New Roman" w:hAnsi="Times New Roman" w:cs="Times New Roman" w:hint="eastAsia"/>
          <w:sz w:val="24"/>
          <w:szCs w:val="24"/>
        </w:rPr>
        <w:t>7</w:t>
      </w:r>
    </w:p>
    <w:p w:rsidR="00B349EA" w:rsidRDefault="000A2D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figures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6A1218">
        <w:rPr>
          <w:rFonts w:ascii="Times New Roman" w:hAnsi="Times New Roman" w:cs="Times New Roman" w:hint="eastAsia"/>
          <w:sz w:val="24"/>
          <w:szCs w:val="24"/>
        </w:rPr>
        <w:t>4</w:t>
      </w:r>
      <w:proofErr w:type="gramEnd"/>
    </w:p>
    <w:p w:rsidR="00B349EA" w:rsidRDefault="000A2DFF">
      <w:r>
        <w:rPr>
          <w:rFonts w:ascii="Times New Roman" w:hAnsi="Times New Roman" w:cs="Times New Roman"/>
          <w:sz w:val="24"/>
          <w:szCs w:val="24"/>
        </w:rPr>
        <w:t>Number of</w:t>
      </w:r>
      <w:r>
        <w:rPr>
          <w:rFonts w:ascii="Times New Roman" w:hAnsi="Times New Roman" w:cs="Times New Roman" w:hint="eastAsia"/>
          <w:sz w:val="24"/>
          <w:szCs w:val="24"/>
        </w:rPr>
        <w:t xml:space="preserve"> Table: 1</w:t>
      </w:r>
    </w:p>
    <w:p w:rsidR="00B349EA" w:rsidRDefault="00B349EA"/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spacing w:line="360" w:lineRule="auto"/>
        <w:rPr>
          <w:rFonts w:ascii="Times New Roman" w:eastAsia="宋体" w:hAnsi="Times New Roman"/>
          <w:b/>
          <w:sz w:val="24"/>
        </w:rPr>
      </w:pPr>
    </w:p>
    <w:p w:rsidR="00B349EA" w:rsidRDefault="00B349EA">
      <w:pPr>
        <w:spacing w:line="360" w:lineRule="auto"/>
        <w:rPr>
          <w:rFonts w:ascii="Times New Roman" w:eastAsia="宋体" w:hAnsi="Times New Roman"/>
          <w:b/>
          <w:sz w:val="24"/>
        </w:rPr>
      </w:pPr>
    </w:p>
    <w:p w:rsidR="00B349EA" w:rsidRDefault="00B349EA">
      <w:pPr>
        <w:spacing w:line="360" w:lineRule="auto"/>
        <w:rPr>
          <w:rFonts w:ascii="Times New Roman" w:eastAsia="宋体" w:hAnsi="Times New Roman"/>
          <w:b/>
          <w:sz w:val="24"/>
        </w:rPr>
      </w:pPr>
    </w:p>
    <w:p w:rsidR="00B349EA" w:rsidRDefault="00B349EA">
      <w:pPr>
        <w:spacing w:line="360" w:lineRule="auto"/>
        <w:rPr>
          <w:rFonts w:ascii="Times New Roman" w:eastAsia="宋体" w:hAnsi="Times New Roman"/>
          <w:b/>
          <w:sz w:val="24"/>
        </w:rPr>
      </w:pPr>
    </w:p>
    <w:p w:rsidR="006A1218" w:rsidRDefault="006A1218">
      <w:pPr>
        <w:spacing w:line="360" w:lineRule="auto"/>
        <w:rPr>
          <w:rFonts w:ascii="Times New Roman" w:eastAsia="宋体" w:hAnsi="Times New Roman"/>
          <w:b/>
          <w:sz w:val="24"/>
        </w:rPr>
      </w:pPr>
    </w:p>
    <w:p w:rsidR="006A1218" w:rsidRDefault="006A1218">
      <w:pPr>
        <w:spacing w:line="360" w:lineRule="auto"/>
        <w:rPr>
          <w:rFonts w:ascii="Times New Roman" w:eastAsia="宋体" w:hAnsi="Times New Roman"/>
          <w:b/>
          <w:sz w:val="24"/>
        </w:rPr>
      </w:pPr>
    </w:p>
    <w:p w:rsidR="006A1218" w:rsidRDefault="006A1218">
      <w:pPr>
        <w:spacing w:line="360" w:lineRule="auto"/>
        <w:rPr>
          <w:rFonts w:ascii="Times New Roman" w:eastAsia="宋体" w:hAnsi="Times New Roman"/>
          <w:b/>
          <w:sz w:val="24"/>
        </w:rPr>
      </w:pPr>
    </w:p>
    <w:p w:rsidR="00B349EA" w:rsidRDefault="000A2DFF">
      <w:pPr>
        <w:spacing w:line="360" w:lineRule="auto"/>
        <w:rPr>
          <w:rFonts w:ascii="Times New Roman" w:eastAsia="宋体" w:hAnsi="Times New Roman"/>
          <w:sz w:val="24"/>
        </w:rPr>
      </w:pPr>
      <w:proofErr w:type="gramStart"/>
      <w:r>
        <w:rPr>
          <w:rFonts w:ascii="Times New Roman" w:eastAsia="宋体" w:hAnsi="Times New Roman" w:hint="eastAsia"/>
          <w:b/>
          <w:sz w:val="24"/>
        </w:rPr>
        <w:lastRenderedPageBreak/>
        <w:t>Fig.</w:t>
      </w:r>
      <w:proofErr w:type="gramEnd"/>
      <w:r>
        <w:rPr>
          <w:rFonts w:ascii="Times New Roman" w:eastAsia="宋体" w:hAnsi="Times New Roman" w:hint="eastAsia"/>
          <w:b/>
          <w:sz w:val="24"/>
        </w:rPr>
        <w:t xml:space="preserve"> S1.</w:t>
      </w:r>
      <w:r>
        <w:rPr>
          <w:rFonts w:ascii="Times New Roman" w:eastAsia="宋体" w:hAnsi="Times New Roman" w:hint="eastAsia"/>
          <w:sz w:val="24"/>
        </w:rPr>
        <w:t xml:space="preserve">The speciation distribution of </w:t>
      </w:r>
      <w:proofErr w:type="gramStart"/>
      <w:r>
        <w:rPr>
          <w:rFonts w:ascii="Times New Roman" w:eastAsia="宋体" w:hAnsi="Times New Roman" w:hint="eastAsia"/>
          <w:sz w:val="24"/>
        </w:rPr>
        <w:t>Cr(</w:t>
      </w:r>
      <w:proofErr w:type="gramEnd"/>
      <w:r>
        <w:rPr>
          <w:rFonts w:ascii="Times New Roman" w:eastAsia="宋体" w:hAnsi="Times New Roman" w:hint="eastAsia"/>
          <w:sz w:val="24"/>
        </w:rPr>
        <w:t>VI) species at pH 0~12.</w:t>
      </w:r>
    </w:p>
    <w:p w:rsidR="00B349EA" w:rsidRDefault="000A2DFF">
      <w:pPr>
        <w:spacing w:line="360" w:lineRule="auto"/>
        <w:rPr>
          <w:rFonts w:ascii="Times New Roman" w:eastAsia="宋体" w:hAnsi="Times New Roman"/>
          <w:b/>
          <w:sz w:val="24"/>
        </w:rPr>
      </w:pPr>
      <w:proofErr w:type="gramStart"/>
      <w:r>
        <w:rPr>
          <w:rFonts w:ascii="Times New Roman" w:eastAsia="宋体" w:hAnsi="Times New Roman" w:hint="eastAsia"/>
          <w:b/>
          <w:sz w:val="24"/>
        </w:rPr>
        <w:t>Fig.</w:t>
      </w:r>
      <w:proofErr w:type="gramEnd"/>
      <w:r>
        <w:rPr>
          <w:rFonts w:ascii="Times New Roman" w:eastAsia="宋体" w:hAnsi="Times New Roman" w:hint="eastAsia"/>
          <w:b/>
          <w:sz w:val="24"/>
        </w:rPr>
        <w:t xml:space="preserve"> S</w:t>
      </w:r>
      <w:r w:rsidR="006A1218">
        <w:rPr>
          <w:rFonts w:ascii="Times New Roman" w:eastAsia="宋体" w:hAnsi="Times New Roman" w:hint="eastAsia"/>
          <w:b/>
          <w:sz w:val="24"/>
        </w:rPr>
        <w:t>2</w:t>
      </w:r>
      <w:r>
        <w:rPr>
          <w:rFonts w:ascii="Times New Roman" w:eastAsia="宋体" w:hAnsi="Times New Roman" w:hint="eastAsia"/>
          <w:b/>
          <w:sz w:val="24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</w:rPr>
        <w:t>V</w:t>
      </w:r>
      <w:r>
        <w:rPr>
          <w:rFonts w:ascii="Times New Roman" w:hAnsi="Times New Roman" w:cs="Times New Roman" w:hint="eastAsia"/>
          <w:bCs/>
          <w:color w:val="000000"/>
          <w:sz w:val="24"/>
        </w:rPr>
        <w:t xml:space="preserve">ariation of </w:t>
      </w:r>
      <w:proofErr w:type="gramStart"/>
      <w:r>
        <w:rPr>
          <w:rFonts w:ascii="Times New Roman" w:hAnsi="Times New Roman" w:cs="Times New Roman" w:hint="eastAsia"/>
          <w:bCs/>
          <w:color w:val="000000"/>
          <w:sz w:val="24"/>
        </w:rPr>
        <w:t>Cr(</w:t>
      </w:r>
      <w:proofErr w:type="gramEnd"/>
      <w:r>
        <w:rPr>
          <w:rFonts w:ascii="Times New Roman" w:hAnsi="Times New Roman" w:cs="Times New Roman" w:hint="eastAsia"/>
          <w:bCs/>
          <w:color w:val="000000"/>
          <w:sz w:val="24"/>
        </w:rPr>
        <w:t>VI) and H</w:t>
      </w:r>
      <w:r>
        <w:rPr>
          <w:rFonts w:ascii="Times New Roman" w:hAnsi="Times New Roman" w:cs="Times New Roman" w:hint="eastAsia"/>
          <w:bCs/>
          <w:color w:val="000000"/>
          <w:sz w:val="24"/>
          <w:vertAlign w:val="subscript"/>
        </w:rPr>
        <w:t>2</w:t>
      </w:r>
      <w:r>
        <w:rPr>
          <w:rFonts w:ascii="Times New Roman" w:hAnsi="Times New Roman" w:cs="Times New Roman" w:hint="eastAsia"/>
          <w:bCs/>
          <w:color w:val="000000"/>
          <w:sz w:val="24"/>
        </w:rPr>
        <w:t>O</w:t>
      </w:r>
      <w:r>
        <w:rPr>
          <w:rFonts w:ascii="Times New Roman" w:hAnsi="Times New Roman" w:cs="Times New Roman" w:hint="eastAsia"/>
          <w:bCs/>
          <w:color w:val="000000"/>
          <w:sz w:val="24"/>
          <w:vertAlign w:val="subscript"/>
        </w:rPr>
        <w:t xml:space="preserve">2 </w:t>
      </w:r>
      <w:r>
        <w:rPr>
          <w:rFonts w:ascii="Times New Roman" w:hAnsi="Times New Roman" w:hint="eastAsia"/>
          <w:color w:val="000000" w:themeColor="text1"/>
          <w:sz w:val="24"/>
        </w:rPr>
        <w:t>concentrations during the direct reduction. (</w:t>
      </w:r>
      <w:r>
        <w:rPr>
          <w:rFonts w:ascii="Times New Roman" w:hAnsi="Times New Roman" w:cs="Times New Roman"/>
          <w:color w:val="000000" w:themeColor="text1"/>
          <w:sz w:val="24"/>
        </w:rPr>
        <w:t>[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Cr(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>VI)]</w:t>
      </w:r>
      <w:r>
        <w:rPr>
          <w:rFonts w:ascii="Times New Roman" w:hAnsi="Times New Roman" w:cs="Times New Roman"/>
          <w:color w:val="000000" w:themeColor="text1"/>
          <w:sz w:val="24"/>
          <w:vertAlign w:val="subscript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4"/>
        </w:rPr>
        <w:t>= 1</w:t>
      </w:r>
      <w:r>
        <w:rPr>
          <w:rFonts w:ascii="Times New Roman" w:hAnsi="Times New Roman" w:cs="Times New Roman" w:hint="eastAsia"/>
          <w:color w:val="000000" w:themeColor="text1"/>
          <w:sz w:val="24"/>
        </w:rPr>
        <w:t xml:space="preserve">.0 </w:t>
      </w:r>
      <w:r>
        <w:rPr>
          <w:rFonts w:ascii="Times New Roman" w:hAnsi="Times New Roman" w:cs="Times New Roman"/>
          <w:color w:val="000000" w:themeColor="text1"/>
          <w:sz w:val="24"/>
        </w:rPr>
        <w:t>mM,</w:t>
      </w:r>
      <w:r>
        <w:rPr>
          <w:rFonts w:ascii="Times New Roman" w:hAnsi="Times New Roman" w:cs="Times New Roman" w:hint="eastAsia"/>
          <w:color w:val="000000" w:themeColor="text1"/>
          <w:sz w:val="24"/>
        </w:rPr>
        <w:t xml:space="preserve"> </w:t>
      </w:r>
      <w:r w:rsidR="006A1218">
        <w:rPr>
          <w:rFonts w:ascii="Times New Roman" w:hAnsi="Times New Roman" w:cs="Times New Roman" w:hint="eastAsia"/>
          <w:color w:val="000000" w:themeColor="text1"/>
          <w:sz w:val="24"/>
        </w:rPr>
        <w:t>[H</w:t>
      </w:r>
      <w:r w:rsidR="006A1218">
        <w:rPr>
          <w:rFonts w:ascii="Times New Roman" w:hAnsi="Times New Roman" w:cs="Times New Roman" w:hint="eastAsia"/>
          <w:color w:val="000000" w:themeColor="text1"/>
          <w:sz w:val="24"/>
          <w:vertAlign w:val="subscript"/>
        </w:rPr>
        <w:t>2</w:t>
      </w:r>
      <w:r w:rsidR="006A1218">
        <w:rPr>
          <w:rFonts w:ascii="Times New Roman" w:hAnsi="Times New Roman" w:cs="Times New Roman" w:hint="eastAsia"/>
          <w:color w:val="000000" w:themeColor="text1"/>
          <w:sz w:val="24"/>
        </w:rPr>
        <w:t>O</w:t>
      </w:r>
      <w:r w:rsidR="006A1218">
        <w:rPr>
          <w:rFonts w:ascii="Times New Roman" w:hAnsi="Times New Roman" w:cs="Times New Roman" w:hint="eastAsia"/>
          <w:color w:val="000000" w:themeColor="text1"/>
          <w:sz w:val="24"/>
          <w:vertAlign w:val="subscript"/>
        </w:rPr>
        <w:t>2</w:t>
      </w:r>
      <w:r w:rsidR="006A1218">
        <w:rPr>
          <w:rFonts w:ascii="Times New Roman" w:hAnsi="Times New Roman" w:cs="Times New Roman" w:hint="eastAsia"/>
          <w:color w:val="000000" w:themeColor="text1"/>
          <w:sz w:val="24"/>
        </w:rPr>
        <w:t xml:space="preserve">] </w:t>
      </w:r>
      <w:r>
        <w:rPr>
          <w:rFonts w:ascii="Times New Roman" w:hAnsi="Times New Roman" w:cs="Times New Roman"/>
          <w:color w:val="000000" w:themeColor="text1"/>
          <w:sz w:val="24"/>
        </w:rPr>
        <w:t>=</w:t>
      </w:r>
      <w:r>
        <w:rPr>
          <w:rFonts w:ascii="Times New Roman" w:hAnsi="Times New Roman" w:cs="Times New Roman" w:hint="eastAsia"/>
          <w:color w:val="000000" w:themeColor="text1"/>
          <w:sz w:val="24"/>
        </w:rPr>
        <w:t xml:space="preserve"> 16.2 mg</w:t>
      </w:r>
      <w:r w:rsidR="006A1218">
        <w:rPr>
          <w:rFonts w:ascii="Times New Roman" w:hAnsi="Times New Roman" w:cs="Times New Roman" w:hint="eastAsia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24"/>
        </w:rPr>
        <w:t>L</w:t>
      </w:r>
      <w:r w:rsidR="006A1218" w:rsidRPr="006A1218">
        <w:rPr>
          <w:rFonts w:ascii="Times New Roman" w:hAnsi="Times New Roman" w:cs="Times New Roman" w:hint="eastAsia"/>
          <w:color w:val="000000" w:themeColor="text1"/>
          <w:sz w:val="24"/>
          <w:vertAlign w:val="superscript"/>
        </w:rPr>
        <w:t>-1</w:t>
      </w:r>
      <w:r>
        <w:rPr>
          <w:rFonts w:ascii="Times New Roman" w:hAnsi="Times New Roman" w:cs="Times New Roman" w:hint="eastAsia"/>
          <w:color w:val="000000" w:themeColor="text1"/>
          <w:sz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</w:rPr>
        <w:t>pH</w:t>
      </w:r>
      <w:r w:rsidR="006A1218">
        <w:rPr>
          <w:rFonts w:ascii="Times New Roman" w:hAnsi="Times New Roman" w:cs="Times New Roman" w:hint="eastAsia"/>
          <w:color w:val="000000" w:themeColor="text1"/>
          <w:sz w:val="24"/>
          <w:vertAlign w:val="subscript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=</w:t>
      </w:r>
      <w:r w:rsidR="006A1218">
        <w:rPr>
          <w:rFonts w:ascii="Times New Roman" w:hAnsi="Times New Roman" w:cs="Times New Roman" w:hint="eastAsia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3.0,</w:t>
      </w:r>
      <w:r>
        <w:rPr>
          <w:rFonts w:ascii="Times New Roman" w:hAnsi="Times New Roman" w:cs="Times New Roman" w:hint="eastAsia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[Ox]</w:t>
      </w:r>
      <w:r>
        <w:rPr>
          <w:rFonts w:ascii="Times New Roman" w:hAnsi="Times New Roman" w:cs="Times New Roman"/>
          <w:color w:val="000000" w:themeColor="text1"/>
          <w:sz w:val="24"/>
          <w:vertAlign w:val="subscript"/>
        </w:rPr>
        <w:t>0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= 5</w:t>
      </w:r>
      <w:r>
        <w:rPr>
          <w:rFonts w:ascii="Times New Roman" w:hAnsi="Times New Roman" w:cs="Times New Roman" w:hint="eastAsia"/>
          <w:color w:val="000000" w:themeColor="text1"/>
          <w:sz w:val="24"/>
        </w:rPr>
        <w:t xml:space="preserve">.0 </w:t>
      </w:r>
      <w:r>
        <w:rPr>
          <w:rFonts w:ascii="Times New Roman" w:hAnsi="Times New Roman" w:cs="Times New Roman"/>
          <w:color w:val="000000" w:themeColor="text1"/>
          <w:sz w:val="24"/>
        </w:rPr>
        <w:t>mM</w:t>
      </w:r>
      <w:r>
        <w:rPr>
          <w:rFonts w:ascii="Times New Roman" w:hAnsi="Times New Roman" w:hint="eastAsia"/>
          <w:color w:val="000000" w:themeColor="text1"/>
          <w:sz w:val="24"/>
        </w:rPr>
        <w:t>).</w:t>
      </w:r>
    </w:p>
    <w:p w:rsidR="00B349EA" w:rsidRDefault="000A2DFF">
      <w:pPr>
        <w:spacing w:line="360" w:lineRule="auto"/>
        <w:rPr>
          <w:rFonts w:ascii="Times New Roman" w:eastAsia="宋体" w:hAnsi="Times New Roman"/>
          <w:b/>
          <w:color w:val="000000" w:themeColor="text1"/>
          <w:sz w:val="24"/>
        </w:rPr>
      </w:pPr>
      <w:proofErr w:type="gramStart"/>
      <w:r>
        <w:rPr>
          <w:rFonts w:ascii="Times New Roman" w:eastAsia="宋体" w:hAnsi="Times New Roman" w:hint="eastAsia"/>
          <w:b/>
          <w:sz w:val="24"/>
        </w:rPr>
        <w:t>Fig.</w:t>
      </w:r>
      <w:proofErr w:type="gramEnd"/>
      <w:r>
        <w:rPr>
          <w:rFonts w:ascii="Times New Roman" w:eastAsia="宋体" w:hAnsi="Times New Roman" w:hint="eastAsia"/>
          <w:b/>
          <w:sz w:val="24"/>
        </w:rPr>
        <w:t xml:space="preserve"> S</w:t>
      </w:r>
      <w:r w:rsidR="006A1218">
        <w:rPr>
          <w:rFonts w:ascii="Times New Roman" w:eastAsia="宋体" w:hAnsi="Times New Roman" w:hint="eastAsia"/>
          <w:b/>
          <w:sz w:val="24"/>
        </w:rPr>
        <w:t>3</w:t>
      </w:r>
      <w:r>
        <w:rPr>
          <w:rFonts w:ascii="Times New Roman" w:eastAsia="宋体" w:hAnsi="Times New Roman" w:hint="eastAsia"/>
          <w:b/>
          <w:sz w:val="24"/>
        </w:rPr>
        <w:t xml:space="preserve">. </w:t>
      </w:r>
      <w:r>
        <w:rPr>
          <w:rFonts w:ascii="Times New Roman" w:eastAsia="宋体" w:hAnsi="Times New Roman" w:hint="eastAsia"/>
          <w:sz w:val="24"/>
        </w:rPr>
        <w:t xml:space="preserve">Effect of EtOH and Ox on </w:t>
      </w:r>
      <w:proofErr w:type="gramStart"/>
      <w:r>
        <w:rPr>
          <w:rFonts w:ascii="Times New Roman" w:eastAsia="宋体" w:hAnsi="Times New Roman" w:hint="eastAsia"/>
          <w:sz w:val="24"/>
        </w:rPr>
        <w:t>Cr(</w:t>
      </w:r>
      <w:proofErr w:type="gramEnd"/>
      <w:r>
        <w:rPr>
          <w:rFonts w:ascii="Times New Roman" w:eastAsia="宋体" w:hAnsi="Times New Roman" w:hint="eastAsia"/>
          <w:sz w:val="24"/>
        </w:rPr>
        <w:t>VI) reduction in electrolysis system.</w:t>
      </w:r>
      <w:r>
        <w:rPr>
          <w:rFonts w:ascii="Times New Roman" w:eastAsia="宋体" w:hAnsi="Times New Roman" w:hint="eastAsia"/>
          <w:color w:val="000000" w:themeColor="text1"/>
          <w:sz w:val="24"/>
        </w:rPr>
        <w:t xml:space="preserve"> </w:t>
      </w:r>
      <w:r>
        <w:rPr>
          <w:rFonts w:ascii="Times New Roman" w:hAnsi="Times New Roman" w:hint="eastAsia"/>
          <w:color w:val="000000" w:themeColor="text1"/>
          <w:sz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</w:rPr>
        <w:t>[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Cr(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>VI)]</w:t>
      </w:r>
      <w:r>
        <w:rPr>
          <w:rFonts w:ascii="Times New Roman" w:hAnsi="Times New Roman" w:cs="Times New Roman"/>
          <w:color w:val="000000" w:themeColor="text1"/>
          <w:sz w:val="24"/>
          <w:vertAlign w:val="subscript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4"/>
        </w:rPr>
        <w:t>= 1</w:t>
      </w:r>
      <w:r>
        <w:rPr>
          <w:rFonts w:ascii="Times New Roman" w:hAnsi="Times New Roman" w:cs="Times New Roman" w:hint="eastAsia"/>
          <w:color w:val="000000" w:themeColor="text1"/>
          <w:sz w:val="24"/>
        </w:rPr>
        <w:t xml:space="preserve">.0 </w:t>
      </w:r>
      <w:r>
        <w:rPr>
          <w:rFonts w:ascii="Times New Roman" w:hAnsi="Times New Roman" w:cs="Times New Roman"/>
          <w:color w:val="000000" w:themeColor="text1"/>
          <w:sz w:val="24"/>
        </w:rPr>
        <w:t>mM,</w:t>
      </w:r>
      <w:r>
        <w:rPr>
          <w:rFonts w:ascii="Times New Roman" w:hAnsi="Times New Roman" w:cs="Times New Roman" w:hint="eastAsia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[</w:t>
      </w:r>
      <w:r>
        <w:rPr>
          <w:rFonts w:ascii="Times New Roman" w:eastAsia="宋体" w:hAnsi="Times New Roman" w:hint="eastAsia"/>
          <w:color w:val="000000" w:themeColor="text1"/>
          <w:sz w:val="24"/>
        </w:rPr>
        <w:t>EtOH</w:t>
      </w:r>
      <w:r>
        <w:rPr>
          <w:rFonts w:ascii="Times New Roman" w:hAnsi="Times New Roman" w:cs="Times New Roman"/>
          <w:color w:val="000000" w:themeColor="text1"/>
          <w:sz w:val="24"/>
        </w:rPr>
        <w:t>]</w:t>
      </w:r>
      <w:r>
        <w:rPr>
          <w:rFonts w:ascii="Times New Roman" w:hAnsi="Times New Roman" w:cs="Times New Roman"/>
          <w:color w:val="000000" w:themeColor="text1"/>
          <w:sz w:val="24"/>
          <w:vertAlign w:val="subscript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4"/>
        </w:rPr>
        <w:t>=</w:t>
      </w:r>
      <w:r>
        <w:rPr>
          <w:rFonts w:ascii="Times New Roman" w:hAnsi="Times New Roman" w:cs="Times New Roman" w:hint="eastAsia"/>
          <w:color w:val="000000" w:themeColor="text1"/>
          <w:sz w:val="24"/>
        </w:rPr>
        <w:t xml:space="preserve"> 50 </w:t>
      </w:r>
      <w:r>
        <w:rPr>
          <w:rFonts w:ascii="Times New Roman" w:hAnsi="Times New Roman" w:cs="Times New Roman"/>
          <w:color w:val="000000" w:themeColor="text1"/>
          <w:sz w:val="24"/>
        </w:rPr>
        <w:t>mM</w:t>
      </w:r>
      <w:r>
        <w:rPr>
          <w:rFonts w:ascii="Times New Roman" w:hAnsi="Times New Roman" w:cs="Times New Roman" w:hint="eastAsia"/>
          <w:color w:val="000000" w:themeColor="text1"/>
          <w:sz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</w:rPr>
        <w:t>[Ox]</w:t>
      </w:r>
      <w:r>
        <w:rPr>
          <w:rFonts w:ascii="Times New Roman" w:hAnsi="Times New Roman" w:cs="Times New Roman"/>
          <w:color w:val="000000" w:themeColor="text1"/>
          <w:sz w:val="24"/>
          <w:vertAlign w:val="subscript"/>
        </w:rPr>
        <w:t>0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= 5</w:t>
      </w:r>
      <w:r>
        <w:rPr>
          <w:rFonts w:ascii="Times New Roman" w:hAnsi="Times New Roman" w:cs="Times New Roman" w:hint="eastAsia"/>
          <w:color w:val="000000" w:themeColor="text1"/>
          <w:sz w:val="24"/>
        </w:rPr>
        <w:t xml:space="preserve">.0 </w:t>
      </w:r>
      <w:r>
        <w:rPr>
          <w:rFonts w:ascii="Times New Roman" w:hAnsi="Times New Roman" w:cs="Times New Roman"/>
          <w:color w:val="000000" w:themeColor="text1"/>
          <w:sz w:val="24"/>
        </w:rPr>
        <w:t>mM</w:t>
      </w:r>
      <w:r>
        <w:rPr>
          <w:rFonts w:ascii="Times New Roman" w:hAnsi="Times New Roman" w:cs="Times New Roman" w:hint="eastAsia"/>
          <w:color w:val="000000" w:themeColor="text1"/>
          <w:sz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</w:rPr>
        <w:t>pH</w:t>
      </w:r>
      <w:r w:rsidR="006A1218">
        <w:rPr>
          <w:rFonts w:ascii="Times New Roman" w:hAnsi="Times New Roman" w:cs="Times New Roman" w:hint="eastAsia"/>
          <w:color w:val="000000" w:themeColor="text1"/>
          <w:sz w:val="24"/>
          <w:vertAlign w:val="subscript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=3.0,</w:t>
      </w:r>
      <w:r>
        <w:rPr>
          <w:rFonts w:ascii="Times New Roman" w:hAnsi="Times New Roman" w:cs="Times New Roman" w:hint="eastAsia"/>
          <w:color w:val="000000" w:themeColor="text1"/>
          <w:sz w:val="24"/>
        </w:rPr>
        <w:t xml:space="preserve"> I</w:t>
      </w:r>
      <w:r w:rsidR="006A1218">
        <w:rPr>
          <w:rFonts w:ascii="Times New Roman" w:hAnsi="Times New Roman" w:cs="Times New Roman" w:hint="eastAsia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24"/>
        </w:rPr>
        <w:t>=</w:t>
      </w:r>
      <w:r w:rsidR="006A1218">
        <w:rPr>
          <w:rFonts w:ascii="Times New Roman" w:hAnsi="Times New Roman" w:cs="Times New Roman" w:hint="eastAsia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24"/>
        </w:rPr>
        <w:t>20 mA</w:t>
      </w:r>
      <w:r>
        <w:rPr>
          <w:rFonts w:ascii="Times New Roman" w:hAnsi="Times New Roman" w:hint="eastAsia"/>
          <w:color w:val="000000" w:themeColor="text1"/>
          <w:sz w:val="24"/>
        </w:rPr>
        <w:t>).</w:t>
      </w:r>
    </w:p>
    <w:p w:rsidR="00B349EA" w:rsidRDefault="000A2DFF">
      <w:pPr>
        <w:spacing w:line="36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eastAsia="宋体" w:hAnsi="Times New Roman" w:hint="eastAsia"/>
          <w:b/>
          <w:sz w:val="24"/>
        </w:rPr>
        <w:t>Fig.</w:t>
      </w:r>
      <w:proofErr w:type="gramEnd"/>
      <w:r>
        <w:rPr>
          <w:rFonts w:ascii="Times New Roman" w:eastAsia="宋体" w:hAnsi="Times New Roman" w:hint="eastAsia"/>
          <w:b/>
          <w:sz w:val="24"/>
        </w:rPr>
        <w:t xml:space="preserve"> S</w:t>
      </w:r>
      <w:r w:rsidR="006A1218">
        <w:rPr>
          <w:rFonts w:ascii="Times New Roman" w:eastAsia="宋体" w:hAnsi="Times New Roman" w:hint="eastAsia"/>
          <w:b/>
          <w:sz w:val="24"/>
        </w:rPr>
        <w:t>4</w:t>
      </w:r>
      <w:r>
        <w:rPr>
          <w:rFonts w:ascii="Times New Roman" w:eastAsia="宋体" w:hAnsi="Times New Roman" w:hint="eastAsia"/>
          <w:b/>
          <w:sz w:val="24"/>
        </w:rPr>
        <w:t>.</w:t>
      </w:r>
      <w:r>
        <w:rPr>
          <w:rFonts w:ascii="Times New Roman" w:hAnsi="Times New Roman"/>
          <w:bCs/>
          <w:sz w:val="24"/>
        </w:rPr>
        <w:t xml:space="preserve"> Effect of </w:t>
      </w:r>
      <w:r>
        <w:rPr>
          <w:rFonts w:ascii="Times New Roman" w:hAnsi="Times New Roman"/>
          <w:sz w:val="24"/>
          <w:shd w:val="clear" w:color="auto" w:fill="FFFFFF"/>
        </w:rPr>
        <w:t xml:space="preserve">Ox </w:t>
      </w:r>
      <w:r>
        <w:rPr>
          <w:rFonts w:ascii="Times New Roman" w:hAnsi="Times New Roman"/>
          <w:sz w:val="24"/>
        </w:rPr>
        <w:t xml:space="preserve">concentration </w:t>
      </w:r>
      <w:r>
        <w:rPr>
          <w:rFonts w:ascii="Times New Roman" w:hAnsi="Times New Roman"/>
          <w:bCs/>
          <w:sz w:val="24"/>
        </w:rPr>
        <w:t xml:space="preserve">on </w:t>
      </w:r>
      <w:r>
        <w:rPr>
          <w:rFonts w:ascii="Times New Roman" w:hAnsi="Times New Roman"/>
          <w:sz w:val="24"/>
        </w:rPr>
        <w:t>the current efficienc</w:t>
      </w:r>
      <w:r w:rsidR="0087050D">
        <w:rPr>
          <w:rFonts w:ascii="Times New Roman" w:hAnsi="Times New Roman" w:hint="eastAsia"/>
          <w:sz w:val="24"/>
        </w:rPr>
        <w:t>y</w:t>
      </w:r>
      <w:r>
        <w:rPr>
          <w:rFonts w:ascii="Times New Roman" w:hAnsi="Times New Roman" w:hint="eastAsia"/>
          <w:sz w:val="24"/>
        </w:rPr>
        <w:t xml:space="preserve"> of </w:t>
      </w:r>
      <w:proofErr w:type="gramStart"/>
      <w:r>
        <w:rPr>
          <w:rFonts w:ascii="Times New Roman" w:hAnsi="Times New Roman" w:hint="eastAsia"/>
          <w:sz w:val="24"/>
        </w:rPr>
        <w:t>Cr(</w:t>
      </w:r>
      <w:proofErr w:type="gramEnd"/>
      <w:r>
        <w:rPr>
          <w:rFonts w:ascii="Times New Roman" w:hAnsi="Times New Roman" w:hint="eastAsia"/>
          <w:sz w:val="24"/>
        </w:rPr>
        <w:t>VI) reduction</w:t>
      </w:r>
      <w:r>
        <w:rPr>
          <w:rFonts w:ascii="Times New Roman" w:hAnsi="Times New Roman"/>
          <w:sz w:val="24"/>
        </w:rPr>
        <w:t>.</w:t>
      </w:r>
    </w:p>
    <w:p w:rsidR="00B349EA" w:rsidRDefault="000A2DFF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([</w:t>
      </w:r>
      <w:proofErr w:type="gramStart"/>
      <w:r>
        <w:rPr>
          <w:rFonts w:ascii="Times New Roman" w:hAnsi="Times New Roman" w:hint="eastAsia"/>
          <w:sz w:val="24"/>
        </w:rPr>
        <w:t>Cr(</w:t>
      </w:r>
      <w:proofErr w:type="gramEnd"/>
      <w:r>
        <w:rPr>
          <w:rFonts w:ascii="Times New Roman" w:hAnsi="Times New Roman" w:hint="eastAsia"/>
          <w:sz w:val="24"/>
        </w:rPr>
        <w:t>VI)</w:t>
      </w:r>
      <w:r>
        <w:rPr>
          <w:rFonts w:ascii="Times New Roman" w:hAnsi="Times New Roman"/>
          <w:sz w:val="24"/>
        </w:rPr>
        <w:t>]</w:t>
      </w:r>
      <w:r>
        <w:rPr>
          <w:rFonts w:ascii="Times New Roman" w:hAnsi="Times New Roman"/>
          <w:sz w:val="24"/>
          <w:vertAlign w:val="subscript"/>
        </w:rPr>
        <w:t>0</w:t>
      </w:r>
      <w:r w:rsidR="006A1218">
        <w:rPr>
          <w:rFonts w:ascii="Times New Roman" w:hAnsi="Times New Roman" w:hint="eastAsia"/>
          <w:sz w:val="24"/>
          <w:vertAlign w:val="subscript"/>
        </w:rPr>
        <w:t xml:space="preserve"> </w:t>
      </w:r>
      <w:r>
        <w:rPr>
          <w:rFonts w:ascii="Times New Roman" w:hAnsi="Times New Roman"/>
          <w:sz w:val="24"/>
        </w:rPr>
        <w:t xml:space="preserve">= </w:t>
      </w:r>
      <w:r>
        <w:rPr>
          <w:rFonts w:ascii="Times New Roman" w:hAnsi="Times New Roman" w:hint="eastAsia"/>
          <w:sz w:val="24"/>
        </w:rPr>
        <w:t xml:space="preserve">1.0 mM, </w:t>
      </w:r>
      <w:r>
        <w:rPr>
          <w:rFonts w:ascii="Times New Roman" w:hAnsi="Times New Roman"/>
          <w:sz w:val="24"/>
        </w:rPr>
        <w:t>I</w:t>
      </w:r>
      <w:r w:rsidR="006A1218"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=</w:t>
      </w:r>
      <w:r w:rsidR="006A1218"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20 mA, pH</w:t>
      </w:r>
      <w:r w:rsidR="006A1218">
        <w:rPr>
          <w:rFonts w:ascii="Times New Roman" w:hAnsi="Times New Roman" w:hint="eastAsia"/>
          <w:sz w:val="24"/>
          <w:vertAlign w:val="subscript"/>
        </w:rPr>
        <w:t xml:space="preserve"> </w:t>
      </w:r>
      <w:r>
        <w:rPr>
          <w:rFonts w:ascii="Times New Roman" w:hAnsi="Times New Roman"/>
          <w:sz w:val="24"/>
        </w:rPr>
        <w:t>=</w:t>
      </w:r>
      <w:r w:rsidR="006A1218"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3.0)</w:t>
      </w:r>
      <w:r>
        <w:rPr>
          <w:rFonts w:ascii="Times New Roman" w:hAnsi="Times New Roman" w:hint="eastAsia"/>
          <w:sz w:val="24"/>
        </w:rPr>
        <w:t>.</w:t>
      </w:r>
    </w:p>
    <w:p w:rsidR="00B349EA" w:rsidRDefault="000A2DFF">
      <w:pPr>
        <w:spacing w:line="360" w:lineRule="auto"/>
        <w:rPr>
          <w:rFonts w:ascii="Times New Roman" w:eastAsia="宋体" w:hAnsi="Times New Roman"/>
          <w:sz w:val="24"/>
        </w:rPr>
      </w:pPr>
      <w:proofErr w:type="gramStart"/>
      <w:r>
        <w:rPr>
          <w:rFonts w:ascii="Times New Roman" w:eastAsia="宋体" w:hAnsi="Times New Roman"/>
          <w:b/>
          <w:sz w:val="24"/>
        </w:rPr>
        <w:t>T</w:t>
      </w:r>
      <w:r>
        <w:rPr>
          <w:rFonts w:ascii="Times New Roman" w:eastAsia="宋体" w:hAnsi="Times New Roman" w:hint="eastAsia"/>
          <w:b/>
          <w:sz w:val="24"/>
        </w:rPr>
        <w:t>able.</w:t>
      </w:r>
      <w:proofErr w:type="gramEnd"/>
      <w:r>
        <w:rPr>
          <w:rFonts w:ascii="Times New Roman" w:eastAsia="宋体" w:hAnsi="Times New Roman" w:hint="eastAsia"/>
          <w:b/>
          <w:sz w:val="24"/>
        </w:rPr>
        <w:t xml:space="preserve"> S1.</w:t>
      </w:r>
      <w:r>
        <w:rPr>
          <w:rFonts w:ascii="Times New Roman" w:eastAsia="宋体" w:hAnsi="Times New Roman" w:hint="eastAsia"/>
          <w:sz w:val="24"/>
        </w:rPr>
        <w:t xml:space="preserve"> R</w:t>
      </w:r>
      <w:r>
        <w:rPr>
          <w:rFonts w:ascii="Times New Roman" w:eastAsia="宋体" w:hAnsi="Times New Roman"/>
          <w:sz w:val="24"/>
        </w:rPr>
        <w:t xml:space="preserve">esults </w:t>
      </w:r>
      <w:r>
        <w:rPr>
          <w:rFonts w:ascii="Times New Roman" w:eastAsia="宋体" w:hAnsi="Times New Roman" w:hint="eastAsia"/>
          <w:sz w:val="24"/>
        </w:rPr>
        <w:t xml:space="preserve">summarized for </w:t>
      </w:r>
      <w:proofErr w:type="gramStart"/>
      <w:r>
        <w:rPr>
          <w:rFonts w:ascii="Times New Roman" w:eastAsia="宋体" w:hAnsi="Times New Roman" w:hint="eastAsia"/>
          <w:sz w:val="24"/>
        </w:rPr>
        <w:t>Cr(</w:t>
      </w:r>
      <w:proofErr w:type="gramEnd"/>
      <w:r>
        <w:rPr>
          <w:rFonts w:ascii="Times New Roman" w:eastAsia="宋体" w:hAnsi="Times New Roman" w:hint="eastAsia"/>
          <w:sz w:val="24"/>
        </w:rPr>
        <w:t>VI) reduction in electrolysis system. (</w:t>
      </w:r>
      <w:r>
        <w:rPr>
          <w:rFonts w:ascii="Times New Roman" w:eastAsia="宋体" w:hAnsi="Times New Roman"/>
          <w:sz w:val="24"/>
        </w:rPr>
        <w:t xml:space="preserve">Unless otherwise specified, </w:t>
      </w:r>
      <w:r>
        <w:rPr>
          <w:rFonts w:ascii="Times New Roman" w:hAnsi="Times New Roman" w:cs="Times New Roman"/>
          <w:color w:val="000000" w:themeColor="text1"/>
          <w:sz w:val="24"/>
        </w:rPr>
        <w:t>[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Cr(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>VI)]</w:t>
      </w:r>
      <w:r>
        <w:rPr>
          <w:rFonts w:ascii="Times New Roman" w:hAnsi="Times New Roman" w:cs="Times New Roman"/>
          <w:color w:val="000000" w:themeColor="text1"/>
          <w:sz w:val="24"/>
          <w:vertAlign w:val="subscript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4"/>
        </w:rPr>
        <w:t>= 1</w:t>
      </w:r>
      <w:r>
        <w:rPr>
          <w:rFonts w:ascii="Times New Roman" w:hAnsi="Times New Roman" w:cs="Times New Roman" w:hint="eastAsia"/>
          <w:color w:val="000000" w:themeColor="text1"/>
          <w:sz w:val="24"/>
        </w:rPr>
        <w:t xml:space="preserve">.0 </w:t>
      </w:r>
      <w:r>
        <w:rPr>
          <w:rFonts w:ascii="Times New Roman" w:hAnsi="Times New Roman" w:cs="Times New Roman"/>
          <w:color w:val="000000" w:themeColor="text1"/>
          <w:sz w:val="24"/>
        </w:rPr>
        <w:t>mM</w:t>
      </w:r>
      <w:r>
        <w:rPr>
          <w:rFonts w:ascii="Times New Roman" w:hAnsi="Times New Roman" w:cs="Times New Roman" w:hint="eastAsia"/>
          <w:color w:val="000000" w:themeColor="text1"/>
          <w:sz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</w:rPr>
        <w:t>pH</w:t>
      </w:r>
      <w:r w:rsidR="006A1218">
        <w:rPr>
          <w:rFonts w:ascii="Times New Roman" w:hAnsi="Times New Roman" w:cs="Times New Roman" w:hint="eastAsia"/>
          <w:color w:val="000000" w:themeColor="text1"/>
          <w:sz w:val="24"/>
          <w:vertAlign w:val="subscript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=</w:t>
      </w:r>
      <w:r w:rsidR="006A1218">
        <w:rPr>
          <w:rFonts w:ascii="Times New Roman" w:hAnsi="Times New Roman" w:cs="Times New Roman" w:hint="eastAsia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3.0, I</w:t>
      </w:r>
      <w:r w:rsidR="006A1218">
        <w:rPr>
          <w:rFonts w:ascii="Times New Roman" w:hAnsi="Times New Roman" w:cs="Times New Roman" w:hint="eastAsia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=</w:t>
      </w:r>
      <w:r w:rsidR="006A1218">
        <w:rPr>
          <w:rFonts w:ascii="Times New Roman" w:hAnsi="Times New Roman" w:cs="Times New Roman" w:hint="eastAsia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20</w:t>
      </w:r>
      <w:r>
        <w:rPr>
          <w:rFonts w:ascii="Times New Roman" w:hAnsi="Times New Roman" w:cs="Times New Roman" w:hint="eastAsia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mA</w:t>
      </w:r>
      <w:r>
        <w:rPr>
          <w:rFonts w:ascii="Times New Roman" w:hAnsi="Times New Roman" w:cs="Times New Roman" w:hint="eastAsia"/>
          <w:color w:val="000000" w:themeColor="text1"/>
          <w:sz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[Ox]</w:t>
      </w:r>
      <w:r>
        <w:rPr>
          <w:rFonts w:ascii="Times New Roman" w:hAnsi="Times New Roman" w:cs="Times New Roman"/>
          <w:color w:val="000000" w:themeColor="text1"/>
          <w:sz w:val="24"/>
          <w:vertAlign w:val="subscript"/>
        </w:rPr>
        <w:t>0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= 5</w:t>
      </w:r>
      <w:r>
        <w:rPr>
          <w:rFonts w:ascii="Times New Roman" w:hAnsi="Times New Roman" w:cs="Times New Roman" w:hint="eastAsia"/>
          <w:color w:val="000000" w:themeColor="text1"/>
          <w:sz w:val="24"/>
        </w:rPr>
        <w:t xml:space="preserve">.0 </w:t>
      </w:r>
      <w:r>
        <w:rPr>
          <w:rFonts w:ascii="Times New Roman" w:hAnsi="Times New Roman" w:cs="Times New Roman"/>
          <w:color w:val="000000" w:themeColor="text1"/>
          <w:sz w:val="24"/>
        </w:rPr>
        <w:t>mM</w:t>
      </w:r>
      <w:r>
        <w:rPr>
          <w:rFonts w:ascii="Times New Roman" w:eastAsia="宋体" w:hAnsi="Times New Roman" w:hint="eastAsia"/>
          <w:sz w:val="24"/>
        </w:rPr>
        <w:t>).</w:t>
      </w: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/>
    <w:p w:rsidR="00B349EA" w:rsidRDefault="00B349EA"/>
    <w:p w:rsidR="00B349EA" w:rsidRDefault="00B349EA"/>
    <w:p w:rsidR="00B349EA" w:rsidRDefault="00B349EA"/>
    <w:p w:rsidR="00B349EA" w:rsidRDefault="00B349EA"/>
    <w:p w:rsidR="00B349EA" w:rsidRDefault="00B349EA"/>
    <w:p w:rsidR="006A1218" w:rsidRDefault="006A1218"/>
    <w:p w:rsidR="006A1218" w:rsidRDefault="006A1218"/>
    <w:p w:rsidR="006A1218" w:rsidRDefault="006A1218"/>
    <w:p w:rsidR="00B349EA" w:rsidRPr="00FB082A" w:rsidRDefault="000A2DF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082A">
        <w:rPr>
          <w:rFonts w:ascii="Times New Roman" w:hAnsi="Times New Roman" w:cs="Times New Roman"/>
          <w:b/>
          <w:sz w:val="24"/>
          <w:szCs w:val="24"/>
        </w:rPr>
        <w:lastRenderedPageBreak/>
        <w:t>Fig.</w:t>
      </w:r>
      <w:proofErr w:type="gramEnd"/>
      <w:r w:rsidRPr="00FB082A">
        <w:rPr>
          <w:rFonts w:ascii="Times New Roman" w:hAnsi="Times New Roman" w:cs="Times New Roman"/>
          <w:b/>
          <w:sz w:val="24"/>
          <w:szCs w:val="24"/>
        </w:rPr>
        <w:t xml:space="preserve"> S1</w:t>
      </w:r>
    </w:p>
    <w:p w:rsidR="00B349EA" w:rsidRDefault="000A2D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41725" cy="2678723"/>
            <wp:effectExtent l="19050" t="0" r="0" b="0"/>
            <wp:docPr id="2" name="图片 1" descr="F:\第一篇\图片\1 mM Cr物种分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F:\第一篇\图片\1 mM Cr物种分布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909" b="1296"/>
                    <a:stretch>
                      <a:fillRect/>
                    </a:stretch>
                  </pic:blipFill>
                  <pic:spPr>
                    <a:xfrm>
                      <a:off x="0" y="0"/>
                      <a:ext cx="3641725" cy="267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Pr="00FB082A" w:rsidRDefault="000A2DF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082A">
        <w:rPr>
          <w:rFonts w:ascii="Times New Roman" w:hAnsi="Times New Roman" w:cs="Times New Roman" w:hint="eastAsia"/>
          <w:b/>
          <w:sz w:val="24"/>
          <w:szCs w:val="24"/>
        </w:rPr>
        <w:lastRenderedPageBreak/>
        <w:t>Fig.</w:t>
      </w:r>
      <w:proofErr w:type="gramEnd"/>
      <w:r w:rsidRPr="00FB082A">
        <w:rPr>
          <w:rFonts w:ascii="Times New Roman" w:hAnsi="Times New Roman" w:cs="Times New Roman" w:hint="eastAsia"/>
          <w:b/>
          <w:sz w:val="24"/>
          <w:szCs w:val="24"/>
        </w:rPr>
        <w:t xml:space="preserve"> S</w:t>
      </w:r>
      <w:r w:rsidR="006A1218" w:rsidRPr="00FB082A">
        <w:rPr>
          <w:rFonts w:ascii="Times New Roman" w:hAnsi="Times New Roman" w:cs="Times New Roman" w:hint="eastAsia"/>
          <w:b/>
          <w:sz w:val="24"/>
          <w:szCs w:val="24"/>
        </w:rPr>
        <w:t>2</w:t>
      </w:r>
    </w:p>
    <w:p w:rsidR="00B349EA" w:rsidRDefault="009A646F">
      <w:pPr>
        <w:jc w:val="center"/>
      </w:pPr>
      <w:r>
        <w:rPr>
          <w:noProof/>
        </w:rPr>
        <w:drawing>
          <wp:inline distT="0" distB="0" distL="0" distR="0">
            <wp:extent cx="3820857" cy="2880000"/>
            <wp:effectExtent l="19050" t="0" r="8193" b="0"/>
            <wp:docPr id="8" name="图片 4" descr="F:\学术\论文稿\The enhanced effect of oxalic acid on the electroreduction of Cr(VI) via formation of intermediate Cr(VI)-oxalate complex\第一篇\F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学术\论文稿\The enhanced effect of oxalic acid on the electroreduction of Cr(VI) via formation of intermediate Cr(VI)-oxalate complex\第一篇\FS2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857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Default="00B349EA">
      <w:pPr>
        <w:rPr>
          <w:rFonts w:ascii="Times New Roman" w:hAnsi="Times New Roman" w:cs="Times New Roman"/>
          <w:sz w:val="24"/>
          <w:szCs w:val="24"/>
        </w:rPr>
      </w:pPr>
    </w:p>
    <w:p w:rsidR="00B349EA" w:rsidRPr="00FB082A" w:rsidRDefault="000A2DF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082A">
        <w:rPr>
          <w:rFonts w:ascii="Times New Roman" w:hAnsi="Times New Roman" w:cs="Times New Roman" w:hint="eastAsia"/>
          <w:b/>
          <w:sz w:val="24"/>
          <w:szCs w:val="24"/>
        </w:rPr>
        <w:t>Fig.</w:t>
      </w:r>
      <w:proofErr w:type="gramEnd"/>
      <w:r w:rsidRPr="00FB082A">
        <w:rPr>
          <w:rFonts w:ascii="Times New Roman" w:hAnsi="Times New Roman" w:cs="Times New Roman" w:hint="eastAsia"/>
          <w:b/>
          <w:sz w:val="24"/>
          <w:szCs w:val="24"/>
        </w:rPr>
        <w:t xml:space="preserve"> S</w:t>
      </w:r>
      <w:r w:rsidR="006A1218" w:rsidRPr="00FB082A">
        <w:rPr>
          <w:rFonts w:ascii="Times New Roman" w:hAnsi="Times New Roman" w:cs="Times New Roman" w:hint="eastAsia"/>
          <w:b/>
          <w:sz w:val="24"/>
          <w:szCs w:val="24"/>
        </w:rPr>
        <w:t>3</w:t>
      </w:r>
    </w:p>
    <w:p w:rsidR="00B349EA" w:rsidRDefault="00B349EA">
      <w:pPr>
        <w:jc w:val="center"/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9A646F">
      <w:pPr>
        <w:jc w:val="center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</w:rPr>
        <w:drawing>
          <wp:inline distT="0" distB="0" distL="0" distR="0">
            <wp:extent cx="3514925" cy="2880000"/>
            <wp:effectExtent l="19050" t="0" r="9325" b="0"/>
            <wp:docPr id="6" name="图片 2" descr="F:\学术\论文稿\The enhanced effect of oxalic acid on the electroreduction of Cr(VI) via formation of intermediate Cr(VI)-oxalate complex\第一篇\FS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学术\论文稿\The enhanced effect of oxalic acid on the electroreduction of Cr(VI) via formation of intermediate Cr(VI)-oxalate complex\第一篇\FS3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925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Pr="00FB082A" w:rsidRDefault="000A2DFF">
      <w:pPr>
        <w:rPr>
          <w:rFonts w:ascii="Times New Roman" w:hAnsi="Times New Roman" w:cs="Times New Roman"/>
          <w:b/>
          <w:bCs/>
          <w:color w:val="000000"/>
          <w:sz w:val="24"/>
        </w:rPr>
      </w:pPr>
      <w:proofErr w:type="gramStart"/>
      <w:r w:rsidRPr="00FB082A">
        <w:rPr>
          <w:rFonts w:ascii="Times New Roman" w:hAnsi="Times New Roman" w:cs="Times New Roman" w:hint="eastAsia"/>
          <w:b/>
          <w:bCs/>
          <w:color w:val="000000"/>
          <w:sz w:val="24"/>
        </w:rPr>
        <w:lastRenderedPageBreak/>
        <w:t>Fig.</w:t>
      </w:r>
      <w:proofErr w:type="gramEnd"/>
      <w:r w:rsidRPr="00FB082A">
        <w:rPr>
          <w:rFonts w:ascii="Times New Roman" w:hAnsi="Times New Roman" w:cs="Times New Roman" w:hint="eastAsia"/>
          <w:b/>
          <w:bCs/>
          <w:color w:val="000000"/>
          <w:sz w:val="24"/>
        </w:rPr>
        <w:t xml:space="preserve"> S</w:t>
      </w:r>
      <w:r w:rsidR="006A1218" w:rsidRPr="00FB082A">
        <w:rPr>
          <w:rFonts w:ascii="Times New Roman" w:hAnsi="Times New Roman" w:cs="Times New Roman" w:hint="eastAsia"/>
          <w:b/>
          <w:bCs/>
          <w:color w:val="000000"/>
          <w:sz w:val="24"/>
        </w:rPr>
        <w:t>4</w:t>
      </w:r>
    </w:p>
    <w:p w:rsidR="00B349EA" w:rsidRDefault="009A646F">
      <w:pPr>
        <w:jc w:val="center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</w:rPr>
        <w:drawing>
          <wp:inline distT="0" distB="0" distL="0" distR="0">
            <wp:extent cx="3570308" cy="2880000"/>
            <wp:effectExtent l="19050" t="0" r="0" b="0"/>
            <wp:docPr id="7" name="图片 3" descr="F:\学术\论文稿\The enhanced effect of oxalic acid on the electroreduction of Cr(VI) via formation of intermediate Cr(VI)-oxalate complex\第一篇\FS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学术\论文稿\The enhanced effect of oxalic acid on the electroreduction of Cr(VI) via formation of intermediate Cr(VI)-oxalate complex\第一篇\FS4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308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B349EA">
      <w:pPr>
        <w:rPr>
          <w:rFonts w:ascii="Times New Roman" w:hAnsi="Times New Roman" w:cs="Times New Roman"/>
          <w:bCs/>
          <w:color w:val="000000"/>
          <w:sz w:val="24"/>
        </w:rPr>
      </w:pPr>
    </w:p>
    <w:p w:rsidR="00B349EA" w:rsidRDefault="000A2DFF">
      <w:pPr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lastRenderedPageBreak/>
        <w:t>T</w:t>
      </w:r>
      <w:r>
        <w:rPr>
          <w:rFonts w:ascii="Times New Roman" w:hAnsi="Times New Roman" w:cs="Times New Roman" w:hint="eastAsia"/>
          <w:bCs/>
          <w:color w:val="000000"/>
          <w:sz w:val="24"/>
        </w:rPr>
        <w:t>able</w:t>
      </w:r>
      <w:r w:rsidR="006A1218">
        <w:rPr>
          <w:rFonts w:ascii="Times New Roman" w:hAnsi="Times New Roman" w:cs="Times New Roman" w:hint="eastAsia"/>
          <w:bCs/>
          <w:color w:val="000000"/>
          <w:sz w:val="24"/>
        </w:rPr>
        <w:t xml:space="preserve"> </w:t>
      </w:r>
      <w:r>
        <w:rPr>
          <w:rFonts w:ascii="Times New Roman" w:hAnsi="Times New Roman" w:cs="Times New Roman" w:hint="eastAsia"/>
          <w:bCs/>
          <w:color w:val="000000"/>
          <w:sz w:val="24"/>
        </w:rPr>
        <w:t>S1.</w:t>
      </w:r>
    </w:p>
    <w:tbl>
      <w:tblPr>
        <w:tblStyle w:val="a7"/>
        <w:tblW w:w="9747" w:type="dxa"/>
        <w:tblLayout w:type="fixed"/>
        <w:tblLook w:val="04A0"/>
      </w:tblPr>
      <w:tblGrid>
        <w:gridCol w:w="1208"/>
        <w:gridCol w:w="1735"/>
        <w:gridCol w:w="1418"/>
        <w:gridCol w:w="1984"/>
        <w:gridCol w:w="1560"/>
        <w:gridCol w:w="1842"/>
      </w:tblGrid>
      <w:tr w:rsidR="00B349EA">
        <w:tc>
          <w:tcPr>
            <w:tcW w:w="1208" w:type="dxa"/>
            <w:tcBorders>
              <w:left w:val="nil"/>
              <w:bottom w:val="single" w:sz="4" w:space="0" w:color="auto"/>
              <w:right w:val="nil"/>
            </w:tcBorders>
          </w:tcPr>
          <w:p w:rsidR="00B349EA" w:rsidRDefault="00B349EA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bookmarkStart w:id="0" w:name="_GoBack"/>
          </w:p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bookmarkStart w:id="1" w:name="OLE_LINK1"/>
            <w:bookmarkStart w:id="2" w:name="OLE_LINK2"/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NO.</w:t>
            </w:r>
            <w:bookmarkEnd w:id="1"/>
            <w:bookmarkEnd w:id="2"/>
          </w:p>
        </w:tc>
        <w:tc>
          <w:tcPr>
            <w:tcW w:w="1735" w:type="dxa"/>
            <w:tcBorders>
              <w:left w:val="nil"/>
              <w:bottom w:val="single" w:sz="4" w:space="0" w:color="auto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Variation parameters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B349EA" w:rsidRDefault="000A2DFF">
            <w:pPr>
              <w:ind w:left="240" w:hangingChars="100" w:hanging="240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Reduction</w:t>
            </w:r>
          </w:p>
          <w:p w:rsidR="00B349EA" w:rsidRDefault="000A2DFF">
            <w:pPr>
              <w:ind w:leftChars="57" w:left="240" w:hangingChars="50" w:hanging="120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ime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 xml:space="preserve"> (h)</w:t>
            </w:r>
          </w:p>
          <w:p w:rsidR="00B349EA" w:rsidRDefault="00B349EA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:rsidR="00B349EA" w:rsidRDefault="000A2DFF">
            <w:pPr>
              <w:ind w:left="360" w:hangingChars="150" w:hanging="360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bookmarkStart w:id="3" w:name="OLE_LINK5"/>
            <w:bookmarkStart w:id="4" w:name="OLE_LINK6"/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Average</w:t>
            </w:r>
          </w:p>
          <w:p w:rsidR="00B349EA" w:rsidRDefault="000A2DFF" w:rsidP="006A1218">
            <w:pPr>
              <w:ind w:left="360" w:hangingChars="150" w:hanging="360"/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reduction rate</w:t>
            </w:r>
            <w:bookmarkEnd w:id="3"/>
            <w:bookmarkEnd w:id="4"/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(mM</w:t>
            </w:r>
            <w:r w:rsidR="006A1218"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h</w:t>
            </w:r>
            <w:r w:rsidR="006A1218" w:rsidRPr="006A1218">
              <w:rPr>
                <w:rFonts w:ascii="Times New Roman" w:hAnsi="Times New Roman" w:cs="Times New Roman" w:hint="eastAsia"/>
                <w:kern w:val="0"/>
                <w:sz w:val="24"/>
                <w:szCs w:val="20"/>
                <w:vertAlign w:val="superscript"/>
              </w:rPr>
              <w:t>-1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  <w:vertAlign w:val="superscript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Reduction efficiency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  <w:vertAlign w:val="superscript"/>
              </w:rPr>
            </w:pPr>
            <w:bookmarkStart w:id="5" w:name="OLE_LINK7"/>
            <w:bookmarkStart w:id="6" w:name="OLE_LINK8"/>
            <w:bookmarkStart w:id="7" w:name="OLE_LINK149"/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 xml:space="preserve">urrent </w:t>
            </w:r>
            <w:bookmarkStart w:id="8" w:name="OLE_LINK3"/>
            <w:bookmarkStart w:id="9" w:name="OLE_LINK4"/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efficiency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B349EA"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9EA" w:rsidRDefault="000A2DFF">
            <w:pPr>
              <w:pStyle w:val="a8"/>
              <w:ind w:left="420" w:firstLineChars="0" w:firstLine="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 xml:space="preserve">0.1 </w:t>
            </w: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mM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 xml:space="preserve"> Cr(VI)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0.5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0.2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99%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16%</w:t>
            </w:r>
          </w:p>
        </w:tc>
      </w:tr>
      <w:tr w:rsidR="00B349EA"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pStyle w:val="a8"/>
              <w:ind w:left="420" w:firstLineChars="0" w:firstLine="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2.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 xml:space="preserve">0.2 </w:t>
            </w: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mM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 xml:space="preserve"> Cr(VI)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0.67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0.3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100%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24%</w:t>
            </w:r>
          </w:p>
        </w:tc>
      </w:tr>
      <w:tr w:rsidR="00B349EA">
        <w:trPr>
          <w:trHeight w:val="319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pStyle w:val="a8"/>
              <w:ind w:left="420" w:firstLineChars="0" w:firstLine="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3.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 xml:space="preserve">0.5 </w:t>
            </w: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mM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 xml:space="preserve"> Cr(VI)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0.48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97%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39%</w:t>
            </w:r>
          </w:p>
        </w:tc>
      </w:tr>
      <w:tr w:rsidR="00B349EA"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pStyle w:val="a8"/>
              <w:ind w:left="420" w:firstLineChars="0" w:firstLine="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4.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1.0</w:t>
            </w: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mM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 xml:space="preserve"> Cr(VI)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1.5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0.66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99%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53%</w:t>
            </w:r>
          </w:p>
        </w:tc>
      </w:tr>
      <w:tr w:rsidR="00B349EA"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pStyle w:val="a8"/>
              <w:ind w:left="420" w:firstLineChars="0" w:firstLine="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5.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 xml:space="preserve">2.0 </w:t>
            </w: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mM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 xml:space="preserve"> Cr(VI)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1.5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0.64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48%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51%</w:t>
            </w:r>
          </w:p>
        </w:tc>
      </w:tr>
      <w:tr w:rsidR="00B349EA"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pStyle w:val="a8"/>
              <w:ind w:left="420" w:firstLineChars="0" w:firstLine="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6.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mM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 xml:space="preserve"> Ox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1.5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0.23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36%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19%</w:t>
            </w:r>
          </w:p>
        </w:tc>
      </w:tr>
      <w:tr w:rsidR="00B349EA"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pStyle w:val="a8"/>
              <w:ind w:left="420" w:firstLineChars="0" w:firstLine="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7.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 xml:space="preserve">2.0 </w:t>
            </w: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mM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 xml:space="preserve"> Ox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1.5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0.38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58%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31%</w:t>
            </w:r>
          </w:p>
        </w:tc>
      </w:tr>
      <w:tr w:rsidR="00B349EA"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pStyle w:val="a8"/>
              <w:ind w:left="420" w:firstLineChars="0" w:firstLine="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8.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 xml:space="preserve">4.0 </w:t>
            </w: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mM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 xml:space="preserve"> Ox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1.5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0.55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83%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44%</w:t>
            </w:r>
          </w:p>
        </w:tc>
      </w:tr>
      <w:tr w:rsidR="00B349EA"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pStyle w:val="a8"/>
              <w:ind w:left="420" w:firstLineChars="0" w:firstLine="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9.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 xml:space="preserve">5.0 </w:t>
            </w: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mM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 xml:space="preserve"> Ox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1.5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0.66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99%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53%</w:t>
            </w:r>
          </w:p>
        </w:tc>
      </w:tr>
      <w:tr w:rsidR="00B349EA"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10.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 xml:space="preserve">10 </w:t>
            </w:r>
            <w:r>
              <w:rPr>
                <w:rFonts w:ascii="Times New Roman" w:hAnsi="Times New Roman" w:cs="Times New Roman"/>
                <w:kern w:val="0"/>
                <w:sz w:val="24"/>
                <w:szCs w:val="20"/>
              </w:rPr>
              <w:t>mM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 xml:space="preserve"> Ox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1.3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0.74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99%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61%</w:t>
            </w:r>
          </w:p>
        </w:tc>
      </w:tr>
      <w:tr w:rsidR="00B349EA"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11.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pH 2.0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0.96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97%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78%</w:t>
            </w:r>
          </w:p>
        </w:tc>
      </w:tr>
      <w:tr w:rsidR="00B349EA"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12.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pH 2.5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1.3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0.72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97%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60%</w:t>
            </w:r>
          </w:p>
        </w:tc>
      </w:tr>
      <w:tr w:rsidR="00B349EA"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13.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pH 3.0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1.5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0.66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99%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53%</w:t>
            </w:r>
          </w:p>
        </w:tc>
      </w:tr>
      <w:tr w:rsidR="00B349EA"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14.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pH 3.5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1.5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0.28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43%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23%</w:t>
            </w:r>
          </w:p>
        </w:tc>
      </w:tr>
      <w:tr w:rsidR="00B349EA"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bookmarkStart w:id="10" w:name="_Hlk459903662"/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15.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10 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1.5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0.38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58%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62%</w:t>
            </w:r>
          </w:p>
        </w:tc>
      </w:tr>
      <w:bookmarkEnd w:id="10"/>
      <w:tr w:rsidR="00B349EA"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16.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20 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1.5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0.66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99%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53%</w:t>
            </w:r>
          </w:p>
        </w:tc>
      </w:tr>
      <w:tr w:rsidR="00B349EA"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17.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30 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1.17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0.84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97%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44%</w:t>
            </w:r>
          </w:p>
        </w:tc>
      </w:tr>
      <w:tr w:rsidR="00B349EA"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18.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40 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0.96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97%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9EA" w:rsidRDefault="000A2DF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0"/>
              </w:rPr>
              <w:t>39%</w:t>
            </w:r>
          </w:p>
        </w:tc>
      </w:tr>
      <w:bookmarkEnd w:id="0"/>
    </w:tbl>
    <w:p w:rsidR="00B349EA" w:rsidRDefault="00B349EA"/>
    <w:p w:rsidR="00B349EA" w:rsidRDefault="00B349EA"/>
    <w:p w:rsidR="00B349EA" w:rsidRDefault="00B349EA"/>
    <w:p w:rsidR="00B349EA" w:rsidRDefault="00B349EA"/>
    <w:p w:rsidR="00B349EA" w:rsidRDefault="00B349EA"/>
    <w:p w:rsidR="00B349EA" w:rsidRDefault="00B349EA"/>
    <w:p w:rsidR="00B349EA" w:rsidRDefault="00B349EA"/>
    <w:p w:rsidR="00B349EA" w:rsidRDefault="00B349EA"/>
    <w:p w:rsidR="00B349EA" w:rsidRDefault="00B349EA"/>
    <w:p w:rsidR="00B349EA" w:rsidRDefault="00B349EA"/>
    <w:p w:rsidR="00B349EA" w:rsidRDefault="00B349EA"/>
    <w:p w:rsidR="00B349EA" w:rsidRDefault="00B349EA"/>
    <w:p w:rsidR="00B349EA" w:rsidRDefault="00B349EA"/>
    <w:p w:rsidR="00B349EA" w:rsidRDefault="00B349EA"/>
    <w:p w:rsidR="00B349EA" w:rsidRDefault="00B349EA"/>
    <w:p w:rsidR="00B349EA" w:rsidRDefault="00B349EA"/>
    <w:p w:rsidR="00B349EA" w:rsidRDefault="00B349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349EA" w:rsidSect="00B349E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7DA" w:rsidRDefault="008727DA" w:rsidP="006A1218">
      <w:r>
        <w:separator/>
      </w:r>
    </w:p>
  </w:endnote>
  <w:endnote w:type="continuationSeparator" w:id="0">
    <w:p w:rsidR="008727DA" w:rsidRDefault="008727DA" w:rsidP="006A1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7DA" w:rsidRDefault="008727DA" w:rsidP="006A1218">
      <w:r>
        <w:separator/>
      </w:r>
    </w:p>
  </w:footnote>
  <w:footnote w:type="continuationSeparator" w:id="0">
    <w:p w:rsidR="008727DA" w:rsidRDefault="008727DA" w:rsidP="006A12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2s0r0axo2av5tez0flvsd0md0t2atp5wsep&quot;&gt;My EndNote Library&lt;record-ids&gt;&lt;item&gt;47&lt;/item&gt;&lt;item&gt;80&lt;/item&gt;&lt;item&gt;90&lt;/item&gt;&lt;item&gt;93&lt;/item&gt;&lt;/record-ids&gt;&lt;/item&gt;&lt;/Libraries&gt;"/>
  </w:docVars>
  <w:rsids>
    <w:rsidRoot w:val="005E0851"/>
    <w:rsid w:val="0000260D"/>
    <w:rsid w:val="00017610"/>
    <w:rsid w:val="00074B65"/>
    <w:rsid w:val="00096E6F"/>
    <w:rsid w:val="000A2DFF"/>
    <w:rsid w:val="000F679D"/>
    <w:rsid w:val="000F6B78"/>
    <w:rsid w:val="00101402"/>
    <w:rsid w:val="001073C9"/>
    <w:rsid w:val="00112F16"/>
    <w:rsid w:val="00150E5E"/>
    <w:rsid w:val="001B5A9F"/>
    <w:rsid w:val="001C4A8B"/>
    <w:rsid w:val="001D60D4"/>
    <w:rsid w:val="001E0824"/>
    <w:rsid w:val="001F7322"/>
    <w:rsid w:val="00210CC1"/>
    <w:rsid w:val="00250DD1"/>
    <w:rsid w:val="00265634"/>
    <w:rsid w:val="00267CC6"/>
    <w:rsid w:val="002761DD"/>
    <w:rsid w:val="002A7405"/>
    <w:rsid w:val="002B5F63"/>
    <w:rsid w:val="002C7B4E"/>
    <w:rsid w:val="003375B0"/>
    <w:rsid w:val="00337B30"/>
    <w:rsid w:val="00343D17"/>
    <w:rsid w:val="003932D6"/>
    <w:rsid w:val="003B16DC"/>
    <w:rsid w:val="003D342B"/>
    <w:rsid w:val="003E710F"/>
    <w:rsid w:val="003F10B4"/>
    <w:rsid w:val="00435A0C"/>
    <w:rsid w:val="00446EAB"/>
    <w:rsid w:val="00466DF4"/>
    <w:rsid w:val="004677D3"/>
    <w:rsid w:val="00470182"/>
    <w:rsid w:val="00483F0A"/>
    <w:rsid w:val="00487761"/>
    <w:rsid w:val="005079CE"/>
    <w:rsid w:val="0053138E"/>
    <w:rsid w:val="00536CB7"/>
    <w:rsid w:val="00577147"/>
    <w:rsid w:val="00584A91"/>
    <w:rsid w:val="005D5E12"/>
    <w:rsid w:val="005E0851"/>
    <w:rsid w:val="00612D1C"/>
    <w:rsid w:val="00615977"/>
    <w:rsid w:val="00662B4D"/>
    <w:rsid w:val="0066576B"/>
    <w:rsid w:val="00665EB9"/>
    <w:rsid w:val="00680DCC"/>
    <w:rsid w:val="006A1218"/>
    <w:rsid w:val="006A6228"/>
    <w:rsid w:val="006B5E68"/>
    <w:rsid w:val="006B5FC0"/>
    <w:rsid w:val="006C1B50"/>
    <w:rsid w:val="007162DE"/>
    <w:rsid w:val="007642FE"/>
    <w:rsid w:val="0077021F"/>
    <w:rsid w:val="007968DE"/>
    <w:rsid w:val="0083554F"/>
    <w:rsid w:val="008534B2"/>
    <w:rsid w:val="0087050D"/>
    <w:rsid w:val="008727DA"/>
    <w:rsid w:val="008B7A90"/>
    <w:rsid w:val="008D0BAE"/>
    <w:rsid w:val="008F146A"/>
    <w:rsid w:val="00916A49"/>
    <w:rsid w:val="00922692"/>
    <w:rsid w:val="00924C9E"/>
    <w:rsid w:val="00952A71"/>
    <w:rsid w:val="009A646F"/>
    <w:rsid w:val="00A0426D"/>
    <w:rsid w:val="00A41FAE"/>
    <w:rsid w:val="00A62100"/>
    <w:rsid w:val="00A644DA"/>
    <w:rsid w:val="00AC191D"/>
    <w:rsid w:val="00AC6FA9"/>
    <w:rsid w:val="00AC7B40"/>
    <w:rsid w:val="00B0516A"/>
    <w:rsid w:val="00B239DB"/>
    <w:rsid w:val="00B349EA"/>
    <w:rsid w:val="00B419F8"/>
    <w:rsid w:val="00B86020"/>
    <w:rsid w:val="00BC3FCB"/>
    <w:rsid w:val="00BD57B7"/>
    <w:rsid w:val="00BE5368"/>
    <w:rsid w:val="00BE7B13"/>
    <w:rsid w:val="00C100F6"/>
    <w:rsid w:val="00C11D76"/>
    <w:rsid w:val="00C21152"/>
    <w:rsid w:val="00CC608B"/>
    <w:rsid w:val="00CE0801"/>
    <w:rsid w:val="00CF4A6B"/>
    <w:rsid w:val="00D01017"/>
    <w:rsid w:val="00D25177"/>
    <w:rsid w:val="00D34D55"/>
    <w:rsid w:val="00D36838"/>
    <w:rsid w:val="00D452C5"/>
    <w:rsid w:val="00D9127D"/>
    <w:rsid w:val="00DB7E90"/>
    <w:rsid w:val="00DE39FB"/>
    <w:rsid w:val="00E002F6"/>
    <w:rsid w:val="00E0034C"/>
    <w:rsid w:val="00E2206E"/>
    <w:rsid w:val="00E721A2"/>
    <w:rsid w:val="00E94E6E"/>
    <w:rsid w:val="00E9580A"/>
    <w:rsid w:val="00ED3D00"/>
    <w:rsid w:val="00EE0E48"/>
    <w:rsid w:val="00EE3091"/>
    <w:rsid w:val="00EF6BDD"/>
    <w:rsid w:val="00F0720B"/>
    <w:rsid w:val="00FB082A"/>
    <w:rsid w:val="00FE2D8F"/>
    <w:rsid w:val="00FE53DB"/>
    <w:rsid w:val="746A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B349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4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34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qFormat/>
    <w:rsid w:val="00B349EA"/>
    <w:rPr>
      <w:color w:val="0000FF"/>
      <w:u w:val="single"/>
    </w:rPr>
  </w:style>
  <w:style w:type="table" w:styleId="a7">
    <w:name w:val="Table Grid"/>
    <w:basedOn w:val="a1"/>
    <w:uiPriority w:val="59"/>
    <w:qFormat/>
    <w:rsid w:val="00B349E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B349E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49E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49EA"/>
    <w:rPr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B349EA"/>
    <w:pPr>
      <w:ind w:firstLineChars="200" w:firstLine="420"/>
    </w:pPr>
    <w:rPr>
      <w:szCs w:val="24"/>
    </w:rPr>
  </w:style>
  <w:style w:type="paragraph" w:customStyle="1" w:styleId="EndNoteBibliographyTitle">
    <w:name w:val="EndNote Bibliography Title"/>
    <w:basedOn w:val="a"/>
    <w:link w:val="EndNoteBibliographyTitleChar"/>
    <w:qFormat/>
    <w:rsid w:val="00B349EA"/>
    <w:pPr>
      <w:jc w:val="center"/>
    </w:pPr>
    <w:rPr>
      <w:rFonts w:ascii="Calibri" w:hAnsi="Calibri"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qFormat/>
    <w:rsid w:val="00B349EA"/>
    <w:rPr>
      <w:rFonts w:ascii="Calibri" w:hAnsi="Calibri"/>
      <w:sz w:val="20"/>
    </w:rPr>
  </w:style>
  <w:style w:type="paragraph" w:customStyle="1" w:styleId="EndNoteBibliography">
    <w:name w:val="EndNote Bibliography"/>
    <w:basedOn w:val="a"/>
    <w:link w:val="EndNoteBibliographyChar"/>
    <w:qFormat/>
    <w:rsid w:val="00B349EA"/>
    <w:rPr>
      <w:rFonts w:ascii="Calibri" w:hAnsi="Calibri"/>
      <w:sz w:val="20"/>
    </w:rPr>
  </w:style>
  <w:style w:type="character" w:customStyle="1" w:styleId="EndNoteBibliographyChar">
    <w:name w:val="EndNote Bibliography Char"/>
    <w:basedOn w:val="a0"/>
    <w:link w:val="EndNoteBibliography"/>
    <w:rsid w:val="00B349EA"/>
    <w:rPr>
      <w:rFonts w:ascii="Calibri" w:hAnsi="Calibr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iang86upc@163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C3194E-D74F-45D1-9561-EC71A1E3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Think</cp:lastModifiedBy>
  <cp:revision>36</cp:revision>
  <dcterms:created xsi:type="dcterms:W3CDTF">2016-09-22T02:16:00Z</dcterms:created>
  <dcterms:modified xsi:type="dcterms:W3CDTF">2018-06-30T15:46:00Z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