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A36B0" w14:textId="18BA48E8" w:rsidR="007113BB" w:rsidRPr="005710EB" w:rsidRDefault="007113BB" w:rsidP="00633DD0">
      <w:pPr>
        <w:rPr>
          <w:rFonts w:ascii="Arial" w:hAnsi="Arial" w:cs="Arial"/>
          <w:color w:val="221E1F"/>
        </w:rPr>
      </w:pPr>
      <w:bookmarkStart w:id="0" w:name="_GoBack"/>
      <w:bookmarkEnd w:id="0"/>
      <w:proofErr w:type="gramStart"/>
      <w:r w:rsidRPr="00096E1B">
        <w:rPr>
          <w:rFonts w:ascii="Arial" w:hAnsi="Arial" w:cs="Arial"/>
        </w:rPr>
        <w:t xml:space="preserve">Supplemental </w:t>
      </w:r>
      <w:r w:rsidR="00C41FD2" w:rsidRPr="00096E1B">
        <w:rPr>
          <w:rFonts w:ascii="Arial" w:hAnsi="Arial" w:cs="Arial"/>
        </w:rPr>
        <w:t>Table 1.</w:t>
      </w:r>
      <w:proofErr w:type="gramEnd"/>
      <w:r w:rsidR="00C41FD2" w:rsidRPr="00096E1B">
        <w:rPr>
          <w:rFonts w:ascii="Arial" w:hAnsi="Arial" w:cs="Arial"/>
        </w:rPr>
        <w:t xml:space="preserve"> </w:t>
      </w:r>
      <w:r w:rsidRPr="00096E1B">
        <w:rPr>
          <w:rFonts w:ascii="Arial" w:hAnsi="Arial" w:cs="Arial"/>
          <w:color w:val="221E1F"/>
        </w:rPr>
        <w:t xml:space="preserve">Risk of bias questions </w:t>
      </w:r>
      <w:r w:rsidR="00DE73D8">
        <w:rPr>
          <w:rFonts w:ascii="Arial" w:hAnsi="Arial" w:cs="Arial"/>
          <w:color w:val="221E1F"/>
        </w:rPr>
        <w:t xml:space="preserve">and </w:t>
      </w:r>
      <w:r w:rsidR="00CE554E">
        <w:rPr>
          <w:rFonts w:ascii="Arial" w:hAnsi="Arial" w:cs="Arial"/>
          <w:color w:val="221E1F"/>
        </w:rPr>
        <w:t>e</w:t>
      </w:r>
      <w:r w:rsidR="00633DD0">
        <w:rPr>
          <w:rFonts w:ascii="Arial" w:hAnsi="Arial" w:cs="Arial"/>
          <w:color w:val="221E1F"/>
        </w:rPr>
        <w:t xml:space="preserve">vidence needed for a </w:t>
      </w:r>
      <w:r w:rsidR="00DE73D8">
        <w:rPr>
          <w:rFonts w:ascii="Arial" w:hAnsi="Arial" w:cs="Arial"/>
          <w:color w:val="221E1F"/>
        </w:rPr>
        <w:t>“</w:t>
      </w:r>
      <w:r w:rsidR="00633DD0" w:rsidRPr="00633DD0">
        <w:rPr>
          <w:rFonts w:ascii="Arial" w:hAnsi="Arial" w:cs="Arial"/>
          <w:color w:val="221E1F"/>
        </w:rPr>
        <w:t>Definitely Low Risk of Bias</w:t>
      </w:r>
      <w:r w:rsidR="00DE73D8">
        <w:rPr>
          <w:rFonts w:ascii="Arial" w:hAnsi="Arial" w:cs="Arial"/>
          <w:color w:val="221E1F"/>
        </w:rPr>
        <w:t>” rating.  A</w:t>
      </w:r>
      <w:r w:rsidR="00D675CF">
        <w:rPr>
          <w:rFonts w:ascii="Arial" w:hAnsi="Arial" w:cs="Arial"/>
          <w:color w:val="221E1F"/>
        </w:rPr>
        <w:t xml:space="preserve"> </w:t>
      </w:r>
      <w:r w:rsidR="00DE73D8">
        <w:rPr>
          <w:rFonts w:ascii="Arial" w:hAnsi="Arial" w:cs="Arial"/>
          <w:color w:val="221E1F"/>
        </w:rPr>
        <w:t>“</w:t>
      </w:r>
      <w:r w:rsidR="00DE73D8" w:rsidRPr="00DE73D8">
        <w:rPr>
          <w:rFonts w:ascii="Arial" w:hAnsi="Arial" w:cs="Arial"/>
          <w:color w:val="221E1F"/>
        </w:rPr>
        <w:t>Probably Low Risk of Bias</w:t>
      </w:r>
      <w:r w:rsidR="00DE73D8">
        <w:rPr>
          <w:rFonts w:ascii="Arial" w:hAnsi="Arial" w:cs="Arial"/>
          <w:color w:val="221E1F"/>
        </w:rPr>
        <w:t xml:space="preserve">” generally relied on similar criteria but indirect evidence or the </w:t>
      </w:r>
      <w:r w:rsidR="00DE73D8" w:rsidRPr="00DE73D8">
        <w:rPr>
          <w:rFonts w:ascii="Arial" w:hAnsi="Arial" w:cs="Arial"/>
          <w:color w:val="221E1F"/>
        </w:rPr>
        <w:t>component would not appreciably bias results</w:t>
      </w:r>
      <w:r w:rsidR="00DE73D8">
        <w:rPr>
          <w:rFonts w:ascii="Arial" w:hAnsi="Arial" w:cs="Arial"/>
          <w:color w:val="221E1F"/>
        </w:rPr>
        <w:t>.</w:t>
      </w:r>
    </w:p>
    <w:p w14:paraId="5450BB4E" w14:textId="706B28F1" w:rsidR="007113BB" w:rsidRDefault="007113BB" w:rsidP="007113BB">
      <w:pPr>
        <w:spacing w:line="240" w:lineRule="auto"/>
        <w:rPr>
          <w:rFonts w:ascii="Arial" w:hAnsi="Arial" w:cs="Arial"/>
          <w:color w:val="221E1F"/>
        </w:rPr>
      </w:pPr>
    </w:p>
    <w:tbl>
      <w:tblPr>
        <w:tblStyle w:val="TableGrid"/>
        <w:tblW w:w="10452" w:type="dxa"/>
        <w:tblLook w:val="04A0" w:firstRow="1" w:lastRow="0" w:firstColumn="1" w:lastColumn="0" w:noHBand="0" w:noVBand="1"/>
      </w:tblPr>
      <w:tblGrid>
        <w:gridCol w:w="3141"/>
        <w:gridCol w:w="7311"/>
      </w:tblGrid>
      <w:tr w:rsidR="00633DD0" w:rsidRPr="00557CF5" w14:paraId="4749E8B3" w14:textId="77777777" w:rsidTr="005710EB">
        <w:trPr>
          <w:trHeight w:val="145"/>
        </w:trPr>
        <w:tc>
          <w:tcPr>
            <w:tcW w:w="0" w:type="auto"/>
          </w:tcPr>
          <w:p w14:paraId="510BD228" w14:textId="77777777" w:rsidR="00633DD0" w:rsidRPr="00557CF5" w:rsidRDefault="00633DD0" w:rsidP="000443DD">
            <w:pPr>
              <w:rPr>
                <w:rFonts w:ascii="Arial" w:hAnsi="Arial" w:cs="Arial"/>
                <w:color w:val="221E1F"/>
              </w:rPr>
            </w:pPr>
            <w:r w:rsidRPr="00557CF5">
              <w:rPr>
                <w:rFonts w:ascii="Arial" w:hAnsi="Arial" w:cs="Arial"/>
                <w:color w:val="221E1F"/>
              </w:rPr>
              <w:t>Question</w:t>
            </w:r>
          </w:p>
        </w:tc>
        <w:tc>
          <w:tcPr>
            <w:tcW w:w="0" w:type="auto"/>
          </w:tcPr>
          <w:p w14:paraId="0DA211AE" w14:textId="0E4A2A68" w:rsidR="00633DD0" w:rsidRPr="00557CF5" w:rsidRDefault="00633DD0" w:rsidP="00615FF2">
            <w:pPr>
              <w:rPr>
                <w:rFonts w:ascii="Arial" w:hAnsi="Arial" w:cs="Arial"/>
                <w:color w:val="221E1F"/>
              </w:rPr>
            </w:pPr>
            <w:r w:rsidRPr="000443DD">
              <w:rPr>
                <w:rFonts w:ascii="Arial" w:hAnsi="Arial" w:cs="Arial"/>
                <w:color w:val="221E1F"/>
              </w:rPr>
              <w:t xml:space="preserve">Direct </w:t>
            </w:r>
            <w:r>
              <w:rPr>
                <w:rFonts w:ascii="Arial" w:hAnsi="Arial" w:cs="Arial"/>
                <w:color w:val="221E1F"/>
              </w:rPr>
              <w:t>E</w:t>
            </w:r>
            <w:r w:rsidRPr="000443DD">
              <w:rPr>
                <w:rFonts w:ascii="Arial" w:hAnsi="Arial" w:cs="Arial"/>
                <w:color w:val="221E1F"/>
              </w:rPr>
              <w:t>videnc</w:t>
            </w:r>
            <w:r>
              <w:rPr>
                <w:rFonts w:ascii="Arial" w:hAnsi="Arial" w:cs="Arial"/>
                <w:color w:val="221E1F"/>
              </w:rPr>
              <w:t>e That:</w:t>
            </w:r>
          </w:p>
        </w:tc>
      </w:tr>
      <w:tr w:rsidR="00633DD0" w:rsidRPr="00557CF5" w14:paraId="4ACB39C8" w14:textId="77777777" w:rsidTr="005710EB">
        <w:trPr>
          <w:trHeight w:val="145"/>
        </w:trPr>
        <w:tc>
          <w:tcPr>
            <w:tcW w:w="0" w:type="auto"/>
          </w:tcPr>
          <w:p w14:paraId="797104E6" w14:textId="77777777" w:rsidR="00633DD0" w:rsidRPr="00557CF5" w:rsidRDefault="00633DD0" w:rsidP="000443DD">
            <w:pPr>
              <w:rPr>
                <w:rFonts w:ascii="Arial" w:hAnsi="Arial" w:cs="Arial"/>
                <w:color w:val="221E1F"/>
              </w:rPr>
            </w:pPr>
            <w:r w:rsidRPr="00557CF5">
              <w:rPr>
                <w:rFonts w:ascii="Arial" w:hAnsi="Arial" w:cs="Arial"/>
                <w:color w:val="221E1F"/>
              </w:rPr>
              <w:t>Was administered dose or exposure level adequately randomized?</w:t>
            </w:r>
          </w:p>
        </w:tc>
        <w:tc>
          <w:tcPr>
            <w:tcW w:w="0" w:type="auto"/>
          </w:tcPr>
          <w:p w14:paraId="42ACE146" w14:textId="16C8FF8A" w:rsidR="00633DD0" w:rsidRPr="00557CF5" w:rsidRDefault="00633DD0" w:rsidP="00633DD0">
            <w:pPr>
              <w:rPr>
                <w:rFonts w:ascii="Arial" w:hAnsi="Arial" w:cs="Arial"/>
                <w:color w:val="221E1F"/>
              </w:rPr>
            </w:pPr>
            <w:r>
              <w:rPr>
                <w:rFonts w:ascii="Arial" w:hAnsi="Arial" w:cs="Arial"/>
                <w:color w:val="221E1F"/>
              </w:rPr>
              <w:t>Animals were allocated to control and treatment groups</w:t>
            </w:r>
            <w:r w:rsidRPr="000443DD">
              <w:rPr>
                <w:rFonts w:ascii="Arial" w:hAnsi="Arial" w:cs="Arial"/>
                <w:color w:val="221E1F"/>
              </w:rPr>
              <w:t xml:space="preserve"> using a </w:t>
            </w:r>
            <w:r>
              <w:rPr>
                <w:rFonts w:ascii="Arial" w:hAnsi="Arial" w:cs="Arial"/>
                <w:color w:val="221E1F"/>
              </w:rPr>
              <w:t xml:space="preserve">random method (e.g., </w:t>
            </w:r>
            <w:r w:rsidRPr="00633DD0">
              <w:rPr>
                <w:rFonts w:ascii="Arial" w:hAnsi="Arial" w:cs="Arial"/>
                <w:color w:val="221E1F"/>
              </w:rPr>
              <w:t xml:space="preserve">referring to a random number table, using a computer random number generator, coin tossing, </w:t>
            </w:r>
            <w:r>
              <w:rPr>
                <w:rFonts w:ascii="Arial" w:hAnsi="Arial" w:cs="Arial"/>
                <w:color w:val="221E1F"/>
              </w:rPr>
              <w:t xml:space="preserve">shuffling cards, </w:t>
            </w:r>
            <w:r w:rsidRPr="00633DD0">
              <w:rPr>
                <w:rFonts w:ascii="Arial" w:hAnsi="Arial" w:cs="Arial"/>
                <w:color w:val="221E1F"/>
              </w:rPr>
              <w:t>blocked randomization</w:t>
            </w:r>
            <w:r>
              <w:rPr>
                <w:rFonts w:ascii="Arial" w:hAnsi="Arial" w:cs="Arial"/>
                <w:color w:val="221E1F"/>
              </w:rPr>
              <w:t xml:space="preserve">, or </w:t>
            </w:r>
            <w:r w:rsidRPr="00633DD0">
              <w:rPr>
                <w:rFonts w:ascii="Arial" w:hAnsi="Arial" w:cs="Arial"/>
                <w:color w:val="221E1F"/>
              </w:rPr>
              <w:t xml:space="preserve"> stratified randomization </w:t>
            </w:r>
            <w:r>
              <w:rPr>
                <w:rFonts w:ascii="Arial" w:hAnsi="Arial" w:cs="Arial"/>
                <w:color w:val="221E1F"/>
              </w:rPr>
              <w:t>[</w:t>
            </w:r>
            <w:r w:rsidRPr="00633DD0">
              <w:rPr>
                <w:rFonts w:ascii="Arial" w:hAnsi="Arial" w:cs="Arial"/>
                <w:color w:val="221E1F"/>
              </w:rPr>
              <w:t>e.g., body weight</w:t>
            </w:r>
            <w:r>
              <w:rPr>
                <w:rFonts w:ascii="Arial" w:hAnsi="Arial" w:cs="Arial"/>
                <w:color w:val="221E1F"/>
              </w:rPr>
              <w:t>]</w:t>
            </w:r>
            <w:r w:rsidRPr="00633DD0">
              <w:rPr>
                <w:rFonts w:ascii="Arial" w:hAnsi="Arial" w:cs="Arial"/>
                <w:color w:val="221E1F"/>
              </w:rPr>
              <w:t>).</w:t>
            </w:r>
          </w:p>
        </w:tc>
      </w:tr>
      <w:tr w:rsidR="00633DD0" w:rsidRPr="00557CF5" w14:paraId="7F68068B" w14:textId="77777777" w:rsidTr="005710EB">
        <w:trPr>
          <w:trHeight w:val="145"/>
        </w:trPr>
        <w:tc>
          <w:tcPr>
            <w:tcW w:w="0" w:type="auto"/>
          </w:tcPr>
          <w:p w14:paraId="71747F66" w14:textId="77777777" w:rsidR="00633DD0" w:rsidRPr="00557CF5" w:rsidRDefault="00633DD0" w:rsidP="000443DD">
            <w:pPr>
              <w:rPr>
                <w:rFonts w:ascii="Arial" w:hAnsi="Arial" w:cs="Arial"/>
                <w:color w:val="221E1F"/>
              </w:rPr>
            </w:pPr>
            <w:r w:rsidRPr="00557CF5">
              <w:rPr>
                <w:rFonts w:ascii="Arial" w:hAnsi="Arial" w:cs="Arial"/>
                <w:color w:val="221E1F"/>
              </w:rPr>
              <w:t>Was allocation to study groups adequately concealed?</w:t>
            </w:r>
          </w:p>
        </w:tc>
        <w:tc>
          <w:tcPr>
            <w:tcW w:w="0" w:type="auto"/>
          </w:tcPr>
          <w:p w14:paraId="45668074" w14:textId="6CF35340" w:rsidR="00633DD0" w:rsidRPr="00557CF5" w:rsidRDefault="00633DD0" w:rsidP="000D67E2">
            <w:pPr>
              <w:rPr>
                <w:rFonts w:ascii="Arial" w:hAnsi="Arial" w:cs="Arial"/>
                <w:color w:val="221E1F"/>
              </w:rPr>
            </w:pPr>
            <w:r>
              <w:rPr>
                <w:rFonts w:ascii="Arial" w:hAnsi="Arial" w:cs="Arial"/>
                <w:color w:val="221E1F"/>
              </w:rPr>
              <w:t>R</w:t>
            </w:r>
            <w:r w:rsidRPr="0041137C">
              <w:rPr>
                <w:rFonts w:ascii="Arial" w:hAnsi="Arial" w:cs="Arial"/>
                <w:color w:val="221E1F"/>
              </w:rPr>
              <w:t xml:space="preserve">esearch personnel did not know </w:t>
            </w:r>
            <w:r>
              <w:rPr>
                <w:rFonts w:ascii="Arial" w:hAnsi="Arial" w:cs="Arial"/>
                <w:color w:val="221E1F"/>
              </w:rPr>
              <w:t>how animals were allocated</w:t>
            </w:r>
            <w:r w:rsidRPr="0041137C">
              <w:rPr>
                <w:rFonts w:ascii="Arial" w:hAnsi="Arial" w:cs="Arial"/>
                <w:color w:val="221E1F"/>
              </w:rPr>
              <w:t xml:space="preserve"> and</w:t>
            </w:r>
            <w:r>
              <w:rPr>
                <w:rFonts w:ascii="Arial" w:hAnsi="Arial" w:cs="Arial"/>
                <w:color w:val="221E1F"/>
              </w:rPr>
              <w:t xml:space="preserve"> </w:t>
            </w:r>
            <w:r w:rsidRPr="0041137C">
              <w:rPr>
                <w:rFonts w:ascii="Arial" w:hAnsi="Arial" w:cs="Arial"/>
                <w:color w:val="221E1F"/>
              </w:rPr>
              <w:t xml:space="preserve">allocation </w:t>
            </w:r>
            <w:r>
              <w:rPr>
                <w:rFonts w:ascii="Arial" w:hAnsi="Arial" w:cs="Arial"/>
                <w:color w:val="221E1F"/>
              </w:rPr>
              <w:t xml:space="preserve">remained unknown </w:t>
            </w:r>
            <w:r w:rsidRPr="0041137C">
              <w:rPr>
                <w:rFonts w:ascii="Arial" w:hAnsi="Arial" w:cs="Arial"/>
                <w:color w:val="221E1F"/>
              </w:rPr>
              <w:t>until after assignment was complete</w:t>
            </w:r>
            <w:r>
              <w:rPr>
                <w:rFonts w:ascii="Arial" w:hAnsi="Arial" w:cs="Arial"/>
                <w:color w:val="221E1F"/>
              </w:rPr>
              <w:t>d</w:t>
            </w:r>
          </w:p>
        </w:tc>
      </w:tr>
      <w:tr w:rsidR="00633DD0" w:rsidRPr="00557CF5" w14:paraId="4C8ACFD4" w14:textId="77777777" w:rsidTr="005710EB">
        <w:trPr>
          <w:trHeight w:val="145"/>
        </w:trPr>
        <w:tc>
          <w:tcPr>
            <w:tcW w:w="0" w:type="auto"/>
          </w:tcPr>
          <w:p w14:paraId="54D002EC" w14:textId="77777777" w:rsidR="00633DD0" w:rsidRPr="00557CF5" w:rsidRDefault="00633DD0" w:rsidP="000443DD">
            <w:pPr>
              <w:rPr>
                <w:rFonts w:ascii="Arial" w:hAnsi="Arial" w:cs="Arial"/>
                <w:color w:val="221E1F"/>
              </w:rPr>
            </w:pPr>
            <w:r w:rsidRPr="00557CF5">
              <w:rPr>
                <w:rFonts w:ascii="Arial" w:hAnsi="Arial" w:cs="Arial"/>
                <w:color w:val="221E1F"/>
              </w:rPr>
              <w:t>Were experimental conditions identical across study groups?</w:t>
            </w:r>
          </w:p>
        </w:tc>
        <w:tc>
          <w:tcPr>
            <w:tcW w:w="0" w:type="auto"/>
          </w:tcPr>
          <w:p w14:paraId="1AAE2C15" w14:textId="2D8427FE" w:rsidR="00633DD0" w:rsidRPr="00557CF5" w:rsidRDefault="00633DD0" w:rsidP="000D67E2">
            <w:pPr>
              <w:rPr>
                <w:rFonts w:ascii="Arial" w:hAnsi="Arial" w:cs="Arial"/>
                <w:color w:val="221E1F"/>
              </w:rPr>
            </w:pPr>
            <w:r>
              <w:rPr>
                <w:rFonts w:ascii="Arial" w:hAnsi="Arial" w:cs="Arial"/>
                <w:color w:val="221E1F"/>
              </w:rPr>
              <w:t>S</w:t>
            </w:r>
            <w:r w:rsidRPr="000D67E2">
              <w:rPr>
                <w:rFonts w:ascii="Arial" w:hAnsi="Arial" w:cs="Arial"/>
                <w:color w:val="221E1F"/>
              </w:rPr>
              <w:t>ame vehicle was used in co</w:t>
            </w:r>
            <w:r>
              <w:rPr>
                <w:rFonts w:ascii="Arial" w:hAnsi="Arial" w:cs="Arial"/>
                <w:color w:val="221E1F"/>
              </w:rPr>
              <w:t>ntrol and experimental animals, and</w:t>
            </w:r>
            <w:r w:rsidRPr="000D67E2">
              <w:rPr>
                <w:rFonts w:ascii="Arial" w:hAnsi="Arial" w:cs="Arial"/>
                <w:color w:val="221E1F"/>
              </w:rPr>
              <w:t xml:space="preserve"> non-treatment-related experimental conditions were </w:t>
            </w:r>
            <w:r>
              <w:rPr>
                <w:rFonts w:ascii="Arial" w:hAnsi="Arial" w:cs="Arial"/>
                <w:color w:val="221E1F"/>
              </w:rPr>
              <w:t>identical across study groups</w:t>
            </w:r>
          </w:p>
        </w:tc>
      </w:tr>
      <w:tr w:rsidR="00633DD0" w:rsidRPr="00557CF5" w14:paraId="5308602D" w14:textId="77777777" w:rsidTr="005710EB">
        <w:trPr>
          <w:trHeight w:val="145"/>
        </w:trPr>
        <w:tc>
          <w:tcPr>
            <w:tcW w:w="0" w:type="auto"/>
          </w:tcPr>
          <w:p w14:paraId="0453E57D" w14:textId="77777777" w:rsidR="00633DD0" w:rsidRPr="00557CF5" w:rsidRDefault="00633DD0" w:rsidP="000443DD">
            <w:pPr>
              <w:rPr>
                <w:rFonts w:ascii="Arial" w:hAnsi="Arial" w:cs="Arial"/>
                <w:color w:val="221E1F"/>
              </w:rPr>
            </w:pPr>
            <w:r w:rsidRPr="00557CF5">
              <w:rPr>
                <w:rFonts w:ascii="Arial" w:hAnsi="Arial" w:cs="Arial"/>
                <w:color w:val="221E1F"/>
              </w:rPr>
              <w:t>Were research personnel blinded to the study group during the study?</w:t>
            </w:r>
          </w:p>
        </w:tc>
        <w:tc>
          <w:tcPr>
            <w:tcW w:w="0" w:type="auto"/>
          </w:tcPr>
          <w:p w14:paraId="2BE58933" w14:textId="767AD370" w:rsidR="00633DD0" w:rsidRPr="00557CF5" w:rsidRDefault="00633DD0" w:rsidP="00615FF2">
            <w:pPr>
              <w:rPr>
                <w:rFonts w:ascii="Arial" w:hAnsi="Arial" w:cs="Arial"/>
                <w:color w:val="221E1F"/>
              </w:rPr>
            </w:pPr>
            <w:r>
              <w:rPr>
                <w:rFonts w:ascii="Arial" w:hAnsi="Arial" w:cs="Arial"/>
                <w:color w:val="221E1F"/>
              </w:rPr>
              <w:t>R</w:t>
            </w:r>
            <w:r w:rsidRPr="00615FF2">
              <w:rPr>
                <w:rFonts w:ascii="Arial" w:hAnsi="Arial" w:cs="Arial"/>
                <w:color w:val="221E1F"/>
              </w:rPr>
              <w:t>esearch personnel were adequately blinded to study group</w:t>
            </w:r>
            <w:r>
              <w:rPr>
                <w:rFonts w:ascii="Arial" w:hAnsi="Arial" w:cs="Arial"/>
                <w:color w:val="221E1F"/>
              </w:rPr>
              <w:t xml:space="preserve"> (e.g.,</w:t>
            </w:r>
            <w:r w:rsidRPr="00615FF2">
              <w:rPr>
                <w:rFonts w:ascii="Arial" w:hAnsi="Arial" w:cs="Arial"/>
                <w:color w:val="221E1F"/>
              </w:rPr>
              <w:t xml:space="preserve"> central allocation; sequentially numbered treatment containers of identical appearance; sequentially numbered animal cages; or equivalent methods</w:t>
            </w:r>
            <w:r>
              <w:rPr>
                <w:rFonts w:ascii="Arial" w:hAnsi="Arial" w:cs="Arial"/>
                <w:color w:val="221E1F"/>
              </w:rPr>
              <w:t>)</w:t>
            </w:r>
            <w:r w:rsidRPr="00615FF2">
              <w:rPr>
                <w:rFonts w:ascii="Arial" w:hAnsi="Arial" w:cs="Arial"/>
                <w:color w:val="221E1F"/>
              </w:rPr>
              <w:t>.</w:t>
            </w:r>
          </w:p>
        </w:tc>
      </w:tr>
      <w:tr w:rsidR="00633DD0" w:rsidRPr="00557CF5" w14:paraId="43948A3D" w14:textId="77777777" w:rsidTr="005710EB">
        <w:trPr>
          <w:trHeight w:val="73"/>
        </w:trPr>
        <w:tc>
          <w:tcPr>
            <w:tcW w:w="0" w:type="auto"/>
          </w:tcPr>
          <w:p w14:paraId="035E8202" w14:textId="77777777" w:rsidR="00633DD0" w:rsidRPr="00557CF5" w:rsidRDefault="00633DD0" w:rsidP="00633DD0">
            <w:pPr>
              <w:rPr>
                <w:rFonts w:ascii="Arial" w:hAnsi="Arial" w:cs="Arial"/>
                <w:color w:val="221E1F"/>
              </w:rPr>
            </w:pPr>
            <w:r w:rsidRPr="00557CF5">
              <w:rPr>
                <w:rFonts w:ascii="Arial" w:hAnsi="Arial" w:cs="Arial"/>
                <w:color w:val="221E1F"/>
              </w:rPr>
              <w:t>Were outcome data complete without attrition or exclusion from analysis?</w:t>
            </w:r>
          </w:p>
        </w:tc>
        <w:tc>
          <w:tcPr>
            <w:tcW w:w="0" w:type="auto"/>
          </w:tcPr>
          <w:p w14:paraId="1F1190AB" w14:textId="4F82CB52" w:rsidR="00633DD0" w:rsidRPr="00557CF5" w:rsidRDefault="00633DD0" w:rsidP="00633DD0">
            <w:pPr>
              <w:rPr>
                <w:rFonts w:ascii="Arial" w:hAnsi="Arial" w:cs="Arial"/>
                <w:color w:val="221E1F"/>
              </w:rPr>
            </w:pPr>
            <w:r>
              <w:rPr>
                <w:rFonts w:ascii="Arial" w:hAnsi="Arial" w:cs="Arial"/>
                <w:color w:val="221E1F"/>
              </w:rPr>
              <w:t>L</w:t>
            </w:r>
            <w:r w:rsidRPr="00633DD0">
              <w:rPr>
                <w:rFonts w:ascii="Arial" w:hAnsi="Arial" w:cs="Arial"/>
                <w:color w:val="221E1F"/>
              </w:rPr>
              <w:t>oss of animals was adequately addressed and reasons were documented when ani</w:t>
            </w:r>
            <w:r>
              <w:rPr>
                <w:rFonts w:ascii="Arial" w:hAnsi="Arial" w:cs="Arial"/>
                <w:color w:val="221E1F"/>
              </w:rPr>
              <w:t xml:space="preserve">mals were removed from a study, Or </w:t>
            </w:r>
            <w:r w:rsidRPr="00633DD0">
              <w:rPr>
                <w:rFonts w:ascii="Arial" w:hAnsi="Arial" w:cs="Arial"/>
                <w:color w:val="221E1F"/>
              </w:rPr>
              <w:t>missing data have been im</w:t>
            </w:r>
            <w:r>
              <w:rPr>
                <w:rFonts w:ascii="Arial" w:hAnsi="Arial" w:cs="Arial"/>
                <w:color w:val="221E1F"/>
              </w:rPr>
              <w:t>puted using appropriate methods.</w:t>
            </w:r>
          </w:p>
        </w:tc>
      </w:tr>
      <w:tr w:rsidR="00633DD0" w:rsidRPr="00557CF5" w14:paraId="4908B630" w14:textId="77777777" w:rsidTr="005710EB">
        <w:trPr>
          <w:trHeight w:val="2834"/>
        </w:trPr>
        <w:tc>
          <w:tcPr>
            <w:tcW w:w="0" w:type="auto"/>
          </w:tcPr>
          <w:p w14:paraId="34881F1A" w14:textId="77777777" w:rsidR="00633DD0" w:rsidRPr="00557CF5" w:rsidRDefault="00633DD0" w:rsidP="00633DD0">
            <w:pPr>
              <w:rPr>
                <w:rFonts w:ascii="Arial" w:hAnsi="Arial" w:cs="Arial"/>
                <w:color w:val="221E1F"/>
              </w:rPr>
            </w:pPr>
            <w:r w:rsidRPr="00557CF5">
              <w:rPr>
                <w:rFonts w:ascii="Arial" w:hAnsi="Arial" w:cs="Arial"/>
                <w:color w:val="221E1F"/>
              </w:rPr>
              <w:t>Can we be confident in the exposure characterization?</w:t>
            </w:r>
          </w:p>
        </w:tc>
        <w:tc>
          <w:tcPr>
            <w:tcW w:w="0" w:type="auto"/>
          </w:tcPr>
          <w:p w14:paraId="7927C073" w14:textId="67C337DD" w:rsidR="00633DD0" w:rsidRPr="00557CF5" w:rsidRDefault="00633DD0" w:rsidP="00633DD0">
            <w:pPr>
              <w:rPr>
                <w:rFonts w:ascii="Arial" w:hAnsi="Arial" w:cs="Arial"/>
                <w:color w:val="221E1F"/>
              </w:rPr>
            </w:pPr>
            <w:r>
              <w:rPr>
                <w:rFonts w:ascii="Arial" w:hAnsi="Arial" w:cs="Arial"/>
                <w:color w:val="221E1F"/>
              </w:rPr>
              <w:t>E</w:t>
            </w:r>
            <w:r w:rsidRPr="00633DD0">
              <w:rPr>
                <w:rFonts w:ascii="Arial" w:hAnsi="Arial" w:cs="Arial"/>
                <w:color w:val="221E1F"/>
              </w:rPr>
              <w:t>xposure to the PBDE was independently characterized and confirmed generally as ≥98% purity</w:t>
            </w:r>
            <w:r>
              <w:rPr>
                <w:rFonts w:ascii="Arial" w:hAnsi="Arial" w:cs="Arial"/>
                <w:color w:val="221E1F"/>
              </w:rPr>
              <w:t xml:space="preserve"> (including mixtures) and </w:t>
            </w:r>
            <w:r w:rsidRPr="00633DD0">
              <w:rPr>
                <w:rFonts w:ascii="Arial" w:hAnsi="Arial" w:cs="Arial"/>
                <w:color w:val="221E1F"/>
              </w:rPr>
              <w:t>exposure was consistently administered</w:t>
            </w:r>
            <w:r>
              <w:rPr>
                <w:rFonts w:ascii="Arial" w:hAnsi="Arial" w:cs="Arial"/>
                <w:color w:val="221E1F"/>
              </w:rPr>
              <w:t xml:space="preserve"> </w:t>
            </w:r>
            <w:r w:rsidRPr="00633DD0">
              <w:rPr>
                <w:rFonts w:ascii="Arial" w:hAnsi="Arial" w:cs="Arial"/>
                <w:color w:val="221E1F"/>
              </w:rPr>
              <w:t>across treatment groups,</w:t>
            </w:r>
            <w:r>
              <w:rPr>
                <w:rFonts w:ascii="Arial" w:hAnsi="Arial" w:cs="Arial"/>
                <w:color w:val="221E1F"/>
              </w:rPr>
              <w:t xml:space="preserve"> and </w:t>
            </w:r>
            <w:r w:rsidRPr="00633DD0">
              <w:rPr>
                <w:rFonts w:ascii="Arial" w:hAnsi="Arial" w:cs="Arial"/>
                <w:color w:val="221E1F"/>
              </w:rPr>
              <w:t>for gavage, dietary, or drinking water studies, that information is provided on consumption or internal dose metrics to confirm expected exposure levels sufficiently to allow discrimi</w:t>
            </w:r>
            <w:r>
              <w:rPr>
                <w:rFonts w:ascii="Arial" w:hAnsi="Arial" w:cs="Arial"/>
                <w:color w:val="221E1F"/>
              </w:rPr>
              <w:t>nation between exposure groups, and</w:t>
            </w:r>
            <w:r w:rsidRPr="00633DD0">
              <w:rPr>
                <w:rFonts w:ascii="Arial" w:hAnsi="Arial" w:cs="Arial"/>
                <w:color w:val="221E1F"/>
              </w:rPr>
              <w:t xml:space="preserve"> if internal dose metrics are available, there is evidence that most of the exposure data measurements are above the limit of quantitation for the assay such that different exposure groups can be distinguished.</w:t>
            </w:r>
          </w:p>
        </w:tc>
      </w:tr>
      <w:tr w:rsidR="00633DD0" w:rsidRPr="00557CF5" w14:paraId="52167234" w14:textId="77777777" w:rsidTr="005710EB">
        <w:trPr>
          <w:trHeight w:val="1105"/>
        </w:trPr>
        <w:tc>
          <w:tcPr>
            <w:tcW w:w="0" w:type="auto"/>
          </w:tcPr>
          <w:p w14:paraId="6E42192A" w14:textId="77777777" w:rsidR="00633DD0" w:rsidRPr="00557CF5" w:rsidRDefault="00633DD0" w:rsidP="00633DD0">
            <w:pPr>
              <w:rPr>
                <w:rFonts w:ascii="Arial" w:hAnsi="Arial" w:cs="Arial"/>
                <w:color w:val="221E1F"/>
              </w:rPr>
            </w:pPr>
            <w:r w:rsidRPr="00557CF5">
              <w:rPr>
                <w:rFonts w:ascii="Arial" w:hAnsi="Arial" w:cs="Arial"/>
                <w:color w:val="221E1F"/>
              </w:rPr>
              <w:t>Can we be confident in the outcome assessment?</w:t>
            </w:r>
          </w:p>
        </w:tc>
        <w:tc>
          <w:tcPr>
            <w:tcW w:w="0" w:type="auto"/>
          </w:tcPr>
          <w:p w14:paraId="2CA609C2" w14:textId="6ADED623" w:rsidR="00633DD0" w:rsidRPr="00557CF5" w:rsidRDefault="00DE73D8" w:rsidP="00DE73D8">
            <w:pPr>
              <w:rPr>
                <w:rFonts w:ascii="Arial" w:hAnsi="Arial" w:cs="Arial"/>
                <w:color w:val="221E1F"/>
              </w:rPr>
            </w:pPr>
            <w:r>
              <w:rPr>
                <w:rFonts w:ascii="Arial" w:hAnsi="Arial" w:cs="Arial"/>
                <w:color w:val="221E1F"/>
              </w:rPr>
              <w:t>T</w:t>
            </w:r>
            <w:r w:rsidRPr="00DE73D8">
              <w:rPr>
                <w:rFonts w:ascii="Arial" w:hAnsi="Arial" w:cs="Arial"/>
                <w:color w:val="221E1F"/>
              </w:rPr>
              <w:t>he outcome was assessed using well-established methods (e.g., Morris water maze, radial arm ma</w:t>
            </w:r>
            <w:r>
              <w:rPr>
                <w:rFonts w:ascii="Arial" w:hAnsi="Arial" w:cs="Arial"/>
                <w:color w:val="221E1F"/>
              </w:rPr>
              <w:t>ze, operant tests of cognition), and</w:t>
            </w:r>
            <w:r w:rsidRPr="00DE73D8">
              <w:rPr>
                <w:rFonts w:ascii="Arial" w:hAnsi="Arial" w:cs="Arial"/>
                <w:color w:val="221E1F"/>
              </w:rPr>
              <w:t xml:space="preserve"> assessed at the same length of time (i.e., same day of life) after initia</w:t>
            </w:r>
            <w:r>
              <w:rPr>
                <w:rFonts w:ascii="Arial" w:hAnsi="Arial" w:cs="Arial"/>
                <w:color w:val="221E1F"/>
              </w:rPr>
              <w:t xml:space="preserve">l exposure in all study groups, and </w:t>
            </w:r>
            <w:r w:rsidRPr="00DE73D8">
              <w:rPr>
                <w:rFonts w:ascii="Arial" w:hAnsi="Arial" w:cs="Arial"/>
                <w:color w:val="221E1F"/>
              </w:rPr>
              <w:t>the outcome assessors were adequately blinded to the study group, and it is unlikely that they could have broken the blinding prior to reporting outcomes.</w:t>
            </w:r>
          </w:p>
        </w:tc>
      </w:tr>
      <w:tr w:rsidR="00633DD0" w:rsidRPr="00557CF5" w14:paraId="3FDED8F2" w14:textId="77777777" w:rsidTr="005710EB">
        <w:trPr>
          <w:trHeight w:val="833"/>
        </w:trPr>
        <w:tc>
          <w:tcPr>
            <w:tcW w:w="0" w:type="auto"/>
          </w:tcPr>
          <w:p w14:paraId="42280656" w14:textId="77777777" w:rsidR="00633DD0" w:rsidRPr="00557CF5" w:rsidRDefault="00633DD0" w:rsidP="00633DD0">
            <w:pPr>
              <w:rPr>
                <w:rFonts w:ascii="Arial" w:hAnsi="Arial" w:cs="Arial"/>
                <w:color w:val="221E1F"/>
              </w:rPr>
            </w:pPr>
            <w:r w:rsidRPr="00557CF5">
              <w:rPr>
                <w:rFonts w:ascii="Arial" w:hAnsi="Arial" w:cs="Arial"/>
                <w:color w:val="221E1F"/>
              </w:rPr>
              <w:t>Were all measured outcomes reported?</w:t>
            </w:r>
          </w:p>
        </w:tc>
        <w:tc>
          <w:tcPr>
            <w:tcW w:w="0" w:type="auto"/>
          </w:tcPr>
          <w:p w14:paraId="08FC8907" w14:textId="662A5491" w:rsidR="00633DD0" w:rsidRPr="00557CF5" w:rsidRDefault="00DE73D8" w:rsidP="00633DD0">
            <w:pPr>
              <w:rPr>
                <w:rFonts w:ascii="Arial" w:hAnsi="Arial" w:cs="Arial"/>
                <w:color w:val="221E1F"/>
              </w:rPr>
            </w:pPr>
            <w:r>
              <w:rPr>
                <w:rFonts w:ascii="Arial" w:hAnsi="Arial" w:cs="Arial"/>
                <w:color w:val="221E1F"/>
              </w:rPr>
              <w:t>A</w:t>
            </w:r>
            <w:r w:rsidRPr="00DE73D8">
              <w:rPr>
                <w:rFonts w:ascii="Arial" w:hAnsi="Arial" w:cs="Arial"/>
                <w:color w:val="221E1F"/>
              </w:rPr>
              <w:t xml:space="preserve">ll of the </w:t>
            </w:r>
            <w:proofErr w:type="gramStart"/>
            <w:r w:rsidRPr="00DE73D8">
              <w:rPr>
                <w:rFonts w:ascii="Arial" w:hAnsi="Arial" w:cs="Arial"/>
                <w:color w:val="221E1F"/>
              </w:rPr>
              <w:t>study’s</w:t>
            </w:r>
            <w:proofErr w:type="gramEnd"/>
            <w:r w:rsidRPr="00DE73D8">
              <w:rPr>
                <w:rFonts w:ascii="Arial" w:hAnsi="Arial" w:cs="Arial"/>
                <w:color w:val="221E1F"/>
              </w:rPr>
              <w:t xml:space="preserve"> measured outcomes outlined in the protocol, methods, abstract, and/or introduction (that are relevant for the evaluation) have been reported.</w:t>
            </w:r>
          </w:p>
        </w:tc>
      </w:tr>
      <w:tr w:rsidR="00633DD0" w:rsidRPr="00557CF5" w14:paraId="710846AC" w14:textId="77777777" w:rsidTr="005710EB">
        <w:trPr>
          <w:trHeight w:val="544"/>
        </w:trPr>
        <w:tc>
          <w:tcPr>
            <w:tcW w:w="0" w:type="auto"/>
          </w:tcPr>
          <w:p w14:paraId="7FC75734" w14:textId="77777777" w:rsidR="00633DD0" w:rsidRPr="00557CF5" w:rsidRDefault="00633DD0" w:rsidP="00633DD0">
            <w:pPr>
              <w:rPr>
                <w:rFonts w:ascii="Arial" w:hAnsi="Arial" w:cs="Arial"/>
                <w:color w:val="221E1F"/>
              </w:rPr>
            </w:pPr>
            <w:r w:rsidRPr="00557CF5">
              <w:rPr>
                <w:rFonts w:ascii="Arial" w:hAnsi="Arial" w:cs="Arial"/>
                <w:color w:val="221E1F"/>
              </w:rPr>
              <w:t>Control for litter effects</w:t>
            </w:r>
          </w:p>
        </w:tc>
        <w:tc>
          <w:tcPr>
            <w:tcW w:w="0" w:type="auto"/>
          </w:tcPr>
          <w:p w14:paraId="505BBE5B" w14:textId="14184813" w:rsidR="00633DD0" w:rsidRPr="00557CF5" w:rsidRDefault="00DE73D8" w:rsidP="00DE73D8">
            <w:pPr>
              <w:rPr>
                <w:rFonts w:ascii="Arial" w:hAnsi="Arial" w:cs="Arial"/>
                <w:color w:val="221E1F"/>
              </w:rPr>
            </w:pPr>
            <w:r>
              <w:rPr>
                <w:rFonts w:ascii="Arial" w:hAnsi="Arial" w:cs="Arial"/>
                <w:color w:val="221E1F"/>
              </w:rPr>
              <w:t>L</w:t>
            </w:r>
            <w:r w:rsidRPr="00DE73D8">
              <w:rPr>
                <w:rFonts w:ascii="Arial" w:hAnsi="Arial" w:cs="Arial"/>
                <w:color w:val="221E1F"/>
              </w:rPr>
              <w:t>itter effects were appropriately considered in the study design or analysis, using one of the following approaches:</w:t>
            </w:r>
            <w:r>
              <w:rPr>
                <w:rFonts w:ascii="Arial" w:hAnsi="Arial" w:cs="Arial"/>
                <w:color w:val="221E1F"/>
              </w:rPr>
              <w:t xml:space="preserve"> t</w:t>
            </w:r>
            <w:r w:rsidRPr="00DE73D8">
              <w:rPr>
                <w:rFonts w:ascii="Arial" w:hAnsi="Arial" w:cs="Arial"/>
                <w:color w:val="221E1F"/>
              </w:rPr>
              <w:t xml:space="preserve">he dam </w:t>
            </w:r>
            <w:r>
              <w:rPr>
                <w:rFonts w:ascii="Arial" w:hAnsi="Arial" w:cs="Arial"/>
                <w:color w:val="221E1F"/>
              </w:rPr>
              <w:t xml:space="preserve">was </w:t>
            </w:r>
            <w:r w:rsidRPr="00DE73D8">
              <w:rPr>
                <w:rFonts w:ascii="Arial" w:hAnsi="Arial" w:cs="Arial"/>
                <w:color w:val="221E1F"/>
              </w:rPr>
              <w:lastRenderedPageBreak/>
              <w:t>used as th</w:t>
            </w:r>
            <w:r>
              <w:rPr>
                <w:rFonts w:ascii="Arial" w:hAnsi="Arial" w:cs="Arial"/>
                <w:color w:val="221E1F"/>
              </w:rPr>
              <w:t>e statistical unit of analysis, or</w:t>
            </w:r>
            <w:r w:rsidRPr="00DE73D8">
              <w:rPr>
                <w:rFonts w:ascii="Arial" w:hAnsi="Arial" w:cs="Arial"/>
                <w:color w:val="221E1F"/>
              </w:rPr>
              <w:t xml:space="preserve"> the fetus/pup used as the statistical unit of analysis </w:t>
            </w:r>
            <w:r>
              <w:rPr>
                <w:rFonts w:ascii="Arial" w:hAnsi="Arial" w:cs="Arial"/>
                <w:color w:val="221E1F"/>
              </w:rPr>
              <w:t>and</w:t>
            </w:r>
            <w:r w:rsidRPr="00DE73D8">
              <w:rPr>
                <w:rFonts w:ascii="Arial" w:hAnsi="Arial" w:cs="Arial"/>
                <w:color w:val="221E1F"/>
              </w:rPr>
              <w:t xml:space="preserve"> litter effects were appropriately considered in the analysis </w:t>
            </w:r>
            <w:r>
              <w:rPr>
                <w:rFonts w:ascii="Arial" w:hAnsi="Arial" w:cs="Arial"/>
                <w:color w:val="221E1F"/>
              </w:rPr>
              <w:t>and</w:t>
            </w:r>
            <w:r w:rsidRPr="00DE73D8">
              <w:rPr>
                <w:rFonts w:ascii="Arial" w:hAnsi="Arial" w:cs="Arial"/>
                <w:color w:val="221E1F"/>
              </w:rPr>
              <w:t xml:space="preserve"> the statistical method was stated.</w:t>
            </w:r>
          </w:p>
        </w:tc>
      </w:tr>
    </w:tbl>
    <w:p w14:paraId="51970C35" w14:textId="77777777" w:rsidR="007113BB" w:rsidRDefault="00C41FD2" w:rsidP="008F7671">
      <w:pPr>
        <w:pStyle w:val="BodyText"/>
      </w:pPr>
      <w:r>
        <w:lastRenderedPageBreak/>
        <w:t xml:space="preserve"> </w:t>
      </w:r>
    </w:p>
    <w:p w14:paraId="3DB0AC0A" w14:textId="77777777" w:rsidR="00EE1E08" w:rsidRDefault="00EE1E08" w:rsidP="008F7671">
      <w:pPr>
        <w:pStyle w:val="BodyText"/>
        <w:sectPr w:rsidR="00EE1E08" w:rsidSect="00DE73D8">
          <w:footerReference w:type="default" r:id="rId9"/>
          <w:pgSz w:w="12240" w:h="15840"/>
          <w:pgMar w:top="1440" w:right="1440" w:bottom="1440" w:left="1440" w:header="720" w:footer="720" w:gutter="0"/>
          <w:cols w:space="720"/>
          <w:docGrid w:linePitch="360"/>
        </w:sectPr>
      </w:pPr>
    </w:p>
    <w:p w14:paraId="66770806" w14:textId="14F4548D" w:rsidR="00A3271D" w:rsidRDefault="00A3271D" w:rsidP="00A3271D">
      <w:pPr>
        <w:pStyle w:val="BodyText"/>
      </w:pPr>
      <w:proofErr w:type="gramStart"/>
      <w:r>
        <w:lastRenderedPageBreak/>
        <w:t>Supplemental Table 2.</w:t>
      </w:r>
      <w:proofErr w:type="gramEnd"/>
      <w:r>
        <w:t xml:space="preserve">  </w:t>
      </w:r>
      <w:proofErr w:type="gramStart"/>
      <w:r w:rsidR="009945F5">
        <w:t xml:space="preserve">PBDE </w:t>
      </w:r>
      <w:r w:rsidR="00CE554E">
        <w:t>s</w:t>
      </w:r>
      <w:r w:rsidRPr="00C41FD2">
        <w:t xml:space="preserve">tudies </w:t>
      </w:r>
      <w:r w:rsidR="00CE554E">
        <w:t>used</w:t>
      </w:r>
      <w:r w:rsidR="009945F5">
        <w:t xml:space="preserve"> in the </w:t>
      </w:r>
      <w:r w:rsidR="00CE554E">
        <w:t>m</w:t>
      </w:r>
      <w:r w:rsidR="009945F5">
        <w:t>eta-</w:t>
      </w:r>
      <w:r w:rsidR="00CE554E">
        <w:t>a</w:t>
      </w:r>
      <w:r w:rsidR="009945F5">
        <w:t>nalysis of</w:t>
      </w:r>
      <w:r w:rsidRPr="00C41FD2">
        <w:t xml:space="preserve"> </w:t>
      </w:r>
      <w:r w:rsidR="00CE554E">
        <w:t>l</w:t>
      </w:r>
      <w:r w:rsidRPr="00C41FD2">
        <w:t xml:space="preserve">atency in </w:t>
      </w:r>
      <w:r w:rsidR="009945F5">
        <w:t xml:space="preserve">the </w:t>
      </w:r>
      <w:r w:rsidR="00CE554E">
        <w:t>l</w:t>
      </w:r>
      <w:r w:rsidRPr="00C41FD2">
        <w:t xml:space="preserve">ast </w:t>
      </w:r>
      <w:r w:rsidR="00CE554E">
        <w:t>acquisition t</w:t>
      </w:r>
      <w:r w:rsidRPr="00C41FD2">
        <w:t>rial of the Morris Water Maze</w:t>
      </w:r>
      <w:r>
        <w:t>.</w:t>
      </w:r>
      <w:proofErr w:type="gramEnd"/>
      <w:r>
        <w:t xml:space="preserve">  </w:t>
      </w:r>
    </w:p>
    <w:p w14:paraId="2E632B4E" w14:textId="77777777" w:rsidR="004034EA" w:rsidRDefault="004034EA" w:rsidP="005710EB">
      <w:pPr>
        <w:pStyle w:val="BodyText"/>
        <w:spacing w:line="240" w:lineRule="auto"/>
      </w:pPr>
    </w:p>
    <w:tbl>
      <w:tblPr>
        <w:tblStyle w:val="TableGrid"/>
        <w:tblW w:w="13178" w:type="dxa"/>
        <w:tblLook w:val="04A0" w:firstRow="1" w:lastRow="0" w:firstColumn="1" w:lastColumn="0" w:noHBand="0" w:noVBand="1"/>
      </w:tblPr>
      <w:tblGrid>
        <w:gridCol w:w="1147"/>
        <w:gridCol w:w="1050"/>
        <w:gridCol w:w="1208"/>
        <w:gridCol w:w="2591"/>
        <w:gridCol w:w="1527"/>
        <w:gridCol w:w="2656"/>
        <w:gridCol w:w="1270"/>
        <w:gridCol w:w="1729"/>
      </w:tblGrid>
      <w:tr w:rsidR="00150A41" w:rsidRPr="00DA72A9" w14:paraId="5A65C77E" w14:textId="77777777" w:rsidTr="004670E4">
        <w:tc>
          <w:tcPr>
            <w:tcW w:w="0" w:type="auto"/>
          </w:tcPr>
          <w:p w14:paraId="21DDD2D8" w14:textId="6D7528F3" w:rsidR="00150A41" w:rsidRPr="00DA72A9" w:rsidRDefault="00150A41" w:rsidP="004670E4">
            <w:pPr>
              <w:pStyle w:val="BodyText"/>
              <w:spacing w:line="240" w:lineRule="auto"/>
              <w:rPr>
                <w:sz w:val="20"/>
                <w:szCs w:val="20"/>
              </w:rPr>
            </w:pPr>
          </w:p>
        </w:tc>
        <w:tc>
          <w:tcPr>
            <w:tcW w:w="0" w:type="auto"/>
          </w:tcPr>
          <w:p w14:paraId="55EE702D" w14:textId="2CBCF992" w:rsidR="00150A41" w:rsidRPr="00DA72A9" w:rsidRDefault="00150A41" w:rsidP="004670E4">
            <w:pPr>
              <w:pStyle w:val="BodyText"/>
              <w:spacing w:line="240" w:lineRule="auto"/>
              <w:rPr>
                <w:sz w:val="20"/>
                <w:szCs w:val="20"/>
              </w:rPr>
            </w:pPr>
          </w:p>
        </w:tc>
        <w:tc>
          <w:tcPr>
            <w:tcW w:w="0" w:type="auto"/>
          </w:tcPr>
          <w:p w14:paraId="375241AB" w14:textId="44CEF1E5" w:rsidR="00150A41" w:rsidRPr="00DA72A9" w:rsidRDefault="00150A41" w:rsidP="004670E4">
            <w:pPr>
              <w:pStyle w:val="BodyText"/>
              <w:spacing w:line="240" w:lineRule="auto"/>
              <w:rPr>
                <w:sz w:val="20"/>
                <w:szCs w:val="20"/>
              </w:rPr>
            </w:pPr>
          </w:p>
        </w:tc>
        <w:tc>
          <w:tcPr>
            <w:tcW w:w="0" w:type="auto"/>
          </w:tcPr>
          <w:p w14:paraId="69AE165C" w14:textId="38C06E04" w:rsidR="00150A41" w:rsidRPr="00DA72A9" w:rsidRDefault="00150A41" w:rsidP="004670E4">
            <w:pPr>
              <w:pStyle w:val="BodyText"/>
              <w:spacing w:line="240" w:lineRule="auto"/>
              <w:rPr>
                <w:sz w:val="20"/>
                <w:szCs w:val="20"/>
              </w:rPr>
            </w:pPr>
          </w:p>
        </w:tc>
        <w:tc>
          <w:tcPr>
            <w:tcW w:w="0" w:type="auto"/>
            <w:gridSpan w:val="4"/>
          </w:tcPr>
          <w:p w14:paraId="276B4C95" w14:textId="1819632A" w:rsidR="00150A41" w:rsidRPr="00DA72A9" w:rsidRDefault="00150A41" w:rsidP="004670E4">
            <w:pPr>
              <w:pStyle w:val="BodyText"/>
              <w:spacing w:line="240" w:lineRule="auto"/>
              <w:jc w:val="center"/>
              <w:rPr>
                <w:sz w:val="20"/>
                <w:szCs w:val="20"/>
              </w:rPr>
            </w:pPr>
            <w:r w:rsidRPr="00150A41">
              <w:rPr>
                <w:sz w:val="20"/>
                <w:szCs w:val="20"/>
              </w:rPr>
              <w:t>Morris Water Maze</w:t>
            </w:r>
            <w:r>
              <w:rPr>
                <w:sz w:val="20"/>
                <w:szCs w:val="20"/>
              </w:rPr>
              <w:t xml:space="preserve"> Methods</w:t>
            </w:r>
          </w:p>
        </w:tc>
      </w:tr>
      <w:tr w:rsidR="00150A41" w:rsidRPr="00DA72A9" w14:paraId="2F1B4EE4" w14:textId="77777777" w:rsidTr="005710EB">
        <w:tc>
          <w:tcPr>
            <w:tcW w:w="0" w:type="auto"/>
          </w:tcPr>
          <w:p w14:paraId="31087889" w14:textId="77777777" w:rsidR="00150A41" w:rsidRPr="00DA72A9" w:rsidRDefault="00150A41" w:rsidP="004034EA">
            <w:pPr>
              <w:pStyle w:val="BodyText"/>
              <w:spacing w:line="240" w:lineRule="auto"/>
              <w:rPr>
                <w:sz w:val="20"/>
                <w:szCs w:val="20"/>
              </w:rPr>
            </w:pPr>
            <w:r w:rsidRPr="00DA72A9">
              <w:rPr>
                <w:sz w:val="20"/>
                <w:szCs w:val="20"/>
              </w:rPr>
              <w:t>Study</w:t>
            </w:r>
          </w:p>
        </w:tc>
        <w:tc>
          <w:tcPr>
            <w:tcW w:w="0" w:type="auto"/>
          </w:tcPr>
          <w:p w14:paraId="2D04E47B" w14:textId="77777777" w:rsidR="00150A41" w:rsidRPr="00DA72A9" w:rsidRDefault="00150A41" w:rsidP="004034EA">
            <w:pPr>
              <w:pStyle w:val="BodyText"/>
              <w:spacing w:line="240" w:lineRule="auto"/>
              <w:rPr>
                <w:sz w:val="20"/>
                <w:szCs w:val="20"/>
              </w:rPr>
            </w:pPr>
            <w:r w:rsidRPr="00DA72A9">
              <w:rPr>
                <w:sz w:val="20"/>
                <w:szCs w:val="20"/>
              </w:rPr>
              <w:t>Chemical</w:t>
            </w:r>
          </w:p>
        </w:tc>
        <w:tc>
          <w:tcPr>
            <w:tcW w:w="0" w:type="auto"/>
          </w:tcPr>
          <w:p w14:paraId="2FBE0BD1" w14:textId="77777777" w:rsidR="00150A41" w:rsidRPr="00DA72A9" w:rsidRDefault="00150A41" w:rsidP="004034EA">
            <w:pPr>
              <w:pStyle w:val="BodyText"/>
              <w:spacing w:line="240" w:lineRule="auto"/>
              <w:rPr>
                <w:sz w:val="20"/>
                <w:szCs w:val="20"/>
              </w:rPr>
            </w:pPr>
            <w:r w:rsidRPr="00DA72A9">
              <w:rPr>
                <w:sz w:val="20"/>
                <w:szCs w:val="20"/>
              </w:rPr>
              <w:t>Doses (mg/kg-day)</w:t>
            </w:r>
          </w:p>
        </w:tc>
        <w:tc>
          <w:tcPr>
            <w:tcW w:w="0" w:type="auto"/>
          </w:tcPr>
          <w:p w14:paraId="28D80F31" w14:textId="51C07462" w:rsidR="00150A41" w:rsidRPr="00DA72A9" w:rsidRDefault="00150A41" w:rsidP="004034EA">
            <w:pPr>
              <w:pStyle w:val="BodyText"/>
              <w:spacing w:line="240" w:lineRule="auto"/>
              <w:rPr>
                <w:sz w:val="20"/>
                <w:szCs w:val="20"/>
              </w:rPr>
            </w:pPr>
            <w:r w:rsidRPr="00DA72A9">
              <w:rPr>
                <w:sz w:val="20"/>
                <w:szCs w:val="20"/>
              </w:rPr>
              <w:t>Species/strain/life stage assessed</w:t>
            </w:r>
          </w:p>
        </w:tc>
        <w:tc>
          <w:tcPr>
            <w:tcW w:w="0" w:type="auto"/>
          </w:tcPr>
          <w:p w14:paraId="03CBA279" w14:textId="6F331DE8" w:rsidR="00150A41" w:rsidRPr="00DA72A9" w:rsidRDefault="00150A41" w:rsidP="005710EB">
            <w:pPr>
              <w:pStyle w:val="BodyText"/>
              <w:spacing w:line="240" w:lineRule="auto"/>
              <w:jc w:val="center"/>
              <w:rPr>
                <w:sz w:val="20"/>
                <w:szCs w:val="20"/>
              </w:rPr>
            </w:pPr>
            <w:r>
              <w:rPr>
                <w:sz w:val="20"/>
                <w:szCs w:val="20"/>
              </w:rPr>
              <w:t>Number of sessions per day</w:t>
            </w:r>
          </w:p>
        </w:tc>
        <w:tc>
          <w:tcPr>
            <w:tcW w:w="0" w:type="auto"/>
          </w:tcPr>
          <w:p w14:paraId="063196A9" w14:textId="5E7D8C86" w:rsidR="00150A41" w:rsidRDefault="00150A41" w:rsidP="004034EA">
            <w:pPr>
              <w:pStyle w:val="BodyText"/>
              <w:spacing w:line="240" w:lineRule="auto"/>
              <w:rPr>
                <w:sz w:val="20"/>
                <w:szCs w:val="20"/>
              </w:rPr>
            </w:pPr>
            <w:r>
              <w:rPr>
                <w:sz w:val="20"/>
                <w:szCs w:val="20"/>
              </w:rPr>
              <w:t>Initial entry location</w:t>
            </w:r>
          </w:p>
        </w:tc>
        <w:tc>
          <w:tcPr>
            <w:tcW w:w="0" w:type="auto"/>
          </w:tcPr>
          <w:p w14:paraId="36249D00" w14:textId="481FC767" w:rsidR="00150A41" w:rsidRPr="00DA72A9" w:rsidRDefault="00150A41" w:rsidP="005710EB">
            <w:pPr>
              <w:pStyle w:val="BodyText"/>
              <w:spacing w:line="240" w:lineRule="auto"/>
              <w:jc w:val="center"/>
              <w:rPr>
                <w:sz w:val="20"/>
                <w:szCs w:val="20"/>
              </w:rPr>
            </w:pPr>
            <w:r>
              <w:rPr>
                <w:sz w:val="20"/>
                <w:szCs w:val="20"/>
              </w:rPr>
              <w:t>Session length (sec)</w:t>
            </w:r>
          </w:p>
        </w:tc>
        <w:tc>
          <w:tcPr>
            <w:tcW w:w="0" w:type="auto"/>
          </w:tcPr>
          <w:p w14:paraId="35A7E6D0" w14:textId="63B294C2" w:rsidR="00150A41" w:rsidRPr="00DA72A9" w:rsidRDefault="00150A41" w:rsidP="005710EB">
            <w:pPr>
              <w:pStyle w:val="BodyText"/>
              <w:spacing w:line="240" w:lineRule="auto"/>
              <w:jc w:val="center"/>
              <w:rPr>
                <w:sz w:val="20"/>
                <w:szCs w:val="20"/>
              </w:rPr>
            </w:pPr>
            <w:r>
              <w:rPr>
                <w:sz w:val="20"/>
                <w:szCs w:val="20"/>
              </w:rPr>
              <w:t>Number of consecutive days</w:t>
            </w:r>
          </w:p>
        </w:tc>
      </w:tr>
      <w:tr w:rsidR="00150A41" w:rsidRPr="00DA72A9" w14:paraId="4756F155" w14:textId="77777777" w:rsidTr="005710EB">
        <w:tc>
          <w:tcPr>
            <w:tcW w:w="0" w:type="auto"/>
          </w:tcPr>
          <w:p w14:paraId="45AE3C8C" w14:textId="77777777" w:rsidR="00150A41" w:rsidRPr="00DA72A9" w:rsidRDefault="00150A41" w:rsidP="004034EA">
            <w:pPr>
              <w:pStyle w:val="BodyText"/>
              <w:spacing w:line="240" w:lineRule="auto"/>
              <w:rPr>
                <w:sz w:val="20"/>
                <w:szCs w:val="20"/>
              </w:rPr>
            </w:pPr>
            <w:r w:rsidRPr="00DA72A9">
              <w:rPr>
                <w:sz w:val="20"/>
                <w:szCs w:val="20"/>
              </w:rPr>
              <w:t>Chen et al. 2014</w:t>
            </w:r>
          </w:p>
        </w:tc>
        <w:tc>
          <w:tcPr>
            <w:tcW w:w="0" w:type="auto"/>
          </w:tcPr>
          <w:p w14:paraId="485597C8" w14:textId="77777777" w:rsidR="00150A41" w:rsidRPr="00DA72A9" w:rsidRDefault="00150A41" w:rsidP="004034EA">
            <w:pPr>
              <w:pStyle w:val="BodyText"/>
              <w:spacing w:line="240" w:lineRule="auto"/>
              <w:rPr>
                <w:sz w:val="20"/>
                <w:szCs w:val="20"/>
              </w:rPr>
            </w:pPr>
            <w:r w:rsidRPr="00DA72A9">
              <w:rPr>
                <w:sz w:val="20"/>
                <w:szCs w:val="20"/>
              </w:rPr>
              <w:t>BDE-209</w:t>
            </w:r>
          </w:p>
        </w:tc>
        <w:tc>
          <w:tcPr>
            <w:tcW w:w="0" w:type="auto"/>
          </w:tcPr>
          <w:p w14:paraId="16ACB418" w14:textId="77777777" w:rsidR="00150A41" w:rsidRPr="00DA72A9" w:rsidRDefault="00150A41" w:rsidP="004034EA">
            <w:pPr>
              <w:pStyle w:val="BodyText"/>
              <w:spacing w:line="240" w:lineRule="auto"/>
              <w:rPr>
                <w:sz w:val="20"/>
                <w:szCs w:val="20"/>
              </w:rPr>
            </w:pPr>
            <w:r w:rsidRPr="00DA72A9">
              <w:rPr>
                <w:sz w:val="20"/>
                <w:szCs w:val="20"/>
              </w:rPr>
              <w:t>0, 10.0, 30, 50</w:t>
            </w:r>
          </w:p>
        </w:tc>
        <w:tc>
          <w:tcPr>
            <w:tcW w:w="0" w:type="auto"/>
          </w:tcPr>
          <w:p w14:paraId="7A85A76D" w14:textId="77777777" w:rsidR="00150A41" w:rsidRPr="00DA72A9" w:rsidRDefault="00150A41" w:rsidP="004034EA">
            <w:pPr>
              <w:pStyle w:val="BodyText"/>
              <w:spacing w:line="240" w:lineRule="auto"/>
              <w:rPr>
                <w:sz w:val="20"/>
                <w:szCs w:val="20"/>
              </w:rPr>
            </w:pPr>
            <w:r w:rsidRPr="00DA72A9">
              <w:rPr>
                <w:sz w:val="20"/>
                <w:szCs w:val="20"/>
              </w:rPr>
              <w:t>Rat/Sprague-</w:t>
            </w:r>
            <w:proofErr w:type="spellStart"/>
            <w:r w:rsidRPr="00DA72A9">
              <w:rPr>
                <w:sz w:val="20"/>
                <w:szCs w:val="20"/>
              </w:rPr>
              <w:t>Dawley</w:t>
            </w:r>
            <w:proofErr w:type="spellEnd"/>
            <w:r w:rsidRPr="00DA72A9">
              <w:rPr>
                <w:sz w:val="20"/>
                <w:szCs w:val="20"/>
              </w:rPr>
              <w:t>/PND 25</w:t>
            </w:r>
          </w:p>
        </w:tc>
        <w:tc>
          <w:tcPr>
            <w:tcW w:w="0" w:type="auto"/>
          </w:tcPr>
          <w:p w14:paraId="7474EEF7" w14:textId="71F8A11D" w:rsidR="00150A41" w:rsidRPr="00DA72A9" w:rsidRDefault="00150A41" w:rsidP="005710EB">
            <w:pPr>
              <w:pStyle w:val="BodyText"/>
              <w:spacing w:line="240" w:lineRule="auto"/>
              <w:jc w:val="center"/>
              <w:rPr>
                <w:sz w:val="20"/>
                <w:szCs w:val="20"/>
              </w:rPr>
            </w:pPr>
            <w:r>
              <w:rPr>
                <w:sz w:val="20"/>
                <w:szCs w:val="20"/>
              </w:rPr>
              <w:t>4</w:t>
            </w:r>
          </w:p>
        </w:tc>
        <w:tc>
          <w:tcPr>
            <w:tcW w:w="0" w:type="auto"/>
          </w:tcPr>
          <w:p w14:paraId="7D41EB31" w14:textId="6C4589C9" w:rsidR="00150A41" w:rsidRDefault="00150A41" w:rsidP="004034EA">
            <w:pPr>
              <w:pStyle w:val="BodyText"/>
              <w:spacing w:line="240" w:lineRule="auto"/>
              <w:rPr>
                <w:sz w:val="20"/>
                <w:szCs w:val="20"/>
              </w:rPr>
            </w:pPr>
            <w:r>
              <w:rPr>
                <w:sz w:val="20"/>
                <w:szCs w:val="20"/>
              </w:rPr>
              <w:t>Rats entered the maze from a different point on each day.</w:t>
            </w:r>
          </w:p>
        </w:tc>
        <w:tc>
          <w:tcPr>
            <w:tcW w:w="0" w:type="auto"/>
          </w:tcPr>
          <w:p w14:paraId="45006900" w14:textId="376D7583" w:rsidR="00150A41" w:rsidRPr="00DA72A9" w:rsidRDefault="00150A41" w:rsidP="005710EB">
            <w:pPr>
              <w:pStyle w:val="BodyText"/>
              <w:spacing w:line="240" w:lineRule="auto"/>
              <w:jc w:val="center"/>
              <w:rPr>
                <w:sz w:val="20"/>
                <w:szCs w:val="20"/>
              </w:rPr>
            </w:pPr>
            <w:r>
              <w:rPr>
                <w:sz w:val="20"/>
                <w:szCs w:val="20"/>
              </w:rPr>
              <w:t>60</w:t>
            </w:r>
          </w:p>
        </w:tc>
        <w:tc>
          <w:tcPr>
            <w:tcW w:w="0" w:type="auto"/>
          </w:tcPr>
          <w:p w14:paraId="3BC8F4CD" w14:textId="3E491FBF" w:rsidR="00150A41" w:rsidRPr="00DA72A9" w:rsidRDefault="00150A41" w:rsidP="005710EB">
            <w:pPr>
              <w:pStyle w:val="BodyText"/>
              <w:spacing w:line="240" w:lineRule="auto"/>
              <w:jc w:val="center"/>
              <w:rPr>
                <w:sz w:val="20"/>
                <w:szCs w:val="20"/>
              </w:rPr>
            </w:pPr>
            <w:r>
              <w:rPr>
                <w:sz w:val="20"/>
                <w:szCs w:val="20"/>
              </w:rPr>
              <w:t>4</w:t>
            </w:r>
          </w:p>
        </w:tc>
      </w:tr>
      <w:tr w:rsidR="00150A41" w:rsidRPr="00DA72A9" w14:paraId="0672FE0A" w14:textId="77777777" w:rsidTr="005710EB">
        <w:tc>
          <w:tcPr>
            <w:tcW w:w="0" w:type="auto"/>
          </w:tcPr>
          <w:p w14:paraId="26CEFD4B" w14:textId="77777777" w:rsidR="00150A41" w:rsidRPr="00DA72A9" w:rsidRDefault="00150A41" w:rsidP="004034EA">
            <w:pPr>
              <w:pStyle w:val="BodyText"/>
              <w:spacing w:line="240" w:lineRule="auto"/>
              <w:rPr>
                <w:sz w:val="20"/>
                <w:szCs w:val="20"/>
              </w:rPr>
            </w:pPr>
            <w:r w:rsidRPr="00DA72A9">
              <w:rPr>
                <w:sz w:val="20"/>
                <w:szCs w:val="20"/>
              </w:rPr>
              <w:t>Cheng et al. 2009</w:t>
            </w:r>
          </w:p>
        </w:tc>
        <w:tc>
          <w:tcPr>
            <w:tcW w:w="0" w:type="auto"/>
          </w:tcPr>
          <w:p w14:paraId="6DD7F585" w14:textId="77777777" w:rsidR="00150A41" w:rsidRPr="00DA72A9" w:rsidRDefault="00150A41" w:rsidP="004034EA">
            <w:pPr>
              <w:pStyle w:val="BodyText"/>
              <w:spacing w:line="240" w:lineRule="auto"/>
              <w:rPr>
                <w:sz w:val="20"/>
                <w:szCs w:val="20"/>
              </w:rPr>
            </w:pPr>
            <w:r w:rsidRPr="00DA72A9">
              <w:rPr>
                <w:sz w:val="20"/>
                <w:szCs w:val="20"/>
              </w:rPr>
              <w:t>BDE-99</w:t>
            </w:r>
          </w:p>
        </w:tc>
        <w:tc>
          <w:tcPr>
            <w:tcW w:w="0" w:type="auto"/>
          </w:tcPr>
          <w:p w14:paraId="10F2CFE7" w14:textId="77777777" w:rsidR="00150A41" w:rsidRPr="00DA72A9" w:rsidRDefault="00150A41" w:rsidP="004034EA">
            <w:pPr>
              <w:pStyle w:val="BodyText"/>
              <w:spacing w:line="240" w:lineRule="auto"/>
              <w:rPr>
                <w:sz w:val="20"/>
                <w:szCs w:val="20"/>
              </w:rPr>
            </w:pPr>
            <w:r w:rsidRPr="00DA72A9">
              <w:rPr>
                <w:sz w:val="20"/>
                <w:szCs w:val="20"/>
              </w:rPr>
              <w:t>0, 2</w:t>
            </w:r>
          </w:p>
        </w:tc>
        <w:tc>
          <w:tcPr>
            <w:tcW w:w="0" w:type="auto"/>
          </w:tcPr>
          <w:p w14:paraId="4E1E89A3" w14:textId="77777777" w:rsidR="00150A41" w:rsidRPr="00DA72A9" w:rsidRDefault="00150A41" w:rsidP="004034EA">
            <w:pPr>
              <w:pStyle w:val="BodyText"/>
              <w:spacing w:line="240" w:lineRule="auto"/>
              <w:rPr>
                <w:sz w:val="20"/>
                <w:szCs w:val="20"/>
              </w:rPr>
            </w:pPr>
            <w:r w:rsidRPr="00DA72A9">
              <w:rPr>
                <w:sz w:val="20"/>
                <w:szCs w:val="20"/>
              </w:rPr>
              <w:t>Rat/Sprague-</w:t>
            </w:r>
            <w:proofErr w:type="spellStart"/>
            <w:r w:rsidRPr="00DA72A9">
              <w:rPr>
                <w:sz w:val="20"/>
                <w:szCs w:val="20"/>
              </w:rPr>
              <w:t>Dawley</w:t>
            </w:r>
            <w:proofErr w:type="spellEnd"/>
            <w:r w:rsidRPr="00DA72A9">
              <w:rPr>
                <w:sz w:val="20"/>
                <w:szCs w:val="20"/>
              </w:rPr>
              <w:t>/PND 34-36</w:t>
            </w:r>
          </w:p>
        </w:tc>
        <w:tc>
          <w:tcPr>
            <w:tcW w:w="0" w:type="auto"/>
          </w:tcPr>
          <w:p w14:paraId="04931F50" w14:textId="36D33772" w:rsidR="00150A41" w:rsidRPr="00DA72A9" w:rsidRDefault="00150A41" w:rsidP="005710EB">
            <w:pPr>
              <w:pStyle w:val="BodyText"/>
              <w:spacing w:line="240" w:lineRule="auto"/>
              <w:jc w:val="center"/>
              <w:rPr>
                <w:sz w:val="20"/>
                <w:szCs w:val="20"/>
              </w:rPr>
            </w:pPr>
            <w:r>
              <w:rPr>
                <w:sz w:val="20"/>
                <w:szCs w:val="20"/>
              </w:rPr>
              <w:t>4</w:t>
            </w:r>
          </w:p>
        </w:tc>
        <w:tc>
          <w:tcPr>
            <w:tcW w:w="0" w:type="auto"/>
          </w:tcPr>
          <w:p w14:paraId="100227A3" w14:textId="3DBFC2DC" w:rsidR="00150A41" w:rsidRDefault="00150A41" w:rsidP="004034EA">
            <w:pPr>
              <w:pStyle w:val="BodyText"/>
              <w:spacing w:line="240" w:lineRule="auto"/>
              <w:rPr>
                <w:sz w:val="20"/>
                <w:szCs w:val="20"/>
              </w:rPr>
            </w:pPr>
            <w:r w:rsidRPr="004034EA">
              <w:rPr>
                <w:sz w:val="20"/>
                <w:szCs w:val="20"/>
              </w:rPr>
              <w:t xml:space="preserve">Each </w:t>
            </w:r>
            <w:r>
              <w:rPr>
                <w:sz w:val="20"/>
                <w:szCs w:val="20"/>
              </w:rPr>
              <w:t>quadrant</w:t>
            </w:r>
            <w:r w:rsidRPr="004034EA">
              <w:rPr>
                <w:sz w:val="20"/>
                <w:szCs w:val="20"/>
              </w:rPr>
              <w:t xml:space="preserve"> was used once </w:t>
            </w:r>
            <w:r>
              <w:rPr>
                <w:sz w:val="20"/>
                <w:szCs w:val="20"/>
              </w:rPr>
              <w:t>o</w:t>
            </w:r>
            <w:r w:rsidRPr="004034EA">
              <w:rPr>
                <w:sz w:val="20"/>
                <w:szCs w:val="20"/>
              </w:rPr>
              <w:t xml:space="preserve">n </w:t>
            </w:r>
            <w:r>
              <w:rPr>
                <w:sz w:val="20"/>
                <w:szCs w:val="20"/>
              </w:rPr>
              <w:t>each</w:t>
            </w:r>
            <w:r w:rsidRPr="004034EA">
              <w:rPr>
                <w:sz w:val="20"/>
                <w:szCs w:val="20"/>
              </w:rPr>
              <w:t xml:space="preserve"> day</w:t>
            </w:r>
            <w:r>
              <w:rPr>
                <w:sz w:val="20"/>
                <w:szCs w:val="20"/>
              </w:rPr>
              <w:t>.</w:t>
            </w:r>
          </w:p>
        </w:tc>
        <w:tc>
          <w:tcPr>
            <w:tcW w:w="0" w:type="auto"/>
          </w:tcPr>
          <w:p w14:paraId="1B250586" w14:textId="15C70B1D" w:rsidR="00150A41" w:rsidRPr="00DA72A9" w:rsidRDefault="00150A41" w:rsidP="005710EB">
            <w:pPr>
              <w:pStyle w:val="BodyText"/>
              <w:spacing w:line="240" w:lineRule="auto"/>
              <w:jc w:val="center"/>
              <w:rPr>
                <w:sz w:val="20"/>
                <w:szCs w:val="20"/>
              </w:rPr>
            </w:pPr>
            <w:r>
              <w:rPr>
                <w:sz w:val="20"/>
                <w:szCs w:val="20"/>
              </w:rPr>
              <w:t>120</w:t>
            </w:r>
          </w:p>
        </w:tc>
        <w:tc>
          <w:tcPr>
            <w:tcW w:w="0" w:type="auto"/>
          </w:tcPr>
          <w:p w14:paraId="7651A7C3" w14:textId="4C9972BB" w:rsidR="00150A41" w:rsidRPr="00DA72A9" w:rsidRDefault="00150A41" w:rsidP="005710EB">
            <w:pPr>
              <w:pStyle w:val="BodyText"/>
              <w:spacing w:line="240" w:lineRule="auto"/>
              <w:jc w:val="center"/>
              <w:rPr>
                <w:sz w:val="20"/>
                <w:szCs w:val="20"/>
              </w:rPr>
            </w:pPr>
            <w:r>
              <w:rPr>
                <w:sz w:val="20"/>
                <w:szCs w:val="20"/>
              </w:rPr>
              <w:t>3</w:t>
            </w:r>
          </w:p>
        </w:tc>
      </w:tr>
      <w:tr w:rsidR="00150A41" w:rsidRPr="00DA72A9" w14:paraId="37D155E0" w14:textId="77777777" w:rsidTr="005710EB">
        <w:tc>
          <w:tcPr>
            <w:tcW w:w="0" w:type="auto"/>
          </w:tcPr>
          <w:p w14:paraId="6AAE6B43" w14:textId="77777777" w:rsidR="00150A41" w:rsidRPr="00DA72A9" w:rsidRDefault="00150A41" w:rsidP="004034EA">
            <w:pPr>
              <w:pStyle w:val="BodyText"/>
              <w:spacing w:line="240" w:lineRule="auto"/>
              <w:rPr>
                <w:sz w:val="20"/>
                <w:szCs w:val="20"/>
              </w:rPr>
            </w:pPr>
            <w:r w:rsidRPr="00DA72A9">
              <w:rPr>
                <w:sz w:val="20"/>
                <w:szCs w:val="20"/>
              </w:rPr>
              <w:t>He et al. 2011</w:t>
            </w:r>
          </w:p>
        </w:tc>
        <w:tc>
          <w:tcPr>
            <w:tcW w:w="0" w:type="auto"/>
          </w:tcPr>
          <w:p w14:paraId="4055CB45" w14:textId="77777777" w:rsidR="00150A41" w:rsidRPr="00DA72A9" w:rsidRDefault="00150A41" w:rsidP="004034EA">
            <w:pPr>
              <w:pStyle w:val="BodyText"/>
              <w:spacing w:line="240" w:lineRule="auto"/>
              <w:rPr>
                <w:sz w:val="20"/>
                <w:szCs w:val="20"/>
              </w:rPr>
            </w:pPr>
            <w:r w:rsidRPr="00DA72A9">
              <w:rPr>
                <w:sz w:val="20"/>
                <w:szCs w:val="20"/>
              </w:rPr>
              <w:t>BDE-47</w:t>
            </w:r>
          </w:p>
        </w:tc>
        <w:tc>
          <w:tcPr>
            <w:tcW w:w="0" w:type="auto"/>
          </w:tcPr>
          <w:p w14:paraId="3663FF6B" w14:textId="77777777" w:rsidR="00150A41" w:rsidRPr="00DA72A9" w:rsidRDefault="00150A41" w:rsidP="004034EA">
            <w:pPr>
              <w:pStyle w:val="BodyText"/>
              <w:spacing w:line="240" w:lineRule="auto"/>
              <w:rPr>
                <w:sz w:val="20"/>
                <w:szCs w:val="20"/>
              </w:rPr>
            </w:pPr>
            <w:r w:rsidRPr="00DA72A9">
              <w:rPr>
                <w:sz w:val="20"/>
                <w:szCs w:val="20"/>
              </w:rPr>
              <w:t>0, 1, 5, 10</w:t>
            </w:r>
          </w:p>
        </w:tc>
        <w:tc>
          <w:tcPr>
            <w:tcW w:w="0" w:type="auto"/>
          </w:tcPr>
          <w:p w14:paraId="354A6E2F" w14:textId="06D33FC1" w:rsidR="00150A41" w:rsidRPr="00DA72A9" w:rsidRDefault="00150A41" w:rsidP="004034EA">
            <w:pPr>
              <w:pStyle w:val="BodyText"/>
              <w:spacing w:line="240" w:lineRule="auto"/>
              <w:rPr>
                <w:sz w:val="20"/>
                <w:szCs w:val="20"/>
              </w:rPr>
            </w:pPr>
            <w:r w:rsidRPr="00DA72A9">
              <w:rPr>
                <w:sz w:val="20"/>
                <w:szCs w:val="20"/>
              </w:rPr>
              <w:t>Rat/</w:t>
            </w:r>
            <w:r>
              <w:rPr>
                <w:sz w:val="20"/>
                <w:szCs w:val="20"/>
              </w:rPr>
              <w:t>Sprague-</w:t>
            </w:r>
            <w:proofErr w:type="spellStart"/>
            <w:r>
              <w:rPr>
                <w:sz w:val="20"/>
                <w:szCs w:val="20"/>
              </w:rPr>
              <w:t>Dawley</w:t>
            </w:r>
            <w:proofErr w:type="spellEnd"/>
            <w:r>
              <w:rPr>
                <w:sz w:val="20"/>
                <w:szCs w:val="20"/>
              </w:rPr>
              <w:t>/</w:t>
            </w:r>
            <w:r w:rsidRPr="00DA72A9">
              <w:rPr>
                <w:sz w:val="20"/>
                <w:szCs w:val="20"/>
              </w:rPr>
              <w:t>2 months</w:t>
            </w:r>
          </w:p>
        </w:tc>
        <w:tc>
          <w:tcPr>
            <w:tcW w:w="0" w:type="auto"/>
          </w:tcPr>
          <w:p w14:paraId="0371D167" w14:textId="4B8BDB1A" w:rsidR="00150A41" w:rsidRPr="00DA72A9" w:rsidRDefault="00150A41" w:rsidP="005710EB">
            <w:pPr>
              <w:pStyle w:val="BodyText"/>
              <w:spacing w:line="240" w:lineRule="auto"/>
              <w:jc w:val="center"/>
              <w:rPr>
                <w:sz w:val="20"/>
                <w:szCs w:val="20"/>
              </w:rPr>
            </w:pPr>
            <w:r>
              <w:rPr>
                <w:sz w:val="20"/>
                <w:szCs w:val="20"/>
              </w:rPr>
              <w:t>4</w:t>
            </w:r>
          </w:p>
        </w:tc>
        <w:tc>
          <w:tcPr>
            <w:tcW w:w="0" w:type="auto"/>
          </w:tcPr>
          <w:p w14:paraId="124EE01B" w14:textId="73C645CF" w:rsidR="00150A41" w:rsidRPr="00DA72A9" w:rsidRDefault="00150A41" w:rsidP="004034EA">
            <w:pPr>
              <w:pStyle w:val="BodyText"/>
              <w:spacing w:line="240" w:lineRule="auto"/>
              <w:rPr>
                <w:sz w:val="20"/>
                <w:szCs w:val="20"/>
              </w:rPr>
            </w:pPr>
            <w:r>
              <w:rPr>
                <w:sz w:val="20"/>
                <w:szCs w:val="20"/>
              </w:rPr>
              <w:t xml:space="preserve">Initial entry location was not specified.  </w:t>
            </w:r>
          </w:p>
        </w:tc>
        <w:tc>
          <w:tcPr>
            <w:tcW w:w="0" w:type="auto"/>
          </w:tcPr>
          <w:p w14:paraId="407B051B" w14:textId="4F63326B" w:rsidR="00150A41" w:rsidRPr="00DA72A9" w:rsidRDefault="00150A41" w:rsidP="005710EB">
            <w:pPr>
              <w:pStyle w:val="BodyText"/>
              <w:spacing w:line="240" w:lineRule="auto"/>
              <w:jc w:val="center"/>
              <w:rPr>
                <w:sz w:val="20"/>
                <w:szCs w:val="20"/>
              </w:rPr>
            </w:pPr>
            <w:r>
              <w:rPr>
                <w:sz w:val="20"/>
                <w:szCs w:val="20"/>
              </w:rPr>
              <w:t>60</w:t>
            </w:r>
          </w:p>
        </w:tc>
        <w:tc>
          <w:tcPr>
            <w:tcW w:w="0" w:type="auto"/>
          </w:tcPr>
          <w:p w14:paraId="4A7FA87C" w14:textId="7E170135" w:rsidR="00150A41" w:rsidRPr="00DA72A9" w:rsidRDefault="00150A41" w:rsidP="005710EB">
            <w:pPr>
              <w:pStyle w:val="BodyText"/>
              <w:spacing w:line="240" w:lineRule="auto"/>
              <w:jc w:val="center"/>
              <w:rPr>
                <w:sz w:val="20"/>
                <w:szCs w:val="20"/>
              </w:rPr>
            </w:pPr>
            <w:r>
              <w:rPr>
                <w:sz w:val="20"/>
                <w:szCs w:val="20"/>
              </w:rPr>
              <w:t>3</w:t>
            </w:r>
          </w:p>
        </w:tc>
      </w:tr>
      <w:tr w:rsidR="00150A41" w:rsidRPr="00DA72A9" w14:paraId="5A57116D" w14:textId="77777777" w:rsidTr="005710EB">
        <w:tc>
          <w:tcPr>
            <w:tcW w:w="0" w:type="auto"/>
          </w:tcPr>
          <w:p w14:paraId="74D84684" w14:textId="77777777" w:rsidR="00150A41" w:rsidRPr="00DA72A9" w:rsidRDefault="00150A41" w:rsidP="004034EA">
            <w:pPr>
              <w:pStyle w:val="BodyText"/>
              <w:spacing w:line="240" w:lineRule="auto"/>
              <w:rPr>
                <w:sz w:val="20"/>
                <w:szCs w:val="20"/>
              </w:rPr>
            </w:pPr>
            <w:proofErr w:type="spellStart"/>
            <w:r w:rsidRPr="00DA72A9">
              <w:rPr>
                <w:sz w:val="20"/>
                <w:szCs w:val="20"/>
              </w:rPr>
              <w:t>Verma</w:t>
            </w:r>
            <w:proofErr w:type="spellEnd"/>
            <w:r w:rsidRPr="00DA72A9">
              <w:rPr>
                <w:sz w:val="20"/>
                <w:szCs w:val="20"/>
              </w:rPr>
              <w:t xml:space="preserve"> et al. 2013</w:t>
            </w:r>
          </w:p>
        </w:tc>
        <w:tc>
          <w:tcPr>
            <w:tcW w:w="0" w:type="auto"/>
          </w:tcPr>
          <w:p w14:paraId="2816357C" w14:textId="77777777" w:rsidR="00150A41" w:rsidRPr="00DA72A9" w:rsidRDefault="00150A41" w:rsidP="004034EA">
            <w:pPr>
              <w:pStyle w:val="BodyText"/>
              <w:spacing w:line="240" w:lineRule="auto"/>
              <w:rPr>
                <w:sz w:val="20"/>
                <w:szCs w:val="20"/>
              </w:rPr>
            </w:pPr>
            <w:r w:rsidRPr="00DA72A9">
              <w:rPr>
                <w:sz w:val="20"/>
                <w:szCs w:val="20"/>
              </w:rPr>
              <w:t>BDE-209</w:t>
            </w:r>
          </w:p>
        </w:tc>
        <w:tc>
          <w:tcPr>
            <w:tcW w:w="0" w:type="auto"/>
          </w:tcPr>
          <w:p w14:paraId="770E8F84" w14:textId="77777777" w:rsidR="00150A41" w:rsidRPr="00DA72A9" w:rsidRDefault="00150A41" w:rsidP="004034EA">
            <w:pPr>
              <w:pStyle w:val="BodyText"/>
              <w:spacing w:line="240" w:lineRule="auto"/>
              <w:rPr>
                <w:sz w:val="20"/>
                <w:szCs w:val="20"/>
              </w:rPr>
            </w:pPr>
            <w:r w:rsidRPr="00DA72A9">
              <w:rPr>
                <w:sz w:val="20"/>
                <w:szCs w:val="20"/>
              </w:rPr>
              <w:t>0, 20</w:t>
            </w:r>
          </w:p>
        </w:tc>
        <w:tc>
          <w:tcPr>
            <w:tcW w:w="0" w:type="auto"/>
          </w:tcPr>
          <w:p w14:paraId="04A4A102" w14:textId="671318A6" w:rsidR="00150A41" w:rsidRPr="00DA72A9" w:rsidRDefault="00150A41" w:rsidP="004034EA">
            <w:pPr>
              <w:pStyle w:val="BodyText"/>
              <w:spacing w:line="240" w:lineRule="auto"/>
              <w:rPr>
                <w:sz w:val="20"/>
                <w:szCs w:val="20"/>
              </w:rPr>
            </w:pPr>
            <w:r w:rsidRPr="00DA72A9">
              <w:rPr>
                <w:sz w:val="20"/>
                <w:szCs w:val="20"/>
              </w:rPr>
              <w:t>Mouse/</w:t>
            </w:r>
            <w:r>
              <w:rPr>
                <w:sz w:val="20"/>
                <w:szCs w:val="20"/>
              </w:rPr>
              <w:t>Swiss albino/</w:t>
            </w:r>
            <w:r w:rsidRPr="00DA72A9">
              <w:rPr>
                <w:sz w:val="20"/>
                <w:szCs w:val="20"/>
              </w:rPr>
              <w:t>PND 60-66</w:t>
            </w:r>
          </w:p>
        </w:tc>
        <w:tc>
          <w:tcPr>
            <w:tcW w:w="0" w:type="auto"/>
          </w:tcPr>
          <w:p w14:paraId="3AC18C7D" w14:textId="68A5CE5A" w:rsidR="00150A41" w:rsidRPr="00DA72A9" w:rsidRDefault="00150A41" w:rsidP="005710EB">
            <w:pPr>
              <w:pStyle w:val="BodyText"/>
              <w:spacing w:line="240" w:lineRule="auto"/>
              <w:jc w:val="center"/>
              <w:rPr>
                <w:sz w:val="20"/>
                <w:szCs w:val="20"/>
              </w:rPr>
            </w:pPr>
            <w:r>
              <w:rPr>
                <w:sz w:val="20"/>
                <w:szCs w:val="20"/>
              </w:rPr>
              <w:t>4</w:t>
            </w:r>
          </w:p>
        </w:tc>
        <w:tc>
          <w:tcPr>
            <w:tcW w:w="0" w:type="auto"/>
          </w:tcPr>
          <w:p w14:paraId="2A7E468B" w14:textId="47FDDD6B" w:rsidR="00150A41" w:rsidRPr="00DA72A9" w:rsidRDefault="00150A41" w:rsidP="004034EA">
            <w:pPr>
              <w:pStyle w:val="BodyText"/>
              <w:spacing w:line="240" w:lineRule="auto"/>
              <w:rPr>
                <w:sz w:val="20"/>
                <w:szCs w:val="20"/>
              </w:rPr>
            </w:pPr>
            <w:r>
              <w:rPr>
                <w:sz w:val="20"/>
                <w:szCs w:val="20"/>
              </w:rPr>
              <w:t xml:space="preserve">Single target quadrant used.  Initial entry location was not specified.  </w:t>
            </w:r>
          </w:p>
        </w:tc>
        <w:tc>
          <w:tcPr>
            <w:tcW w:w="0" w:type="auto"/>
          </w:tcPr>
          <w:p w14:paraId="2E376B2E" w14:textId="0EEDB356" w:rsidR="00150A41" w:rsidRPr="00DA72A9" w:rsidRDefault="00150A41" w:rsidP="005710EB">
            <w:pPr>
              <w:pStyle w:val="BodyText"/>
              <w:spacing w:line="240" w:lineRule="auto"/>
              <w:jc w:val="center"/>
              <w:rPr>
                <w:sz w:val="20"/>
                <w:szCs w:val="20"/>
              </w:rPr>
            </w:pPr>
            <w:r>
              <w:rPr>
                <w:sz w:val="20"/>
                <w:szCs w:val="20"/>
              </w:rPr>
              <w:t>120</w:t>
            </w:r>
          </w:p>
        </w:tc>
        <w:tc>
          <w:tcPr>
            <w:tcW w:w="0" w:type="auto"/>
          </w:tcPr>
          <w:p w14:paraId="1F17A066" w14:textId="462E3F57" w:rsidR="00150A41" w:rsidRPr="00DA72A9" w:rsidRDefault="00150A41" w:rsidP="005710EB">
            <w:pPr>
              <w:pStyle w:val="BodyText"/>
              <w:spacing w:line="240" w:lineRule="auto"/>
              <w:jc w:val="center"/>
              <w:rPr>
                <w:sz w:val="20"/>
                <w:szCs w:val="20"/>
              </w:rPr>
            </w:pPr>
            <w:r>
              <w:rPr>
                <w:sz w:val="20"/>
                <w:szCs w:val="20"/>
              </w:rPr>
              <w:t>6</w:t>
            </w:r>
          </w:p>
        </w:tc>
      </w:tr>
      <w:tr w:rsidR="00150A41" w:rsidRPr="00DA72A9" w14:paraId="47AAD1C9" w14:textId="77777777" w:rsidTr="005710EB">
        <w:tc>
          <w:tcPr>
            <w:tcW w:w="0" w:type="auto"/>
          </w:tcPr>
          <w:p w14:paraId="59445F0F" w14:textId="77777777" w:rsidR="00150A41" w:rsidRPr="00DA72A9" w:rsidRDefault="00150A41" w:rsidP="004034EA">
            <w:pPr>
              <w:pStyle w:val="BodyText"/>
              <w:spacing w:line="240" w:lineRule="auto"/>
              <w:rPr>
                <w:sz w:val="20"/>
                <w:szCs w:val="20"/>
              </w:rPr>
            </w:pPr>
            <w:proofErr w:type="spellStart"/>
            <w:r w:rsidRPr="00DA72A9">
              <w:rPr>
                <w:sz w:val="20"/>
                <w:szCs w:val="20"/>
              </w:rPr>
              <w:t>Viberg</w:t>
            </w:r>
            <w:proofErr w:type="spellEnd"/>
            <w:r w:rsidRPr="00DA72A9">
              <w:rPr>
                <w:sz w:val="20"/>
                <w:szCs w:val="20"/>
              </w:rPr>
              <w:t xml:space="preserve"> et al. 2003</w:t>
            </w:r>
          </w:p>
        </w:tc>
        <w:tc>
          <w:tcPr>
            <w:tcW w:w="0" w:type="auto"/>
          </w:tcPr>
          <w:p w14:paraId="2EFFA1D6" w14:textId="77777777" w:rsidR="00150A41" w:rsidRPr="00DA72A9" w:rsidRDefault="00150A41" w:rsidP="004034EA">
            <w:pPr>
              <w:pStyle w:val="BodyText"/>
              <w:spacing w:line="240" w:lineRule="auto"/>
              <w:rPr>
                <w:sz w:val="20"/>
                <w:szCs w:val="20"/>
              </w:rPr>
            </w:pPr>
            <w:r w:rsidRPr="00DA72A9">
              <w:rPr>
                <w:sz w:val="20"/>
                <w:szCs w:val="20"/>
              </w:rPr>
              <w:t>BDE-153</w:t>
            </w:r>
          </w:p>
        </w:tc>
        <w:tc>
          <w:tcPr>
            <w:tcW w:w="0" w:type="auto"/>
          </w:tcPr>
          <w:p w14:paraId="1FF04AFD" w14:textId="77777777" w:rsidR="00150A41" w:rsidRPr="00DA72A9" w:rsidRDefault="00150A41" w:rsidP="004034EA">
            <w:pPr>
              <w:pStyle w:val="BodyText"/>
              <w:spacing w:line="240" w:lineRule="auto"/>
              <w:rPr>
                <w:sz w:val="20"/>
                <w:szCs w:val="20"/>
              </w:rPr>
            </w:pPr>
            <w:r w:rsidRPr="00DA72A9">
              <w:rPr>
                <w:sz w:val="20"/>
                <w:szCs w:val="20"/>
              </w:rPr>
              <w:t>0, 0.45, 0.9, 9</w:t>
            </w:r>
          </w:p>
        </w:tc>
        <w:tc>
          <w:tcPr>
            <w:tcW w:w="0" w:type="auto"/>
          </w:tcPr>
          <w:p w14:paraId="607980E2" w14:textId="6802B8DA" w:rsidR="00150A41" w:rsidRPr="00DA72A9" w:rsidRDefault="00150A41" w:rsidP="004034EA">
            <w:pPr>
              <w:pStyle w:val="BodyText"/>
              <w:spacing w:line="240" w:lineRule="auto"/>
              <w:rPr>
                <w:sz w:val="20"/>
                <w:szCs w:val="20"/>
              </w:rPr>
            </w:pPr>
            <w:r w:rsidRPr="00DA72A9">
              <w:rPr>
                <w:sz w:val="20"/>
                <w:szCs w:val="20"/>
              </w:rPr>
              <w:t>Mouse/</w:t>
            </w:r>
            <w:r>
              <w:rPr>
                <w:sz w:val="20"/>
                <w:szCs w:val="20"/>
              </w:rPr>
              <w:t>NMRI/</w:t>
            </w:r>
            <w:r w:rsidRPr="00DA72A9">
              <w:rPr>
                <w:sz w:val="20"/>
                <w:szCs w:val="20"/>
              </w:rPr>
              <w:t>PND 180</w:t>
            </w:r>
          </w:p>
        </w:tc>
        <w:tc>
          <w:tcPr>
            <w:tcW w:w="0" w:type="auto"/>
          </w:tcPr>
          <w:p w14:paraId="3052480D" w14:textId="72BF31DF" w:rsidR="00150A41" w:rsidRPr="00DA72A9" w:rsidRDefault="00150A41" w:rsidP="005710EB">
            <w:pPr>
              <w:pStyle w:val="BodyText"/>
              <w:spacing w:line="240" w:lineRule="auto"/>
              <w:jc w:val="center"/>
              <w:rPr>
                <w:sz w:val="20"/>
                <w:szCs w:val="20"/>
              </w:rPr>
            </w:pPr>
            <w:r>
              <w:rPr>
                <w:sz w:val="20"/>
                <w:szCs w:val="20"/>
              </w:rPr>
              <w:t>5</w:t>
            </w:r>
          </w:p>
        </w:tc>
        <w:tc>
          <w:tcPr>
            <w:tcW w:w="0" w:type="auto"/>
          </w:tcPr>
          <w:p w14:paraId="444AFFF4" w14:textId="52407CEB" w:rsidR="00150A41" w:rsidRPr="00DA72A9" w:rsidRDefault="00150A41" w:rsidP="00E65C32">
            <w:pPr>
              <w:pStyle w:val="BodyText"/>
              <w:spacing w:line="240" w:lineRule="auto"/>
              <w:rPr>
                <w:sz w:val="20"/>
                <w:szCs w:val="20"/>
              </w:rPr>
            </w:pPr>
            <w:r>
              <w:rPr>
                <w:sz w:val="20"/>
                <w:szCs w:val="20"/>
              </w:rPr>
              <w:t xml:space="preserve">Single entry quadrant used.  </w:t>
            </w:r>
          </w:p>
        </w:tc>
        <w:tc>
          <w:tcPr>
            <w:tcW w:w="0" w:type="auto"/>
          </w:tcPr>
          <w:p w14:paraId="5FA2EE6A" w14:textId="4359655F" w:rsidR="00150A41" w:rsidRPr="00DA72A9" w:rsidRDefault="00150A41" w:rsidP="005710EB">
            <w:pPr>
              <w:pStyle w:val="BodyText"/>
              <w:spacing w:line="240" w:lineRule="auto"/>
              <w:jc w:val="center"/>
              <w:rPr>
                <w:sz w:val="20"/>
                <w:szCs w:val="20"/>
              </w:rPr>
            </w:pPr>
            <w:r>
              <w:rPr>
                <w:sz w:val="20"/>
                <w:szCs w:val="20"/>
              </w:rPr>
              <w:t>30</w:t>
            </w:r>
          </w:p>
        </w:tc>
        <w:tc>
          <w:tcPr>
            <w:tcW w:w="0" w:type="auto"/>
          </w:tcPr>
          <w:p w14:paraId="08A15498" w14:textId="7D417D6D" w:rsidR="00150A41" w:rsidRPr="00DA72A9" w:rsidRDefault="00150A41" w:rsidP="005710EB">
            <w:pPr>
              <w:pStyle w:val="BodyText"/>
              <w:spacing w:line="240" w:lineRule="auto"/>
              <w:jc w:val="center"/>
              <w:rPr>
                <w:sz w:val="20"/>
                <w:szCs w:val="20"/>
              </w:rPr>
            </w:pPr>
            <w:r>
              <w:rPr>
                <w:sz w:val="20"/>
                <w:szCs w:val="20"/>
              </w:rPr>
              <w:t>4</w:t>
            </w:r>
          </w:p>
        </w:tc>
      </w:tr>
      <w:tr w:rsidR="00150A41" w:rsidRPr="00DA72A9" w14:paraId="61C88F34" w14:textId="77777777" w:rsidTr="005710EB">
        <w:tc>
          <w:tcPr>
            <w:tcW w:w="0" w:type="auto"/>
          </w:tcPr>
          <w:p w14:paraId="7F3EEC00" w14:textId="77777777" w:rsidR="00150A41" w:rsidRPr="00DA72A9" w:rsidRDefault="00150A41" w:rsidP="004034EA">
            <w:pPr>
              <w:pStyle w:val="BodyText"/>
              <w:spacing w:line="240" w:lineRule="auto"/>
              <w:rPr>
                <w:sz w:val="20"/>
                <w:szCs w:val="20"/>
              </w:rPr>
            </w:pPr>
            <w:r w:rsidRPr="00DA72A9">
              <w:rPr>
                <w:sz w:val="20"/>
                <w:szCs w:val="20"/>
              </w:rPr>
              <w:t>Woods et al. 2012</w:t>
            </w:r>
          </w:p>
        </w:tc>
        <w:tc>
          <w:tcPr>
            <w:tcW w:w="0" w:type="auto"/>
          </w:tcPr>
          <w:p w14:paraId="2BF0AFFE" w14:textId="77777777" w:rsidR="00150A41" w:rsidRPr="00DA72A9" w:rsidRDefault="00150A41" w:rsidP="004034EA">
            <w:pPr>
              <w:pStyle w:val="BodyText"/>
              <w:spacing w:line="240" w:lineRule="auto"/>
              <w:rPr>
                <w:sz w:val="20"/>
                <w:szCs w:val="20"/>
              </w:rPr>
            </w:pPr>
            <w:r w:rsidRPr="00DA72A9">
              <w:rPr>
                <w:sz w:val="20"/>
                <w:szCs w:val="20"/>
              </w:rPr>
              <w:t>BDE-47</w:t>
            </w:r>
          </w:p>
        </w:tc>
        <w:tc>
          <w:tcPr>
            <w:tcW w:w="0" w:type="auto"/>
          </w:tcPr>
          <w:p w14:paraId="4B9C5DA4" w14:textId="77777777" w:rsidR="00150A41" w:rsidRPr="00DA72A9" w:rsidRDefault="00150A41" w:rsidP="004034EA">
            <w:pPr>
              <w:pStyle w:val="BodyText"/>
              <w:spacing w:line="240" w:lineRule="auto"/>
              <w:rPr>
                <w:sz w:val="20"/>
                <w:szCs w:val="20"/>
              </w:rPr>
            </w:pPr>
            <w:r w:rsidRPr="00DA72A9">
              <w:rPr>
                <w:sz w:val="20"/>
                <w:szCs w:val="20"/>
              </w:rPr>
              <w:t>0, 0.03</w:t>
            </w:r>
          </w:p>
        </w:tc>
        <w:tc>
          <w:tcPr>
            <w:tcW w:w="0" w:type="auto"/>
          </w:tcPr>
          <w:p w14:paraId="48C14986" w14:textId="4ACBE83D" w:rsidR="00150A41" w:rsidRPr="00DA72A9" w:rsidRDefault="00150A41" w:rsidP="004034EA">
            <w:pPr>
              <w:pStyle w:val="BodyText"/>
              <w:spacing w:line="240" w:lineRule="auto"/>
              <w:rPr>
                <w:sz w:val="20"/>
                <w:szCs w:val="20"/>
              </w:rPr>
            </w:pPr>
            <w:r w:rsidRPr="00DA72A9">
              <w:rPr>
                <w:sz w:val="20"/>
                <w:szCs w:val="20"/>
              </w:rPr>
              <w:t xml:space="preserve">Mouse/Mecp2 308+/- or </w:t>
            </w:r>
            <w:r>
              <w:rPr>
                <w:sz w:val="20"/>
                <w:szCs w:val="20"/>
              </w:rPr>
              <w:t>wild type/</w:t>
            </w:r>
            <w:r w:rsidRPr="00DA72A9">
              <w:rPr>
                <w:sz w:val="20"/>
                <w:szCs w:val="20"/>
              </w:rPr>
              <w:t>PND 50-54</w:t>
            </w:r>
          </w:p>
        </w:tc>
        <w:tc>
          <w:tcPr>
            <w:tcW w:w="0" w:type="auto"/>
          </w:tcPr>
          <w:p w14:paraId="3A2E7791" w14:textId="31DAA112" w:rsidR="00150A41" w:rsidRPr="00DA72A9" w:rsidRDefault="00150A41" w:rsidP="005710EB">
            <w:pPr>
              <w:pStyle w:val="BodyText"/>
              <w:spacing w:line="240" w:lineRule="auto"/>
              <w:jc w:val="center"/>
              <w:rPr>
                <w:sz w:val="20"/>
                <w:szCs w:val="20"/>
              </w:rPr>
            </w:pPr>
            <w:r>
              <w:rPr>
                <w:sz w:val="20"/>
                <w:szCs w:val="20"/>
              </w:rPr>
              <w:t>4</w:t>
            </w:r>
          </w:p>
        </w:tc>
        <w:tc>
          <w:tcPr>
            <w:tcW w:w="0" w:type="auto"/>
          </w:tcPr>
          <w:p w14:paraId="0EA0C89F" w14:textId="5FD06ADA" w:rsidR="00150A41" w:rsidRPr="00DA72A9" w:rsidRDefault="00150A41" w:rsidP="004034EA">
            <w:pPr>
              <w:pStyle w:val="BodyText"/>
              <w:spacing w:line="240" w:lineRule="auto"/>
              <w:rPr>
                <w:sz w:val="20"/>
                <w:szCs w:val="20"/>
              </w:rPr>
            </w:pPr>
            <w:r>
              <w:rPr>
                <w:sz w:val="20"/>
                <w:szCs w:val="20"/>
              </w:rPr>
              <w:t xml:space="preserve">Initial entry location was not specified.  </w:t>
            </w:r>
          </w:p>
        </w:tc>
        <w:tc>
          <w:tcPr>
            <w:tcW w:w="0" w:type="auto"/>
          </w:tcPr>
          <w:p w14:paraId="23ADC002" w14:textId="738EEE8A" w:rsidR="00150A41" w:rsidRPr="00DA72A9" w:rsidRDefault="00150A41" w:rsidP="005710EB">
            <w:pPr>
              <w:pStyle w:val="BodyText"/>
              <w:spacing w:line="240" w:lineRule="auto"/>
              <w:jc w:val="center"/>
              <w:rPr>
                <w:sz w:val="20"/>
                <w:szCs w:val="20"/>
              </w:rPr>
            </w:pPr>
            <w:r>
              <w:rPr>
                <w:sz w:val="20"/>
                <w:szCs w:val="20"/>
              </w:rPr>
              <w:t>90</w:t>
            </w:r>
          </w:p>
        </w:tc>
        <w:tc>
          <w:tcPr>
            <w:tcW w:w="0" w:type="auto"/>
          </w:tcPr>
          <w:p w14:paraId="5BABC765" w14:textId="24CC0A02" w:rsidR="00150A41" w:rsidRPr="00DA72A9" w:rsidRDefault="00150A41" w:rsidP="005710EB">
            <w:pPr>
              <w:pStyle w:val="BodyText"/>
              <w:spacing w:line="240" w:lineRule="auto"/>
              <w:jc w:val="center"/>
              <w:rPr>
                <w:sz w:val="20"/>
                <w:szCs w:val="20"/>
              </w:rPr>
            </w:pPr>
            <w:r>
              <w:rPr>
                <w:sz w:val="20"/>
                <w:szCs w:val="20"/>
              </w:rPr>
              <w:t>4</w:t>
            </w:r>
          </w:p>
        </w:tc>
      </w:tr>
    </w:tbl>
    <w:p w14:paraId="0E45EA2F" w14:textId="77777777" w:rsidR="00A3271D" w:rsidRDefault="00A3271D">
      <w:pPr>
        <w:rPr>
          <w:rFonts w:ascii="Arial" w:hAnsi="Arial" w:cs="Arial"/>
        </w:rPr>
      </w:pPr>
      <w:r>
        <w:br w:type="page"/>
      </w:r>
    </w:p>
    <w:p w14:paraId="00C23787" w14:textId="63D7FADB" w:rsidR="00C41FD2" w:rsidRPr="00C41FD2" w:rsidRDefault="007113BB" w:rsidP="008F7671">
      <w:pPr>
        <w:pStyle w:val="BodyText"/>
      </w:pPr>
      <w:proofErr w:type="gramStart"/>
      <w:r>
        <w:lastRenderedPageBreak/>
        <w:t xml:space="preserve">Supplemental Table </w:t>
      </w:r>
      <w:r w:rsidR="00A3271D">
        <w:t>3</w:t>
      </w:r>
      <w:r>
        <w:t>.</w:t>
      </w:r>
      <w:proofErr w:type="gramEnd"/>
      <w:r>
        <w:t xml:space="preserve"> </w:t>
      </w:r>
      <w:proofErr w:type="gramStart"/>
      <w:r w:rsidR="00C41FD2" w:rsidRPr="00C41FD2">
        <w:t xml:space="preserve">Overall </w:t>
      </w:r>
      <w:r w:rsidR="00CE554E">
        <w:t>a</w:t>
      </w:r>
      <w:r w:rsidR="00CE554E" w:rsidRPr="00C41FD2">
        <w:t xml:space="preserve">nalyses </w:t>
      </w:r>
      <w:r w:rsidR="00C41FD2" w:rsidRPr="00C41FD2">
        <w:t xml:space="preserve">and </w:t>
      </w:r>
      <w:r w:rsidR="00CE554E">
        <w:t>s</w:t>
      </w:r>
      <w:r w:rsidR="00CE554E" w:rsidRPr="00C41FD2">
        <w:t xml:space="preserve">ensitivity </w:t>
      </w:r>
      <w:r w:rsidR="00CE554E">
        <w:t>a</w:t>
      </w:r>
      <w:r w:rsidR="00CE554E" w:rsidRPr="00C41FD2">
        <w:t xml:space="preserve">nalyses </w:t>
      </w:r>
      <w:r w:rsidR="00C41FD2" w:rsidRPr="00C41FD2">
        <w:t xml:space="preserve">of </w:t>
      </w:r>
      <w:r w:rsidR="00CE554E">
        <w:t>s</w:t>
      </w:r>
      <w:r w:rsidR="00CE554E" w:rsidRPr="00C41FD2">
        <w:t xml:space="preserve">tudies </w:t>
      </w:r>
      <w:r w:rsidR="00C41FD2" w:rsidRPr="00C41FD2">
        <w:t xml:space="preserve">of PBDEs and </w:t>
      </w:r>
      <w:r w:rsidR="00CE554E">
        <w:t>l</w:t>
      </w:r>
      <w:r w:rsidR="00CE554E" w:rsidRPr="00C41FD2">
        <w:t xml:space="preserve">atency </w:t>
      </w:r>
      <w:r w:rsidR="00C41FD2" w:rsidRPr="00C41FD2">
        <w:t>in</w:t>
      </w:r>
      <w:r w:rsidR="00CE554E">
        <w:t xml:space="preserve"> the</w:t>
      </w:r>
      <w:r w:rsidR="00C41FD2" w:rsidRPr="00C41FD2">
        <w:t xml:space="preserve"> </w:t>
      </w:r>
      <w:r w:rsidR="00CE554E">
        <w:t>l</w:t>
      </w:r>
      <w:r w:rsidR="00CE554E" w:rsidRPr="00C41FD2">
        <w:t xml:space="preserve">ast </w:t>
      </w:r>
      <w:r w:rsidR="00CE554E">
        <w:t>t</w:t>
      </w:r>
      <w:r w:rsidR="00CE554E" w:rsidRPr="00C41FD2">
        <w:t xml:space="preserve">rial </w:t>
      </w:r>
      <w:r w:rsidR="00C41FD2" w:rsidRPr="00C41FD2">
        <w:t>of the Morris Water Maze</w:t>
      </w:r>
      <w:r w:rsidR="008A55F7">
        <w:t>.</w:t>
      </w:r>
      <w:proofErr w:type="gramEnd"/>
      <w:r w:rsidR="008A55F7">
        <w:t xml:space="preserve">  </w:t>
      </w:r>
      <w:proofErr w:type="gramStart"/>
      <w:r w:rsidR="008A55F7">
        <w:t>Reprinted with permission (NASEM, 2017).</w:t>
      </w:r>
      <w:proofErr w:type="gramEnd"/>
    </w:p>
    <w:tbl>
      <w:tblPr>
        <w:tblStyle w:val="TableGrid"/>
        <w:tblW w:w="0" w:type="auto"/>
        <w:tblLook w:val="04A0" w:firstRow="1" w:lastRow="0" w:firstColumn="1" w:lastColumn="0" w:noHBand="0" w:noVBand="1"/>
      </w:tblPr>
      <w:tblGrid>
        <w:gridCol w:w="3393"/>
        <w:gridCol w:w="1167"/>
        <w:gridCol w:w="713"/>
        <w:gridCol w:w="1371"/>
        <w:gridCol w:w="1423"/>
        <w:gridCol w:w="967"/>
        <w:gridCol w:w="667"/>
        <w:gridCol w:w="667"/>
        <w:gridCol w:w="1710"/>
        <w:gridCol w:w="1098"/>
      </w:tblGrid>
      <w:tr w:rsidR="00C41FD2" w:rsidRPr="00EE1E08" w14:paraId="275C7CFA" w14:textId="77777777" w:rsidTr="00EE1E08">
        <w:tc>
          <w:tcPr>
            <w:tcW w:w="0" w:type="auto"/>
          </w:tcPr>
          <w:p w14:paraId="428117BC" w14:textId="77777777" w:rsidR="00C41FD2" w:rsidRPr="00EE1E08" w:rsidRDefault="00C41FD2" w:rsidP="00EE1E08">
            <w:pPr>
              <w:pStyle w:val="BodyText"/>
              <w:spacing w:line="240" w:lineRule="auto"/>
              <w:rPr>
                <w:sz w:val="18"/>
                <w:szCs w:val="18"/>
              </w:rPr>
            </w:pPr>
            <w:r w:rsidRPr="00EE1E08">
              <w:rPr>
                <w:sz w:val="18"/>
                <w:szCs w:val="18"/>
              </w:rPr>
              <w:t>Analysis</w:t>
            </w:r>
          </w:p>
        </w:tc>
        <w:tc>
          <w:tcPr>
            <w:tcW w:w="0" w:type="auto"/>
          </w:tcPr>
          <w:p w14:paraId="6D78712B" w14:textId="77777777" w:rsidR="00C41FD2" w:rsidRPr="00EE1E08" w:rsidRDefault="00C41FD2" w:rsidP="00EE1E08">
            <w:pPr>
              <w:pStyle w:val="BodyText"/>
              <w:spacing w:line="240" w:lineRule="auto"/>
              <w:rPr>
                <w:sz w:val="18"/>
                <w:szCs w:val="18"/>
              </w:rPr>
            </w:pPr>
            <w:r w:rsidRPr="00EE1E08">
              <w:rPr>
                <w:sz w:val="18"/>
                <w:szCs w:val="18"/>
              </w:rPr>
              <w:t>Estimate</w:t>
            </w:r>
          </w:p>
        </w:tc>
        <w:tc>
          <w:tcPr>
            <w:tcW w:w="0" w:type="auto"/>
          </w:tcPr>
          <w:p w14:paraId="409A71B6" w14:textId="77777777" w:rsidR="00C41FD2" w:rsidRPr="00EE1E08" w:rsidRDefault="00C41FD2" w:rsidP="00EE1E08">
            <w:pPr>
              <w:pStyle w:val="BodyText"/>
              <w:spacing w:line="240" w:lineRule="auto"/>
              <w:rPr>
                <w:sz w:val="18"/>
                <w:szCs w:val="18"/>
              </w:rPr>
            </w:pPr>
            <w:r w:rsidRPr="00EE1E08">
              <w:rPr>
                <w:sz w:val="18"/>
                <w:szCs w:val="18"/>
              </w:rPr>
              <w:t>Beta</w:t>
            </w:r>
          </w:p>
        </w:tc>
        <w:tc>
          <w:tcPr>
            <w:tcW w:w="0" w:type="auto"/>
          </w:tcPr>
          <w:p w14:paraId="00092CF6" w14:textId="77777777" w:rsidR="00C41FD2" w:rsidRPr="00EE1E08" w:rsidRDefault="00C41FD2" w:rsidP="00EE1E08">
            <w:pPr>
              <w:pStyle w:val="BodyText"/>
              <w:spacing w:line="240" w:lineRule="auto"/>
              <w:rPr>
                <w:sz w:val="18"/>
                <w:szCs w:val="18"/>
              </w:rPr>
            </w:pPr>
            <w:r w:rsidRPr="00EE1E08">
              <w:rPr>
                <w:sz w:val="18"/>
                <w:szCs w:val="18"/>
              </w:rPr>
              <w:t>CI, Lower Bound</w:t>
            </w:r>
          </w:p>
        </w:tc>
        <w:tc>
          <w:tcPr>
            <w:tcW w:w="0" w:type="auto"/>
          </w:tcPr>
          <w:p w14:paraId="7B0E84AC" w14:textId="77777777" w:rsidR="00C41FD2" w:rsidRPr="00EE1E08" w:rsidRDefault="00C41FD2" w:rsidP="00EE1E08">
            <w:pPr>
              <w:pStyle w:val="BodyText"/>
              <w:spacing w:line="240" w:lineRule="auto"/>
              <w:rPr>
                <w:sz w:val="18"/>
                <w:szCs w:val="18"/>
              </w:rPr>
            </w:pPr>
            <w:r w:rsidRPr="00EE1E08">
              <w:rPr>
                <w:sz w:val="18"/>
                <w:szCs w:val="18"/>
              </w:rPr>
              <w:t>CI, Upper Bound</w:t>
            </w:r>
          </w:p>
        </w:tc>
        <w:tc>
          <w:tcPr>
            <w:tcW w:w="0" w:type="auto"/>
          </w:tcPr>
          <w:p w14:paraId="7704BA3C" w14:textId="77777777" w:rsidR="00C41FD2" w:rsidRPr="00EE1E08" w:rsidRDefault="00C41FD2" w:rsidP="00EE1E08">
            <w:pPr>
              <w:pStyle w:val="BodyText"/>
              <w:spacing w:line="240" w:lineRule="auto"/>
              <w:rPr>
                <w:sz w:val="18"/>
                <w:szCs w:val="18"/>
              </w:rPr>
            </w:pPr>
            <w:r w:rsidRPr="00EE1E08">
              <w:rPr>
                <w:sz w:val="18"/>
                <w:szCs w:val="18"/>
              </w:rPr>
              <w:t>P value</w:t>
            </w:r>
          </w:p>
        </w:tc>
        <w:tc>
          <w:tcPr>
            <w:tcW w:w="0" w:type="auto"/>
          </w:tcPr>
          <w:p w14:paraId="0B69921A" w14:textId="77777777" w:rsidR="00C41FD2" w:rsidRPr="00EE1E08" w:rsidRDefault="00C41FD2" w:rsidP="00EE1E08">
            <w:pPr>
              <w:pStyle w:val="BodyText"/>
              <w:spacing w:line="240" w:lineRule="auto"/>
              <w:rPr>
                <w:sz w:val="18"/>
                <w:szCs w:val="18"/>
              </w:rPr>
            </w:pPr>
            <w:r w:rsidRPr="00EE1E08">
              <w:rPr>
                <w:sz w:val="18"/>
                <w:szCs w:val="18"/>
              </w:rPr>
              <w:t>tau</w:t>
            </w:r>
          </w:p>
        </w:tc>
        <w:tc>
          <w:tcPr>
            <w:tcW w:w="0" w:type="auto"/>
          </w:tcPr>
          <w:p w14:paraId="6C169E20" w14:textId="77777777" w:rsidR="00C41FD2" w:rsidRPr="00EE1E08" w:rsidRDefault="00C41FD2" w:rsidP="00EE1E08">
            <w:pPr>
              <w:pStyle w:val="BodyText"/>
              <w:spacing w:line="240" w:lineRule="auto"/>
              <w:rPr>
                <w:sz w:val="18"/>
                <w:szCs w:val="18"/>
              </w:rPr>
            </w:pPr>
            <w:r w:rsidRPr="00EE1E08">
              <w:rPr>
                <w:sz w:val="18"/>
                <w:szCs w:val="18"/>
              </w:rPr>
              <w:t>I</w:t>
            </w:r>
            <w:r w:rsidRPr="00EE1E08">
              <w:rPr>
                <w:sz w:val="18"/>
                <w:szCs w:val="18"/>
                <w:vertAlign w:val="superscript"/>
              </w:rPr>
              <w:t>2</w:t>
            </w:r>
          </w:p>
        </w:tc>
        <w:tc>
          <w:tcPr>
            <w:tcW w:w="1710" w:type="dxa"/>
          </w:tcPr>
          <w:p w14:paraId="3ABD11AF" w14:textId="77777777" w:rsidR="00C41FD2" w:rsidRPr="00EE1E08" w:rsidRDefault="00C41FD2" w:rsidP="00EE1E08">
            <w:pPr>
              <w:pStyle w:val="BodyText"/>
              <w:spacing w:line="240" w:lineRule="auto"/>
              <w:rPr>
                <w:sz w:val="18"/>
                <w:szCs w:val="18"/>
              </w:rPr>
            </w:pPr>
            <w:r w:rsidRPr="00EE1E08">
              <w:rPr>
                <w:sz w:val="18"/>
                <w:szCs w:val="18"/>
              </w:rPr>
              <w:t>P value for Heterogeneity</w:t>
            </w:r>
          </w:p>
        </w:tc>
        <w:tc>
          <w:tcPr>
            <w:tcW w:w="1098" w:type="dxa"/>
          </w:tcPr>
          <w:p w14:paraId="025C3B52" w14:textId="77777777" w:rsidR="00C41FD2" w:rsidRPr="00EE1E08" w:rsidRDefault="00C41FD2" w:rsidP="00EE1E08">
            <w:pPr>
              <w:pStyle w:val="BodyText"/>
              <w:spacing w:line="240" w:lineRule="auto"/>
              <w:rPr>
                <w:sz w:val="18"/>
                <w:szCs w:val="18"/>
              </w:rPr>
            </w:pPr>
            <w:proofErr w:type="spellStart"/>
            <w:r w:rsidRPr="00EE1E08">
              <w:rPr>
                <w:sz w:val="18"/>
                <w:szCs w:val="18"/>
              </w:rPr>
              <w:t>AICc</w:t>
            </w:r>
            <w:proofErr w:type="spellEnd"/>
          </w:p>
        </w:tc>
      </w:tr>
      <w:tr w:rsidR="00C41FD2" w:rsidRPr="00EE1E08" w14:paraId="3A8F68F8" w14:textId="77777777" w:rsidTr="00EE1E08">
        <w:tc>
          <w:tcPr>
            <w:tcW w:w="0" w:type="auto"/>
            <w:gridSpan w:val="10"/>
          </w:tcPr>
          <w:p w14:paraId="3815E217" w14:textId="454D2452" w:rsidR="00C41FD2" w:rsidRPr="00EE1E08" w:rsidRDefault="00C41FD2" w:rsidP="00EE1E08">
            <w:pPr>
              <w:pStyle w:val="BodyText"/>
              <w:spacing w:line="240" w:lineRule="auto"/>
              <w:rPr>
                <w:i/>
                <w:sz w:val="18"/>
                <w:szCs w:val="18"/>
              </w:rPr>
            </w:pPr>
            <w:r w:rsidRPr="00EE1E08">
              <w:rPr>
                <w:i/>
                <w:sz w:val="18"/>
                <w:szCs w:val="18"/>
              </w:rPr>
              <w:t>Primary Analyses</w:t>
            </w:r>
          </w:p>
        </w:tc>
      </w:tr>
      <w:tr w:rsidR="00C41FD2" w:rsidRPr="00EE1E08" w14:paraId="7FB55D90" w14:textId="77777777" w:rsidTr="00EE1E08">
        <w:tc>
          <w:tcPr>
            <w:tcW w:w="0" w:type="auto"/>
          </w:tcPr>
          <w:p w14:paraId="2ABAB90D" w14:textId="77777777" w:rsidR="00C41FD2" w:rsidRPr="00EE1E08" w:rsidRDefault="00C41FD2" w:rsidP="00EE1E08">
            <w:pPr>
              <w:pStyle w:val="BodyText"/>
              <w:spacing w:line="240" w:lineRule="auto"/>
              <w:rPr>
                <w:sz w:val="18"/>
                <w:szCs w:val="18"/>
              </w:rPr>
            </w:pPr>
            <w:r w:rsidRPr="00EE1E08">
              <w:rPr>
                <w:sz w:val="18"/>
                <w:szCs w:val="18"/>
              </w:rPr>
              <w:t>Overall</w:t>
            </w:r>
          </w:p>
        </w:tc>
        <w:tc>
          <w:tcPr>
            <w:tcW w:w="0" w:type="auto"/>
          </w:tcPr>
          <w:p w14:paraId="585A0216"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100EE215" w14:textId="77777777" w:rsidR="00C41FD2" w:rsidRPr="00EE1E08" w:rsidRDefault="00C41FD2" w:rsidP="00EE1E08">
            <w:pPr>
              <w:pStyle w:val="BodyText"/>
              <w:spacing w:line="240" w:lineRule="auto"/>
              <w:rPr>
                <w:sz w:val="18"/>
                <w:szCs w:val="18"/>
              </w:rPr>
            </w:pPr>
            <w:r w:rsidRPr="00EE1E08">
              <w:rPr>
                <w:sz w:val="18"/>
                <w:szCs w:val="18"/>
              </w:rPr>
              <w:t>25.76</w:t>
            </w:r>
          </w:p>
        </w:tc>
        <w:tc>
          <w:tcPr>
            <w:tcW w:w="0" w:type="auto"/>
          </w:tcPr>
          <w:p w14:paraId="2603FC2C" w14:textId="77777777" w:rsidR="00C41FD2" w:rsidRPr="00EE1E08" w:rsidRDefault="00C41FD2" w:rsidP="00EE1E08">
            <w:pPr>
              <w:pStyle w:val="BodyText"/>
              <w:spacing w:line="240" w:lineRule="auto"/>
              <w:rPr>
                <w:sz w:val="18"/>
                <w:szCs w:val="18"/>
              </w:rPr>
            </w:pPr>
            <w:r w:rsidRPr="00EE1E08">
              <w:rPr>
                <w:sz w:val="18"/>
                <w:szCs w:val="18"/>
              </w:rPr>
              <w:t>20.32</w:t>
            </w:r>
          </w:p>
        </w:tc>
        <w:tc>
          <w:tcPr>
            <w:tcW w:w="0" w:type="auto"/>
          </w:tcPr>
          <w:p w14:paraId="01EDF4D6" w14:textId="77777777" w:rsidR="00C41FD2" w:rsidRPr="00EE1E08" w:rsidRDefault="00C41FD2" w:rsidP="00EE1E08">
            <w:pPr>
              <w:pStyle w:val="BodyText"/>
              <w:spacing w:line="240" w:lineRule="auto"/>
              <w:rPr>
                <w:sz w:val="18"/>
                <w:szCs w:val="18"/>
              </w:rPr>
            </w:pPr>
            <w:r w:rsidRPr="00EE1E08">
              <w:rPr>
                <w:sz w:val="18"/>
                <w:szCs w:val="18"/>
              </w:rPr>
              <w:t>31.19</w:t>
            </w:r>
          </w:p>
        </w:tc>
        <w:tc>
          <w:tcPr>
            <w:tcW w:w="0" w:type="auto"/>
          </w:tcPr>
          <w:p w14:paraId="20D668D8"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5C80FBAA" w14:textId="77777777" w:rsidR="00C41FD2" w:rsidRPr="00EE1E08" w:rsidRDefault="00C41FD2" w:rsidP="00EE1E08">
            <w:pPr>
              <w:pStyle w:val="BodyText"/>
              <w:spacing w:line="240" w:lineRule="auto"/>
              <w:rPr>
                <w:sz w:val="18"/>
                <w:szCs w:val="18"/>
              </w:rPr>
            </w:pPr>
            <w:r w:rsidRPr="00EE1E08">
              <w:rPr>
                <w:sz w:val="18"/>
                <w:szCs w:val="18"/>
              </w:rPr>
              <w:t>4.65</w:t>
            </w:r>
          </w:p>
        </w:tc>
        <w:tc>
          <w:tcPr>
            <w:tcW w:w="0" w:type="auto"/>
          </w:tcPr>
          <w:p w14:paraId="5B438764" w14:textId="77777777" w:rsidR="00C41FD2" w:rsidRPr="00EE1E08" w:rsidRDefault="00C41FD2" w:rsidP="00EE1E08">
            <w:pPr>
              <w:pStyle w:val="BodyText"/>
              <w:spacing w:line="240" w:lineRule="auto"/>
              <w:rPr>
                <w:sz w:val="18"/>
                <w:szCs w:val="18"/>
              </w:rPr>
            </w:pPr>
            <w:r w:rsidRPr="00EE1E08">
              <w:rPr>
                <w:sz w:val="18"/>
                <w:szCs w:val="18"/>
              </w:rPr>
              <w:t>24.46</w:t>
            </w:r>
          </w:p>
        </w:tc>
        <w:tc>
          <w:tcPr>
            <w:tcW w:w="1710" w:type="dxa"/>
          </w:tcPr>
          <w:p w14:paraId="48ADF0FA" w14:textId="77777777" w:rsidR="00C41FD2" w:rsidRPr="00EE1E08" w:rsidRDefault="00C41FD2" w:rsidP="00EE1E08">
            <w:pPr>
              <w:pStyle w:val="BodyText"/>
              <w:spacing w:line="240" w:lineRule="auto"/>
              <w:rPr>
                <w:sz w:val="18"/>
                <w:szCs w:val="18"/>
              </w:rPr>
            </w:pPr>
            <w:r w:rsidRPr="00EE1E08">
              <w:rPr>
                <w:sz w:val="18"/>
                <w:szCs w:val="18"/>
              </w:rPr>
              <w:t>0.2685</w:t>
            </w:r>
          </w:p>
        </w:tc>
        <w:tc>
          <w:tcPr>
            <w:tcW w:w="1098" w:type="dxa"/>
          </w:tcPr>
          <w:p w14:paraId="54028501" w14:textId="77777777" w:rsidR="00C41FD2" w:rsidRPr="00EE1E08" w:rsidRDefault="00C41FD2" w:rsidP="00EE1E08">
            <w:pPr>
              <w:pStyle w:val="BodyText"/>
              <w:spacing w:line="240" w:lineRule="auto"/>
              <w:rPr>
                <w:sz w:val="18"/>
                <w:szCs w:val="18"/>
              </w:rPr>
            </w:pPr>
            <w:r w:rsidRPr="00EE1E08">
              <w:rPr>
                <w:sz w:val="18"/>
                <w:szCs w:val="18"/>
              </w:rPr>
              <w:t>101.48</w:t>
            </w:r>
          </w:p>
        </w:tc>
      </w:tr>
      <w:tr w:rsidR="00C41FD2" w:rsidRPr="00EE1E08" w14:paraId="53485800" w14:textId="77777777" w:rsidTr="00EE1E08">
        <w:tc>
          <w:tcPr>
            <w:tcW w:w="0" w:type="auto"/>
          </w:tcPr>
          <w:p w14:paraId="6BD35439" w14:textId="77777777" w:rsidR="00C41FD2" w:rsidRPr="00EE1E08" w:rsidRDefault="00C41FD2" w:rsidP="00EE1E08">
            <w:pPr>
              <w:pStyle w:val="BodyText"/>
              <w:spacing w:line="240" w:lineRule="auto"/>
              <w:rPr>
                <w:sz w:val="18"/>
                <w:szCs w:val="18"/>
              </w:rPr>
            </w:pPr>
            <w:r w:rsidRPr="00EE1E08">
              <w:rPr>
                <w:sz w:val="18"/>
                <w:szCs w:val="18"/>
              </w:rPr>
              <w:t>Trend in log10(dose)</w:t>
            </w:r>
          </w:p>
        </w:tc>
        <w:tc>
          <w:tcPr>
            <w:tcW w:w="0" w:type="auto"/>
          </w:tcPr>
          <w:p w14:paraId="2552F2BD" w14:textId="77777777" w:rsidR="00C41FD2" w:rsidRPr="00EE1E08" w:rsidRDefault="00C41FD2" w:rsidP="00EE1E08">
            <w:pPr>
              <w:pStyle w:val="BodyText"/>
              <w:spacing w:line="240" w:lineRule="auto"/>
              <w:rPr>
                <w:sz w:val="18"/>
                <w:szCs w:val="18"/>
              </w:rPr>
            </w:pPr>
            <w:r w:rsidRPr="00EE1E08">
              <w:rPr>
                <w:sz w:val="18"/>
                <w:szCs w:val="18"/>
              </w:rPr>
              <w:t>log10(dose)</w:t>
            </w:r>
          </w:p>
        </w:tc>
        <w:tc>
          <w:tcPr>
            <w:tcW w:w="0" w:type="auto"/>
          </w:tcPr>
          <w:p w14:paraId="7A370304" w14:textId="77777777" w:rsidR="00C41FD2" w:rsidRPr="00EE1E08" w:rsidRDefault="00C41FD2" w:rsidP="00EE1E08">
            <w:pPr>
              <w:pStyle w:val="BodyText"/>
              <w:spacing w:line="240" w:lineRule="auto"/>
              <w:rPr>
                <w:sz w:val="18"/>
                <w:szCs w:val="18"/>
              </w:rPr>
            </w:pPr>
            <w:r w:rsidRPr="00EE1E08">
              <w:rPr>
                <w:sz w:val="18"/>
                <w:szCs w:val="18"/>
              </w:rPr>
              <w:t>5.74</w:t>
            </w:r>
          </w:p>
        </w:tc>
        <w:tc>
          <w:tcPr>
            <w:tcW w:w="0" w:type="auto"/>
          </w:tcPr>
          <w:p w14:paraId="2B7B9FCC" w14:textId="77777777" w:rsidR="00C41FD2" w:rsidRPr="00EE1E08" w:rsidRDefault="00C41FD2" w:rsidP="00EE1E08">
            <w:pPr>
              <w:pStyle w:val="BodyText"/>
              <w:spacing w:line="240" w:lineRule="auto"/>
              <w:rPr>
                <w:sz w:val="18"/>
                <w:szCs w:val="18"/>
              </w:rPr>
            </w:pPr>
            <w:r w:rsidRPr="00EE1E08">
              <w:rPr>
                <w:sz w:val="18"/>
                <w:szCs w:val="18"/>
              </w:rPr>
              <w:t>-2.16</w:t>
            </w:r>
          </w:p>
        </w:tc>
        <w:tc>
          <w:tcPr>
            <w:tcW w:w="0" w:type="auto"/>
          </w:tcPr>
          <w:p w14:paraId="40AE2BF4" w14:textId="77777777" w:rsidR="00C41FD2" w:rsidRPr="00EE1E08" w:rsidRDefault="00C41FD2" w:rsidP="00EE1E08">
            <w:pPr>
              <w:pStyle w:val="BodyText"/>
              <w:spacing w:line="240" w:lineRule="auto"/>
              <w:rPr>
                <w:sz w:val="18"/>
                <w:szCs w:val="18"/>
              </w:rPr>
            </w:pPr>
            <w:r w:rsidRPr="00EE1E08">
              <w:rPr>
                <w:sz w:val="18"/>
                <w:szCs w:val="18"/>
              </w:rPr>
              <w:t>13.63</w:t>
            </w:r>
          </w:p>
        </w:tc>
        <w:tc>
          <w:tcPr>
            <w:tcW w:w="0" w:type="auto"/>
          </w:tcPr>
          <w:p w14:paraId="74D8F71F" w14:textId="77777777" w:rsidR="00C41FD2" w:rsidRPr="00EE1E08" w:rsidRDefault="00C41FD2" w:rsidP="00EE1E08">
            <w:pPr>
              <w:pStyle w:val="BodyText"/>
              <w:spacing w:line="240" w:lineRule="auto"/>
              <w:rPr>
                <w:sz w:val="18"/>
                <w:szCs w:val="18"/>
              </w:rPr>
            </w:pPr>
            <w:r w:rsidRPr="00EE1E08">
              <w:rPr>
                <w:sz w:val="18"/>
                <w:szCs w:val="18"/>
              </w:rPr>
              <w:t>0.154334</w:t>
            </w:r>
          </w:p>
        </w:tc>
        <w:tc>
          <w:tcPr>
            <w:tcW w:w="0" w:type="auto"/>
          </w:tcPr>
          <w:p w14:paraId="428D450A" w14:textId="77777777" w:rsidR="00C41FD2" w:rsidRPr="00EE1E08" w:rsidRDefault="00C41FD2" w:rsidP="00EE1E08">
            <w:pPr>
              <w:pStyle w:val="BodyText"/>
              <w:spacing w:line="240" w:lineRule="auto"/>
              <w:rPr>
                <w:sz w:val="18"/>
                <w:szCs w:val="18"/>
              </w:rPr>
            </w:pPr>
            <w:r w:rsidRPr="00EE1E08">
              <w:rPr>
                <w:sz w:val="18"/>
                <w:szCs w:val="18"/>
              </w:rPr>
              <w:t>3.41</w:t>
            </w:r>
          </w:p>
        </w:tc>
        <w:tc>
          <w:tcPr>
            <w:tcW w:w="0" w:type="auto"/>
          </w:tcPr>
          <w:p w14:paraId="409E7650" w14:textId="77777777" w:rsidR="00C41FD2" w:rsidRPr="00EE1E08" w:rsidRDefault="00C41FD2" w:rsidP="00EE1E08">
            <w:pPr>
              <w:pStyle w:val="BodyText"/>
              <w:spacing w:line="240" w:lineRule="auto"/>
              <w:rPr>
                <w:sz w:val="18"/>
                <w:szCs w:val="18"/>
              </w:rPr>
            </w:pPr>
            <w:r w:rsidRPr="00EE1E08">
              <w:rPr>
                <w:sz w:val="18"/>
                <w:szCs w:val="18"/>
              </w:rPr>
              <w:t>14.58</w:t>
            </w:r>
          </w:p>
        </w:tc>
        <w:tc>
          <w:tcPr>
            <w:tcW w:w="1710" w:type="dxa"/>
          </w:tcPr>
          <w:p w14:paraId="1A2DA133" w14:textId="77777777" w:rsidR="00C41FD2" w:rsidRPr="00EE1E08" w:rsidRDefault="00C41FD2" w:rsidP="00EE1E08">
            <w:pPr>
              <w:pStyle w:val="BodyText"/>
              <w:spacing w:line="240" w:lineRule="auto"/>
              <w:rPr>
                <w:sz w:val="18"/>
                <w:szCs w:val="18"/>
              </w:rPr>
            </w:pPr>
            <w:r w:rsidRPr="00EE1E08">
              <w:rPr>
                <w:sz w:val="18"/>
                <w:szCs w:val="18"/>
              </w:rPr>
              <w:t>0.3825</w:t>
            </w:r>
          </w:p>
        </w:tc>
        <w:tc>
          <w:tcPr>
            <w:tcW w:w="1098" w:type="dxa"/>
          </w:tcPr>
          <w:p w14:paraId="638DD59A" w14:textId="77777777" w:rsidR="00C41FD2" w:rsidRPr="00EE1E08" w:rsidRDefault="00C41FD2" w:rsidP="00EE1E08">
            <w:pPr>
              <w:pStyle w:val="BodyText"/>
              <w:spacing w:line="240" w:lineRule="auto"/>
              <w:rPr>
                <w:sz w:val="18"/>
                <w:szCs w:val="18"/>
              </w:rPr>
            </w:pPr>
            <w:r w:rsidRPr="00EE1E08">
              <w:rPr>
                <w:sz w:val="18"/>
                <w:szCs w:val="18"/>
              </w:rPr>
              <w:t>96.49*</w:t>
            </w:r>
          </w:p>
        </w:tc>
      </w:tr>
      <w:tr w:rsidR="00C41FD2" w:rsidRPr="00EE1E08" w14:paraId="2D187DB4" w14:textId="77777777" w:rsidTr="00EE1E08">
        <w:tc>
          <w:tcPr>
            <w:tcW w:w="0" w:type="auto"/>
          </w:tcPr>
          <w:p w14:paraId="1964D6C9" w14:textId="77777777" w:rsidR="00C41FD2" w:rsidRPr="00EE1E08" w:rsidRDefault="00C41FD2" w:rsidP="00EE1E08">
            <w:pPr>
              <w:pStyle w:val="BodyText"/>
              <w:spacing w:line="240" w:lineRule="auto"/>
              <w:rPr>
                <w:sz w:val="18"/>
                <w:szCs w:val="18"/>
              </w:rPr>
            </w:pPr>
            <w:r w:rsidRPr="00EE1E08">
              <w:rPr>
                <w:sz w:val="18"/>
                <w:szCs w:val="18"/>
              </w:rPr>
              <w:t>Linear in dose10</w:t>
            </w:r>
          </w:p>
        </w:tc>
        <w:tc>
          <w:tcPr>
            <w:tcW w:w="0" w:type="auto"/>
          </w:tcPr>
          <w:p w14:paraId="4C90AE3E" w14:textId="77777777" w:rsidR="00C41FD2" w:rsidRPr="00EE1E08" w:rsidRDefault="00C41FD2" w:rsidP="00EE1E08">
            <w:pPr>
              <w:pStyle w:val="BodyText"/>
              <w:spacing w:line="240" w:lineRule="auto"/>
              <w:rPr>
                <w:sz w:val="18"/>
                <w:szCs w:val="18"/>
              </w:rPr>
            </w:pPr>
            <w:r w:rsidRPr="00EE1E08">
              <w:rPr>
                <w:sz w:val="18"/>
                <w:szCs w:val="18"/>
              </w:rPr>
              <w:t>dose10</w:t>
            </w:r>
          </w:p>
        </w:tc>
        <w:tc>
          <w:tcPr>
            <w:tcW w:w="0" w:type="auto"/>
          </w:tcPr>
          <w:p w14:paraId="65795677" w14:textId="77777777" w:rsidR="00C41FD2" w:rsidRPr="00EE1E08" w:rsidRDefault="00C41FD2" w:rsidP="00EE1E08">
            <w:pPr>
              <w:pStyle w:val="BodyText"/>
              <w:spacing w:line="240" w:lineRule="auto"/>
              <w:rPr>
                <w:sz w:val="18"/>
                <w:szCs w:val="18"/>
              </w:rPr>
            </w:pPr>
            <w:r w:rsidRPr="00EE1E08">
              <w:rPr>
                <w:sz w:val="18"/>
                <w:szCs w:val="18"/>
              </w:rPr>
              <w:t>9.61</w:t>
            </w:r>
          </w:p>
        </w:tc>
        <w:tc>
          <w:tcPr>
            <w:tcW w:w="0" w:type="auto"/>
          </w:tcPr>
          <w:p w14:paraId="7AF6FA2E" w14:textId="77777777" w:rsidR="00C41FD2" w:rsidRPr="00EE1E08" w:rsidRDefault="00C41FD2" w:rsidP="00EE1E08">
            <w:pPr>
              <w:pStyle w:val="BodyText"/>
              <w:spacing w:line="240" w:lineRule="auto"/>
              <w:rPr>
                <w:sz w:val="18"/>
                <w:szCs w:val="18"/>
              </w:rPr>
            </w:pPr>
            <w:r w:rsidRPr="00EE1E08">
              <w:rPr>
                <w:sz w:val="18"/>
                <w:szCs w:val="18"/>
              </w:rPr>
              <w:t>3.79</w:t>
            </w:r>
          </w:p>
        </w:tc>
        <w:tc>
          <w:tcPr>
            <w:tcW w:w="0" w:type="auto"/>
          </w:tcPr>
          <w:p w14:paraId="6FE8A694" w14:textId="77777777" w:rsidR="00C41FD2" w:rsidRPr="00EE1E08" w:rsidRDefault="00C41FD2" w:rsidP="00EE1E08">
            <w:pPr>
              <w:pStyle w:val="BodyText"/>
              <w:spacing w:line="240" w:lineRule="auto"/>
              <w:rPr>
                <w:sz w:val="18"/>
                <w:szCs w:val="18"/>
              </w:rPr>
            </w:pPr>
            <w:r w:rsidRPr="00EE1E08">
              <w:rPr>
                <w:sz w:val="18"/>
                <w:szCs w:val="18"/>
              </w:rPr>
              <w:t>15.42</w:t>
            </w:r>
          </w:p>
        </w:tc>
        <w:tc>
          <w:tcPr>
            <w:tcW w:w="0" w:type="auto"/>
          </w:tcPr>
          <w:p w14:paraId="4B4B5CF2" w14:textId="77777777" w:rsidR="00C41FD2" w:rsidRPr="00EE1E08" w:rsidRDefault="00C41FD2" w:rsidP="00EE1E08">
            <w:pPr>
              <w:pStyle w:val="BodyText"/>
              <w:spacing w:line="240" w:lineRule="auto"/>
              <w:rPr>
                <w:sz w:val="18"/>
                <w:szCs w:val="18"/>
              </w:rPr>
            </w:pPr>
            <w:r w:rsidRPr="00EE1E08">
              <w:rPr>
                <w:sz w:val="18"/>
                <w:szCs w:val="18"/>
              </w:rPr>
              <w:t>0.001209</w:t>
            </w:r>
          </w:p>
        </w:tc>
        <w:tc>
          <w:tcPr>
            <w:tcW w:w="0" w:type="auto"/>
          </w:tcPr>
          <w:p w14:paraId="2539A062" w14:textId="77777777" w:rsidR="00C41FD2" w:rsidRPr="00EE1E08" w:rsidRDefault="00C41FD2" w:rsidP="00EE1E08">
            <w:pPr>
              <w:pStyle w:val="BodyText"/>
              <w:spacing w:line="240" w:lineRule="auto"/>
              <w:rPr>
                <w:sz w:val="18"/>
                <w:szCs w:val="18"/>
              </w:rPr>
            </w:pPr>
            <w:r w:rsidRPr="00EE1E08">
              <w:rPr>
                <w:sz w:val="18"/>
                <w:szCs w:val="18"/>
              </w:rPr>
              <w:t>17.12</w:t>
            </w:r>
          </w:p>
        </w:tc>
        <w:tc>
          <w:tcPr>
            <w:tcW w:w="0" w:type="auto"/>
          </w:tcPr>
          <w:p w14:paraId="2ECA9BBB" w14:textId="77777777" w:rsidR="00C41FD2" w:rsidRPr="00EE1E08" w:rsidRDefault="00C41FD2" w:rsidP="00EE1E08">
            <w:pPr>
              <w:pStyle w:val="BodyText"/>
              <w:spacing w:line="240" w:lineRule="auto"/>
              <w:rPr>
                <w:sz w:val="18"/>
                <w:szCs w:val="18"/>
              </w:rPr>
            </w:pPr>
            <w:r w:rsidRPr="00EE1E08">
              <w:rPr>
                <w:sz w:val="18"/>
                <w:szCs w:val="18"/>
              </w:rPr>
              <w:t>81.59</w:t>
            </w:r>
          </w:p>
        </w:tc>
        <w:tc>
          <w:tcPr>
            <w:tcW w:w="1710" w:type="dxa"/>
          </w:tcPr>
          <w:p w14:paraId="2DC51D64" w14:textId="77777777" w:rsidR="00C41FD2" w:rsidRPr="00EE1E08" w:rsidRDefault="00C41FD2" w:rsidP="00EE1E08">
            <w:pPr>
              <w:pStyle w:val="BodyText"/>
              <w:spacing w:line="240" w:lineRule="auto"/>
              <w:rPr>
                <w:sz w:val="18"/>
                <w:szCs w:val="18"/>
              </w:rPr>
            </w:pPr>
            <w:r w:rsidRPr="00EE1E08">
              <w:rPr>
                <w:sz w:val="18"/>
                <w:szCs w:val="18"/>
              </w:rPr>
              <w:t>0.0000</w:t>
            </w:r>
          </w:p>
        </w:tc>
        <w:tc>
          <w:tcPr>
            <w:tcW w:w="1098" w:type="dxa"/>
          </w:tcPr>
          <w:p w14:paraId="7E05519A" w14:textId="77777777" w:rsidR="00C41FD2" w:rsidRPr="00EE1E08" w:rsidRDefault="00C41FD2" w:rsidP="00EE1E08">
            <w:pPr>
              <w:pStyle w:val="BodyText"/>
              <w:spacing w:line="240" w:lineRule="auto"/>
              <w:rPr>
                <w:sz w:val="18"/>
                <w:szCs w:val="18"/>
              </w:rPr>
            </w:pPr>
            <w:r w:rsidRPr="00EE1E08">
              <w:rPr>
                <w:sz w:val="18"/>
                <w:szCs w:val="18"/>
              </w:rPr>
              <w:t>116.50</w:t>
            </w:r>
          </w:p>
        </w:tc>
      </w:tr>
      <w:tr w:rsidR="00C41FD2" w:rsidRPr="00EE1E08" w14:paraId="62E84D2C" w14:textId="77777777" w:rsidTr="00EE1E08">
        <w:tc>
          <w:tcPr>
            <w:tcW w:w="0" w:type="auto"/>
            <w:vMerge w:val="restart"/>
          </w:tcPr>
          <w:p w14:paraId="223AE5F2" w14:textId="77777777" w:rsidR="00C41FD2" w:rsidRPr="00EE1E08" w:rsidRDefault="00C41FD2" w:rsidP="00EE1E08">
            <w:pPr>
              <w:pStyle w:val="BodyText"/>
              <w:spacing w:line="240" w:lineRule="auto"/>
              <w:rPr>
                <w:sz w:val="18"/>
                <w:szCs w:val="18"/>
              </w:rPr>
            </w:pPr>
            <w:r w:rsidRPr="00EE1E08">
              <w:rPr>
                <w:sz w:val="18"/>
                <w:szCs w:val="18"/>
              </w:rPr>
              <w:t>Linear-Quadratic in dose10</w:t>
            </w:r>
          </w:p>
        </w:tc>
        <w:tc>
          <w:tcPr>
            <w:tcW w:w="0" w:type="auto"/>
            <w:vMerge w:val="restart"/>
          </w:tcPr>
          <w:p w14:paraId="46CF1488" w14:textId="77777777" w:rsidR="00C41FD2" w:rsidRPr="00EE1E08" w:rsidRDefault="00C41FD2" w:rsidP="00EE1E08">
            <w:pPr>
              <w:pStyle w:val="BodyText"/>
              <w:spacing w:line="240" w:lineRule="auto"/>
              <w:rPr>
                <w:sz w:val="18"/>
                <w:szCs w:val="18"/>
              </w:rPr>
            </w:pPr>
            <w:r w:rsidRPr="00EE1E08">
              <w:rPr>
                <w:sz w:val="18"/>
                <w:szCs w:val="18"/>
              </w:rPr>
              <w:t>dose10</w:t>
            </w:r>
          </w:p>
          <w:p w14:paraId="489433A1" w14:textId="11537030" w:rsidR="00C41FD2" w:rsidRPr="00EE1E08" w:rsidRDefault="00C41FD2" w:rsidP="00EE1E08">
            <w:pPr>
              <w:pStyle w:val="BodyText"/>
              <w:spacing w:line="240" w:lineRule="auto"/>
              <w:rPr>
                <w:sz w:val="18"/>
                <w:szCs w:val="18"/>
              </w:rPr>
            </w:pPr>
            <w:r w:rsidRPr="00EE1E08">
              <w:rPr>
                <w:sz w:val="18"/>
                <w:szCs w:val="18"/>
              </w:rPr>
              <w:t>I(dose10^2)</w:t>
            </w:r>
          </w:p>
        </w:tc>
        <w:tc>
          <w:tcPr>
            <w:tcW w:w="0" w:type="auto"/>
          </w:tcPr>
          <w:p w14:paraId="788D8299" w14:textId="77777777" w:rsidR="00C41FD2" w:rsidRPr="00EE1E08" w:rsidRDefault="00C41FD2" w:rsidP="00EE1E08">
            <w:pPr>
              <w:pStyle w:val="BodyText"/>
              <w:spacing w:line="240" w:lineRule="auto"/>
              <w:rPr>
                <w:sz w:val="18"/>
                <w:szCs w:val="18"/>
              </w:rPr>
            </w:pPr>
            <w:r w:rsidRPr="00EE1E08">
              <w:rPr>
                <w:sz w:val="18"/>
                <w:szCs w:val="18"/>
              </w:rPr>
              <w:t>28.07</w:t>
            </w:r>
          </w:p>
        </w:tc>
        <w:tc>
          <w:tcPr>
            <w:tcW w:w="0" w:type="auto"/>
          </w:tcPr>
          <w:p w14:paraId="67D822FD" w14:textId="77777777" w:rsidR="00C41FD2" w:rsidRPr="00EE1E08" w:rsidRDefault="00C41FD2" w:rsidP="00EE1E08">
            <w:pPr>
              <w:pStyle w:val="BodyText"/>
              <w:spacing w:line="240" w:lineRule="auto"/>
              <w:rPr>
                <w:sz w:val="18"/>
                <w:szCs w:val="18"/>
              </w:rPr>
            </w:pPr>
            <w:r w:rsidRPr="00EE1E08">
              <w:rPr>
                <w:sz w:val="18"/>
                <w:szCs w:val="18"/>
              </w:rPr>
              <w:t>11.22</w:t>
            </w:r>
          </w:p>
        </w:tc>
        <w:tc>
          <w:tcPr>
            <w:tcW w:w="0" w:type="auto"/>
          </w:tcPr>
          <w:p w14:paraId="69C3240A" w14:textId="77777777" w:rsidR="00C41FD2" w:rsidRPr="00EE1E08" w:rsidRDefault="00C41FD2" w:rsidP="00EE1E08">
            <w:pPr>
              <w:pStyle w:val="BodyText"/>
              <w:spacing w:line="240" w:lineRule="auto"/>
              <w:rPr>
                <w:sz w:val="18"/>
                <w:szCs w:val="18"/>
              </w:rPr>
            </w:pPr>
            <w:r w:rsidRPr="00EE1E08">
              <w:rPr>
                <w:sz w:val="18"/>
                <w:szCs w:val="18"/>
              </w:rPr>
              <w:t>44.91</w:t>
            </w:r>
          </w:p>
        </w:tc>
        <w:tc>
          <w:tcPr>
            <w:tcW w:w="0" w:type="auto"/>
          </w:tcPr>
          <w:p w14:paraId="7E4A958E" w14:textId="77777777" w:rsidR="00C41FD2" w:rsidRPr="00EE1E08" w:rsidRDefault="00C41FD2" w:rsidP="00EE1E08">
            <w:pPr>
              <w:pStyle w:val="BodyText"/>
              <w:spacing w:line="240" w:lineRule="auto"/>
              <w:rPr>
                <w:sz w:val="18"/>
                <w:szCs w:val="18"/>
              </w:rPr>
            </w:pPr>
            <w:r w:rsidRPr="00EE1E08">
              <w:rPr>
                <w:sz w:val="18"/>
                <w:szCs w:val="18"/>
              </w:rPr>
              <w:t>0.001093</w:t>
            </w:r>
          </w:p>
        </w:tc>
        <w:tc>
          <w:tcPr>
            <w:tcW w:w="0" w:type="auto"/>
          </w:tcPr>
          <w:p w14:paraId="0E586771" w14:textId="77777777" w:rsidR="00C41FD2" w:rsidRPr="00EE1E08" w:rsidRDefault="00C41FD2" w:rsidP="00EE1E08">
            <w:pPr>
              <w:pStyle w:val="BodyText"/>
              <w:spacing w:line="240" w:lineRule="auto"/>
              <w:rPr>
                <w:sz w:val="18"/>
                <w:szCs w:val="18"/>
              </w:rPr>
            </w:pPr>
            <w:r w:rsidRPr="00EE1E08">
              <w:rPr>
                <w:sz w:val="18"/>
                <w:szCs w:val="18"/>
              </w:rPr>
              <w:t>13.92</w:t>
            </w:r>
          </w:p>
        </w:tc>
        <w:tc>
          <w:tcPr>
            <w:tcW w:w="0" w:type="auto"/>
          </w:tcPr>
          <w:p w14:paraId="70852174" w14:textId="77777777" w:rsidR="00C41FD2" w:rsidRPr="00EE1E08" w:rsidRDefault="00C41FD2" w:rsidP="00EE1E08">
            <w:pPr>
              <w:pStyle w:val="BodyText"/>
              <w:spacing w:line="240" w:lineRule="auto"/>
              <w:rPr>
                <w:sz w:val="18"/>
                <w:szCs w:val="18"/>
              </w:rPr>
            </w:pPr>
            <w:r w:rsidRPr="00EE1E08">
              <w:rPr>
                <w:sz w:val="18"/>
                <w:szCs w:val="18"/>
              </w:rPr>
              <w:t>72.33</w:t>
            </w:r>
          </w:p>
        </w:tc>
        <w:tc>
          <w:tcPr>
            <w:tcW w:w="1710" w:type="dxa"/>
          </w:tcPr>
          <w:p w14:paraId="3E616351" w14:textId="77777777" w:rsidR="00C41FD2" w:rsidRPr="00EE1E08" w:rsidRDefault="00C41FD2" w:rsidP="00EE1E08">
            <w:pPr>
              <w:pStyle w:val="BodyText"/>
              <w:spacing w:line="240" w:lineRule="auto"/>
              <w:rPr>
                <w:sz w:val="18"/>
                <w:szCs w:val="18"/>
              </w:rPr>
            </w:pPr>
            <w:r w:rsidRPr="00EE1E08">
              <w:rPr>
                <w:sz w:val="18"/>
                <w:szCs w:val="18"/>
              </w:rPr>
              <w:t>0.0001</w:t>
            </w:r>
          </w:p>
        </w:tc>
        <w:tc>
          <w:tcPr>
            <w:tcW w:w="1098" w:type="dxa"/>
          </w:tcPr>
          <w:p w14:paraId="392BDDC9" w14:textId="77777777" w:rsidR="00C41FD2" w:rsidRPr="00EE1E08" w:rsidRDefault="00C41FD2" w:rsidP="00EE1E08">
            <w:pPr>
              <w:pStyle w:val="BodyText"/>
              <w:spacing w:line="240" w:lineRule="auto"/>
              <w:rPr>
                <w:sz w:val="18"/>
                <w:szCs w:val="18"/>
              </w:rPr>
            </w:pPr>
            <w:r w:rsidRPr="00EE1E08">
              <w:rPr>
                <w:sz w:val="18"/>
                <w:szCs w:val="18"/>
              </w:rPr>
              <w:t>108.36</w:t>
            </w:r>
          </w:p>
        </w:tc>
      </w:tr>
      <w:tr w:rsidR="00C41FD2" w:rsidRPr="00EE1E08" w14:paraId="2B81AC91" w14:textId="77777777" w:rsidTr="00EE1E08">
        <w:tc>
          <w:tcPr>
            <w:tcW w:w="0" w:type="auto"/>
            <w:vMerge/>
          </w:tcPr>
          <w:p w14:paraId="1F9B2681" w14:textId="1F9E5447" w:rsidR="00C41FD2" w:rsidRPr="00EE1E08" w:rsidRDefault="00C41FD2" w:rsidP="00EE1E08">
            <w:pPr>
              <w:pStyle w:val="BodyText"/>
              <w:spacing w:line="240" w:lineRule="auto"/>
              <w:rPr>
                <w:sz w:val="18"/>
                <w:szCs w:val="18"/>
              </w:rPr>
            </w:pPr>
          </w:p>
        </w:tc>
        <w:tc>
          <w:tcPr>
            <w:tcW w:w="0" w:type="auto"/>
            <w:vMerge/>
          </w:tcPr>
          <w:p w14:paraId="1E20DA9D" w14:textId="630B6283" w:rsidR="00C41FD2" w:rsidRPr="00EE1E08" w:rsidRDefault="00C41FD2" w:rsidP="00EE1E08">
            <w:pPr>
              <w:pStyle w:val="BodyText"/>
              <w:spacing w:line="240" w:lineRule="auto"/>
              <w:rPr>
                <w:sz w:val="18"/>
                <w:szCs w:val="18"/>
              </w:rPr>
            </w:pPr>
          </w:p>
        </w:tc>
        <w:tc>
          <w:tcPr>
            <w:tcW w:w="0" w:type="auto"/>
          </w:tcPr>
          <w:p w14:paraId="6D6F71E7" w14:textId="776DAA80" w:rsidR="00C41FD2" w:rsidRPr="00EE1E08" w:rsidRDefault="00C41FD2" w:rsidP="00EE1E08">
            <w:pPr>
              <w:pStyle w:val="BodyText"/>
              <w:spacing w:line="240" w:lineRule="auto"/>
              <w:rPr>
                <w:sz w:val="18"/>
                <w:szCs w:val="18"/>
              </w:rPr>
            </w:pPr>
            <w:r w:rsidRPr="00EE1E08">
              <w:rPr>
                <w:sz w:val="18"/>
                <w:szCs w:val="18"/>
              </w:rPr>
              <w:t>-4.45</w:t>
            </w:r>
          </w:p>
        </w:tc>
        <w:tc>
          <w:tcPr>
            <w:tcW w:w="0" w:type="auto"/>
          </w:tcPr>
          <w:p w14:paraId="6771A5F3" w14:textId="4A2CEA78" w:rsidR="00C41FD2" w:rsidRPr="00EE1E08" w:rsidRDefault="00C41FD2" w:rsidP="00EE1E08">
            <w:pPr>
              <w:pStyle w:val="BodyText"/>
              <w:spacing w:line="240" w:lineRule="auto"/>
              <w:rPr>
                <w:sz w:val="18"/>
                <w:szCs w:val="18"/>
              </w:rPr>
            </w:pPr>
            <w:r w:rsidRPr="00EE1E08">
              <w:rPr>
                <w:sz w:val="18"/>
                <w:szCs w:val="18"/>
              </w:rPr>
              <w:t>-8.30</w:t>
            </w:r>
          </w:p>
        </w:tc>
        <w:tc>
          <w:tcPr>
            <w:tcW w:w="0" w:type="auto"/>
          </w:tcPr>
          <w:p w14:paraId="0DF83F03" w14:textId="07C04ECC" w:rsidR="00C41FD2" w:rsidRPr="00EE1E08" w:rsidRDefault="00C41FD2" w:rsidP="00EE1E08">
            <w:pPr>
              <w:pStyle w:val="BodyText"/>
              <w:spacing w:line="240" w:lineRule="auto"/>
              <w:rPr>
                <w:sz w:val="18"/>
                <w:szCs w:val="18"/>
              </w:rPr>
            </w:pPr>
            <w:r w:rsidRPr="00EE1E08">
              <w:rPr>
                <w:sz w:val="18"/>
                <w:szCs w:val="18"/>
              </w:rPr>
              <w:t>-0.60</w:t>
            </w:r>
          </w:p>
        </w:tc>
        <w:tc>
          <w:tcPr>
            <w:tcW w:w="0" w:type="auto"/>
          </w:tcPr>
          <w:p w14:paraId="07960081" w14:textId="290E2B42" w:rsidR="00C41FD2" w:rsidRPr="00EE1E08" w:rsidRDefault="00C41FD2" w:rsidP="00EE1E08">
            <w:pPr>
              <w:pStyle w:val="BodyText"/>
              <w:spacing w:line="240" w:lineRule="auto"/>
              <w:rPr>
                <w:sz w:val="18"/>
                <w:szCs w:val="18"/>
              </w:rPr>
            </w:pPr>
            <w:r w:rsidRPr="00EE1E08">
              <w:rPr>
                <w:sz w:val="18"/>
                <w:szCs w:val="18"/>
              </w:rPr>
              <w:t>0.023373</w:t>
            </w:r>
          </w:p>
        </w:tc>
        <w:tc>
          <w:tcPr>
            <w:tcW w:w="0" w:type="auto"/>
          </w:tcPr>
          <w:p w14:paraId="209E0100" w14:textId="77777777" w:rsidR="00C41FD2" w:rsidRPr="00EE1E08" w:rsidRDefault="00C41FD2" w:rsidP="00EE1E08">
            <w:pPr>
              <w:pStyle w:val="BodyText"/>
              <w:spacing w:line="240" w:lineRule="auto"/>
              <w:rPr>
                <w:sz w:val="18"/>
                <w:szCs w:val="18"/>
              </w:rPr>
            </w:pPr>
            <w:r w:rsidRPr="00EE1E08">
              <w:rPr>
                <w:sz w:val="18"/>
                <w:szCs w:val="18"/>
              </w:rPr>
              <w:t>13.92</w:t>
            </w:r>
          </w:p>
        </w:tc>
        <w:tc>
          <w:tcPr>
            <w:tcW w:w="0" w:type="auto"/>
          </w:tcPr>
          <w:p w14:paraId="68990FF3" w14:textId="77777777" w:rsidR="00C41FD2" w:rsidRPr="00EE1E08" w:rsidRDefault="00C41FD2" w:rsidP="00EE1E08">
            <w:pPr>
              <w:pStyle w:val="BodyText"/>
              <w:spacing w:line="240" w:lineRule="auto"/>
              <w:rPr>
                <w:sz w:val="18"/>
                <w:szCs w:val="18"/>
              </w:rPr>
            </w:pPr>
            <w:r w:rsidRPr="00EE1E08">
              <w:rPr>
                <w:sz w:val="18"/>
                <w:szCs w:val="18"/>
              </w:rPr>
              <w:t>72.33</w:t>
            </w:r>
          </w:p>
        </w:tc>
        <w:tc>
          <w:tcPr>
            <w:tcW w:w="1710" w:type="dxa"/>
          </w:tcPr>
          <w:p w14:paraId="5305CAE6" w14:textId="77777777" w:rsidR="00C41FD2" w:rsidRPr="00EE1E08" w:rsidRDefault="00C41FD2" w:rsidP="00EE1E08">
            <w:pPr>
              <w:pStyle w:val="BodyText"/>
              <w:spacing w:line="240" w:lineRule="auto"/>
              <w:rPr>
                <w:sz w:val="18"/>
                <w:szCs w:val="18"/>
              </w:rPr>
            </w:pPr>
            <w:r w:rsidRPr="00EE1E08">
              <w:rPr>
                <w:sz w:val="18"/>
                <w:szCs w:val="18"/>
              </w:rPr>
              <w:t>0.0001</w:t>
            </w:r>
          </w:p>
        </w:tc>
        <w:tc>
          <w:tcPr>
            <w:tcW w:w="1098" w:type="dxa"/>
          </w:tcPr>
          <w:p w14:paraId="2045A96E" w14:textId="77777777" w:rsidR="00C41FD2" w:rsidRPr="00EE1E08" w:rsidRDefault="00C41FD2" w:rsidP="00EE1E08">
            <w:pPr>
              <w:pStyle w:val="BodyText"/>
              <w:spacing w:line="240" w:lineRule="auto"/>
              <w:rPr>
                <w:sz w:val="18"/>
                <w:szCs w:val="18"/>
              </w:rPr>
            </w:pPr>
            <w:r w:rsidRPr="00EE1E08">
              <w:rPr>
                <w:sz w:val="18"/>
                <w:szCs w:val="18"/>
              </w:rPr>
              <w:t>108.36</w:t>
            </w:r>
          </w:p>
        </w:tc>
      </w:tr>
      <w:tr w:rsidR="00C41FD2" w:rsidRPr="00EE1E08" w14:paraId="38C7048B" w14:textId="77777777" w:rsidTr="00EE1E08">
        <w:tc>
          <w:tcPr>
            <w:tcW w:w="0" w:type="auto"/>
            <w:gridSpan w:val="10"/>
          </w:tcPr>
          <w:p w14:paraId="0306D932" w14:textId="7F581DEE" w:rsidR="00C41FD2" w:rsidRPr="00EE1E08" w:rsidRDefault="00C41FD2" w:rsidP="00EE1E08">
            <w:pPr>
              <w:pStyle w:val="BodyText"/>
              <w:spacing w:line="240" w:lineRule="auto"/>
              <w:rPr>
                <w:i/>
                <w:sz w:val="18"/>
                <w:szCs w:val="18"/>
              </w:rPr>
            </w:pPr>
            <w:r w:rsidRPr="00EE1E08">
              <w:rPr>
                <w:i/>
                <w:sz w:val="18"/>
                <w:szCs w:val="18"/>
              </w:rPr>
              <w:t>Sensitivity Analyses</w:t>
            </w:r>
          </w:p>
        </w:tc>
      </w:tr>
      <w:tr w:rsidR="00C41FD2" w:rsidRPr="00EE1E08" w14:paraId="22C4B30C" w14:textId="77777777" w:rsidTr="00EE1E08">
        <w:tc>
          <w:tcPr>
            <w:tcW w:w="0" w:type="auto"/>
          </w:tcPr>
          <w:p w14:paraId="460616E0" w14:textId="77777777" w:rsidR="00C41FD2" w:rsidRPr="00EE1E08" w:rsidRDefault="00C41FD2" w:rsidP="00EE1E08">
            <w:pPr>
              <w:pStyle w:val="BodyText"/>
              <w:spacing w:line="240" w:lineRule="auto"/>
              <w:rPr>
                <w:sz w:val="18"/>
                <w:szCs w:val="18"/>
              </w:rPr>
            </w:pPr>
            <w:r w:rsidRPr="00EE1E08">
              <w:rPr>
                <w:sz w:val="18"/>
                <w:szCs w:val="18"/>
              </w:rPr>
              <w:t xml:space="preserve">Overall minus </w:t>
            </w:r>
            <w:proofErr w:type="spellStart"/>
            <w:r w:rsidRPr="00EE1E08">
              <w:rPr>
                <w:sz w:val="18"/>
                <w:szCs w:val="18"/>
              </w:rPr>
              <w:t>Viberg</w:t>
            </w:r>
            <w:proofErr w:type="spellEnd"/>
            <w:r w:rsidRPr="00EE1E08">
              <w:rPr>
                <w:sz w:val="18"/>
                <w:szCs w:val="18"/>
              </w:rPr>
              <w:t xml:space="preserve"> et al. 2003</w:t>
            </w:r>
          </w:p>
        </w:tc>
        <w:tc>
          <w:tcPr>
            <w:tcW w:w="0" w:type="auto"/>
          </w:tcPr>
          <w:p w14:paraId="72A859B3"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3F862F6C" w14:textId="77777777" w:rsidR="00C41FD2" w:rsidRPr="00EE1E08" w:rsidRDefault="00C41FD2" w:rsidP="00EE1E08">
            <w:pPr>
              <w:pStyle w:val="BodyText"/>
              <w:spacing w:line="240" w:lineRule="auto"/>
              <w:rPr>
                <w:sz w:val="18"/>
                <w:szCs w:val="18"/>
              </w:rPr>
            </w:pPr>
            <w:r w:rsidRPr="00EE1E08">
              <w:rPr>
                <w:sz w:val="18"/>
                <w:szCs w:val="18"/>
              </w:rPr>
              <w:t>25.77</w:t>
            </w:r>
          </w:p>
        </w:tc>
        <w:tc>
          <w:tcPr>
            <w:tcW w:w="0" w:type="auto"/>
          </w:tcPr>
          <w:p w14:paraId="19D624C5" w14:textId="77777777" w:rsidR="00C41FD2" w:rsidRPr="00EE1E08" w:rsidRDefault="00C41FD2" w:rsidP="00EE1E08">
            <w:pPr>
              <w:pStyle w:val="BodyText"/>
              <w:spacing w:line="240" w:lineRule="auto"/>
              <w:rPr>
                <w:sz w:val="18"/>
                <w:szCs w:val="18"/>
              </w:rPr>
            </w:pPr>
            <w:r w:rsidRPr="00EE1E08">
              <w:rPr>
                <w:sz w:val="18"/>
                <w:szCs w:val="18"/>
              </w:rPr>
              <w:t>20.07</w:t>
            </w:r>
          </w:p>
        </w:tc>
        <w:tc>
          <w:tcPr>
            <w:tcW w:w="0" w:type="auto"/>
          </w:tcPr>
          <w:p w14:paraId="474D4792" w14:textId="77777777" w:rsidR="00C41FD2" w:rsidRPr="00EE1E08" w:rsidRDefault="00C41FD2" w:rsidP="00EE1E08">
            <w:pPr>
              <w:pStyle w:val="BodyText"/>
              <w:spacing w:line="240" w:lineRule="auto"/>
              <w:rPr>
                <w:sz w:val="18"/>
                <w:szCs w:val="18"/>
              </w:rPr>
            </w:pPr>
            <w:r w:rsidRPr="00EE1E08">
              <w:rPr>
                <w:sz w:val="18"/>
                <w:szCs w:val="18"/>
              </w:rPr>
              <w:t>31.46</w:t>
            </w:r>
          </w:p>
        </w:tc>
        <w:tc>
          <w:tcPr>
            <w:tcW w:w="0" w:type="auto"/>
          </w:tcPr>
          <w:p w14:paraId="7ABF9A1B"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2387F77F" w14:textId="77777777" w:rsidR="00C41FD2" w:rsidRPr="00EE1E08" w:rsidRDefault="00C41FD2" w:rsidP="00EE1E08">
            <w:pPr>
              <w:pStyle w:val="BodyText"/>
              <w:spacing w:line="240" w:lineRule="auto"/>
              <w:rPr>
                <w:sz w:val="18"/>
                <w:szCs w:val="18"/>
              </w:rPr>
            </w:pPr>
            <w:r w:rsidRPr="00EE1E08">
              <w:rPr>
                <w:sz w:val="18"/>
                <w:szCs w:val="18"/>
              </w:rPr>
              <w:t>4.95</w:t>
            </w:r>
          </w:p>
        </w:tc>
        <w:tc>
          <w:tcPr>
            <w:tcW w:w="0" w:type="auto"/>
          </w:tcPr>
          <w:p w14:paraId="322E7604" w14:textId="77777777" w:rsidR="00C41FD2" w:rsidRPr="00EE1E08" w:rsidRDefault="00C41FD2" w:rsidP="00EE1E08">
            <w:pPr>
              <w:pStyle w:val="BodyText"/>
              <w:spacing w:line="240" w:lineRule="auto"/>
              <w:rPr>
                <w:sz w:val="18"/>
                <w:szCs w:val="18"/>
              </w:rPr>
            </w:pPr>
            <w:r w:rsidRPr="00EE1E08">
              <w:rPr>
                <w:sz w:val="18"/>
                <w:szCs w:val="18"/>
              </w:rPr>
              <w:t>32.02</w:t>
            </w:r>
          </w:p>
        </w:tc>
        <w:tc>
          <w:tcPr>
            <w:tcW w:w="1710" w:type="dxa"/>
          </w:tcPr>
          <w:p w14:paraId="3B7237BE" w14:textId="77777777" w:rsidR="00C41FD2" w:rsidRPr="00EE1E08" w:rsidRDefault="00C41FD2" w:rsidP="00EE1E08">
            <w:pPr>
              <w:pStyle w:val="BodyText"/>
              <w:spacing w:line="240" w:lineRule="auto"/>
              <w:rPr>
                <w:sz w:val="18"/>
                <w:szCs w:val="18"/>
              </w:rPr>
            </w:pPr>
            <w:r w:rsidRPr="00EE1E08">
              <w:rPr>
                <w:sz w:val="18"/>
                <w:szCs w:val="18"/>
              </w:rPr>
              <w:t>0.1180</w:t>
            </w:r>
          </w:p>
        </w:tc>
        <w:tc>
          <w:tcPr>
            <w:tcW w:w="1098" w:type="dxa"/>
          </w:tcPr>
          <w:p w14:paraId="27D14805" w14:textId="77777777" w:rsidR="00C41FD2" w:rsidRPr="00EE1E08" w:rsidRDefault="00C41FD2" w:rsidP="00EE1E08">
            <w:pPr>
              <w:pStyle w:val="BodyText"/>
              <w:spacing w:line="240" w:lineRule="auto"/>
              <w:rPr>
                <w:sz w:val="18"/>
                <w:szCs w:val="18"/>
              </w:rPr>
            </w:pPr>
            <w:r w:rsidRPr="00EE1E08">
              <w:rPr>
                <w:sz w:val="18"/>
                <w:szCs w:val="18"/>
              </w:rPr>
              <w:t>77.61</w:t>
            </w:r>
          </w:p>
        </w:tc>
      </w:tr>
      <w:tr w:rsidR="00C41FD2" w:rsidRPr="00EE1E08" w14:paraId="5EF6C33B" w14:textId="77777777" w:rsidTr="00EE1E08">
        <w:tc>
          <w:tcPr>
            <w:tcW w:w="0" w:type="auto"/>
          </w:tcPr>
          <w:p w14:paraId="6F1594EB" w14:textId="77777777" w:rsidR="00C41FD2" w:rsidRPr="00EE1E08" w:rsidRDefault="00C41FD2" w:rsidP="00EE1E08">
            <w:pPr>
              <w:pStyle w:val="BodyText"/>
              <w:spacing w:line="240" w:lineRule="auto"/>
              <w:rPr>
                <w:sz w:val="18"/>
                <w:szCs w:val="18"/>
              </w:rPr>
            </w:pPr>
            <w:r w:rsidRPr="00EE1E08">
              <w:rPr>
                <w:sz w:val="18"/>
                <w:szCs w:val="18"/>
              </w:rPr>
              <w:t>Overall minus Chen et al. 2014</w:t>
            </w:r>
          </w:p>
        </w:tc>
        <w:tc>
          <w:tcPr>
            <w:tcW w:w="0" w:type="auto"/>
          </w:tcPr>
          <w:p w14:paraId="29FEF91A"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35A72C7E" w14:textId="77777777" w:rsidR="00C41FD2" w:rsidRPr="00EE1E08" w:rsidRDefault="00C41FD2" w:rsidP="00EE1E08">
            <w:pPr>
              <w:pStyle w:val="BodyText"/>
              <w:spacing w:line="240" w:lineRule="auto"/>
              <w:rPr>
                <w:sz w:val="18"/>
                <w:szCs w:val="18"/>
              </w:rPr>
            </w:pPr>
            <w:r w:rsidRPr="00EE1E08">
              <w:rPr>
                <w:sz w:val="18"/>
                <w:szCs w:val="18"/>
              </w:rPr>
              <w:t>25.60</w:t>
            </w:r>
          </w:p>
        </w:tc>
        <w:tc>
          <w:tcPr>
            <w:tcW w:w="0" w:type="auto"/>
          </w:tcPr>
          <w:p w14:paraId="6962B3A4" w14:textId="77777777" w:rsidR="00C41FD2" w:rsidRPr="00EE1E08" w:rsidRDefault="00C41FD2" w:rsidP="00EE1E08">
            <w:pPr>
              <w:pStyle w:val="BodyText"/>
              <w:spacing w:line="240" w:lineRule="auto"/>
              <w:rPr>
                <w:sz w:val="18"/>
                <w:szCs w:val="18"/>
              </w:rPr>
            </w:pPr>
            <w:r w:rsidRPr="00EE1E08">
              <w:rPr>
                <w:sz w:val="18"/>
                <w:szCs w:val="18"/>
              </w:rPr>
              <w:t>18.33</w:t>
            </w:r>
          </w:p>
        </w:tc>
        <w:tc>
          <w:tcPr>
            <w:tcW w:w="0" w:type="auto"/>
          </w:tcPr>
          <w:p w14:paraId="0A927A91" w14:textId="77777777" w:rsidR="00C41FD2" w:rsidRPr="00EE1E08" w:rsidRDefault="00C41FD2" w:rsidP="00EE1E08">
            <w:pPr>
              <w:pStyle w:val="BodyText"/>
              <w:spacing w:line="240" w:lineRule="auto"/>
              <w:rPr>
                <w:sz w:val="18"/>
                <w:szCs w:val="18"/>
              </w:rPr>
            </w:pPr>
            <w:r w:rsidRPr="00EE1E08">
              <w:rPr>
                <w:sz w:val="18"/>
                <w:szCs w:val="18"/>
              </w:rPr>
              <w:t>32.86</w:t>
            </w:r>
          </w:p>
        </w:tc>
        <w:tc>
          <w:tcPr>
            <w:tcW w:w="0" w:type="auto"/>
          </w:tcPr>
          <w:p w14:paraId="3074B3F1"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0827DEEC" w14:textId="77777777" w:rsidR="00C41FD2" w:rsidRPr="00EE1E08" w:rsidRDefault="00C41FD2" w:rsidP="00EE1E08">
            <w:pPr>
              <w:pStyle w:val="BodyText"/>
              <w:spacing w:line="240" w:lineRule="auto"/>
              <w:rPr>
                <w:sz w:val="18"/>
                <w:szCs w:val="18"/>
              </w:rPr>
            </w:pPr>
            <w:r w:rsidRPr="00EE1E08">
              <w:rPr>
                <w:sz w:val="18"/>
                <w:szCs w:val="18"/>
              </w:rPr>
              <w:t>5.17</w:t>
            </w:r>
          </w:p>
        </w:tc>
        <w:tc>
          <w:tcPr>
            <w:tcW w:w="0" w:type="auto"/>
          </w:tcPr>
          <w:p w14:paraId="7C9FCA50" w14:textId="77777777" w:rsidR="00C41FD2" w:rsidRPr="00EE1E08" w:rsidRDefault="00C41FD2" w:rsidP="00EE1E08">
            <w:pPr>
              <w:pStyle w:val="BodyText"/>
              <w:spacing w:line="240" w:lineRule="auto"/>
              <w:rPr>
                <w:sz w:val="18"/>
                <w:szCs w:val="18"/>
              </w:rPr>
            </w:pPr>
            <w:r w:rsidRPr="00EE1E08">
              <w:rPr>
                <w:sz w:val="18"/>
                <w:szCs w:val="18"/>
              </w:rPr>
              <w:t>22.40</w:t>
            </w:r>
          </w:p>
        </w:tc>
        <w:tc>
          <w:tcPr>
            <w:tcW w:w="1710" w:type="dxa"/>
          </w:tcPr>
          <w:p w14:paraId="19216350" w14:textId="77777777" w:rsidR="00C41FD2" w:rsidRPr="00EE1E08" w:rsidRDefault="00C41FD2" w:rsidP="00EE1E08">
            <w:pPr>
              <w:pStyle w:val="BodyText"/>
              <w:spacing w:line="240" w:lineRule="auto"/>
              <w:rPr>
                <w:sz w:val="18"/>
                <w:szCs w:val="18"/>
              </w:rPr>
            </w:pPr>
            <w:r w:rsidRPr="00EE1E08">
              <w:rPr>
                <w:sz w:val="18"/>
                <w:szCs w:val="18"/>
              </w:rPr>
              <w:t>0.3185</w:t>
            </w:r>
          </w:p>
        </w:tc>
        <w:tc>
          <w:tcPr>
            <w:tcW w:w="1098" w:type="dxa"/>
          </w:tcPr>
          <w:p w14:paraId="30EBBE78" w14:textId="77777777" w:rsidR="00C41FD2" w:rsidRPr="00EE1E08" w:rsidRDefault="00C41FD2" w:rsidP="00EE1E08">
            <w:pPr>
              <w:pStyle w:val="BodyText"/>
              <w:spacing w:line="240" w:lineRule="auto"/>
              <w:rPr>
                <w:sz w:val="18"/>
                <w:szCs w:val="18"/>
              </w:rPr>
            </w:pPr>
            <w:r w:rsidRPr="00EE1E08">
              <w:rPr>
                <w:sz w:val="18"/>
                <w:szCs w:val="18"/>
              </w:rPr>
              <w:t>81.54</w:t>
            </w:r>
          </w:p>
        </w:tc>
      </w:tr>
      <w:tr w:rsidR="00C41FD2" w:rsidRPr="00EE1E08" w14:paraId="3F5D5DC9" w14:textId="77777777" w:rsidTr="00EE1E08">
        <w:tc>
          <w:tcPr>
            <w:tcW w:w="0" w:type="auto"/>
          </w:tcPr>
          <w:p w14:paraId="3BAC8CC5" w14:textId="77777777" w:rsidR="00C41FD2" w:rsidRPr="00EE1E08" w:rsidRDefault="00C41FD2" w:rsidP="00EE1E08">
            <w:pPr>
              <w:pStyle w:val="BodyText"/>
              <w:spacing w:line="240" w:lineRule="auto"/>
              <w:rPr>
                <w:sz w:val="18"/>
                <w:szCs w:val="18"/>
              </w:rPr>
            </w:pPr>
            <w:r w:rsidRPr="00EE1E08">
              <w:rPr>
                <w:sz w:val="18"/>
                <w:szCs w:val="18"/>
              </w:rPr>
              <w:t xml:space="preserve">Overall minus </w:t>
            </w:r>
            <w:proofErr w:type="spellStart"/>
            <w:r w:rsidRPr="00EE1E08">
              <w:rPr>
                <w:sz w:val="18"/>
                <w:szCs w:val="18"/>
              </w:rPr>
              <w:t>Verma</w:t>
            </w:r>
            <w:proofErr w:type="spellEnd"/>
            <w:r w:rsidRPr="00EE1E08">
              <w:rPr>
                <w:sz w:val="18"/>
                <w:szCs w:val="18"/>
              </w:rPr>
              <w:t xml:space="preserve"> et al. 2013</w:t>
            </w:r>
          </w:p>
        </w:tc>
        <w:tc>
          <w:tcPr>
            <w:tcW w:w="0" w:type="auto"/>
          </w:tcPr>
          <w:p w14:paraId="65A12F57"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73A20B46" w14:textId="77777777" w:rsidR="00C41FD2" w:rsidRPr="00EE1E08" w:rsidRDefault="00C41FD2" w:rsidP="00EE1E08">
            <w:pPr>
              <w:pStyle w:val="BodyText"/>
              <w:spacing w:line="240" w:lineRule="auto"/>
              <w:rPr>
                <w:sz w:val="18"/>
                <w:szCs w:val="18"/>
              </w:rPr>
            </w:pPr>
            <w:r w:rsidRPr="00EE1E08">
              <w:rPr>
                <w:sz w:val="18"/>
                <w:szCs w:val="18"/>
              </w:rPr>
              <w:t>25.52</w:t>
            </w:r>
          </w:p>
        </w:tc>
        <w:tc>
          <w:tcPr>
            <w:tcW w:w="0" w:type="auto"/>
          </w:tcPr>
          <w:p w14:paraId="2A976123" w14:textId="77777777" w:rsidR="00C41FD2" w:rsidRPr="00EE1E08" w:rsidRDefault="00C41FD2" w:rsidP="00EE1E08">
            <w:pPr>
              <w:pStyle w:val="BodyText"/>
              <w:spacing w:line="240" w:lineRule="auto"/>
              <w:rPr>
                <w:sz w:val="18"/>
                <w:szCs w:val="18"/>
              </w:rPr>
            </w:pPr>
            <w:r w:rsidRPr="00EE1E08">
              <w:rPr>
                <w:sz w:val="18"/>
                <w:szCs w:val="18"/>
              </w:rPr>
              <w:t>20.08</w:t>
            </w:r>
          </w:p>
        </w:tc>
        <w:tc>
          <w:tcPr>
            <w:tcW w:w="0" w:type="auto"/>
          </w:tcPr>
          <w:p w14:paraId="0C7633FD" w14:textId="77777777" w:rsidR="00C41FD2" w:rsidRPr="00EE1E08" w:rsidRDefault="00C41FD2" w:rsidP="00EE1E08">
            <w:pPr>
              <w:pStyle w:val="BodyText"/>
              <w:spacing w:line="240" w:lineRule="auto"/>
              <w:rPr>
                <w:sz w:val="18"/>
                <w:szCs w:val="18"/>
              </w:rPr>
            </w:pPr>
            <w:r w:rsidRPr="00EE1E08">
              <w:rPr>
                <w:sz w:val="18"/>
                <w:szCs w:val="18"/>
              </w:rPr>
              <w:t>30.97</w:t>
            </w:r>
          </w:p>
        </w:tc>
        <w:tc>
          <w:tcPr>
            <w:tcW w:w="0" w:type="auto"/>
          </w:tcPr>
          <w:p w14:paraId="2DB53432"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1BA0405A" w14:textId="77777777" w:rsidR="00C41FD2" w:rsidRPr="00EE1E08" w:rsidRDefault="00C41FD2" w:rsidP="00EE1E08">
            <w:pPr>
              <w:pStyle w:val="BodyText"/>
              <w:spacing w:line="240" w:lineRule="auto"/>
              <w:rPr>
                <w:sz w:val="18"/>
                <w:szCs w:val="18"/>
              </w:rPr>
            </w:pPr>
            <w:r w:rsidRPr="00EE1E08">
              <w:rPr>
                <w:sz w:val="18"/>
                <w:szCs w:val="18"/>
              </w:rPr>
              <w:t>4.65</w:t>
            </w:r>
          </w:p>
        </w:tc>
        <w:tc>
          <w:tcPr>
            <w:tcW w:w="0" w:type="auto"/>
          </w:tcPr>
          <w:p w14:paraId="6DD17C88" w14:textId="77777777" w:rsidR="00C41FD2" w:rsidRPr="00EE1E08" w:rsidRDefault="00C41FD2" w:rsidP="00EE1E08">
            <w:pPr>
              <w:pStyle w:val="BodyText"/>
              <w:spacing w:line="240" w:lineRule="auto"/>
              <w:rPr>
                <w:sz w:val="18"/>
                <w:szCs w:val="18"/>
              </w:rPr>
            </w:pPr>
            <w:r w:rsidRPr="00EE1E08">
              <w:rPr>
                <w:sz w:val="18"/>
                <w:szCs w:val="18"/>
              </w:rPr>
              <w:t>26.04</w:t>
            </w:r>
          </w:p>
        </w:tc>
        <w:tc>
          <w:tcPr>
            <w:tcW w:w="1710" w:type="dxa"/>
          </w:tcPr>
          <w:p w14:paraId="18A36452" w14:textId="77777777" w:rsidR="00C41FD2" w:rsidRPr="00EE1E08" w:rsidRDefault="00C41FD2" w:rsidP="00EE1E08">
            <w:pPr>
              <w:pStyle w:val="BodyText"/>
              <w:spacing w:line="240" w:lineRule="auto"/>
              <w:rPr>
                <w:sz w:val="18"/>
                <w:szCs w:val="18"/>
              </w:rPr>
            </w:pPr>
            <w:r w:rsidRPr="00EE1E08">
              <w:rPr>
                <w:sz w:val="18"/>
                <w:szCs w:val="18"/>
              </w:rPr>
              <w:t>0.3070</w:t>
            </w:r>
          </w:p>
        </w:tc>
        <w:tc>
          <w:tcPr>
            <w:tcW w:w="1098" w:type="dxa"/>
          </w:tcPr>
          <w:p w14:paraId="4F4C5B74" w14:textId="77777777" w:rsidR="00C41FD2" w:rsidRPr="00EE1E08" w:rsidRDefault="00C41FD2" w:rsidP="00EE1E08">
            <w:pPr>
              <w:pStyle w:val="BodyText"/>
              <w:spacing w:line="240" w:lineRule="auto"/>
              <w:rPr>
                <w:sz w:val="18"/>
                <w:szCs w:val="18"/>
              </w:rPr>
            </w:pPr>
            <w:r w:rsidRPr="00EE1E08">
              <w:rPr>
                <w:sz w:val="18"/>
                <w:szCs w:val="18"/>
              </w:rPr>
              <w:t>90.62</w:t>
            </w:r>
          </w:p>
        </w:tc>
      </w:tr>
      <w:tr w:rsidR="00C41FD2" w:rsidRPr="00EE1E08" w14:paraId="3CAAC230" w14:textId="77777777" w:rsidTr="00EE1E08">
        <w:tc>
          <w:tcPr>
            <w:tcW w:w="0" w:type="auto"/>
          </w:tcPr>
          <w:p w14:paraId="7BE3D064" w14:textId="77777777" w:rsidR="00C41FD2" w:rsidRPr="00EE1E08" w:rsidRDefault="00C41FD2" w:rsidP="00EE1E08">
            <w:pPr>
              <w:pStyle w:val="BodyText"/>
              <w:spacing w:line="240" w:lineRule="auto"/>
              <w:rPr>
                <w:sz w:val="18"/>
                <w:szCs w:val="18"/>
              </w:rPr>
            </w:pPr>
            <w:r w:rsidRPr="00EE1E08">
              <w:rPr>
                <w:sz w:val="18"/>
                <w:szCs w:val="18"/>
              </w:rPr>
              <w:t>Overall minus He et al. 2011</w:t>
            </w:r>
          </w:p>
        </w:tc>
        <w:tc>
          <w:tcPr>
            <w:tcW w:w="0" w:type="auto"/>
          </w:tcPr>
          <w:p w14:paraId="6DBE8D81"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42476D66" w14:textId="77777777" w:rsidR="00C41FD2" w:rsidRPr="00EE1E08" w:rsidRDefault="00C41FD2" w:rsidP="00EE1E08">
            <w:pPr>
              <w:pStyle w:val="BodyText"/>
              <w:spacing w:line="240" w:lineRule="auto"/>
              <w:rPr>
                <w:sz w:val="18"/>
                <w:szCs w:val="18"/>
              </w:rPr>
            </w:pPr>
            <w:r w:rsidRPr="00EE1E08">
              <w:rPr>
                <w:sz w:val="18"/>
                <w:szCs w:val="18"/>
              </w:rPr>
              <w:t>27.13</w:t>
            </w:r>
          </w:p>
        </w:tc>
        <w:tc>
          <w:tcPr>
            <w:tcW w:w="0" w:type="auto"/>
          </w:tcPr>
          <w:p w14:paraId="493CAC4F" w14:textId="77777777" w:rsidR="00C41FD2" w:rsidRPr="00EE1E08" w:rsidRDefault="00C41FD2" w:rsidP="00EE1E08">
            <w:pPr>
              <w:pStyle w:val="BodyText"/>
              <w:spacing w:line="240" w:lineRule="auto"/>
              <w:rPr>
                <w:sz w:val="18"/>
                <w:szCs w:val="18"/>
              </w:rPr>
            </w:pPr>
            <w:r w:rsidRPr="00EE1E08">
              <w:rPr>
                <w:sz w:val="18"/>
                <w:szCs w:val="18"/>
              </w:rPr>
              <w:t>20.03</w:t>
            </w:r>
          </w:p>
        </w:tc>
        <w:tc>
          <w:tcPr>
            <w:tcW w:w="0" w:type="auto"/>
          </w:tcPr>
          <w:p w14:paraId="37AB2CC4" w14:textId="77777777" w:rsidR="00C41FD2" w:rsidRPr="00EE1E08" w:rsidRDefault="00C41FD2" w:rsidP="00EE1E08">
            <w:pPr>
              <w:pStyle w:val="BodyText"/>
              <w:spacing w:line="240" w:lineRule="auto"/>
              <w:rPr>
                <w:sz w:val="18"/>
                <w:szCs w:val="18"/>
              </w:rPr>
            </w:pPr>
            <w:r w:rsidRPr="00EE1E08">
              <w:rPr>
                <w:sz w:val="18"/>
                <w:szCs w:val="18"/>
              </w:rPr>
              <w:t>34.22</w:t>
            </w:r>
          </w:p>
        </w:tc>
        <w:tc>
          <w:tcPr>
            <w:tcW w:w="0" w:type="auto"/>
          </w:tcPr>
          <w:p w14:paraId="3CE11B6B"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22E5A4E6" w14:textId="77777777" w:rsidR="00C41FD2" w:rsidRPr="00EE1E08" w:rsidRDefault="00C41FD2" w:rsidP="00EE1E08">
            <w:pPr>
              <w:pStyle w:val="BodyText"/>
              <w:spacing w:line="240" w:lineRule="auto"/>
              <w:rPr>
                <w:sz w:val="18"/>
                <w:szCs w:val="18"/>
              </w:rPr>
            </w:pPr>
            <w:r w:rsidRPr="00EE1E08">
              <w:rPr>
                <w:sz w:val="18"/>
                <w:szCs w:val="18"/>
              </w:rPr>
              <w:t>4.14</w:t>
            </w:r>
          </w:p>
        </w:tc>
        <w:tc>
          <w:tcPr>
            <w:tcW w:w="0" w:type="auto"/>
          </w:tcPr>
          <w:p w14:paraId="5EF3DAE7" w14:textId="77777777" w:rsidR="00C41FD2" w:rsidRPr="00EE1E08" w:rsidRDefault="00C41FD2" w:rsidP="00EE1E08">
            <w:pPr>
              <w:pStyle w:val="BodyText"/>
              <w:spacing w:line="240" w:lineRule="auto"/>
              <w:rPr>
                <w:sz w:val="18"/>
                <w:szCs w:val="18"/>
              </w:rPr>
            </w:pPr>
            <w:r w:rsidRPr="00EE1E08">
              <w:rPr>
                <w:sz w:val="18"/>
                <w:szCs w:val="18"/>
              </w:rPr>
              <w:t>13.54</w:t>
            </w:r>
          </w:p>
        </w:tc>
        <w:tc>
          <w:tcPr>
            <w:tcW w:w="1710" w:type="dxa"/>
          </w:tcPr>
          <w:p w14:paraId="4C21B778" w14:textId="77777777" w:rsidR="00C41FD2" w:rsidRPr="00EE1E08" w:rsidRDefault="00C41FD2" w:rsidP="00EE1E08">
            <w:pPr>
              <w:pStyle w:val="BodyText"/>
              <w:spacing w:line="240" w:lineRule="auto"/>
              <w:rPr>
                <w:sz w:val="18"/>
                <w:szCs w:val="18"/>
              </w:rPr>
            </w:pPr>
            <w:r w:rsidRPr="00EE1E08">
              <w:rPr>
                <w:sz w:val="18"/>
                <w:szCs w:val="18"/>
              </w:rPr>
              <w:t>0.4338</w:t>
            </w:r>
          </w:p>
        </w:tc>
        <w:tc>
          <w:tcPr>
            <w:tcW w:w="1098" w:type="dxa"/>
          </w:tcPr>
          <w:p w14:paraId="4488517B" w14:textId="77777777" w:rsidR="00C41FD2" w:rsidRPr="00EE1E08" w:rsidRDefault="00C41FD2" w:rsidP="00EE1E08">
            <w:pPr>
              <w:pStyle w:val="BodyText"/>
              <w:spacing w:line="240" w:lineRule="auto"/>
              <w:rPr>
                <w:sz w:val="18"/>
                <w:szCs w:val="18"/>
              </w:rPr>
            </w:pPr>
            <w:r w:rsidRPr="00EE1E08">
              <w:rPr>
                <w:sz w:val="18"/>
                <w:szCs w:val="18"/>
              </w:rPr>
              <w:t>81.26</w:t>
            </w:r>
          </w:p>
        </w:tc>
      </w:tr>
      <w:tr w:rsidR="00C41FD2" w:rsidRPr="00EE1E08" w14:paraId="61DD8AFA" w14:textId="77777777" w:rsidTr="00EE1E08">
        <w:tc>
          <w:tcPr>
            <w:tcW w:w="0" w:type="auto"/>
          </w:tcPr>
          <w:p w14:paraId="7DE8717E" w14:textId="77777777" w:rsidR="00C41FD2" w:rsidRPr="00EE1E08" w:rsidRDefault="00C41FD2" w:rsidP="00EE1E08">
            <w:pPr>
              <w:pStyle w:val="BodyText"/>
              <w:spacing w:line="240" w:lineRule="auto"/>
              <w:rPr>
                <w:sz w:val="18"/>
                <w:szCs w:val="18"/>
              </w:rPr>
            </w:pPr>
            <w:r w:rsidRPr="00EE1E08">
              <w:rPr>
                <w:sz w:val="18"/>
                <w:szCs w:val="18"/>
              </w:rPr>
              <w:t>Overall minus Woods et al. 2012</w:t>
            </w:r>
          </w:p>
        </w:tc>
        <w:tc>
          <w:tcPr>
            <w:tcW w:w="0" w:type="auto"/>
          </w:tcPr>
          <w:p w14:paraId="5956E89B"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762669A2" w14:textId="77777777" w:rsidR="00C41FD2" w:rsidRPr="00EE1E08" w:rsidRDefault="00C41FD2" w:rsidP="00EE1E08">
            <w:pPr>
              <w:pStyle w:val="BodyText"/>
              <w:spacing w:line="240" w:lineRule="auto"/>
              <w:rPr>
                <w:sz w:val="18"/>
                <w:szCs w:val="18"/>
              </w:rPr>
            </w:pPr>
            <w:r w:rsidRPr="00EE1E08">
              <w:rPr>
                <w:sz w:val="18"/>
                <w:szCs w:val="18"/>
              </w:rPr>
              <w:t>25.87</w:t>
            </w:r>
          </w:p>
        </w:tc>
        <w:tc>
          <w:tcPr>
            <w:tcW w:w="0" w:type="auto"/>
          </w:tcPr>
          <w:p w14:paraId="3AAF5833" w14:textId="77777777" w:rsidR="00C41FD2" w:rsidRPr="00EE1E08" w:rsidRDefault="00C41FD2" w:rsidP="00EE1E08">
            <w:pPr>
              <w:pStyle w:val="BodyText"/>
              <w:spacing w:line="240" w:lineRule="auto"/>
              <w:rPr>
                <w:sz w:val="18"/>
                <w:szCs w:val="18"/>
              </w:rPr>
            </w:pPr>
            <w:r w:rsidRPr="00EE1E08">
              <w:rPr>
                <w:sz w:val="18"/>
                <w:szCs w:val="18"/>
              </w:rPr>
              <w:t>20.38</w:t>
            </w:r>
          </w:p>
        </w:tc>
        <w:tc>
          <w:tcPr>
            <w:tcW w:w="0" w:type="auto"/>
          </w:tcPr>
          <w:p w14:paraId="73D7692D" w14:textId="77777777" w:rsidR="00C41FD2" w:rsidRPr="00EE1E08" w:rsidRDefault="00C41FD2" w:rsidP="00EE1E08">
            <w:pPr>
              <w:pStyle w:val="BodyText"/>
              <w:spacing w:line="240" w:lineRule="auto"/>
              <w:rPr>
                <w:sz w:val="18"/>
                <w:szCs w:val="18"/>
              </w:rPr>
            </w:pPr>
            <w:r w:rsidRPr="00EE1E08">
              <w:rPr>
                <w:sz w:val="18"/>
                <w:szCs w:val="18"/>
              </w:rPr>
              <w:t>31.36</w:t>
            </w:r>
          </w:p>
        </w:tc>
        <w:tc>
          <w:tcPr>
            <w:tcW w:w="0" w:type="auto"/>
          </w:tcPr>
          <w:p w14:paraId="29EADC95"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321D1613" w14:textId="77777777" w:rsidR="00C41FD2" w:rsidRPr="00EE1E08" w:rsidRDefault="00C41FD2" w:rsidP="00EE1E08">
            <w:pPr>
              <w:pStyle w:val="BodyText"/>
              <w:spacing w:line="240" w:lineRule="auto"/>
              <w:rPr>
                <w:sz w:val="18"/>
                <w:szCs w:val="18"/>
              </w:rPr>
            </w:pPr>
            <w:r w:rsidRPr="00EE1E08">
              <w:rPr>
                <w:sz w:val="18"/>
                <w:szCs w:val="18"/>
              </w:rPr>
              <w:t>4.64</w:t>
            </w:r>
          </w:p>
        </w:tc>
        <w:tc>
          <w:tcPr>
            <w:tcW w:w="0" w:type="auto"/>
          </w:tcPr>
          <w:p w14:paraId="20E4977E" w14:textId="77777777" w:rsidR="00C41FD2" w:rsidRPr="00EE1E08" w:rsidRDefault="00C41FD2" w:rsidP="00EE1E08">
            <w:pPr>
              <w:pStyle w:val="BodyText"/>
              <w:spacing w:line="240" w:lineRule="auto"/>
              <w:rPr>
                <w:sz w:val="18"/>
                <w:szCs w:val="18"/>
              </w:rPr>
            </w:pPr>
            <w:r w:rsidRPr="00EE1E08">
              <w:rPr>
                <w:sz w:val="18"/>
                <w:szCs w:val="18"/>
              </w:rPr>
              <w:t>27.53</w:t>
            </w:r>
          </w:p>
        </w:tc>
        <w:tc>
          <w:tcPr>
            <w:tcW w:w="1710" w:type="dxa"/>
          </w:tcPr>
          <w:p w14:paraId="7C948646" w14:textId="77777777" w:rsidR="00C41FD2" w:rsidRPr="00EE1E08" w:rsidRDefault="00C41FD2" w:rsidP="00EE1E08">
            <w:pPr>
              <w:pStyle w:val="BodyText"/>
              <w:spacing w:line="240" w:lineRule="auto"/>
              <w:rPr>
                <w:sz w:val="18"/>
                <w:szCs w:val="18"/>
              </w:rPr>
            </w:pPr>
            <w:r w:rsidRPr="00EE1E08">
              <w:rPr>
                <w:sz w:val="18"/>
                <w:szCs w:val="18"/>
              </w:rPr>
              <w:t>0.2743</w:t>
            </w:r>
          </w:p>
        </w:tc>
        <w:tc>
          <w:tcPr>
            <w:tcW w:w="1098" w:type="dxa"/>
          </w:tcPr>
          <w:p w14:paraId="68F032E6" w14:textId="77777777" w:rsidR="00C41FD2" w:rsidRPr="00EE1E08" w:rsidRDefault="00C41FD2" w:rsidP="00EE1E08">
            <w:pPr>
              <w:pStyle w:val="BodyText"/>
              <w:spacing w:line="240" w:lineRule="auto"/>
              <w:rPr>
                <w:sz w:val="18"/>
                <w:szCs w:val="18"/>
              </w:rPr>
            </w:pPr>
            <w:r w:rsidRPr="00EE1E08">
              <w:rPr>
                <w:sz w:val="18"/>
                <w:szCs w:val="18"/>
              </w:rPr>
              <w:t>82.77</w:t>
            </w:r>
          </w:p>
        </w:tc>
      </w:tr>
      <w:tr w:rsidR="00C41FD2" w:rsidRPr="00EE1E08" w14:paraId="41D0C14F" w14:textId="77777777" w:rsidTr="00EE1E08">
        <w:tc>
          <w:tcPr>
            <w:tcW w:w="0" w:type="auto"/>
          </w:tcPr>
          <w:p w14:paraId="0B298878" w14:textId="77777777" w:rsidR="00C41FD2" w:rsidRPr="00EE1E08" w:rsidRDefault="00C41FD2" w:rsidP="00EE1E08">
            <w:pPr>
              <w:pStyle w:val="BodyText"/>
              <w:spacing w:line="240" w:lineRule="auto"/>
              <w:rPr>
                <w:sz w:val="18"/>
                <w:szCs w:val="18"/>
              </w:rPr>
            </w:pPr>
            <w:r w:rsidRPr="00EE1E08">
              <w:rPr>
                <w:sz w:val="18"/>
                <w:szCs w:val="18"/>
              </w:rPr>
              <w:t>Overall minus Cheng et al. 2009</w:t>
            </w:r>
          </w:p>
        </w:tc>
        <w:tc>
          <w:tcPr>
            <w:tcW w:w="0" w:type="auto"/>
          </w:tcPr>
          <w:p w14:paraId="5365096F"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6627B6BF" w14:textId="77777777" w:rsidR="00C41FD2" w:rsidRPr="00EE1E08" w:rsidRDefault="00C41FD2" w:rsidP="00EE1E08">
            <w:pPr>
              <w:pStyle w:val="BodyText"/>
              <w:spacing w:line="240" w:lineRule="auto"/>
              <w:rPr>
                <w:sz w:val="18"/>
                <w:szCs w:val="18"/>
              </w:rPr>
            </w:pPr>
            <w:r w:rsidRPr="00EE1E08">
              <w:rPr>
                <w:sz w:val="18"/>
                <w:szCs w:val="18"/>
              </w:rPr>
              <w:t>25.12</w:t>
            </w:r>
          </w:p>
        </w:tc>
        <w:tc>
          <w:tcPr>
            <w:tcW w:w="0" w:type="auto"/>
          </w:tcPr>
          <w:p w14:paraId="1C9AABE9" w14:textId="77777777" w:rsidR="00C41FD2" w:rsidRPr="00EE1E08" w:rsidRDefault="00C41FD2" w:rsidP="00EE1E08">
            <w:pPr>
              <w:pStyle w:val="BodyText"/>
              <w:spacing w:line="240" w:lineRule="auto"/>
              <w:rPr>
                <w:sz w:val="18"/>
                <w:szCs w:val="18"/>
              </w:rPr>
            </w:pPr>
            <w:r w:rsidRPr="00EE1E08">
              <w:rPr>
                <w:sz w:val="18"/>
                <w:szCs w:val="18"/>
              </w:rPr>
              <w:t>19.24</w:t>
            </w:r>
          </w:p>
        </w:tc>
        <w:tc>
          <w:tcPr>
            <w:tcW w:w="0" w:type="auto"/>
          </w:tcPr>
          <w:p w14:paraId="74C1BA0C" w14:textId="77777777" w:rsidR="00C41FD2" w:rsidRPr="00EE1E08" w:rsidRDefault="00C41FD2" w:rsidP="00EE1E08">
            <w:pPr>
              <w:pStyle w:val="BodyText"/>
              <w:spacing w:line="240" w:lineRule="auto"/>
              <w:rPr>
                <w:sz w:val="18"/>
                <w:szCs w:val="18"/>
              </w:rPr>
            </w:pPr>
            <w:r w:rsidRPr="00EE1E08">
              <w:rPr>
                <w:sz w:val="18"/>
                <w:szCs w:val="18"/>
              </w:rPr>
              <w:t>30.99</w:t>
            </w:r>
          </w:p>
        </w:tc>
        <w:tc>
          <w:tcPr>
            <w:tcW w:w="0" w:type="auto"/>
          </w:tcPr>
          <w:p w14:paraId="470B453C"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166BF7C6" w14:textId="77777777" w:rsidR="00C41FD2" w:rsidRPr="00EE1E08" w:rsidRDefault="00C41FD2" w:rsidP="00EE1E08">
            <w:pPr>
              <w:pStyle w:val="BodyText"/>
              <w:spacing w:line="240" w:lineRule="auto"/>
              <w:rPr>
                <w:sz w:val="18"/>
                <w:szCs w:val="18"/>
              </w:rPr>
            </w:pPr>
            <w:r w:rsidRPr="00EE1E08">
              <w:rPr>
                <w:sz w:val="18"/>
                <w:szCs w:val="18"/>
              </w:rPr>
              <w:t>5.03</w:t>
            </w:r>
          </w:p>
        </w:tc>
        <w:tc>
          <w:tcPr>
            <w:tcW w:w="0" w:type="auto"/>
          </w:tcPr>
          <w:p w14:paraId="470D2CC3" w14:textId="77777777" w:rsidR="00C41FD2" w:rsidRPr="00EE1E08" w:rsidRDefault="00C41FD2" w:rsidP="00EE1E08">
            <w:pPr>
              <w:pStyle w:val="BodyText"/>
              <w:spacing w:line="240" w:lineRule="auto"/>
              <w:rPr>
                <w:sz w:val="18"/>
                <w:szCs w:val="18"/>
              </w:rPr>
            </w:pPr>
            <w:r w:rsidRPr="00EE1E08">
              <w:rPr>
                <w:sz w:val="18"/>
                <w:szCs w:val="18"/>
              </w:rPr>
              <w:t>27.26</w:t>
            </w:r>
          </w:p>
        </w:tc>
        <w:tc>
          <w:tcPr>
            <w:tcW w:w="1710" w:type="dxa"/>
          </w:tcPr>
          <w:p w14:paraId="5F7B19C4" w14:textId="77777777" w:rsidR="00C41FD2" w:rsidRPr="00EE1E08" w:rsidRDefault="00C41FD2" w:rsidP="00EE1E08">
            <w:pPr>
              <w:pStyle w:val="BodyText"/>
              <w:spacing w:line="240" w:lineRule="auto"/>
              <w:rPr>
                <w:sz w:val="18"/>
                <w:szCs w:val="18"/>
              </w:rPr>
            </w:pPr>
            <w:r w:rsidRPr="00EE1E08">
              <w:rPr>
                <w:sz w:val="18"/>
                <w:szCs w:val="18"/>
              </w:rPr>
              <w:t>0.2377</w:t>
            </w:r>
          </w:p>
        </w:tc>
        <w:tc>
          <w:tcPr>
            <w:tcW w:w="1098" w:type="dxa"/>
          </w:tcPr>
          <w:p w14:paraId="109867BF" w14:textId="77777777" w:rsidR="00C41FD2" w:rsidRPr="00EE1E08" w:rsidRDefault="00C41FD2" w:rsidP="00EE1E08">
            <w:pPr>
              <w:pStyle w:val="BodyText"/>
              <w:spacing w:line="240" w:lineRule="auto"/>
              <w:rPr>
                <w:sz w:val="18"/>
                <w:szCs w:val="18"/>
              </w:rPr>
            </w:pPr>
            <w:r w:rsidRPr="00EE1E08">
              <w:rPr>
                <w:sz w:val="18"/>
                <w:szCs w:val="18"/>
              </w:rPr>
              <w:t>94.83</w:t>
            </w:r>
          </w:p>
        </w:tc>
      </w:tr>
      <w:tr w:rsidR="00C41FD2" w:rsidRPr="00EE1E08" w14:paraId="4967DDCA" w14:textId="77777777" w:rsidTr="00EE1E08">
        <w:tc>
          <w:tcPr>
            <w:tcW w:w="0" w:type="auto"/>
          </w:tcPr>
          <w:p w14:paraId="0094D303" w14:textId="77777777" w:rsidR="00C41FD2" w:rsidRPr="00EE1E08" w:rsidRDefault="00C41FD2" w:rsidP="00EE1E08">
            <w:pPr>
              <w:pStyle w:val="BodyText"/>
              <w:spacing w:line="240" w:lineRule="auto"/>
              <w:rPr>
                <w:sz w:val="18"/>
                <w:szCs w:val="18"/>
              </w:rPr>
            </w:pPr>
            <w:r w:rsidRPr="00EE1E08">
              <w:rPr>
                <w:sz w:val="18"/>
                <w:szCs w:val="18"/>
              </w:rPr>
              <w:t>Highest Doses-Overall</w:t>
            </w:r>
          </w:p>
        </w:tc>
        <w:tc>
          <w:tcPr>
            <w:tcW w:w="0" w:type="auto"/>
          </w:tcPr>
          <w:p w14:paraId="686FCF5D"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2473023F" w14:textId="77777777" w:rsidR="00C41FD2" w:rsidRPr="00EE1E08" w:rsidRDefault="00C41FD2" w:rsidP="00EE1E08">
            <w:pPr>
              <w:pStyle w:val="BodyText"/>
              <w:spacing w:line="240" w:lineRule="auto"/>
              <w:rPr>
                <w:sz w:val="18"/>
                <w:szCs w:val="18"/>
              </w:rPr>
            </w:pPr>
            <w:r w:rsidRPr="00EE1E08">
              <w:rPr>
                <w:sz w:val="18"/>
                <w:szCs w:val="18"/>
              </w:rPr>
              <w:t>32.95</w:t>
            </w:r>
          </w:p>
        </w:tc>
        <w:tc>
          <w:tcPr>
            <w:tcW w:w="0" w:type="auto"/>
          </w:tcPr>
          <w:p w14:paraId="6B29F98F" w14:textId="77777777" w:rsidR="00C41FD2" w:rsidRPr="00EE1E08" w:rsidRDefault="00C41FD2" w:rsidP="00EE1E08">
            <w:pPr>
              <w:pStyle w:val="BodyText"/>
              <w:spacing w:line="240" w:lineRule="auto"/>
              <w:rPr>
                <w:sz w:val="18"/>
                <w:szCs w:val="18"/>
              </w:rPr>
            </w:pPr>
            <w:r w:rsidRPr="00EE1E08">
              <w:rPr>
                <w:sz w:val="18"/>
                <w:szCs w:val="18"/>
              </w:rPr>
              <w:t>26.67</w:t>
            </w:r>
          </w:p>
        </w:tc>
        <w:tc>
          <w:tcPr>
            <w:tcW w:w="0" w:type="auto"/>
          </w:tcPr>
          <w:p w14:paraId="4457D883" w14:textId="77777777" w:rsidR="00C41FD2" w:rsidRPr="00EE1E08" w:rsidRDefault="00C41FD2" w:rsidP="00EE1E08">
            <w:pPr>
              <w:pStyle w:val="BodyText"/>
              <w:spacing w:line="240" w:lineRule="auto"/>
              <w:rPr>
                <w:sz w:val="18"/>
                <w:szCs w:val="18"/>
              </w:rPr>
            </w:pPr>
            <w:r w:rsidRPr="00EE1E08">
              <w:rPr>
                <w:sz w:val="18"/>
                <w:szCs w:val="18"/>
              </w:rPr>
              <w:t>39.23</w:t>
            </w:r>
          </w:p>
        </w:tc>
        <w:tc>
          <w:tcPr>
            <w:tcW w:w="0" w:type="auto"/>
          </w:tcPr>
          <w:p w14:paraId="7919F347"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7396D4E3" w14:textId="77777777" w:rsidR="00C41FD2" w:rsidRPr="00EE1E08" w:rsidRDefault="00C41FD2" w:rsidP="00EE1E08">
            <w:pPr>
              <w:pStyle w:val="BodyText"/>
              <w:spacing w:line="240" w:lineRule="auto"/>
              <w:rPr>
                <w:sz w:val="18"/>
                <w:szCs w:val="18"/>
              </w:rPr>
            </w:pPr>
            <w:r w:rsidRPr="00EE1E08">
              <w:rPr>
                <w:sz w:val="18"/>
                <w:szCs w:val="18"/>
              </w:rPr>
              <w:t>0.00</w:t>
            </w:r>
          </w:p>
        </w:tc>
        <w:tc>
          <w:tcPr>
            <w:tcW w:w="0" w:type="auto"/>
          </w:tcPr>
          <w:p w14:paraId="7C721075" w14:textId="77777777" w:rsidR="00C41FD2" w:rsidRPr="00EE1E08" w:rsidRDefault="00C41FD2" w:rsidP="00EE1E08">
            <w:pPr>
              <w:pStyle w:val="BodyText"/>
              <w:spacing w:line="240" w:lineRule="auto"/>
              <w:rPr>
                <w:sz w:val="18"/>
                <w:szCs w:val="18"/>
              </w:rPr>
            </w:pPr>
            <w:r w:rsidRPr="00EE1E08">
              <w:rPr>
                <w:sz w:val="18"/>
                <w:szCs w:val="18"/>
              </w:rPr>
              <w:t>0.00</w:t>
            </w:r>
          </w:p>
        </w:tc>
        <w:tc>
          <w:tcPr>
            <w:tcW w:w="1710" w:type="dxa"/>
          </w:tcPr>
          <w:p w14:paraId="3EEE4C6B" w14:textId="77777777" w:rsidR="00C41FD2" w:rsidRPr="00EE1E08" w:rsidRDefault="00C41FD2" w:rsidP="00EE1E08">
            <w:pPr>
              <w:pStyle w:val="BodyText"/>
              <w:spacing w:line="240" w:lineRule="auto"/>
              <w:rPr>
                <w:sz w:val="18"/>
                <w:szCs w:val="18"/>
              </w:rPr>
            </w:pPr>
            <w:r w:rsidRPr="00EE1E08">
              <w:rPr>
                <w:sz w:val="18"/>
                <w:szCs w:val="18"/>
              </w:rPr>
              <w:t>0.6596</w:t>
            </w:r>
          </w:p>
        </w:tc>
        <w:tc>
          <w:tcPr>
            <w:tcW w:w="1098" w:type="dxa"/>
          </w:tcPr>
          <w:p w14:paraId="56F67EB6" w14:textId="77777777" w:rsidR="00C41FD2" w:rsidRPr="00EE1E08" w:rsidRDefault="00C41FD2" w:rsidP="00EE1E08">
            <w:pPr>
              <w:pStyle w:val="BodyText"/>
              <w:spacing w:line="240" w:lineRule="auto"/>
              <w:rPr>
                <w:sz w:val="18"/>
                <w:szCs w:val="18"/>
              </w:rPr>
            </w:pPr>
            <w:r w:rsidRPr="00EE1E08">
              <w:rPr>
                <w:sz w:val="18"/>
                <w:szCs w:val="18"/>
              </w:rPr>
              <w:t>56.49</w:t>
            </w:r>
          </w:p>
        </w:tc>
      </w:tr>
      <w:tr w:rsidR="00C41FD2" w:rsidRPr="00EE1E08" w14:paraId="4B341CD1" w14:textId="77777777" w:rsidTr="00EE1E08">
        <w:tc>
          <w:tcPr>
            <w:tcW w:w="0" w:type="auto"/>
          </w:tcPr>
          <w:p w14:paraId="30B467C6" w14:textId="77777777" w:rsidR="00C41FD2" w:rsidRPr="00EE1E08" w:rsidRDefault="00C41FD2" w:rsidP="00EE1E08">
            <w:pPr>
              <w:pStyle w:val="BodyText"/>
              <w:spacing w:line="240" w:lineRule="auto"/>
              <w:rPr>
                <w:sz w:val="18"/>
                <w:szCs w:val="18"/>
              </w:rPr>
            </w:pPr>
            <w:r w:rsidRPr="00EE1E08">
              <w:rPr>
                <w:sz w:val="18"/>
                <w:szCs w:val="18"/>
              </w:rPr>
              <w:t xml:space="preserve">Highest Doses-Overall minus </w:t>
            </w:r>
            <w:proofErr w:type="spellStart"/>
            <w:r w:rsidRPr="00EE1E08">
              <w:rPr>
                <w:sz w:val="18"/>
                <w:szCs w:val="18"/>
              </w:rPr>
              <w:t>Viberg</w:t>
            </w:r>
            <w:proofErr w:type="spellEnd"/>
            <w:r w:rsidRPr="00EE1E08">
              <w:rPr>
                <w:sz w:val="18"/>
                <w:szCs w:val="18"/>
              </w:rPr>
              <w:t xml:space="preserve"> et al. 2003</w:t>
            </w:r>
          </w:p>
        </w:tc>
        <w:tc>
          <w:tcPr>
            <w:tcW w:w="0" w:type="auto"/>
          </w:tcPr>
          <w:p w14:paraId="13FDE528"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0E4CFB4A" w14:textId="77777777" w:rsidR="00C41FD2" w:rsidRPr="00EE1E08" w:rsidRDefault="00C41FD2" w:rsidP="00EE1E08">
            <w:pPr>
              <w:pStyle w:val="BodyText"/>
              <w:spacing w:line="240" w:lineRule="auto"/>
              <w:rPr>
                <w:sz w:val="18"/>
                <w:szCs w:val="18"/>
              </w:rPr>
            </w:pPr>
            <w:r w:rsidRPr="00EE1E08">
              <w:rPr>
                <w:sz w:val="18"/>
                <w:szCs w:val="18"/>
              </w:rPr>
              <w:t>32.91</w:t>
            </w:r>
          </w:p>
        </w:tc>
        <w:tc>
          <w:tcPr>
            <w:tcW w:w="0" w:type="auto"/>
          </w:tcPr>
          <w:p w14:paraId="3A50EB7F" w14:textId="77777777" w:rsidR="00C41FD2" w:rsidRPr="00EE1E08" w:rsidRDefault="00C41FD2" w:rsidP="00EE1E08">
            <w:pPr>
              <w:pStyle w:val="BodyText"/>
              <w:spacing w:line="240" w:lineRule="auto"/>
              <w:rPr>
                <w:sz w:val="18"/>
                <w:szCs w:val="18"/>
              </w:rPr>
            </w:pPr>
            <w:r w:rsidRPr="00EE1E08">
              <w:rPr>
                <w:sz w:val="18"/>
                <w:szCs w:val="18"/>
              </w:rPr>
              <w:t>26.55</w:t>
            </w:r>
          </w:p>
        </w:tc>
        <w:tc>
          <w:tcPr>
            <w:tcW w:w="0" w:type="auto"/>
          </w:tcPr>
          <w:p w14:paraId="4D674805" w14:textId="77777777" w:rsidR="00C41FD2" w:rsidRPr="00EE1E08" w:rsidRDefault="00C41FD2" w:rsidP="00EE1E08">
            <w:pPr>
              <w:pStyle w:val="BodyText"/>
              <w:spacing w:line="240" w:lineRule="auto"/>
              <w:rPr>
                <w:sz w:val="18"/>
                <w:szCs w:val="18"/>
              </w:rPr>
            </w:pPr>
            <w:r w:rsidRPr="00EE1E08">
              <w:rPr>
                <w:sz w:val="18"/>
                <w:szCs w:val="18"/>
              </w:rPr>
              <w:t>39.26</w:t>
            </w:r>
          </w:p>
        </w:tc>
        <w:tc>
          <w:tcPr>
            <w:tcW w:w="0" w:type="auto"/>
          </w:tcPr>
          <w:p w14:paraId="0E42BC57"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314004E3" w14:textId="77777777" w:rsidR="00C41FD2" w:rsidRPr="00EE1E08" w:rsidRDefault="00C41FD2" w:rsidP="00EE1E08">
            <w:pPr>
              <w:pStyle w:val="BodyText"/>
              <w:spacing w:line="240" w:lineRule="auto"/>
              <w:rPr>
                <w:sz w:val="18"/>
                <w:szCs w:val="18"/>
              </w:rPr>
            </w:pPr>
            <w:r w:rsidRPr="00EE1E08">
              <w:rPr>
                <w:sz w:val="18"/>
                <w:szCs w:val="18"/>
              </w:rPr>
              <w:t>0.00</w:t>
            </w:r>
          </w:p>
        </w:tc>
        <w:tc>
          <w:tcPr>
            <w:tcW w:w="0" w:type="auto"/>
          </w:tcPr>
          <w:p w14:paraId="0008438C" w14:textId="77777777" w:rsidR="00C41FD2" w:rsidRPr="00EE1E08" w:rsidRDefault="00C41FD2" w:rsidP="00EE1E08">
            <w:pPr>
              <w:pStyle w:val="BodyText"/>
              <w:spacing w:line="240" w:lineRule="auto"/>
              <w:rPr>
                <w:sz w:val="18"/>
                <w:szCs w:val="18"/>
              </w:rPr>
            </w:pPr>
            <w:r w:rsidRPr="00EE1E08">
              <w:rPr>
                <w:sz w:val="18"/>
                <w:szCs w:val="18"/>
              </w:rPr>
              <w:t>0.00</w:t>
            </w:r>
          </w:p>
        </w:tc>
        <w:tc>
          <w:tcPr>
            <w:tcW w:w="1710" w:type="dxa"/>
          </w:tcPr>
          <w:p w14:paraId="5814057C" w14:textId="77777777" w:rsidR="00C41FD2" w:rsidRPr="00EE1E08" w:rsidRDefault="00C41FD2" w:rsidP="00EE1E08">
            <w:pPr>
              <w:pStyle w:val="BodyText"/>
              <w:spacing w:line="240" w:lineRule="auto"/>
              <w:rPr>
                <w:sz w:val="18"/>
                <w:szCs w:val="18"/>
              </w:rPr>
            </w:pPr>
            <w:r w:rsidRPr="00EE1E08">
              <w:rPr>
                <w:sz w:val="18"/>
                <w:szCs w:val="18"/>
              </w:rPr>
              <w:t>0.5325</w:t>
            </w:r>
          </w:p>
        </w:tc>
        <w:tc>
          <w:tcPr>
            <w:tcW w:w="1098" w:type="dxa"/>
          </w:tcPr>
          <w:p w14:paraId="132345A9" w14:textId="77777777" w:rsidR="00C41FD2" w:rsidRPr="00EE1E08" w:rsidRDefault="00C41FD2" w:rsidP="00EE1E08">
            <w:pPr>
              <w:pStyle w:val="BodyText"/>
              <w:spacing w:line="240" w:lineRule="auto"/>
              <w:rPr>
                <w:sz w:val="18"/>
                <w:szCs w:val="18"/>
              </w:rPr>
            </w:pPr>
            <w:r w:rsidRPr="00EE1E08">
              <w:rPr>
                <w:sz w:val="18"/>
                <w:szCs w:val="18"/>
              </w:rPr>
              <w:t>50.67</w:t>
            </w:r>
          </w:p>
        </w:tc>
      </w:tr>
      <w:tr w:rsidR="00C41FD2" w:rsidRPr="00EE1E08" w14:paraId="6FAB7485" w14:textId="77777777" w:rsidTr="00EE1E08">
        <w:tc>
          <w:tcPr>
            <w:tcW w:w="0" w:type="auto"/>
          </w:tcPr>
          <w:p w14:paraId="29424F26" w14:textId="77777777" w:rsidR="00C41FD2" w:rsidRPr="00EE1E08" w:rsidRDefault="00C41FD2" w:rsidP="00EE1E08">
            <w:pPr>
              <w:pStyle w:val="BodyText"/>
              <w:spacing w:line="240" w:lineRule="auto"/>
              <w:rPr>
                <w:sz w:val="18"/>
                <w:szCs w:val="18"/>
              </w:rPr>
            </w:pPr>
            <w:r w:rsidRPr="00EE1E08">
              <w:rPr>
                <w:sz w:val="18"/>
                <w:szCs w:val="18"/>
              </w:rPr>
              <w:t>Highest Doses-Overall minus Chen et al. 2014</w:t>
            </w:r>
          </w:p>
        </w:tc>
        <w:tc>
          <w:tcPr>
            <w:tcW w:w="0" w:type="auto"/>
          </w:tcPr>
          <w:p w14:paraId="6FE33ABF"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7B519856" w14:textId="77777777" w:rsidR="00C41FD2" w:rsidRPr="00EE1E08" w:rsidRDefault="00C41FD2" w:rsidP="00EE1E08">
            <w:pPr>
              <w:pStyle w:val="BodyText"/>
              <w:spacing w:line="240" w:lineRule="auto"/>
              <w:rPr>
                <w:sz w:val="18"/>
                <w:szCs w:val="18"/>
              </w:rPr>
            </w:pPr>
            <w:r w:rsidRPr="00EE1E08">
              <w:rPr>
                <w:sz w:val="18"/>
                <w:szCs w:val="18"/>
              </w:rPr>
              <w:t>32.39</w:t>
            </w:r>
          </w:p>
        </w:tc>
        <w:tc>
          <w:tcPr>
            <w:tcW w:w="0" w:type="auto"/>
          </w:tcPr>
          <w:p w14:paraId="044E0B44" w14:textId="77777777" w:rsidR="00C41FD2" w:rsidRPr="00EE1E08" w:rsidRDefault="00C41FD2" w:rsidP="00EE1E08">
            <w:pPr>
              <w:pStyle w:val="BodyText"/>
              <w:spacing w:line="240" w:lineRule="auto"/>
              <w:rPr>
                <w:sz w:val="18"/>
                <w:szCs w:val="18"/>
              </w:rPr>
            </w:pPr>
            <w:r w:rsidRPr="00EE1E08">
              <w:rPr>
                <w:sz w:val="18"/>
                <w:szCs w:val="18"/>
              </w:rPr>
              <w:t>24.92</w:t>
            </w:r>
          </w:p>
        </w:tc>
        <w:tc>
          <w:tcPr>
            <w:tcW w:w="0" w:type="auto"/>
          </w:tcPr>
          <w:p w14:paraId="4112D218" w14:textId="77777777" w:rsidR="00C41FD2" w:rsidRPr="00EE1E08" w:rsidRDefault="00C41FD2" w:rsidP="00EE1E08">
            <w:pPr>
              <w:pStyle w:val="BodyText"/>
              <w:spacing w:line="240" w:lineRule="auto"/>
              <w:rPr>
                <w:sz w:val="18"/>
                <w:szCs w:val="18"/>
              </w:rPr>
            </w:pPr>
            <w:r w:rsidRPr="00EE1E08">
              <w:rPr>
                <w:sz w:val="18"/>
                <w:szCs w:val="18"/>
              </w:rPr>
              <w:t>39.86</w:t>
            </w:r>
          </w:p>
        </w:tc>
        <w:tc>
          <w:tcPr>
            <w:tcW w:w="0" w:type="auto"/>
          </w:tcPr>
          <w:p w14:paraId="0A12CADF"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0DFD92EC" w14:textId="77777777" w:rsidR="00C41FD2" w:rsidRPr="00EE1E08" w:rsidRDefault="00C41FD2" w:rsidP="00EE1E08">
            <w:pPr>
              <w:pStyle w:val="BodyText"/>
              <w:spacing w:line="240" w:lineRule="auto"/>
              <w:rPr>
                <w:sz w:val="18"/>
                <w:szCs w:val="18"/>
              </w:rPr>
            </w:pPr>
            <w:r w:rsidRPr="00EE1E08">
              <w:rPr>
                <w:sz w:val="18"/>
                <w:szCs w:val="18"/>
              </w:rPr>
              <w:t>0.00</w:t>
            </w:r>
          </w:p>
        </w:tc>
        <w:tc>
          <w:tcPr>
            <w:tcW w:w="0" w:type="auto"/>
          </w:tcPr>
          <w:p w14:paraId="53FA2D44" w14:textId="77777777" w:rsidR="00C41FD2" w:rsidRPr="00EE1E08" w:rsidRDefault="00C41FD2" w:rsidP="00EE1E08">
            <w:pPr>
              <w:pStyle w:val="BodyText"/>
              <w:spacing w:line="240" w:lineRule="auto"/>
              <w:rPr>
                <w:sz w:val="18"/>
                <w:szCs w:val="18"/>
              </w:rPr>
            </w:pPr>
            <w:r w:rsidRPr="00EE1E08">
              <w:rPr>
                <w:sz w:val="18"/>
                <w:szCs w:val="18"/>
              </w:rPr>
              <w:t>0.00</w:t>
            </w:r>
          </w:p>
        </w:tc>
        <w:tc>
          <w:tcPr>
            <w:tcW w:w="1710" w:type="dxa"/>
          </w:tcPr>
          <w:p w14:paraId="3FA7791F" w14:textId="77777777" w:rsidR="00C41FD2" w:rsidRPr="00EE1E08" w:rsidRDefault="00C41FD2" w:rsidP="00EE1E08">
            <w:pPr>
              <w:pStyle w:val="BodyText"/>
              <w:spacing w:line="240" w:lineRule="auto"/>
              <w:rPr>
                <w:sz w:val="18"/>
                <w:szCs w:val="18"/>
              </w:rPr>
            </w:pPr>
            <w:r w:rsidRPr="00EE1E08">
              <w:rPr>
                <w:sz w:val="18"/>
                <w:szCs w:val="18"/>
              </w:rPr>
              <w:t>0.5419</w:t>
            </w:r>
          </w:p>
        </w:tc>
        <w:tc>
          <w:tcPr>
            <w:tcW w:w="1098" w:type="dxa"/>
          </w:tcPr>
          <w:p w14:paraId="16DE77ED" w14:textId="77777777" w:rsidR="00C41FD2" w:rsidRPr="00EE1E08" w:rsidRDefault="00C41FD2" w:rsidP="00EE1E08">
            <w:pPr>
              <w:pStyle w:val="BodyText"/>
              <w:spacing w:line="240" w:lineRule="auto"/>
              <w:rPr>
                <w:sz w:val="18"/>
                <w:szCs w:val="18"/>
              </w:rPr>
            </w:pPr>
            <w:r w:rsidRPr="00EE1E08">
              <w:rPr>
                <w:sz w:val="18"/>
                <w:szCs w:val="18"/>
              </w:rPr>
              <w:t>52.83</w:t>
            </w:r>
          </w:p>
        </w:tc>
      </w:tr>
      <w:tr w:rsidR="00C41FD2" w:rsidRPr="00EE1E08" w14:paraId="5050DDD8" w14:textId="77777777" w:rsidTr="00EE1E08">
        <w:tc>
          <w:tcPr>
            <w:tcW w:w="0" w:type="auto"/>
          </w:tcPr>
          <w:p w14:paraId="1FA1FFB7" w14:textId="77777777" w:rsidR="00C41FD2" w:rsidRPr="00EE1E08" w:rsidRDefault="00C41FD2" w:rsidP="00EE1E08">
            <w:pPr>
              <w:pStyle w:val="BodyText"/>
              <w:spacing w:line="240" w:lineRule="auto"/>
              <w:rPr>
                <w:sz w:val="18"/>
                <w:szCs w:val="18"/>
              </w:rPr>
            </w:pPr>
            <w:r w:rsidRPr="00EE1E08">
              <w:rPr>
                <w:sz w:val="18"/>
                <w:szCs w:val="18"/>
              </w:rPr>
              <w:t xml:space="preserve">Highest Doses-Overall minus </w:t>
            </w:r>
            <w:proofErr w:type="spellStart"/>
            <w:r w:rsidRPr="00EE1E08">
              <w:rPr>
                <w:sz w:val="18"/>
                <w:szCs w:val="18"/>
              </w:rPr>
              <w:t>Verma</w:t>
            </w:r>
            <w:proofErr w:type="spellEnd"/>
            <w:r w:rsidRPr="00EE1E08">
              <w:rPr>
                <w:sz w:val="18"/>
                <w:szCs w:val="18"/>
              </w:rPr>
              <w:t xml:space="preserve"> et al. 2013</w:t>
            </w:r>
          </w:p>
        </w:tc>
        <w:tc>
          <w:tcPr>
            <w:tcW w:w="0" w:type="auto"/>
          </w:tcPr>
          <w:p w14:paraId="24DBCA73"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1EF275BF" w14:textId="77777777" w:rsidR="00C41FD2" w:rsidRPr="00EE1E08" w:rsidRDefault="00C41FD2" w:rsidP="00EE1E08">
            <w:pPr>
              <w:pStyle w:val="BodyText"/>
              <w:spacing w:line="240" w:lineRule="auto"/>
              <w:rPr>
                <w:sz w:val="18"/>
                <w:szCs w:val="18"/>
              </w:rPr>
            </w:pPr>
            <w:r w:rsidRPr="00EE1E08">
              <w:rPr>
                <w:sz w:val="18"/>
                <w:szCs w:val="18"/>
              </w:rPr>
              <w:t>32.67</w:t>
            </w:r>
          </w:p>
        </w:tc>
        <w:tc>
          <w:tcPr>
            <w:tcW w:w="0" w:type="auto"/>
          </w:tcPr>
          <w:p w14:paraId="569BDD4D" w14:textId="77777777" w:rsidR="00C41FD2" w:rsidRPr="00EE1E08" w:rsidRDefault="00C41FD2" w:rsidP="00EE1E08">
            <w:pPr>
              <w:pStyle w:val="BodyText"/>
              <w:spacing w:line="240" w:lineRule="auto"/>
              <w:rPr>
                <w:sz w:val="18"/>
                <w:szCs w:val="18"/>
              </w:rPr>
            </w:pPr>
            <w:r w:rsidRPr="00EE1E08">
              <w:rPr>
                <w:sz w:val="18"/>
                <w:szCs w:val="18"/>
              </w:rPr>
              <w:t>26.38</w:t>
            </w:r>
          </w:p>
        </w:tc>
        <w:tc>
          <w:tcPr>
            <w:tcW w:w="0" w:type="auto"/>
          </w:tcPr>
          <w:p w14:paraId="3485C6AA" w14:textId="77777777" w:rsidR="00C41FD2" w:rsidRPr="00EE1E08" w:rsidRDefault="00C41FD2" w:rsidP="00EE1E08">
            <w:pPr>
              <w:pStyle w:val="BodyText"/>
              <w:spacing w:line="240" w:lineRule="auto"/>
              <w:rPr>
                <w:sz w:val="18"/>
                <w:szCs w:val="18"/>
              </w:rPr>
            </w:pPr>
            <w:r w:rsidRPr="00EE1E08">
              <w:rPr>
                <w:sz w:val="18"/>
                <w:szCs w:val="18"/>
              </w:rPr>
              <w:t>38.97</w:t>
            </w:r>
          </w:p>
        </w:tc>
        <w:tc>
          <w:tcPr>
            <w:tcW w:w="0" w:type="auto"/>
          </w:tcPr>
          <w:p w14:paraId="0B232C9F"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5F738077" w14:textId="77777777" w:rsidR="00C41FD2" w:rsidRPr="00EE1E08" w:rsidRDefault="00C41FD2" w:rsidP="00EE1E08">
            <w:pPr>
              <w:pStyle w:val="BodyText"/>
              <w:spacing w:line="240" w:lineRule="auto"/>
              <w:rPr>
                <w:sz w:val="18"/>
                <w:szCs w:val="18"/>
              </w:rPr>
            </w:pPr>
            <w:r w:rsidRPr="00EE1E08">
              <w:rPr>
                <w:sz w:val="18"/>
                <w:szCs w:val="18"/>
              </w:rPr>
              <w:t>0.00</w:t>
            </w:r>
          </w:p>
        </w:tc>
        <w:tc>
          <w:tcPr>
            <w:tcW w:w="0" w:type="auto"/>
          </w:tcPr>
          <w:p w14:paraId="6D14319D" w14:textId="77777777" w:rsidR="00C41FD2" w:rsidRPr="00EE1E08" w:rsidRDefault="00C41FD2" w:rsidP="00EE1E08">
            <w:pPr>
              <w:pStyle w:val="BodyText"/>
              <w:spacing w:line="240" w:lineRule="auto"/>
              <w:rPr>
                <w:sz w:val="18"/>
                <w:szCs w:val="18"/>
              </w:rPr>
            </w:pPr>
            <w:r w:rsidRPr="00EE1E08">
              <w:rPr>
                <w:sz w:val="18"/>
                <w:szCs w:val="18"/>
              </w:rPr>
              <w:t>0.00</w:t>
            </w:r>
          </w:p>
        </w:tc>
        <w:tc>
          <w:tcPr>
            <w:tcW w:w="1710" w:type="dxa"/>
          </w:tcPr>
          <w:p w14:paraId="3AC052D1" w14:textId="77777777" w:rsidR="00C41FD2" w:rsidRPr="00EE1E08" w:rsidRDefault="00C41FD2" w:rsidP="00EE1E08">
            <w:pPr>
              <w:pStyle w:val="BodyText"/>
              <w:spacing w:line="240" w:lineRule="auto"/>
              <w:rPr>
                <w:sz w:val="18"/>
                <w:szCs w:val="18"/>
              </w:rPr>
            </w:pPr>
            <w:r w:rsidRPr="00EE1E08">
              <w:rPr>
                <w:sz w:val="18"/>
                <w:szCs w:val="18"/>
              </w:rPr>
              <w:t>0.7322</w:t>
            </w:r>
          </w:p>
        </w:tc>
        <w:tc>
          <w:tcPr>
            <w:tcW w:w="1098" w:type="dxa"/>
          </w:tcPr>
          <w:p w14:paraId="7F35DC49" w14:textId="77777777" w:rsidR="00C41FD2" w:rsidRPr="00EE1E08" w:rsidRDefault="00C41FD2" w:rsidP="00EE1E08">
            <w:pPr>
              <w:pStyle w:val="BodyText"/>
              <w:spacing w:line="240" w:lineRule="auto"/>
              <w:rPr>
                <w:sz w:val="18"/>
                <w:szCs w:val="18"/>
              </w:rPr>
            </w:pPr>
            <w:r w:rsidRPr="00EE1E08">
              <w:rPr>
                <w:sz w:val="18"/>
                <w:szCs w:val="18"/>
              </w:rPr>
              <w:t>47.94</w:t>
            </w:r>
          </w:p>
        </w:tc>
      </w:tr>
      <w:tr w:rsidR="00C41FD2" w:rsidRPr="00EE1E08" w14:paraId="442B5DD7" w14:textId="77777777" w:rsidTr="00EE1E08">
        <w:tc>
          <w:tcPr>
            <w:tcW w:w="0" w:type="auto"/>
          </w:tcPr>
          <w:p w14:paraId="495B9517" w14:textId="77777777" w:rsidR="00C41FD2" w:rsidRPr="00EE1E08" w:rsidRDefault="00C41FD2" w:rsidP="00EE1E08">
            <w:pPr>
              <w:pStyle w:val="BodyText"/>
              <w:spacing w:line="240" w:lineRule="auto"/>
              <w:rPr>
                <w:sz w:val="18"/>
                <w:szCs w:val="18"/>
              </w:rPr>
            </w:pPr>
            <w:r w:rsidRPr="00EE1E08">
              <w:rPr>
                <w:sz w:val="18"/>
                <w:szCs w:val="18"/>
              </w:rPr>
              <w:t>Highest Doses-Overall minus He et al. 2011</w:t>
            </w:r>
          </w:p>
        </w:tc>
        <w:tc>
          <w:tcPr>
            <w:tcW w:w="0" w:type="auto"/>
          </w:tcPr>
          <w:p w14:paraId="5973633A"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3AB29A09" w14:textId="77777777" w:rsidR="00C41FD2" w:rsidRPr="00EE1E08" w:rsidRDefault="00C41FD2" w:rsidP="00EE1E08">
            <w:pPr>
              <w:pStyle w:val="BodyText"/>
              <w:spacing w:line="240" w:lineRule="auto"/>
              <w:rPr>
                <w:sz w:val="18"/>
                <w:szCs w:val="18"/>
              </w:rPr>
            </w:pPr>
            <w:r w:rsidRPr="00EE1E08">
              <w:rPr>
                <w:sz w:val="18"/>
                <w:szCs w:val="18"/>
              </w:rPr>
              <w:t>33.34</w:t>
            </w:r>
          </w:p>
        </w:tc>
        <w:tc>
          <w:tcPr>
            <w:tcW w:w="0" w:type="auto"/>
          </w:tcPr>
          <w:p w14:paraId="70CC2FAC" w14:textId="77777777" w:rsidR="00C41FD2" w:rsidRPr="00EE1E08" w:rsidRDefault="00C41FD2" w:rsidP="00EE1E08">
            <w:pPr>
              <w:pStyle w:val="BodyText"/>
              <w:spacing w:line="240" w:lineRule="auto"/>
              <w:rPr>
                <w:sz w:val="18"/>
                <w:szCs w:val="18"/>
              </w:rPr>
            </w:pPr>
            <w:r w:rsidRPr="00EE1E08">
              <w:rPr>
                <w:sz w:val="18"/>
                <w:szCs w:val="18"/>
              </w:rPr>
              <w:t>24.55</w:t>
            </w:r>
          </w:p>
        </w:tc>
        <w:tc>
          <w:tcPr>
            <w:tcW w:w="0" w:type="auto"/>
          </w:tcPr>
          <w:p w14:paraId="644DC29B" w14:textId="77777777" w:rsidR="00C41FD2" w:rsidRPr="00EE1E08" w:rsidRDefault="00C41FD2" w:rsidP="00EE1E08">
            <w:pPr>
              <w:pStyle w:val="BodyText"/>
              <w:spacing w:line="240" w:lineRule="auto"/>
              <w:rPr>
                <w:sz w:val="18"/>
                <w:szCs w:val="18"/>
              </w:rPr>
            </w:pPr>
            <w:r w:rsidRPr="00EE1E08">
              <w:rPr>
                <w:sz w:val="18"/>
                <w:szCs w:val="18"/>
              </w:rPr>
              <w:t>42.14</w:t>
            </w:r>
          </w:p>
        </w:tc>
        <w:tc>
          <w:tcPr>
            <w:tcW w:w="0" w:type="auto"/>
          </w:tcPr>
          <w:p w14:paraId="162FAE85"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3E46E19C" w14:textId="77777777" w:rsidR="00C41FD2" w:rsidRPr="00EE1E08" w:rsidRDefault="00C41FD2" w:rsidP="00EE1E08">
            <w:pPr>
              <w:pStyle w:val="BodyText"/>
              <w:spacing w:line="240" w:lineRule="auto"/>
              <w:rPr>
                <w:sz w:val="18"/>
                <w:szCs w:val="18"/>
              </w:rPr>
            </w:pPr>
            <w:r w:rsidRPr="00EE1E08">
              <w:rPr>
                <w:sz w:val="18"/>
                <w:szCs w:val="18"/>
              </w:rPr>
              <w:t>0.00</w:t>
            </w:r>
          </w:p>
        </w:tc>
        <w:tc>
          <w:tcPr>
            <w:tcW w:w="0" w:type="auto"/>
          </w:tcPr>
          <w:p w14:paraId="4049E77A" w14:textId="77777777" w:rsidR="00C41FD2" w:rsidRPr="00EE1E08" w:rsidRDefault="00C41FD2" w:rsidP="00EE1E08">
            <w:pPr>
              <w:pStyle w:val="BodyText"/>
              <w:spacing w:line="240" w:lineRule="auto"/>
              <w:rPr>
                <w:sz w:val="18"/>
                <w:szCs w:val="18"/>
              </w:rPr>
            </w:pPr>
            <w:r w:rsidRPr="00EE1E08">
              <w:rPr>
                <w:sz w:val="18"/>
                <w:szCs w:val="18"/>
              </w:rPr>
              <w:t>0.00</w:t>
            </w:r>
          </w:p>
        </w:tc>
        <w:tc>
          <w:tcPr>
            <w:tcW w:w="1710" w:type="dxa"/>
          </w:tcPr>
          <w:p w14:paraId="6E4209EF" w14:textId="77777777" w:rsidR="00C41FD2" w:rsidRPr="00EE1E08" w:rsidRDefault="00C41FD2" w:rsidP="00EE1E08">
            <w:pPr>
              <w:pStyle w:val="BodyText"/>
              <w:spacing w:line="240" w:lineRule="auto"/>
              <w:rPr>
                <w:sz w:val="18"/>
                <w:szCs w:val="18"/>
              </w:rPr>
            </w:pPr>
            <w:r w:rsidRPr="00EE1E08">
              <w:rPr>
                <w:sz w:val="18"/>
                <w:szCs w:val="18"/>
              </w:rPr>
              <w:t>0.5336</w:t>
            </w:r>
          </w:p>
        </w:tc>
        <w:tc>
          <w:tcPr>
            <w:tcW w:w="1098" w:type="dxa"/>
          </w:tcPr>
          <w:p w14:paraId="76841520" w14:textId="77777777" w:rsidR="00C41FD2" w:rsidRPr="00EE1E08" w:rsidRDefault="00C41FD2" w:rsidP="00EE1E08">
            <w:pPr>
              <w:pStyle w:val="BodyText"/>
              <w:spacing w:line="240" w:lineRule="auto"/>
              <w:rPr>
                <w:sz w:val="18"/>
                <w:szCs w:val="18"/>
              </w:rPr>
            </w:pPr>
            <w:r w:rsidRPr="00EE1E08">
              <w:rPr>
                <w:sz w:val="18"/>
                <w:szCs w:val="18"/>
              </w:rPr>
              <w:t>53.08</w:t>
            </w:r>
          </w:p>
        </w:tc>
      </w:tr>
      <w:tr w:rsidR="00C41FD2" w:rsidRPr="00EE1E08" w14:paraId="61F01E73" w14:textId="77777777" w:rsidTr="00EE1E08">
        <w:tc>
          <w:tcPr>
            <w:tcW w:w="0" w:type="auto"/>
          </w:tcPr>
          <w:p w14:paraId="4EBBECA1" w14:textId="77777777" w:rsidR="00C41FD2" w:rsidRPr="00EE1E08" w:rsidRDefault="00C41FD2" w:rsidP="00EE1E08">
            <w:pPr>
              <w:pStyle w:val="BodyText"/>
              <w:spacing w:line="240" w:lineRule="auto"/>
              <w:rPr>
                <w:sz w:val="18"/>
                <w:szCs w:val="18"/>
              </w:rPr>
            </w:pPr>
            <w:r w:rsidRPr="00EE1E08">
              <w:rPr>
                <w:sz w:val="18"/>
                <w:szCs w:val="18"/>
              </w:rPr>
              <w:t>Highest Doses-Overall minus Woods et al. 2012</w:t>
            </w:r>
          </w:p>
        </w:tc>
        <w:tc>
          <w:tcPr>
            <w:tcW w:w="0" w:type="auto"/>
          </w:tcPr>
          <w:p w14:paraId="1A71A911"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156FBD15" w14:textId="77777777" w:rsidR="00C41FD2" w:rsidRPr="00EE1E08" w:rsidRDefault="00C41FD2" w:rsidP="00EE1E08">
            <w:pPr>
              <w:pStyle w:val="BodyText"/>
              <w:spacing w:line="240" w:lineRule="auto"/>
              <w:rPr>
                <w:sz w:val="18"/>
                <w:szCs w:val="18"/>
              </w:rPr>
            </w:pPr>
            <w:r w:rsidRPr="00EE1E08">
              <w:rPr>
                <w:sz w:val="18"/>
                <w:szCs w:val="18"/>
              </w:rPr>
              <w:t>33.32</w:t>
            </w:r>
          </w:p>
        </w:tc>
        <w:tc>
          <w:tcPr>
            <w:tcW w:w="0" w:type="auto"/>
          </w:tcPr>
          <w:p w14:paraId="7AB5822D" w14:textId="77777777" w:rsidR="00C41FD2" w:rsidRPr="00EE1E08" w:rsidRDefault="00C41FD2" w:rsidP="00EE1E08">
            <w:pPr>
              <w:pStyle w:val="BodyText"/>
              <w:spacing w:line="240" w:lineRule="auto"/>
              <w:rPr>
                <w:sz w:val="18"/>
                <w:szCs w:val="18"/>
              </w:rPr>
            </w:pPr>
            <w:r w:rsidRPr="00EE1E08">
              <w:rPr>
                <w:sz w:val="18"/>
                <w:szCs w:val="18"/>
              </w:rPr>
              <w:t>26.95</w:t>
            </w:r>
          </w:p>
        </w:tc>
        <w:tc>
          <w:tcPr>
            <w:tcW w:w="0" w:type="auto"/>
          </w:tcPr>
          <w:p w14:paraId="204FF75A" w14:textId="77777777" w:rsidR="00C41FD2" w:rsidRPr="00EE1E08" w:rsidRDefault="00C41FD2" w:rsidP="00EE1E08">
            <w:pPr>
              <w:pStyle w:val="BodyText"/>
              <w:spacing w:line="240" w:lineRule="auto"/>
              <w:rPr>
                <w:sz w:val="18"/>
                <w:szCs w:val="18"/>
              </w:rPr>
            </w:pPr>
            <w:r w:rsidRPr="00EE1E08">
              <w:rPr>
                <w:sz w:val="18"/>
                <w:szCs w:val="18"/>
              </w:rPr>
              <w:t>39.70</w:t>
            </w:r>
          </w:p>
        </w:tc>
        <w:tc>
          <w:tcPr>
            <w:tcW w:w="0" w:type="auto"/>
          </w:tcPr>
          <w:p w14:paraId="36D10D0A"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0CEE0E34" w14:textId="77777777" w:rsidR="00C41FD2" w:rsidRPr="00EE1E08" w:rsidRDefault="00C41FD2" w:rsidP="00EE1E08">
            <w:pPr>
              <w:pStyle w:val="BodyText"/>
              <w:spacing w:line="240" w:lineRule="auto"/>
              <w:rPr>
                <w:sz w:val="18"/>
                <w:szCs w:val="18"/>
              </w:rPr>
            </w:pPr>
            <w:r w:rsidRPr="00EE1E08">
              <w:rPr>
                <w:sz w:val="18"/>
                <w:szCs w:val="18"/>
              </w:rPr>
              <w:t>0.00</w:t>
            </w:r>
          </w:p>
        </w:tc>
        <w:tc>
          <w:tcPr>
            <w:tcW w:w="0" w:type="auto"/>
          </w:tcPr>
          <w:p w14:paraId="23A3A501" w14:textId="77777777" w:rsidR="00C41FD2" w:rsidRPr="00EE1E08" w:rsidRDefault="00C41FD2" w:rsidP="00EE1E08">
            <w:pPr>
              <w:pStyle w:val="BodyText"/>
              <w:spacing w:line="240" w:lineRule="auto"/>
              <w:rPr>
                <w:sz w:val="18"/>
                <w:szCs w:val="18"/>
              </w:rPr>
            </w:pPr>
            <w:r w:rsidRPr="00EE1E08">
              <w:rPr>
                <w:sz w:val="18"/>
                <w:szCs w:val="18"/>
              </w:rPr>
              <w:t>0.00</w:t>
            </w:r>
          </w:p>
        </w:tc>
        <w:tc>
          <w:tcPr>
            <w:tcW w:w="1710" w:type="dxa"/>
          </w:tcPr>
          <w:p w14:paraId="57FDCF1C" w14:textId="77777777" w:rsidR="00C41FD2" w:rsidRPr="00EE1E08" w:rsidRDefault="00C41FD2" w:rsidP="00EE1E08">
            <w:pPr>
              <w:pStyle w:val="BodyText"/>
              <w:spacing w:line="240" w:lineRule="auto"/>
              <w:rPr>
                <w:sz w:val="18"/>
                <w:szCs w:val="18"/>
              </w:rPr>
            </w:pPr>
            <w:r w:rsidRPr="00EE1E08">
              <w:rPr>
                <w:sz w:val="18"/>
                <w:szCs w:val="18"/>
              </w:rPr>
              <w:t>0.8448</w:t>
            </w:r>
          </w:p>
        </w:tc>
        <w:tc>
          <w:tcPr>
            <w:tcW w:w="1098" w:type="dxa"/>
          </w:tcPr>
          <w:p w14:paraId="3EFF4468" w14:textId="77777777" w:rsidR="00C41FD2" w:rsidRPr="00EE1E08" w:rsidRDefault="00C41FD2" w:rsidP="00EE1E08">
            <w:pPr>
              <w:pStyle w:val="BodyText"/>
              <w:spacing w:line="240" w:lineRule="auto"/>
              <w:rPr>
                <w:sz w:val="18"/>
                <w:szCs w:val="18"/>
              </w:rPr>
            </w:pPr>
            <w:r w:rsidRPr="00EE1E08">
              <w:rPr>
                <w:sz w:val="18"/>
                <w:szCs w:val="18"/>
              </w:rPr>
              <w:t>45.18</w:t>
            </w:r>
          </w:p>
        </w:tc>
      </w:tr>
      <w:tr w:rsidR="00C41FD2" w:rsidRPr="00EE1E08" w14:paraId="60212FBB" w14:textId="77777777" w:rsidTr="00EE1E08">
        <w:tc>
          <w:tcPr>
            <w:tcW w:w="0" w:type="auto"/>
          </w:tcPr>
          <w:p w14:paraId="53CD055B" w14:textId="77777777" w:rsidR="00C41FD2" w:rsidRPr="00EE1E08" w:rsidRDefault="00C41FD2" w:rsidP="00EE1E08">
            <w:pPr>
              <w:pStyle w:val="BodyText"/>
              <w:spacing w:line="240" w:lineRule="auto"/>
              <w:rPr>
                <w:sz w:val="18"/>
                <w:szCs w:val="18"/>
              </w:rPr>
            </w:pPr>
            <w:r w:rsidRPr="00EE1E08">
              <w:rPr>
                <w:sz w:val="18"/>
                <w:szCs w:val="18"/>
              </w:rPr>
              <w:t>Highest Doses-Overall minus Cheng et al. 2009</w:t>
            </w:r>
          </w:p>
        </w:tc>
        <w:tc>
          <w:tcPr>
            <w:tcW w:w="0" w:type="auto"/>
          </w:tcPr>
          <w:p w14:paraId="7B535D41" w14:textId="77777777" w:rsidR="00C41FD2" w:rsidRPr="00EE1E08" w:rsidRDefault="00C41FD2" w:rsidP="00EE1E08">
            <w:pPr>
              <w:pStyle w:val="BodyText"/>
              <w:spacing w:line="240" w:lineRule="auto"/>
              <w:rPr>
                <w:sz w:val="18"/>
                <w:szCs w:val="18"/>
              </w:rPr>
            </w:pPr>
            <w:proofErr w:type="spellStart"/>
            <w:r w:rsidRPr="00EE1E08">
              <w:rPr>
                <w:sz w:val="18"/>
                <w:szCs w:val="18"/>
              </w:rPr>
              <w:t>intrcpt</w:t>
            </w:r>
            <w:proofErr w:type="spellEnd"/>
          </w:p>
        </w:tc>
        <w:tc>
          <w:tcPr>
            <w:tcW w:w="0" w:type="auto"/>
          </w:tcPr>
          <w:p w14:paraId="482D87B7" w14:textId="77777777" w:rsidR="00C41FD2" w:rsidRPr="00EE1E08" w:rsidRDefault="00C41FD2" w:rsidP="00EE1E08">
            <w:pPr>
              <w:pStyle w:val="BodyText"/>
              <w:spacing w:line="240" w:lineRule="auto"/>
              <w:rPr>
                <w:sz w:val="18"/>
                <w:szCs w:val="18"/>
              </w:rPr>
            </w:pPr>
            <w:r w:rsidRPr="00EE1E08">
              <w:rPr>
                <w:sz w:val="18"/>
                <w:szCs w:val="18"/>
              </w:rPr>
              <w:t>33.13</w:t>
            </w:r>
          </w:p>
        </w:tc>
        <w:tc>
          <w:tcPr>
            <w:tcW w:w="0" w:type="auto"/>
          </w:tcPr>
          <w:p w14:paraId="15BC5020" w14:textId="77777777" w:rsidR="00C41FD2" w:rsidRPr="00EE1E08" w:rsidRDefault="00C41FD2" w:rsidP="00EE1E08">
            <w:pPr>
              <w:pStyle w:val="BodyText"/>
              <w:spacing w:line="240" w:lineRule="auto"/>
              <w:rPr>
                <w:sz w:val="18"/>
                <w:szCs w:val="18"/>
              </w:rPr>
            </w:pPr>
            <w:r w:rsidRPr="00EE1E08">
              <w:rPr>
                <w:sz w:val="18"/>
                <w:szCs w:val="18"/>
              </w:rPr>
              <w:t>26.28</w:t>
            </w:r>
          </w:p>
        </w:tc>
        <w:tc>
          <w:tcPr>
            <w:tcW w:w="0" w:type="auto"/>
          </w:tcPr>
          <w:p w14:paraId="745A8A87" w14:textId="77777777" w:rsidR="00C41FD2" w:rsidRPr="00EE1E08" w:rsidRDefault="00C41FD2" w:rsidP="00EE1E08">
            <w:pPr>
              <w:pStyle w:val="BodyText"/>
              <w:spacing w:line="240" w:lineRule="auto"/>
              <w:rPr>
                <w:sz w:val="18"/>
                <w:szCs w:val="18"/>
              </w:rPr>
            </w:pPr>
            <w:r w:rsidRPr="00EE1E08">
              <w:rPr>
                <w:sz w:val="18"/>
                <w:szCs w:val="18"/>
              </w:rPr>
              <w:t>39.98</w:t>
            </w:r>
          </w:p>
        </w:tc>
        <w:tc>
          <w:tcPr>
            <w:tcW w:w="0" w:type="auto"/>
          </w:tcPr>
          <w:p w14:paraId="50815201" w14:textId="77777777" w:rsidR="00C41FD2" w:rsidRPr="00EE1E08" w:rsidRDefault="00C41FD2" w:rsidP="00EE1E08">
            <w:pPr>
              <w:pStyle w:val="BodyText"/>
              <w:spacing w:line="240" w:lineRule="auto"/>
              <w:rPr>
                <w:sz w:val="18"/>
                <w:szCs w:val="18"/>
              </w:rPr>
            </w:pPr>
            <w:r w:rsidRPr="00EE1E08">
              <w:rPr>
                <w:sz w:val="18"/>
                <w:szCs w:val="18"/>
              </w:rPr>
              <w:t>0.000000</w:t>
            </w:r>
          </w:p>
        </w:tc>
        <w:tc>
          <w:tcPr>
            <w:tcW w:w="0" w:type="auto"/>
          </w:tcPr>
          <w:p w14:paraId="0C33DF09" w14:textId="77777777" w:rsidR="00C41FD2" w:rsidRPr="00EE1E08" w:rsidRDefault="00C41FD2" w:rsidP="00EE1E08">
            <w:pPr>
              <w:pStyle w:val="BodyText"/>
              <w:spacing w:line="240" w:lineRule="auto"/>
              <w:rPr>
                <w:sz w:val="18"/>
                <w:szCs w:val="18"/>
              </w:rPr>
            </w:pPr>
            <w:r w:rsidRPr="00EE1E08">
              <w:rPr>
                <w:sz w:val="18"/>
                <w:szCs w:val="18"/>
              </w:rPr>
              <w:t>0.00</w:t>
            </w:r>
          </w:p>
        </w:tc>
        <w:tc>
          <w:tcPr>
            <w:tcW w:w="0" w:type="auto"/>
          </w:tcPr>
          <w:p w14:paraId="3D001A9C" w14:textId="77777777" w:rsidR="00C41FD2" w:rsidRPr="00EE1E08" w:rsidRDefault="00C41FD2" w:rsidP="00EE1E08">
            <w:pPr>
              <w:pStyle w:val="BodyText"/>
              <w:spacing w:line="240" w:lineRule="auto"/>
              <w:rPr>
                <w:sz w:val="18"/>
                <w:szCs w:val="18"/>
              </w:rPr>
            </w:pPr>
            <w:r w:rsidRPr="00EE1E08">
              <w:rPr>
                <w:sz w:val="18"/>
                <w:szCs w:val="18"/>
              </w:rPr>
              <w:t>0.00</w:t>
            </w:r>
          </w:p>
        </w:tc>
        <w:tc>
          <w:tcPr>
            <w:tcW w:w="1710" w:type="dxa"/>
          </w:tcPr>
          <w:p w14:paraId="4809B14E" w14:textId="77777777" w:rsidR="00C41FD2" w:rsidRPr="00EE1E08" w:rsidRDefault="00C41FD2" w:rsidP="00EE1E08">
            <w:pPr>
              <w:pStyle w:val="BodyText"/>
              <w:spacing w:line="240" w:lineRule="auto"/>
              <w:rPr>
                <w:sz w:val="18"/>
                <w:szCs w:val="18"/>
              </w:rPr>
            </w:pPr>
            <w:r w:rsidRPr="00EE1E08">
              <w:rPr>
                <w:sz w:val="18"/>
                <w:szCs w:val="18"/>
              </w:rPr>
              <w:t>0.5337</w:t>
            </w:r>
          </w:p>
        </w:tc>
        <w:tc>
          <w:tcPr>
            <w:tcW w:w="1098" w:type="dxa"/>
          </w:tcPr>
          <w:p w14:paraId="36E3E6FC" w14:textId="77777777" w:rsidR="00C41FD2" w:rsidRPr="00EE1E08" w:rsidRDefault="00C41FD2" w:rsidP="00EE1E08">
            <w:pPr>
              <w:pStyle w:val="BodyText"/>
              <w:spacing w:line="240" w:lineRule="auto"/>
              <w:rPr>
                <w:sz w:val="18"/>
                <w:szCs w:val="18"/>
              </w:rPr>
            </w:pPr>
            <w:r w:rsidRPr="00EE1E08">
              <w:rPr>
                <w:sz w:val="18"/>
                <w:szCs w:val="18"/>
              </w:rPr>
              <w:t>52.46</w:t>
            </w:r>
          </w:p>
        </w:tc>
      </w:tr>
      <w:tr w:rsidR="00C41FD2" w:rsidRPr="00EE1E08" w14:paraId="072E13DD" w14:textId="77777777" w:rsidTr="00EE1E08">
        <w:tc>
          <w:tcPr>
            <w:tcW w:w="0" w:type="auto"/>
          </w:tcPr>
          <w:p w14:paraId="7430FF22" w14:textId="77777777" w:rsidR="00C41FD2" w:rsidRPr="00EE1E08" w:rsidRDefault="00C41FD2" w:rsidP="00EE1E08">
            <w:pPr>
              <w:pStyle w:val="BodyText"/>
              <w:spacing w:line="240" w:lineRule="auto"/>
              <w:rPr>
                <w:sz w:val="18"/>
                <w:szCs w:val="18"/>
              </w:rPr>
            </w:pPr>
            <w:r w:rsidRPr="00EE1E08">
              <w:rPr>
                <w:sz w:val="18"/>
                <w:szCs w:val="18"/>
              </w:rPr>
              <w:t>Highest Doses-Trend in log10(dose)</w:t>
            </w:r>
          </w:p>
        </w:tc>
        <w:tc>
          <w:tcPr>
            <w:tcW w:w="0" w:type="auto"/>
          </w:tcPr>
          <w:p w14:paraId="16B8B244" w14:textId="77777777" w:rsidR="00C41FD2" w:rsidRPr="00EE1E08" w:rsidRDefault="00C41FD2" w:rsidP="00EE1E08">
            <w:pPr>
              <w:pStyle w:val="BodyText"/>
              <w:spacing w:line="240" w:lineRule="auto"/>
              <w:rPr>
                <w:sz w:val="18"/>
                <w:szCs w:val="18"/>
              </w:rPr>
            </w:pPr>
            <w:r w:rsidRPr="00EE1E08">
              <w:rPr>
                <w:sz w:val="18"/>
                <w:szCs w:val="18"/>
              </w:rPr>
              <w:t>log10(dose)</w:t>
            </w:r>
          </w:p>
        </w:tc>
        <w:tc>
          <w:tcPr>
            <w:tcW w:w="0" w:type="auto"/>
          </w:tcPr>
          <w:p w14:paraId="469B985E" w14:textId="77777777" w:rsidR="00C41FD2" w:rsidRPr="00EE1E08" w:rsidRDefault="00C41FD2" w:rsidP="00EE1E08">
            <w:pPr>
              <w:pStyle w:val="BodyText"/>
              <w:spacing w:line="240" w:lineRule="auto"/>
              <w:rPr>
                <w:sz w:val="18"/>
                <w:szCs w:val="18"/>
              </w:rPr>
            </w:pPr>
            <w:r w:rsidRPr="00EE1E08">
              <w:rPr>
                <w:sz w:val="18"/>
                <w:szCs w:val="18"/>
              </w:rPr>
              <w:t>3.40</w:t>
            </w:r>
          </w:p>
        </w:tc>
        <w:tc>
          <w:tcPr>
            <w:tcW w:w="0" w:type="auto"/>
          </w:tcPr>
          <w:p w14:paraId="5A313ACB" w14:textId="77777777" w:rsidR="00C41FD2" w:rsidRPr="00EE1E08" w:rsidRDefault="00C41FD2" w:rsidP="00EE1E08">
            <w:pPr>
              <w:pStyle w:val="BodyText"/>
              <w:spacing w:line="240" w:lineRule="auto"/>
              <w:rPr>
                <w:sz w:val="18"/>
                <w:szCs w:val="18"/>
              </w:rPr>
            </w:pPr>
            <w:r w:rsidRPr="00EE1E08">
              <w:rPr>
                <w:sz w:val="18"/>
                <w:szCs w:val="18"/>
              </w:rPr>
              <w:t>-6.47</w:t>
            </w:r>
          </w:p>
        </w:tc>
        <w:tc>
          <w:tcPr>
            <w:tcW w:w="0" w:type="auto"/>
          </w:tcPr>
          <w:p w14:paraId="2DA9661F" w14:textId="77777777" w:rsidR="00C41FD2" w:rsidRPr="00EE1E08" w:rsidRDefault="00C41FD2" w:rsidP="00EE1E08">
            <w:pPr>
              <w:pStyle w:val="BodyText"/>
              <w:spacing w:line="240" w:lineRule="auto"/>
              <w:rPr>
                <w:sz w:val="18"/>
                <w:szCs w:val="18"/>
              </w:rPr>
            </w:pPr>
            <w:r w:rsidRPr="00EE1E08">
              <w:rPr>
                <w:sz w:val="18"/>
                <w:szCs w:val="18"/>
              </w:rPr>
              <w:t>13.28</w:t>
            </w:r>
          </w:p>
        </w:tc>
        <w:tc>
          <w:tcPr>
            <w:tcW w:w="0" w:type="auto"/>
          </w:tcPr>
          <w:p w14:paraId="56BF8E13" w14:textId="77777777" w:rsidR="00C41FD2" w:rsidRPr="00EE1E08" w:rsidRDefault="00C41FD2" w:rsidP="00EE1E08">
            <w:pPr>
              <w:pStyle w:val="BodyText"/>
              <w:spacing w:line="240" w:lineRule="auto"/>
              <w:rPr>
                <w:sz w:val="18"/>
                <w:szCs w:val="18"/>
              </w:rPr>
            </w:pPr>
            <w:r w:rsidRPr="00EE1E08">
              <w:rPr>
                <w:sz w:val="18"/>
                <w:szCs w:val="18"/>
              </w:rPr>
              <w:t>0.499553</w:t>
            </w:r>
          </w:p>
        </w:tc>
        <w:tc>
          <w:tcPr>
            <w:tcW w:w="0" w:type="auto"/>
          </w:tcPr>
          <w:p w14:paraId="0DBA4E70" w14:textId="77777777" w:rsidR="00C41FD2" w:rsidRPr="00EE1E08" w:rsidRDefault="00C41FD2" w:rsidP="00EE1E08">
            <w:pPr>
              <w:pStyle w:val="BodyText"/>
              <w:spacing w:line="240" w:lineRule="auto"/>
              <w:rPr>
                <w:sz w:val="18"/>
                <w:szCs w:val="18"/>
              </w:rPr>
            </w:pPr>
            <w:r w:rsidRPr="00EE1E08">
              <w:rPr>
                <w:sz w:val="18"/>
                <w:szCs w:val="18"/>
              </w:rPr>
              <w:t>0.00</w:t>
            </w:r>
          </w:p>
        </w:tc>
        <w:tc>
          <w:tcPr>
            <w:tcW w:w="0" w:type="auto"/>
          </w:tcPr>
          <w:p w14:paraId="3F5FE8DE" w14:textId="77777777" w:rsidR="00C41FD2" w:rsidRPr="00EE1E08" w:rsidRDefault="00C41FD2" w:rsidP="00EE1E08">
            <w:pPr>
              <w:pStyle w:val="BodyText"/>
              <w:spacing w:line="240" w:lineRule="auto"/>
              <w:rPr>
                <w:sz w:val="18"/>
                <w:szCs w:val="18"/>
              </w:rPr>
            </w:pPr>
            <w:r w:rsidRPr="00EE1E08">
              <w:rPr>
                <w:sz w:val="18"/>
                <w:szCs w:val="18"/>
              </w:rPr>
              <w:t>0.00</w:t>
            </w:r>
          </w:p>
        </w:tc>
        <w:tc>
          <w:tcPr>
            <w:tcW w:w="1710" w:type="dxa"/>
          </w:tcPr>
          <w:p w14:paraId="5D755FBE" w14:textId="77777777" w:rsidR="00C41FD2" w:rsidRPr="00EE1E08" w:rsidRDefault="00C41FD2" w:rsidP="00EE1E08">
            <w:pPr>
              <w:pStyle w:val="BodyText"/>
              <w:spacing w:line="240" w:lineRule="auto"/>
              <w:rPr>
                <w:sz w:val="18"/>
                <w:szCs w:val="18"/>
              </w:rPr>
            </w:pPr>
            <w:r w:rsidRPr="00EE1E08">
              <w:rPr>
                <w:sz w:val="18"/>
                <w:szCs w:val="18"/>
              </w:rPr>
              <w:t>0.5978</w:t>
            </w:r>
          </w:p>
        </w:tc>
        <w:tc>
          <w:tcPr>
            <w:tcW w:w="1098" w:type="dxa"/>
          </w:tcPr>
          <w:p w14:paraId="7AE6E6B8" w14:textId="77777777" w:rsidR="00C41FD2" w:rsidRPr="00EE1E08" w:rsidRDefault="00C41FD2" w:rsidP="00EE1E08">
            <w:pPr>
              <w:pStyle w:val="BodyText"/>
              <w:spacing w:line="240" w:lineRule="auto"/>
              <w:rPr>
                <w:sz w:val="18"/>
                <w:szCs w:val="18"/>
              </w:rPr>
            </w:pPr>
            <w:r w:rsidRPr="00EE1E08">
              <w:rPr>
                <w:sz w:val="18"/>
                <w:szCs w:val="18"/>
              </w:rPr>
              <w:t>70.61</w:t>
            </w:r>
          </w:p>
        </w:tc>
      </w:tr>
      <w:tr w:rsidR="00C41FD2" w:rsidRPr="00EE1E08" w14:paraId="24C02F41" w14:textId="77777777" w:rsidTr="00EE1E08">
        <w:tc>
          <w:tcPr>
            <w:tcW w:w="0" w:type="auto"/>
          </w:tcPr>
          <w:p w14:paraId="0DBCB1DF" w14:textId="77777777" w:rsidR="00C41FD2" w:rsidRPr="00EE1E08" w:rsidRDefault="00C41FD2" w:rsidP="00EE1E08">
            <w:pPr>
              <w:pStyle w:val="BodyText"/>
              <w:spacing w:line="240" w:lineRule="auto"/>
              <w:rPr>
                <w:sz w:val="18"/>
                <w:szCs w:val="18"/>
              </w:rPr>
            </w:pPr>
            <w:r w:rsidRPr="00EE1E08">
              <w:rPr>
                <w:sz w:val="18"/>
                <w:szCs w:val="18"/>
              </w:rPr>
              <w:t>Highest Doses-Linear in dose10</w:t>
            </w:r>
          </w:p>
        </w:tc>
        <w:tc>
          <w:tcPr>
            <w:tcW w:w="0" w:type="auto"/>
          </w:tcPr>
          <w:p w14:paraId="1B006E6A" w14:textId="77777777" w:rsidR="00C41FD2" w:rsidRPr="00EE1E08" w:rsidRDefault="00C41FD2" w:rsidP="00EE1E08">
            <w:pPr>
              <w:pStyle w:val="BodyText"/>
              <w:spacing w:line="240" w:lineRule="auto"/>
              <w:rPr>
                <w:sz w:val="18"/>
                <w:szCs w:val="18"/>
              </w:rPr>
            </w:pPr>
            <w:r w:rsidRPr="00EE1E08">
              <w:rPr>
                <w:sz w:val="18"/>
                <w:szCs w:val="18"/>
              </w:rPr>
              <w:t>dose10</w:t>
            </w:r>
          </w:p>
        </w:tc>
        <w:tc>
          <w:tcPr>
            <w:tcW w:w="0" w:type="auto"/>
          </w:tcPr>
          <w:p w14:paraId="7A988709" w14:textId="77777777" w:rsidR="00C41FD2" w:rsidRPr="00EE1E08" w:rsidRDefault="00C41FD2" w:rsidP="00EE1E08">
            <w:pPr>
              <w:pStyle w:val="BodyText"/>
              <w:spacing w:line="240" w:lineRule="auto"/>
              <w:rPr>
                <w:sz w:val="18"/>
                <w:szCs w:val="18"/>
              </w:rPr>
            </w:pPr>
            <w:r w:rsidRPr="00EE1E08">
              <w:rPr>
                <w:sz w:val="18"/>
                <w:szCs w:val="18"/>
              </w:rPr>
              <w:t>10.01</w:t>
            </w:r>
          </w:p>
        </w:tc>
        <w:tc>
          <w:tcPr>
            <w:tcW w:w="0" w:type="auto"/>
          </w:tcPr>
          <w:p w14:paraId="48815CC1" w14:textId="77777777" w:rsidR="00C41FD2" w:rsidRPr="00EE1E08" w:rsidRDefault="00C41FD2" w:rsidP="00EE1E08">
            <w:pPr>
              <w:pStyle w:val="BodyText"/>
              <w:spacing w:line="240" w:lineRule="auto"/>
              <w:rPr>
                <w:sz w:val="18"/>
                <w:szCs w:val="18"/>
              </w:rPr>
            </w:pPr>
            <w:r w:rsidRPr="00EE1E08">
              <w:rPr>
                <w:sz w:val="18"/>
                <w:szCs w:val="18"/>
              </w:rPr>
              <w:t>0.06</w:t>
            </w:r>
          </w:p>
        </w:tc>
        <w:tc>
          <w:tcPr>
            <w:tcW w:w="0" w:type="auto"/>
          </w:tcPr>
          <w:p w14:paraId="25D034F4" w14:textId="77777777" w:rsidR="00C41FD2" w:rsidRPr="00EE1E08" w:rsidRDefault="00C41FD2" w:rsidP="00EE1E08">
            <w:pPr>
              <w:pStyle w:val="BodyText"/>
              <w:spacing w:line="240" w:lineRule="auto"/>
              <w:rPr>
                <w:sz w:val="18"/>
                <w:szCs w:val="18"/>
              </w:rPr>
            </w:pPr>
            <w:r w:rsidRPr="00EE1E08">
              <w:rPr>
                <w:sz w:val="18"/>
                <w:szCs w:val="18"/>
              </w:rPr>
              <w:t>19.95</w:t>
            </w:r>
          </w:p>
        </w:tc>
        <w:tc>
          <w:tcPr>
            <w:tcW w:w="0" w:type="auto"/>
          </w:tcPr>
          <w:p w14:paraId="3F8C2A24" w14:textId="77777777" w:rsidR="00C41FD2" w:rsidRPr="00EE1E08" w:rsidRDefault="00C41FD2" w:rsidP="00EE1E08">
            <w:pPr>
              <w:pStyle w:val="BodyText"/>
              <w:spacing w:line="240" w:lineRule="auto"/>
              <w:rPr>
                <w:sz w:val="18"/>
                <w:szCs w:val="18"/>
              </w:rPr>
            </w:pPr>
            <w:r w:rsidRPr="00EE1E08">
              <w:rPr>
                <w:sz w:val="18"/>
                <w:szCs w:val="18"/>
              </w:rPr>
              <w:t>0.048547</w:t>
            </w:r>
          </w:p>
        </w:tc>
        <w:tc>
          <w:tcPr>
            <w:tcW w:w="0" w:type="auto"/>
          </w:tcPr>
          <w:p w14:paraId="7F397513" w14:textId="77777777" w:rsidR="00C41FD2" w:rsidRPr="00EE1E08" w:rsidRDefault="00C41FD2" w:rsidP="00EE1E08">
            <w:pPr>
              <w:pStyle w:val="BodyText"/>
              <w:spacing w:line="240" w:lineRule="auto"/>
              <w:rPr>
                <w:sz w:val="18"/>
                <w:szCs w:val="18"/>
              </w:rPr>
            </w:pPr>
            <w:r w:rsidRPr="00EE1E08">
              <w:rPr>
                <w:sz w:val="18"/>
                <w:szCs w:val="18"/>
              </w:rPr>
              <w:t>26.04</w:t>
            </w:r>
          </w:p>
        </w:tc>
        <w:tc>
          <w:tcPr>
            <w:tcW w:w="0" w:type="auto"/>
          </w:tcPr>
          <w:p w14:paraId="5A4D5D7A" w14:textId="77777777" w:rsidR="00C41FD2" w:rsidRPr="00EE1E08" w:rsidRDefault="00C41FD2" w:rsidP="00EE1E08">
            <w:pPr>
              <w:pStyle w:val="BodyText"/>
              <w:spacing w:line="240" w:lineRule="auto"/>
              <w:rPr>
                <w:sz w:val="18"/>
                <w:szCs w:val="18"/>
              </w:rPr>
            </w:pPr>
            <w:r w:rsidRPr="00EE1E08">
              <w:rPr>
                <w:sz w:val="18"/>
                <w:szCs w:val="18"/>
              </w:rPr>
              <w:t>88.45</w:t>
            </w:r>
          </w:p>
        </w:tc>
        <w:tc>
          <w:tcPr>
            <w:tcW w:w="1710" w:type="dxa"/>
          </w:tcPr>
          <w:p w14:paraId="6507E9A9" w14:textId="77777777" w:rsidR="00C41FD2" w:rsidRPr="00EE1E08" w:rsidRDefault="00C41FD2" w:rsidP="00EE1E08">
            <w:pPr>
              <w:pStyle w:val="BodyText"/>
              <w:spacing w:line="240" w:lineRule="auto"/>
              <w:rPr>
                <w:sz w:val="18"/>
                <w:szCs w:val="18"/>
              </w:rPr>
            </w:pPr>
            <w:r w:rsidRPr="00EE1E08">
              <w:rPr>
                <w:sz w:val="18"/>
                <w:szCs w:val="18"/>
              </w:rPr>
              <w:t>0.0000</w:t>
            </w:r>
          </w:p>
        </w:tc>
        <w:tc>
          <w:tcPr>
            <w:tcW w:w="1098" w:type="dxa"/>
          </w:tcPr>
          <w:p w14:paraId="7B9BD826" w14:textId="77777777" w:rsidR="00C41FD2" w:rsidRPr="00EE1E08" w:rsidRDefault="00C41FD2" w:rsidP="00EE1E08">
            <w:pPr>
              <w:pStyle w:val="BodyText"/>
              <w:spacing w:line="240" w:lineRule="auto"/>
              <w:rPr>
                <w:sz w:val="18"/>
                <w:szCs w:val="18"/>
              </w:rPr>
            </w:pPr>
            <w:r w:rsidRPr="00EE1E08">
              <w:rPr>
                <w:sz w:val="18"/>
                <w:szCs w:val="18"/>
              </w:rPr>
              <w:t>67.93</w:t>
            </w:r>
          </w:p>
        </w:tc>
      </w:tr>
      <w:tr w:rsidR="00C41FD2" w:rsidRPr="00EE1E08" w14:paraId="797BB481" w14:textId="77777777" w:rsidTr="00EE1E08">
        <w:tc>
          <w:tcPr>
            <w:tcW w:w="0" w:type="auto"/>
          </w:tcPr>
          <w:p w14:paraId="7BE1976B" w14:textId="77777777" w:rsidR="00C41FD2" w:rsidRPr="00EE1E08" w:rsidRDefault="00C41FD2" w:rsidP="00EE1E08">
            <w:pPr>
              <w:pStyle w:val="BodyText"/>
              <w:spacing w:line="240" w:lineRule="auto"/>
              <w:rPr>
                <w:sz w:val="18"/>
                <w:szCs w:val="18"/>
              </w:rPr>
            </w:pPr>
            <w:r w:rsidRPr="00EE1E08">
              <w:rPr>
                <w:sz w:val="18"/>
                <w:szCs w:val="18"/>
              </w:rPr>
              <w:t>Highest Doses-Linear-Quadratic in dose10</w:t>
            </w:r>
          </w:p>
        </w:tc>
        <w:tc>
          <w:tcPr>
            <w:tcW w:w="0" w:type="auto"/>
          </w:tcPr>
          <w:p w14:paraId="187AD6AA" w14:textId="77777777" w:rsidR="00C41FD2" w:rsidRPr="00EE1E08" w:rsidRDefault="00C41FD2" w:rsidP="00EE1E08">
            <w:pPr>
              <w:pStyle w:val="BodyText"/>
              <w:spacing w:line="240" w:lineRule="auto"/>
              <w:rPr>
                <w:sz w:val="18"/>
                <w:szCs w:val="18"/>
              </w:rPr>
            </w:pPr>
            <w:r w:rsidRPr="00EE1E08">
              <w:rPr>
                <w:sz w:val="18"/>
                <w:szCs w:val="18"/>
              </w:rPr>
              <w:t>dose10</w:t>
            </w:r>
          </w:p>
        </w:tc>
        <w:tc>
          <w:tcPr>
            <w:tcW w:w="0" w:type="auto"/>
          </w:tcPr>
          <w:p w14:paraId="3B89F5B9" w14:textId="77777777" w:rsidR="00C41FD2" w:rsidRPr="00EE1E08" w:rsidRDefault="00C41FD2" w:rsidP="00EE1E08">
            <w:pPr>
              <w:pStyle w:val="BodyText"/>
              <w:spacing w:line="240" w:lineRule="auto"/>
              <w:rPr>
                <w:sz w:val="18"/>
                <w:szCs w:val="18"/>
              </w:rPr>
            </w:pPr>
            <w:r w:rsidRPr="00EE1E08">
              <w:rPr>
                <w:sz w:val="18"/>
                <w:szCs w:val="18"/>
              </w:rPr>
              <w:t>48.56</w:t>
            </w:r>
          </w:p>
        </w:tc>
        <w:tc>
          <w:tcPr>
            <w:tcW w:w="0" w:type="auto"/>
          </w:tcPr>
          <w:p w14:paraId="36A49C5D" w14:textId="77777777" w:rsidR="00C41FD2" w:rsidRPr="00EE1E08" w:rsidRDefault="00C41FD2" w:rsidP="00EE1E08">
            <w:pPr>
              <w:pStyle w:val="BodyText"/>
              <w:spacing w:line="240" w:lineRule="auto"/>
              <w:rPr>
                <w:sz w:val="18"/>
                <w:szCs w:val="18"/>
              </w:rPr>
            </w:pPr>
            <w:r w:rsidRPr="00EE1E08">
              <w:rPr>
                <w:sz w:val="18"/>
                <w:szCs w:val="18"/>
              </w:rPr>
              <w:t>17.03</w:t>
            </w:r>
          </w:p>
        </w:tc>
        <w:tc>
          <w:tcPr>
            <w:tcW w:w="0" w:type="auto"/>
          </w:tcPr>
          <w:p w14:paraId="640F73AD" w14:textId="77777777" w:rsidR="00C41FD2" w:rsidRPr="00EE1E08" w:rsidRDefault="00C41FD2" w:rsidP="00EE1E08">
            <w:pPr>
              <w:pStyle w:val="BodyText"/>
              <w:spacing w:line="240" w:lineRule="auto"/>
              <w:rPr>
                <w:sz w:val="18"/>
                <w:szCs w:val="18"/>
              </w:rPr>
            </w:pPr>
            <w:r w:rsidRPr="00EE1E08">
              <w:rPr>
                <w:sz w:val="18"/>
                <w:szCs w:val="18"/>
              </w:rPr>
              <w:t>80.08</w:t>
            </w:r>
          </w:p>
        </w:tc>
        <w:tc>
          <w:tcPr>
            <w:tcW w:w="0" w:type="auto"/>
          </w:tcPr>
          <w:p w14:paraId="3FD59029" w14:textId="77777777" w:rsidR="00C41FD2" w:rsidRPr="00EE1E08" w:rsidRDefault="00C41FD2" w:rsidP="00EE1E08">
            <w:pPr>
              <w:pStyle w:val="BodyText"/>
              <w:spacing w:line="240" w:lineRule="auto"/>
              <w:rPr>
                <w:sz w:val="18"/>
                <w:szCs w:val="18"/>
              </w:rPr>
            </w:pPr>
            <w:r w:rsidRPr="00EE1E08">
              <w:rPr>
                <w:sz w:val="18"/>
                <w:szCs w:val="18"/>
              </w:rPr>
              <w:t>0.002536</w:t>
            </w:r>
          </w:p>
        </w:tc>
        <w:tc>
          <w:tcPr>
            <w:tcW w:w="0" w:type="auto"/>
          </w:tcPr>
          <w:p w14:paraId="7F084657" w14:textId="77777777" w:rsidR="00C41FD2" w:rsidRPr="00EE1E08" w:rsidRDefault="00C41FD2" w:rsidP="00EE1E08">
            <w:pPr>
              <w:pStyle w:val="BodyText"/>
              <w:spacing w:line="240" w:lineRule="auto"/>
              <w:rPr>
                <w:sz w:val="18"/>
                <w:szCs w:val="18"/>
              </w:rPr>
            </w:pPr>
            <w:r w:rsidRPr="00EE1E08">
              <w:rPr>
                <w:sz w:val="18"/>
                <w:szCs w:val="18"/>
              </w:rPr>
              <w:t>15.99</w:t>
            </w:r>
          </w:p>
        </w:tc>
        <w:tc>
          <w:tcPr>
            <w:tcW w:w="0" w:type="auto"/>
          </w:tcPr>
          <w:p w14:paraId="7B7F6273" w14:textId="77777777" w:rsidR="00C41FD2" w:rsidRPr="00EE1E08" w:rsidRDefault="00C41FD2" w:rsidP="00EE1E08">
            <w:pPr>
              <w:pStyle w:val="BodyText"/>
              <w:spacing w:line="240" w:lineRule="auto"/>
              <w:rPr>
                <w:sz w:val="18"/>
                <w:szCs w:val="18"/>
              </w:rPr>
            </w:pPr>
            <w:r w:rsidRPr="00EE1E08">
              <w:rPr>
                <w:sz w:val="18"/>
                <w:szCs w:val="18"/>
              </w:rPr>
              <w:t>55.56</w:t>
            </w:r>
          </w:p>
        </w:tc>
        <w:tc>
          <w:tcPr>
            <w:tcW w:w="1710" w:type="dxa"/>
          </w:tcPr>
          <w:p w14:paraId="60F0D6E1" w14:textId="77777777" w:rsidR="00C41FD2" w:rsidRPr="00EE1E08" w:rsidRDefault="00C41FD2" w:rsidP="00EE1E08">
            <w:pPr>
              <w:pStyle w:val="BodyText"/>
              <w:spacing w:line="240" w:lineRule="auto"/>
              <w:rPr>
                <w:sz w:val="18"/>
                <w:szCs w:val="18"/>
              </w:rPr>
            </w:pPr>
            <w:r w:rsidRPr="00EE1E08">
              <w:rPr>
                <w:sz w:val="18"/>
                <w:szCs w:val="18"/>
              </w:rPr>
              <w:t>0.0236</w:t>
            </w:r>
          </w:p>
        </w:tc>
        <w:tc>
          <w:tcPr>
            <w:tcW w:w="1098" w:type="dxa"/>
          </w:tcPr>
          <w:p w14:paraId="12704E62" w14:textId="77777777" w:rsidR="00C41FD2" w:rsidRPr="00EE1E08" w:rsidRDefault="00C41FD2" w:rsidP="00EE1E08">
            <w:pPr>
              <w:pStyle w:val="BodyText"/>
              <w:spacing w:line="240" w:lineRule="auto"/>
              <w:rPr>
                <w:sz w:val="18"/>
                <w:szCs w:val="18"/>
              </w:rPr>
            </w:pPr>
            <w:r w:rsidRPr="00EE1E08">
              <w:rPr>
                <w:sz w:val="18"/>
                <w:szCs w:val="18"/>
              </w:rPr>
              <w:t>76.79</w:t>
            </w:r>
          </w:p>
        </w:tc>
      </w:tr>
      <w:tr w:rsidR="00C41FD2" w:rsidRPr="00EE1E08" w14:paraId="3D4C8140" w14:textId="77777777" w:rsidTr="00EE1E08">
        <w:tc>
          <w:tcPr>
            <w:tcW w:w="0" w:type="auto"/>
          </w:tcPr>
          <w:p w14:paraId="19C8ADD4" w14:textId="77777777" w:rsidR="00C41FD2" w:rsidRPr="00EE1E08" w:rsidRDefault="00C41FD2" w:rsidP="00EE1E08">
            <w:pPr>
              <w:pStyle w:val="BodyText"/>
              <w:spacing w:line="240" w:lineRule="auto"/>
              <w:rPr>
                <w:sz w:val="18"/>
                <w:szCs w:val="18"/>
              </w:rPr>
            </w:pPr>
            <w:r w:rsidRPr="00EE1E08">
              <w:rPr>
                <w:sz w:val="18"/>
                <w:szCs w:val="18"/>
              </w:rPr>
              <w:t>I(dose10^2)</w:t>
            </w:r>
          </w:p>
        </w:tc>
        <w:tc>
          <w:tcPr>
            <w:tcW w:w="0" w:type="auto"/>
          </w:tcPr>
          <w:p w14:paraId="42C16652" w14:textId="77777777" w:rsidR="00C41FD2" w:rsidRPr="00EE1E08" w:rsidRDefault="00C41FD2" w:rsidP="00EE1E08">
            <w:pPr>
              <w:pStyle w:val="BodyText"/>
              <w:spacing w:line="240" w:lineRule="auto"/>
              <w:rPr>
                <w:sz w:val="18"/>
                <w:szCs w:val="18"/>
              </w:rPr>
            </w:pPr>
            <w:r w:rsidRPr="00EE1E08">
              <w:rPr>
                <w:sz w:val="18"/>
                <w:szCs w:val="18"/>
              </w:rPr>
              <w:t>-8.34</w:t>
            </w:r>
          </w:p>
        </w:tc>
        <w:tc>
          <w:tcPr>
            <w:tcW w:w="0" w:type="auto"/>
          </w:tcPr>
          <w:p w14:paraId="107F3C7F" w14:textId="77777777" w:rsidR="00C41FD2" w:rsidRPr="00EE1E08" w:rsidRDefault="00C41FD2" w:rsidP="00EE1E08">
            <w:pPr>
              <w:pStyle w:val="BodyText"/>
              <w:spacing w:line="240" w:lineRule="auto"/>
              <w:rPr>
                <w:sz w:val="18"/>
                <w:szCs w:val="18"/>
              </w:rPr>
            </w:pPr>
            <w:r w:rsidRPr="00EE1E08">
              <w:rPr>
                <w:sz w:val="18"/>
                <w:szCs w:val="18"/>
              </w:rPr>
              <w:t>-14.87</w:t>
            </w:r>
          </w:p>
        </w:tc>
        <w:tc>
          <w:tcPr>
            <w:tcW w:w="0" w:type="auto"/>
          </w:tcPr>
          <w:p w14:paraId="7C408C68" w14:textId="77777777" w:rsidR="00C41FD2" w:rsidRPr="00EE1E08" w:rsidRDefault="00C41FD2" w:rsidP="00EE1E08">
            <w:pPr>
              <w:pStyle w:val="BodyText"/>
              <w:spacing w:line="240" w:lineRule="auto"/>
              <w:rPr>
                <w:sz w:val="18"/>
                <w:szCs w:val="18"/>
              </w:rPr>
            </w:pPr>
            <w:r w:rsidRPr="00EE1E08">
              <w:rPr>
                <w:sz w:val="18"/>
                <w:szCs w:val="18"/>
              </w:rPr>
              <w:t>-1.81</w:t>
            </w:r>
          </w:p>
        </w:tc>
        <w:tc>
          <w:tcPr>
            <w:tcW w:w="0" w:type="auto"/>
          </w:tcPr>
          <w:p w14:paraId="53575B6E" w14:textId="77777777" w:rsidR="00C41FD2" w:rsidRPr="00EE1E08" w:rsidRDefault="00C41FD2" w:rsidP="00EE1E08">
            <w:pPr>
              <w:pStyle w:val="BodyText"/>
              <w:spacing w:line="240" w:lineRule="auto"/>
              <w:rPr>
                <w:sz w:val="18"/>
                <w:szCs w:val="18"/>
              </w:rPr>
            </w:pPr>
            <w:r w:rsidRPr="00EE1E08">
              <w:rPr>
                <w:sz w:val="18"/>
                <w:szCs w:val="18"/>
              </w:rPr>
              <w:t>0.012356</w:t>
            </w:r>
          </w:p>
        </w:tc>
        <w:tc>
          <w:tcPr>
            <w:tcW w:w="0" w:type="auto"/>
          </w:tcPr>
          <w:p w14:paraId="595B694B" w14:textId="77777777" w:rsidR="00C41FD2" w:rsidRPr="00EE1E08" w:rsidRDefault="00C41FD2" w:rsidP="00EE1E08">
            <w:pPr>
              <w:pStyle w:val="BodyText"/>
              <w:spacing w:line="240" w:lineRule="auto"/>
              <w:rPr>
                <w:sz w:val="18"/>
                <w:szCs w:val="18"/>
              </w:rPr>
            </w:pPr>
          </w:p>
        </w:tc>
        <w:tc>
          <w:tcPr>
            <w:tcW w:w="0" w:type="auto"/>
          </w:tcPr>
          <w:p w14:paraId="22E35663" w14:textId="77777777" w:rsidR="00C41FD2" w:rsidRPr="00EE1E08" w:rsidRDefault="00C41FD2" w:rsidP="00EE1E08">
            <w:pPr>
              <w:pStyle w:val="BodyText"/>
              <w:spacing w:line="240" w:lineRule="auto"/>
              <w:rPr>
                <w:sz w:val="18"/>
                <w:szCs w:val="18"/>
              </w:rPr>
            </w:pPr>
          </w:p>
        </w:tc>
        <w:tc>
          <w:tcPr>
            <w:tcW w:w="0" w:type="auto"/>
          </w:tcPr>
          <w:p w14:paraId="0675DC46" w14:textId="77777777" w:rsidR="00C41FD2" w:rsidRPr="00EE1E08" w:rsidRDefault="00C41FD2" w:rsidP="00EE1E08">
            <w:pPr>
              <w:pStyle w:val="BodyText"/>
              <w:spacing w:line="240" w:lineRule="auto"/>
              <w:rPr>
                <w:sz w:val="18"/>
                <w:szCs w:val="18"/>
              </w:rPr>
            </w:pPr>
          </w:p>
        </w:tc>
        <w:tc>
          <w:tcPr>
            <w:tcW w:w="1710" w:type="dxa"/>
          </w:tcPr>
          <w:p w14:paraId="729027C4" w14:textId="77777777" w:rsidR="00C41FD2" w:rsidRPr="00EE1E08" w:rsidRDefault="00C41FD2" w:rsidP="00EE1E08">
            <w:pPr>
              <w:pStyle w:val="BodyText"/>
              <w:spacing w:line="240" w:lineRule="auto"/>
              <w:rPr>
                <w:sz w:val="18"/>
                <w:szCs w:val="18"/>
              </w:rPr>
            </w:pPr>
          </w:p>
        </w:tc>
        <w:tc>
          <w:tcPr>
            <w:tcW w:w="1098" w:type="dxa"/>
          </w:tcPr>
          <w:p w14:paraId="1F528F34" w14:textId="77777777" w:rsidR="00C41FD2" w:rsidRPr="00EE1E08" w:rsidRDefault="00C41FD2" w:rsidP="00EE1E08">
            <w:pPr>
              <w:pStyle w:val="BodyText"/>
              <w:spacing w:line="240" w:lineRule="auto"/>
              <w:rPr>
                <w:sz w:val="18"/>
                <w:szCs w:val="18"/>
              </w:rPr>
            </w:pPr>
          </w:p>
        </w:tc>
      </w:tr>
    </w:tbl>
    <w:p w14:paraId="156B952E" w14:textId="0F8C7244" w:rsidR="005355C2" w:rsidRPr="00EB1A1C" w:rsidRDefault="00C41FD2" w:rsidP="008F7671">
      <w:pPr>
        <w:pStyle w:val="BodyText"/>
      </w:pPr>
      <w:r w:rsidRPr="00C41FD2">
        <w:t xml:space="preserve">* Indicates the lowest </w:t>
      </w:r>
      <w:proofErr w:type="spellStart"/>
      <w:r w:rsidRPr="00C41FD2">
        <w:t>AICc</w:t>
      </w:r>
      <w:proofErr w:type="spellEnd"/>
      <w:r w:rsidRPr="00C41FD2">
        <w:t>.</w:t>
      </w:r>
    </w:p>
    <w:sectPr w:rsidR="005355C2" w:rsidRPr="00EB1A1C" w:rsidSect="00EE1E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C68B6" w14:textId="77777777" w:rsidR="00F6085C" w:rsidRDefault="00F6085C" w:rsidP="00400107">
      <w:pPr>
        <w:spacing w:after="0" w:line="240" w:lineRule="auto"/>
      </w:pPr>
      <w:r>
        <w:separator/>
      </w:r>
    </w:p>
  </w:endnote>
  <w:endnote w:type="continuationSeparator" w:id="0">
    <w:p w14:paraId="5561F720" w14:textId="77777777" w:rsidR="00F6085C" w:rsidRDefault="00F6085C" w:rsidP="0040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924167"/>
      <w:docPartObj>
        <w:docPartGallery w:val="Page Numbers (Bottom of Page)"/>
        <w:docPartUnique/>
      </w:docPartObj>
    </w:sdtPr>
    <w:sdtEndPr>
      <w:rPr>
        <w:noProof/>
      </w:rPr>
    </w:sdtEndPr>
    <w:sdtContent>
      <w:p w14:paraId="3B8E06DD" w14:textId="0951A6BA" w:rsidR="00CA1F56" w:rsidRDefault="00CA1F56">
        <w:pPr>
          <w:pStyle w:val="Footer"/>
          <w:jc w:val="center"/>
        </w:pPr>
        <w:r>
          <w:fldChar w:fldCharType="begin"/>
        </w:r>
        <w:r>
          <w:instrText xml:space="preserve"> PAGE   \* MERGEFORMAT </w:instrText>
        </w:r>
        <w:r>
          <w:fldChar w:fldCharType="separate"/>
        </w:r>
        <w:r w:rsidR="005A64F3">
          <w:rPr>
            <w:noProof/>
          </w:rPr>
          <w:t>4</w:t>
        </w:r>
        <w:r>
          <w:rPr>
            <w:noProof/>
          </w:rPr>
          <w:fldChar w:fldCharType="end"/>
        </w:r>
      </w:p>
    </w:sdtContent>
  </w:sdt>
  <w:p w14:paraId="52223A11" w14:textId="77777777" w:rsidR="00CA1F56" w:rsidRDefault="00CA1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769E" w14:textId="77777777" w:rsidR="00F6085C" w:rsidRDefault="00F6085C" w:rsidP="00400107">
      <w:pPr>
        <w:spacing w:after="0" w:line="240" w:lineRule="auto"/>
      </w:pPr>
      <w:r>
        <w:separator/>
      </w:r>
    </w:p>
  </w:footnote>
  <w:footnote w:type="continuationSeparator" w:id="0">
    <w:p w14:paraId="6AFCF5A1" w14:textId="77777777" w:rsidR="00F6085C" w:rsidRDefault="00F6085C" w:rsidP="00400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D15"/>
    <w:multiLevelType w:val="multilevel"/>
    <w:tmpl w:val="D0E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D2B60"/>
    <w:multiLevelType w:val="hybridMultilevel"/>
    <w:tmpl w:val="875E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6575E"/>
    <w:multiLevelType w:val="hybridMultilevel"/>
    <w:tmpl w:val="CFBC0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D229F"/>
    <w:multiLevelType w:val="hybridMultilevel"/>
    <w:tmpl w:val="E728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16015"/>
    <w:multiLevelType w:val="hybridMultilevel"/>
    <w:tmpl w:val="817AA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78511B"/>
    <w:multiLevelType w:val="hybridMultilevel"/>
    <w:tmpl w:val="E382A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4B276E"/>
    <w:multiLevelType w:val="hybridMultilevel"/>
    <w:tmpl w:val="E7DA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927AF"/>
    <w:multiLevelType w:val="hybridMultilevel"/>
    <w:tmpl w:val="62281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F4467"/>
    <w:multiLevelType w:val="hybridMultilevel"/>
    <w:tmpl w:val="D370E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06267D"/>
    <w:multiLevelType w:val="hybridMultilevel"/>
    <w:tmpl w:val="8896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878AC"/>
    <w:multiLevelType w:val="hybridMultilevel"/>
    <w:tmpl w:val="51E66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363F8"/>
    <w:multiLevelType w:val="hybridMultilevel"/>
    <w:tmpl w:val="BEDE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11"/>
  </w:num>
  <w:num w:numId="6">
    <w:abstractNumId w:val="7"/>
  </w:num>
  <w:num w:numId="7">
    <w:abstractNumId w:val="9"/>
  </w:num>
  <w:num w:numId="8">
    <w:abstractNumId w:val="0"/>
  </w:num>
  <w:num w:numId="9">
    <w:abstractNumId w:val="5"/>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F0"/>
    <w:rsid w:val="00001043"/>
    <w:rsid w:val="000141D0"/>
    <w:rsid w:val="000161EB"/>
    <w:rsid w:val="000176C0"/>
    <w:rsid w:val="00031C81"/>
    <w:rsid w:val="00042EC4"/>
    <w:rsid w:val="000443DD"/>
    <w:rsid w:val="000455BF"/>
    <w:rsid w:val="000522BE"/>
    <w:rsid w:val="00053905"/>
    <w:rsid w:val="0005553B"/>
    <w:rsid w:val="00076E0E"/>
    <w:rsid w:val="00081F40"/>
    <w:rsid w:val="00093D91"/>
    <w:rsid w:val="00096B64"/>
    <w:rsid w:val="00096E1B"/>
    <w:rsid w:val="000A5D41"/>
    <w:rsid w:val="000A6D7F"/>
    <w:rsid w:val="000C4F78"/>
    <w:rsid w:val="000D5A15"/>
    <w:rsid w:val="000D5DFD"/>
    <w:rsid w:val="000D67E2"/>
    <w:rsid w:val="000D76DE"/>
    <w:rsid w:val="000D78F0"/>
    <w:rsid w:val="000E479A"/>
    <w:rsid w:val="000E56F1"/>
    <w:rsid w:val="0010719E"/>
    <w:rsid w:val="0012329F"/>
    <w:rsid w:val="001401E4"/>
    <w:rsid w:val="00140A26"/>
    <w:rsid w:val="00150652"/>
    <w:rsid w:val="00150A41"/>
    <w:rsid w:val="001511E7"/>
    <w:rsid w:val="00157163"/>
    <w:rsid w:val="001734A2"/>
    <w:rsid w:val="00183123"/>
    <w:rsid w:val="001847CC"/>
    <w:rsid w:val="001A3636"/>
    <w:rsid w:val="001A466E"/>
    <w:rsid w:val="001A5083"/>
    <w:rsid w:val="001A5B36"/>
    <w:rsid w:val="001B7E28"/>
    <w:rsid w:val="001C0007"/>
    <w:rsid w:val="001C0242"/>
    <w:rsid w:val="001C2414"/>
    <w:rsid w:val="001D0514"/>
    <w:rsid w:val="001E348B"/>
    <w:rsid w:val="00201410"/>
    <w:rsid w:val="00212192"/>
    <w:rsid w:val="00216613"/>
    <w:rsid w:val="00233847"/>
    <w:rsid w:val="002442D0"/>
    <w:rsid w:val="00250908"/>
    <w:rsid w:val="00260D39"/>
    <w:rsid w:val="002621E3"/>
    <w:rsid w:val="00271A1F"/>
    <w:rsid w:val="00274FD8"/>
    <w:rsid w:val="00290551"/>
    <w:rsid w:val="00290956"/>
    <w:rsid w:val="002A0D62"/>
    <w:rsid w:val="002A119C"/>
    <w:rsid w:val="002A1CE7"/>
    <w:rsid w:val="002A7BE2"/>
    <w:rsid w:val="002B1ABF"/>
    <w:rsid w:val="002B238D"/>
    <w:rsid w:val="002B290F"/>
    <w:rsid w:val="002B764C"/>
    <w:rsid w:val="002D7096"/>
    <w:rsid w:val="002E048D"/>
    <w:rsid w:val="002F176D"/>
    <w:rsid w:val="002F673A"/>
    <w:rsid w:val="00306915"/>
    <w:rsid w:val="00313F33"/>
    <w:rsid w:val="00327DBF"/>
    <w:rsid w:val="00334606"/>
    <w:rsid w:val="003446C6"/>
    <w:rsid w:val="00346952"/>
    <w:rsid w:val="003505E4"/>
    <w:rsid w:val="0035271B"/>
    <w:rsid w:val="00367757"/>
    <w:rsid w:val="0037002A"/>
    <w:rsid w:val="00374DDD"/>
    <w:rsid w:val="003751AD"/>
    <w:rsid w:val="003832FB"/>
    <w:rsid w:val="00385318"/>
    <w:rsid w:val="0038687B"/>
    <w:rsid w:val="00387507"/>
    <w:rsid w:val="0039091C"/>
    <w:rsid w:val="00392729"/>
    <w:rsid w:val="0039613E"/>
    <w:rsid w:val="003A3C69"/>
    <w:rsid w:val="003A53F8"/>
    <w:rsid w:val="003B0216"/>
    <w:rsid w:val="003B026A"/>
    <w:rsid w:val="003B3B3D"/>
    <w:rsid w:val="003B78F1"/>
    <w:rsid w:val="003C2D90"/>
    <w:rsid w:val="003D0BF7"/>
    <w:rsid w:val="003D61DB"/>
    <w:rsid w:val="003E02E0"/>
    <w:rsid w:val="003F0993"/>
    <w:rsid w:val="003F1DF4"/>
    <w:rsid w:val="003F21D8"/>
    <w:rsid w:val="003F566B"/>
    <w:rsid w:val="00400107"/>
    <w:rsid w:val="0040053A"/>
    <w:rsid w:val="004034EA"/>
    <w:rsid w:val="0041137C"/>
    <w:rsid w:val="004138B0"/>
    <w:rsid w:val="00415741"/>
    <w:rsid w:val="00424370"/>
    <w:rsid w:val="004253FC"/>
    <w:rsid w:val="00426AB1"/>
    <w:rsid w:val="00434114"/>
    <w:rsid w:val="00435212"/>
    <w:rsid w:val="004406AC"/>
    <w:rsid w:val="004418DA"/>
    <w:rsid w:val="004475D0"/>
    <w:rsid w:val="00451708"/>
    <w:rsid w:val="00462928"/>
    <w:rsid w:val="004670E4"/>
    <w:rsid w:val="00467430"/>
    <w:rsid w:val="00474BA7"/>
    <w:rsid w:val="004757DB"/>
    <w:rsid w:val="00475D47"/>
    <w:rsid w:val="004901F0"/>
    <w:rsid w:val="004910D5"/>
    <w:rsid w:val="004944BA"/>
    <w:rsid w:val="004960E9"/>
    <w:rsid w:val="004B0DDD"/>
    <w:rsid w:val="004C708A"/>
    <w:rsid w:val="004D711F"/>
    <w:rsid w:val="004E1792"/>
    <w:rsid w:val="004F295D"/>
    <w:rsid w:val="004F57C6"/>
    <w:rsid w:val="004F67AF"/>
    <w:rsid w:val="004F7923"/>
    <w:rsid w:val="00505B03"/>
    <w:rsid w:val="00506AB4"/>
    <w:rsid w:val="00510195"/>
    <w:rsid w:val="005147B2"/>
    <w:rsid w:val="005355C2"/>
    <w:rsid w:val="0054132A"/>
    <w:rsid w:val="005710EB"/>
    <w:rsid w:val="0057294C"/>
    <w:rsid w:val="00582886"/>
    <w:rsid w:val="0058468F"/>
    <w:rsid w:val="005850E3"/>
    <w:rsid w:val="005A0A62"/>
    <w:rsid w:val="005A2FB2"/>
    <w:rsid w:val="005A3617"/>
    <w:rsid w:val="005A463D"/>
    <w:rsid w:val="005A64F3"/>
    <w:rsid w:val="005B2436"/>
    <w:rsid w:val="005B3806"/>
    <w:rsid w:val="005C15DF"/>
    <w:rsid w:val="005C6A6E"/>
    <w:rsid w:val="005C6C72"/>
    <w:rsid w:val="005E2360"/>
    <w:rsid w:val="005E44C4"/>
    <w:rsid w:val="005E638E"/>
    <w:rsid w:val="005F3C50"/>
    <w:rsid w:val="005F58C2"/>
    <w:rsid w:val="0060333C"/>
    <w:rsid w:val="0060441A"/>
    <w:rsid w:val="0060629C"/>
    <w:rsid w:val="0061120C"/>
    <w:rsid w:val="00613D8C"/>
    <w:rsid w:val="006158EA"/>
    <w:rsid w:val="00615FF2"/>
    <w:rsid w:val="00620CF7"/>
    <w:rsid w:val="006265C9"/>
    <w:rsid w:val="00633DD0"/>
    <w:rsid w:val="006379B8"/>
    <w:rsid w:val="00637F82"/>
    <w:rsid w:val="00645710"/>
    <w:rsid w:val="0064690A"/>
    <w:rsid w:val="006555E9"/>
    <w:rsid w:val="00657B98"/>
    <w:rsid w:val="00664B4C"/>
    <w:rsid w:val="00664D23"/>
    <w:rsid w:val="00665F7E"/>
    <w:rsid w:val="006705C8"/>
    <w:rsid w:val="00672C98"/>
    <w:rsid w:val="00683BB3"/>
    <w:rsid w:val="0069369A"/>
    <w:rsid w:val="00693EA8"/>
    <w:rsid w:val="006942EB"/>
    <w:rsid w:val="006B4983"/>
    <w:rsid w:val="006B69E0"/>
    <w:rsid w:val="006B6D57"/>
    <w:rsid w:val="006C4280"/>
    <w:rsid w:val="006D4FDA"/>
    <w:rsid w:val="006D7C8B"/>
    <w:rsid w:val="006E5CE1"/>
    <w:rsid w:val="006F2852"/>
    <w:rsid w:val="00710133"/>
    <w:rsid w:val="007113BB"/>
    <w:rsid w:val="0071331D"/>
    <w:rsid w:val="00721497"/>
    <w:rsid w:val="00734233"/>
    <w:rsid w:val="00737575"/>
    <w:rsid w:val="00743B0F"/>
    <w:rsid w:val="0075436F"/>
    <w:rsid w:val="00757552"/>
    <w:rsid w:val="00761E97"/>
    <w:rsid w:val="00770B33"/>
    <w:rsid w:val="0077221E"/>
    <w:rsid w:val="00776009"/>
    <w:rsid w:val="00781100"/>
    <w:rsid w:val="00782F3F"/>
    <w:rsid w:val="007967AC"/>
    <w:rsid w:val="007A201B"/>
    <w:rsid w:val="007D71BB"/>
    <w:rsid w:val="007E23A0"/>
    <w:rsid w:val="007E532B"/>
    <w:rsid w:val="007F4753"/>
    <w:rsid w:val="008050EC"/>
    <w:rsid w:val="00807A11"/>
    <w:rsid w:val="0081311C"/>
    <w:rsid w:val="00814AED"/>
    <w:rsid w:val="00822A45"/>
    <w:rsid w:val="00823EF6"/>
    <w:rsid w:val="00825D51"/>
    <w:rsid w:val="00827660"/>
    <w:rsid w:val="00832683"/>
    <w:rsid w:val="00841779"/>
    <w:rsid w:val="00844A5E"/>
    <w:rsid w:val="00850994"/>
    <w:rsid w:val="008676A0"/>
    <w:rsid w:val="0087507E"/>
    <w:rsid w:val="00880FC9"/>
    <w:rsid w:val="00881C7C"/>
    <w:rsid w:val="00883EFD"/>
    <w:rsid w:val="008848E9"/>
    <w:rsid w:val="00887D41"/>
    <w:rsid w:val="00892893"/>
    <w:rsid w:val="008930D5"/>
    <w:rsid w:val="00894CAA"/>
    <w:rsid w:val="008A55F7"/>
    <w:rsid w:val="008B364E"/>
    <w:rsid w:val="008B69AA"/>
    <w:rsid w:val="008B78F7"/>
    <w:rsid w:val="008B7E94"/>
    <w:rsid w:val="008C26C7"/>
    <w:rsid w:val="008C446D"/>
    <w:rsid w:val="008C45C3"/>
    <w:rsid w:val="008C4DD1"/>
    <w:rsid w:val="008D0637"/>
    <w:rsid w:val="008D08EB"/>
    <w:rsid w:val="008E29CE"/>
    <w:rsid w:val="008E3497"/>
    <w:rsid w:val="008F7671"/>
    <w:rsid w:val="00900426"/>
    <w:rsid w:val="0090598A"/>
    <w:rsid w:val="009151DD"/>
    <w:rsid w:val="00915616"/>
    <w:rsid w:val="00926F21"/>
    <w:rsid w:val="00932552"/>
    <w:rsid w:val="0094649E"/>
    <w:rsid w:val="0095179B"/>
    <w:rsid w:val="00953339"/>
    <w:rsid w:val="009536C4"/>
    <w:rsid w:val="009537B1"/>
    <w:rsid w:val="0095542A"/>
    <w:rsid w:val="0095649F"/>
    <w:rsid w:val="00963118"/>
    <w:rsid w:val="009632A2"/>
    <w:rsid w:val="00967020"/>
    <w:rsid w:val="009837FB"/>
    <w:rsid w:val="00983CD4"/>
    <w:rsid w:val="00990B54"/>
    <w:rsid w:val="009933F7"/>
    <w:rsid w:val="009945F5"/>
    <w:rsid w:val="009A2544"/>
    <w:rsid w:val="009A4AF3"/>
    <w:rsid w:val="009B2BCE"/>
    <w:rsid w:val="009C3532"/>
    <w:rsid w:val="009C7303"/>
    <w:rsid w:val="009D4F37"/>
    <w:rsid w:val="009D513E"/>
    <w:rsid w:val="009E445E"/>
    <w:rsid w:val="009E5664"/>
    <w:rsid w:val="009F14AB"/>
    <w:rsid w:val="009F42BC"/>
    <w:rsid w:val="00A06AB3"/>
    <w:rsid w:val="00A23E21"/>
    <w:rsid w:val="00A27583"/>
    <w:rsid w:val="00A30D40"/>
    <w:rsid w:val="00A3271D"/>
    <w:rsid w:val="00A32795"/>
    <w:rsid w:val="00A32BA2"/>
    <w:rsid w:val="00A36E29"/>
    <w:rsid w:val="00A44BF9"/>
    <w:rsid w:val="00A505B2"/>
    <w:rsid w:val="00A6003B"/>
    <w:rsid w:val="00A61E39"/>
    <w:rsid w:val="00A71988"/>
    <w:rsid w:val="00A763BB"/>
    <w:rsid w:val="00A83BFA"/>
    <w:rsid w:val="00A85D70"/>
    <w:rsid w:val="00A90FD6"/>
    <w:rsid w:val="00A93DB9"/>
    <w:rsid w:val="00AB0874"/>
    <w:rsid w:val="00AB7AEA"/>
    <w:rsid w:val="00AC2FA2"/>
    <w:rsid w:val="00AD0110"/>
    <w:rsid w:val="00AE31CE"/>
    <w:rsid w:val="00AE45E7"/>
    <w:rsid w:val="00AF73A6"/>
    <w:rsid w:val="00AF7C2E"/>
    <w:rsid w:val="00B007E7"/>
    <w:rsid w:val="00B05B6C"/>
    <w:rsid w:val="00B13565"/>
    <w:rsid w:val="00B23BBF"/>
    <w:rsid w:val="00B26C66"/>
    <w:rsid w:val="00B361BE"/>
    <w:rsid w:val="00B37488"/>
    <w:rsid w:val="00B44176"/>
    <w:rsid w:val="00B52B9E"/>
    <w:rsid w:val="00B53A4D"/>
    <w:rsid w:val="00B54B60"/>
    <w:rsid w:val="00B54F91"/>
    <w:rsid w:val="00B55E72"/>
    <w:rsid w:val="00B6463F"/>
    <w:rsid w:val="00B656A1"/>
    <w:rsid w:val="00B657F5"/>
    <w:rsid w:val="00B66BEB"/>
    <w:rsid w:val="00B91446"/>
    <w:rsid w:val="00B91E3E"/>
    <w:rsid w:val="00B92F60"/>
    <w:rsid w:val="00B95196"/>
    <w:rsid w:val="00B96049"/>
    <w:rsid w:val="00BA0484"/>
    <w:rsid w:val="00BA3569"/>
    <w:rsid w:val="00BB2F78"/>
    <w:rsid w:val="00BB7AA4"/>
    <w:rsid w:val="00BC4C6F"/>
    <w:rsid w:val="00BD32AE"/>
    <w:rsid w:val="00BD523A"/>
    <w:rsid w:val="00BD66DD"/>
    <w:rsid w:val="00BE28D3"/>
    <w:rsid w:val="00C00514"/>
    <w:rsid w:val="00C06AA9"/>
    <w:rsid w:val="00C109B9"/>
    <w:rsid w:val="00C3036C"/>
    <w:rsid w:val="00C30621"/>
    <w:rsid w:val="00C329DD"/>
    <w:rsid w:val="00C33CF5"/>
    <w:rsid w:val="00C37807"/>
    <w:rsid w:val="00C406AB"/>
    <w:rsid w:val="00C41D81"/>
    <w:rsid w:val="00C41FD2"/>
    <w:rsid w:val="00C462F1"/>
    <w:rsid w:val="00C724B9"/>
    <w:rsid w:val="00C73946"/>
    <w:rsid w:val="00C739D3"/>
    <w:rsid w:val="00C75042"/>
    <w:rsid w:val="00C804C0"/>
    <w:rsid w:val="00CA1F56"/>
    <w:rsid w:val="00CA382F"/>
    <w:rsid w:val="00CA624D"/>
    <w:rsid w:val="00CB0A4C"/>
    <w:rsid w:val="00CB1312"/>
    <w:rsid w:val="00CB13FF"/>
    <w:rsid w:val="00CB29A1"/>
    <w:rsid w:val="00CB32A7"/>
    <w:rsid w:val="00CC1CA8"/>
    <w:rsid w:val="00CC204D"/>
    <w:rsid w:val="00CD62A6"/>
    <w:rsid w:val="00CE4832"/>
    <w:rsid w:val="00CE554E"/>
    <w:rsid w:val="00CF07FC"/>
    <w:rsid w:val="00D0072B"/>
    <w:rsid w:val="00D02A51"/>
    <w:rsid w:val="00D02E65"/>
    <w:rsid w:val="00D0327B"/>
    <w:rsid w:val="00D11C52"/>
    <w:rsid w:val="00D13871"/>
    <w:rsid w:val="00D16FCF"/>
    <w:rsid w:val="00D20A38"/>
    <w:rsid w:val="00D240F3"/>
    <w:rsid w:val="00D3089D"/>
    <w:rsid w:val="00D426C6"/>
    <w:rsid w:val="00D518BC"/>
    <w:rsid w:val="00D675CF"/>
    <w:rsid w:val="00D87D88"/>
    <w:rsid w:val="00DC5B5B"/>
    <w:rsid w:val="00DD0567"/>
    <w:rsid w:val="00DD1E02"/>
    <w:rsid w:val="00DD21D4"/>
    <w:rsid w:val="00DD3FC6"/>
    <w:rsid w:val="00DE73D8"/>
    <w:rsid w:val="00DF4224"/>
    <w:rsid w:val="00E02BD0"/>
    <w:rsid w:val="00E02F74"/>
    <w:rsid w:val="00E11AB1"/>
    <w:rsid w:val="00E122B7"/>
    <w:rsid w:val="00E15459"/>
    <w:rsid w:val="00E15ADB"/>
    <w:rsid w:val="00E22DDB"/>
    <w:rsid w:val="00E27FC5"/>
    <w:rsid w:val="00E3016C"/>
    <w:rsid w:val="00E3681A"/>
    <w:rsid w:val="00E4317C"/>
    <w:rsid w:val="00E434D8"/>
    <w:rsid w:val="00E441DC"/>
    <w:rsid w:val="00E449DF"/>
    <w:rsid w:val="00E50A3B"/>
    <w:rsid w:val="00E57BDC"/>
    <w:rsid w:val="00E621EB"/>
    <w:rsid w:val="00E65C32"/>
    <w:rsid w:val="00E7514E"/>
    <w:rsid w:val="00E80211"/>
    <w:rsid w:val="00E82747"/>
    <w:rsid w:val="00E90E64"/>
    <w:rsid w:val="00EB1A1C"/>
    <w:rsid w:val="00EB302D"/>
    <w:rsid w:val="00EC7B1B"/>
    <w:rsid w:val="00ED1FAD"/>
    <w:rsid w:val="00ED3CD8"/>
    <w:rsid w:val="00EE1E08"/>
    <w:rsid w:val="00EF40B1"/>
    <w:rsid w:val="00EF7A36"/>
    <w:rsid w:val="00F01BC8"/>
    <w:rsid w:val="00F10EC5"/>
    <w:rsid w:val="00F14336"/>
    <w:rsid w:val="00F1496B"/>
    <w:rsid w:val="00F32D25"/>
    <w:rsid w:val="00F43195"/>
    <w:rsid w:val="00F512C9"/>
    <w:rsid w:val="00F5311B"/>
    <w:rsid w:val="00F549CF"/>
    <w:rsid w:val="00F6085C"/>
    <w:rsid w:val="00F63E79"/>
    <w:rsid w:val="00F64123"/>
    <w:rsid w:val="00F71093"/>
    <w:rsid w:val="00F74182"/>
    <w:rsid w:val="00F94B5E"/>
    <w:rsid w:val="00F962A1"/>
    <w:rsid w:val="00F962B3"/>
    <w:rsid w:val="00F97EB1"/>
    <w:rsid w:val="00FA15AE"/>
    <w:rsid w:val="00FA7354"/>
    <w:rsid w:val="00FA7C0C"/>
    <w:rsid w:val="00FB0D13"/>
    <w:rsid w:val="00FB1703"/>
    <w:rsid w:val="00FC0609"/>
    <w:rsid w:val="00FD1FFD"/>
    <w:rsid w:val="00FD5396"/>
    <w:rsid w:val="00FD655E"/>
    <w:rsid w:val="00FE2B42"/>
    <w:rsid w:val="00FF7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B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98A"/>
    <w:pPr>
      <w:keepNext/>
      <w:keepLines/>
      <w:spacing w:before="240" w:after="0"/>
      <w:outlineLvl w:val="0"/>
    </w:pPr>
    <w:rPr>
      <w:rFonts w:ascii="Arial" w:eastAsiaTheme="majorEastAsia" w:hAnsi="Arial" w:cs="Arial"/>
      <w:b/>
      <w:sz w:val="32"/>
      <w:szCs w:val="32"/>
    </w:rPr>
  </w:style>
  <w:style w:type="paragraph" w:styleId="Heading2">
    <w:name w:val="heading 2"/>
    <w:basedOn w:val="Normal"/>
    <w:next w:val="Normal"/>
    <w:link w:val="Heading2Char"/>
    <w:uiPriority w:val="9"/>
    <w:unhideWhenUsed/>
    <w:qFormat/>
    <w:rsid w:val="00BC4C6F"/>
    <w:pPr>
      <w:spacing w:line="480" w:lineRule="auto"/>
      <w:outlineLvl w:val="1"/>
    </w:pPr>
    <w:rPr>
      <w:rFonts w:ascii="Arial" w:hAnsi="Arial" w:cs="Arial"/>
      <w:b/>
      <w:bCs/>
      <w:color w:val="221E1F"/>
      <w:sz w:val="28"/>
      <w:szCs w:val="28"/>
    </w:rPr>
  </w:style>
  <w:style w:type="paragraph" w:styleId="Heading3">
    <w:name w:val="heading 3"/>
    <w:basedOn w:val="Heading2"/>
    <w:next w:val="BodyText"/>
    <w:link w:val="Heading3Char"/>
    <w:uiPriority w:val="9"/>
    <w:unhideWhenUsed/>
    <w:qFormat/>
    <w:rsid w:val="00400107"/>
    <w:pPr>
      <w:spacing w:before="120" w:line="240" w:lineRule="auto"/>
      <w:outlineLvl w:val="2"/>
    </w:pPr>
    <w:rPr>
      <w:rFonts w:ascii="Times New Roman" w:hAnsi="Times New Roman" w:cs="Times New Roman"/>
      <w:b w:val="0"/>
      <w:i/>
      <w:color w:val="auto"/>
      <w:sz w:val="22"/>
      <w:szCs w:val="24"/>
    </w:rPr>
  </w:style>
  <w:style w:type="paragraph" w:styleId="Heading5">
    <w:name w:val="heading 5"/>
    <w:basedOn w:val="Normal"/>
    <w:next w:val="Normal"/>
    <w:link w:val="Heading5Char"/>
    <w:uiPriority w:val="9"/>
    <w:semiHidden/>
    <w:unhideWhenUsed/>
    <w:qFormat/>
    <w:rsid w:val="00F97EB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325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107"/>
    <w:rPr>
      <w:rFonts w:ascii="Times New Roman" w:hAnsi="Times New Roman" w:cs="Times New Roman"/>
      <w:b/>
      <w:i/>
      <w:szCs w:val="24"/>
    </w:rPr>
  </w:style>
  <w:style w:type="paragraph" w:styleId="BodyText">
    <w:name w:val="Body Text"/>
    <w:basedOn w:val="Normal"/>
    <w:link w:val="BodyTextChar"/>
    <w:uiPriority w:val="99"/>
    <w:unhideWhenUsed/>
    <w:qFormat/>
    <w:rsid w:val="0090598A"/>
    <w:pPr>
      <w:spacing w:line="480" w:lineRule="auto"/>
    </w:pPr>
    <w:rPr>
      <w:rFonts w:ascii="Arial" w:hAnsi="Arial" w:cs="Arial"/>
    </w:rPr>
  </w:style>
  <w:style w:type="character" w:customStyle="1" w:styleId="BodyTextChar">
    <w:name w:val="Body Text Char"/>
    <w:basedOn w:val="DefaultParagraphFont"/>
    <w:link w:val="BodyText"/>
    <w:uiPriority w:val="99"/>
    <w:rsid w:val="0090598A"/>
    <w:rPr>
      <w:rFonts w:ascii="Arial" w:hAnsi="Arial" w:cs="Arial"/>
    </w:rPr>
  </w:style>
  <w:style w:type="table" w:styleId="TableGrid">
    <w:name w:val="Table Grid"/>
    <w:aliases w:val="KAT"/>
    <w:basedOn w:val="TableNormal"/>
    <w:uiPriority w:val="59"/>
    <w:rsid w:val="00400107"/>
    <w:pPr>
      <w:spacing w:after="0" w:line="240" w:lineRule="auto"/>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C4C6F"/>
    <w:rPr>
      <w:rFonts w:ascii="Arial" w:hAnsi="Arial" w:cs="Arial"/>
      <w:b/>
      <w:bCs/>
      <w:color w:val="221E1F"/>
      <w:sz w:val="28"/>
      <w:szCs w:val="28"/>
    </w:rPr>
  </w:style>
  <w:style w:type="paragraph" w:styleId="ListParagraph">
    <w:name w:val="List Paragraph"/>
    <w:basedOn w:val="Normal"/>
    <w:uiPriority w:val="34"/>
    <w:qFormat/>
    <w:rsid w:val="00AB0874"/>
    <w:pPr>
      <w:ind w:left="720"/>
      <w:contextualSpacing/>
    </w:pPr>
  </w:style>
  <w:style w:type="character" w:styleId="Hyperlink">
    <w:name w:val="Hyperlink"/>
    <w:basedOn w:val="DefaultParagraphFont"/>
    <w:uiPriority w:val="99"/>
    <w:unhideWhenUsed/>
    <w:rsid w:val="002A7BE2"/>
    <w:rPr>
      <w:color w:val="0563C1" w:themeColor="hyperlink"/>
      <w:u w:val="single"/>
    </w:rPr>
  </w:style>
  <w:style w:type="character" w:styleId="LineNumber">
    <w:name w:val="line number"/>
    <w:basedOn w:val="DefaultParagraphFont"/>
    <w:uiPriority w:val="99"/>
    <w:semiHidden/>
    <w:unhideWhenUsed/>
    <w:rsid w:val="00B91446"/>
  </w:style>
  <w:style w:type="paragraph" w:styleId="FootnoteText">
    <w:name w:val="footnote text"/>
    <w:basedOn w:val="Normal"/>
    <w:link w:val="FootnoteTextChar"/>
    <w:uiPriority w:val="99"/>
    <w:unhideWhenUsed/>
    <w:rsid w:val="00F01BC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01BC8"/>
    <w:rPr>
      <w:rFonts w:ascii="Times New Roman" w:hAnsi="Times New Roman"/>
      <w:sz w:val="20"/>
      <w:szCs w:val="20"/>
    </w:rPr>
  </w:style>
  <w:style w:type="character" w:styleId="FootnoteReference">
    <w:name w:val="footnote reference"/>
    <w:basedOn w:val="DefaultParagraphFont"/>
    <w:uiPriority w:val="99"/>
    <w:semiHidden/>
    <w:unhideWhenUsed/>
    <w:rsid w:val="00F01BC8"/>
    <w:rPr>
      <w:vertAlign w:val="superscript"/>
    </w:rPr>
  </w:style>
  <w:style w:type="paragraph" w:customStyle="1" w:styleId="O-BodyText">
    <w:name w:val="O-Body Text"/>
    <w:basedOn w:val="BodyText"/>
    <w:link w:val="O-BodyTextChar"/>
    <w:qFormat/>
    <w:rsid w:val="00F01BC8"/>
    <w:pPr>
      <w:autoSpaceDE w:val="0"/>
      <w:autoSpaceDN w:val="0"/>
      <w:adjustRightInd w:val="0"/>
      <w:spacing w:after="220"/>
    </w:pPr>
    <w:rPr>
      <w:rFonts w:ascii="Calibri" w:eastAsia="MS Mincho" w:hAnsi="Calibri" w:cs="Times New Roman"/>
    </w:rPr>
  </w:style>
  <w:style w:type="character" w:customStyle="1" w:styleId="O-BodyTextChar">
    <w:name w:val="O-Body Text Char"/>
    <w:basedOn w:val="DefaultParagraphFont"/>
    <w:link w:val="O-BodyText"/>
    <w:rsid w:val="00F01BC8"/>
    <w:rPr>
      <w:rFonts w:ascii="Calibri" w:eastAsia="MS Mincho" w:hAnsi="Calibri" w:cs="Times New Roman"/>
    </w:rPr>
  </w:style>
  <w:style w:type="paragraph" w:customStyle="1" w:styleId="BodyText-single">
    <w:name w:val="Body Text - single"/>
    <w:basedOn w:val="BodyText"/>
    <w:link w:val="BodyText-singleChar"/>
    <w:qFormat/>
    <w:rsid w:val="00A06AB3"/>
    <w:pPr>
      <w:ind w:firstLine="720"/>
    </w:pPr>
  </w:style>
  <w:style w:type="character" w:customStyle="1" w:styleId="BodyText-singleChar">
    <w:name w:val="Body Text - single Char"/>
    <w:basedOn w:val="DefaultParagraphFont"/>
    <w:link w:val="BodyText-single"/>
    <w:rsid w:val="00A06AB3"/>
    <w:rPr>
      <w:rFonts w:ascii="Arial" w:hAnsi="Arial" w:cs="Arial"/>
    </w:rPr>
  </w:style>
  <w:style w:type="paragraph" w:customStyle="1" w:styleId="FirstParagraph">
    <w:name w:val="First Paragraph"/>
    <w:basedOn w:val="BodyText"/>
    <w:next w:val="BodyText"/>
    <w:qFormat/>
    <w:rsid w:val="00F01BC8"/>
    <w:pPr>
      <w:spacing w:before="180" w:after="180"/>
    </w:pPr>
    <w:rPr>
      <w:rFonts w:asciiTheme="minorHAnsi" w:hAnsiTheme="minorHAnsi"/>
      <w:sz w:val="24"/>
      <w:szCs w:val="24"/>
    </w:rPr>
  </w:style>
  <w:style w:type="paragraph" w:customStyle="1" w:styleId="Compact">
    <w:name w:val="Compact"/>
    <w:basedOn w:val="BodyText"/>
    <w:qFormat/>
    <w:rsid w:val="00F01BC8"/>
    <w:pPr>
      <w:spacing w:before="36" w:after="36"/>
    </w:pPr>
    <w:rPr>
      <w:rFonts w:asciiTheme="minorHAnsi" w:hAnsiTheme="minorHAnsi"/>
      <w:sz w:val="24"/>
      <w:szCs w:val="24"/>
    </w:rPr>
  </w:style>
  <w:style w:type="paragraph" w:styleId="CommentText">
    <w:name w:val="annotation text"/>
    <w:basedOn w:val="Normal"/>
    <w:link w:val="CommentTextChar"/>
    <w:uiPriority w:val="99"/>
    <w:unhideWhenUsed/>
    <w:rsid w:val="00F01BC8"/>
    <w:pPr>
      <w:spacing w:line="240" w:lineRule="auto"/>
    </w:pPr>
    <w:rPr>
      <w:sz w:val="20"/>
      <w:szCs w:val="20"/>
    </w:rPr>
  </w:style>
  <w:style w:type="character" w:customStyle="1" w:styleId="CommentTextChar">
    <w:name w:val="Comment Text Char"/>
    <w:basedOn w:val="DefaultParagraphFont"/>
    <w:link w:val="CommentText"/>
    <w:uiPriority w:val="99"/>
    <w:rsid w:val="00F01BC8"/>
    <w:rPr>
      <w:sz w:val="20"/>
      <w:szCs w:val="20"/>
    </w:rPr>
  </w:style>
  <w:style w:type="character" w:styleId="CommentReference">
    <w:name w:val="annotation reference"/>
    <w:basedOn w:val="DefaultParagraphFont"/>
    <w:uiPriority w:val="99"/>
    <w:semiHidden/>
    <w:unhideWhenUsed/>
    <w:rsid w:val="00F01BC8"/>
    <w:rPr>
      <w:sz w:val="18"/>
      <w:szCs w:val="18"/>
    </w:rPr>
  </w:style>
  <w:style w:type="paragraph" w:styleId="BalloonText">
    <w:name w:val="Balloon Text"/>
    <w:basedOn w:val="Normal"/>
    <w:link w:val="BalloonTextChar"/>
    <w:uiPriority w:val="99"/>
    <w:semiHidden/>
    <w:unhideWhenUsed/>
    <w:rsid w:val="00F0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B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331D"/>
    <w:rPr>
      <w:b/>
      <w:bCs/>
    </w:rPr>
  </w:style>
  <w:style w:type="character" w:customStyle="1" w:styleId="CommentSubjectChar">
    <w:name w:val="Comment Subject Char"/>
    <w:basedOn w:val="CommentTextChar"/>
    <w:link w:val="CommentSubject"/>
    <w:uiPriority w:val="99"/>
    <w:semiHidden/>
    <w:rsid w:val="0071331D"/>
    <w:rPr>
      <w:b/>
      <w:bCs/>
      <w:sz w:val="20"/>
      <w:szCs w:val="20"/>
    </w:rPr>
  </w:style>
  <w:style w:type="paragraph" w:styleId="NormalWeb">
    <w:name w:val="Normal (Web)"/>
    <w:basedOn w:val="Normal"/>
    <w:uiPriority w:val="99"/>
    <w:unhideWhenUsed/>
    <w:rsid w:val="00076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6E0E"/>
    <w:rPr>
      <w:b/>
      <w:bCs/>
    </w:rPr>
  </w:style>
  <w:style w:type="character" w:customStyle="1" w:styleId="Heading1Char">
    <w:name w:val="Heading 1 Char"/>
    <w:basedOn w:val="DefaultParagraphFont"/>
    <w:link w:val="Heading1"/>
    <w:uiPriority w:val="9"/>
    <w:rsid w:val="0090598A"/>
    <w:rPr>
      <w:rFonts w:ascii="Arial" w:eastAsiaTheme="majorEastAsia" w:hAnsi="Arial" w:cs="Arial"/>
      <w:b/>
      <w:sz w:val="32"/>
      <w:szCs w:val="32"/>
    </w:rPr>
  </w:style>
  <w:style w:type="character" w:customStyle="1" w:styleId="apple-converted-space">
    <w:name w:val="apple-converted-space"/>
    <w:basedOn w:val="DefaultParagraphFont"/>
    <w:rsid w:val="000141D0"/>
  </w:style>
  <w:style w:type="character" w:customStyle="1" w:styleId="Heading5Char">
    <w:name w:val="Heading 5 Char"/>
    <w:basedOn w:val="DefaultParagraphFont"/>
    <w:link w:val="Heading5"/>
    <w:uiPriority w:val="9"/>
    <w:semiHidden/>
    <w:rsid w:val="00F97EB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32552"/>
    <w:rPr>
      <w:rFonts w:asciiTheme="majorHAnsi" w:eastAsiaTheme="majorEastAsia" w:hAnsiTheme="majorHAnsi" w:cstheme="majorBidi"/>
      <w:color w:val="1F4D78" w:themeColor="accent1" w:themeShade="7F"/>
    </w:rPr>
  </w:style>
  <w:style w:type="paragraph" w:customStyle="1" w:styleId="BodyText-noindent">
    <w:name w:val="Body Text - no indent"/>
    <w:basedOn w:val="BodyText-single"/>
    <w:link w:val="BodyText-noindentChar"/>
    <w:qFormat/>
    <w:rsid w:val="00A06AB3"/>
    <w:pPr>
      <w:ind w:firstLine="0"/>
    </w:pPr>
  </w:style>
  <w:style w:type="character" w:customStyle="1" w:styleId="BodyText-noindentChar">
    <w:name w:val="Body Text - no indent Char"/>
    <w:basedOn w:val="BodyText-singleChar"/>
    <w:link w:val="BodyText-noindent"/>
    <w:rsid w:val="00A06AB3"/>
    <w:rPr>
      <w:rFonts w:ascii="Arial" w:hAnsi="Arial" w:cs="Arial"/>
    </w:rPr>
  </w:style>
  <w:style w:type="paragraph" w:styleId="Header">
    <w:name w:val="header"/>
    <w:basedOn w:val="Normal"/>
    <w:link w:val="HeaderChar"/>
    <w:uiPriority w:val="99"/>
    <w:unhideWhenUsed/>
    <w:rsid w:val="00F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95"/>
  </w:style>
  <w:style w:type="paragraph" w:styleId="Footer">
    <w:name w:val="footer"/>
    <w:basedOn w:val="Normal"/>
    <w:link w:val="FooterChar"/>
    <w:uiPriority w:val="99"/>
    <w:unhideWhenUsed/>
    <w:rsid w:val="00F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598A"/>
    <w:pPr>
      <w:keepNext/>
      <w:keepLines/>
      <w:spacing w:before="240" w:after="0"/>
      <w:outlineLvl w:val="0"/>
    </w:pPr>
    <w:rPr>
      <w:rFonts w:ascii="Arial" w:eastAsiaTheme="majorEastAsia" w:hAnsi="Arial" w:cs="Arial"/>
      <w:b/>
      <w:sz w:val="32"/>
      <w:szCs w:val="32"/>
    </w:rPr>
  </w:style>
  <w:style w:type="paragraph" w:styleId="Heading2">
    <w:name w:val="heading 2"/>
    <w:basedOn w:val="Normal"/>
    <w:next w:val="Normal"/>
    <w:link w:val="Heading2Char"/>
    <w:uiPriority w:val="9"/>
    <w:unhideWhenUsed/>
    <w:qFormat/>
    <w:rsid w:val="00BC4C6F"/>
    <w:pPr>
      <w:spacing w:line="480" w:lineRule="auto"/>
      <w:outlineLvl w:val="1"/>
    </w:pPr>
    <w:rPr>
      <w:rFonts w:ascii="Arial" w:hAnsi="Arial" w:cs="Arial"/>
      <w:b/>
      <w:bCs/>
      <w:color w:val="221E1F"/>
      <w:sz w:val="28"/>
      <w:szCs w:val="28"/>
    </w:rPr>
  </w:style>
  <w:style w:type="paragraph" w:styleId="Heading3">
    <w:name w:val="heading 3"/>
    <w:basedOn w:val="Heading2"/>
    <w:next w:val="BodyText"/>
    <w:link w:val="Heading3Char"/>
    <w:uiPriority w:val="9"/>
    <w:unhideWhenUsed/>
    <w:qFormat/>
    <w:rsid w:val="00400107"/>
    <w:pPr>
      <w:spacing w:before="120" w:line="240" w:lineRule="auto"/>
      <w:outlineLvl w:val="2"/>
    </w:pPr>
    <w:rPr>
      <w:rFonts w:ascii="Times New Roman" w:hAnsi="Times New Roman" w:cs="Times New Roman"/>
      <w:b w:val="0"/>
      <w:i/>
      <w:color w:val="auto"/>
      <w:sz w:val="22"/>
      <w:szCs w:val="24"/>
    </w:rPr>
  </w:style>
  <w:style w:type="paragraph" w:styleId="Heading5">
    <w:name w:val="heading 5"/>
    <w:basedOn w:val="Normal"/>
    <w:next w:val="Normal"/>
    <w:link w:val="Heading5Char"/>
    <w:uiPriority w:val="9"/>
    <w:semiHidden/>
    <w:unhideWhenUsed/>
    <w:qFormat/>
    <w:rsid w:val="00F97EB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325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107"/>
    <w:rPr>
      <w:rFonts w:ascii="Times New Roman" w:hAnsi="Times New Roman" w:cs="Times New Roman"/>
      <w:b/>
      <w:i/>
      <w:szCs w:val="24"/>
    </w:rPr>
  </w:style>
  <w:style w:type="paragraph" w:styleId="BodyText">
    <w:name w:val="Body Text"/>
    <w:basedOn w:val="Normal"/>
    <w:link w:val="BodyTextChar"/>
    <w:uiPriority w:val="99"/>
    <w:unhideWhenUsed/>
    <w:qFormat/>
    <w:rsid w:val="0090598A"/>
    <w:pPr>
      <w:spacing w:line="480" w:lineRule="auto"/>
    </w:pPr>
    <w:rPr>
      <w:rFonts w:ascii="Arial" w:hAnsi="Arial" w:cs="Arial"/>
    </w:rPr>
  </w:style>
  <w:style w:type="character" w:customStyle="1" w:styleId="BodyTextChar">
    <w:name w:val="Body Text Char"/>
    <w:basedOn w:val="DefaultParagraphFont"/>
    <w:link w:val="BodyText"/>
    <w:uiPriority w:val="99"/>
    <w:rsid w:val="0090598A"/>
    <w:rPr>
      <w:rFonts w:ascii="Arial" w:hAnsi="Arial" w:cs="Arial"/>
    </w:rPr>
  </w:style>
  <w:style w:type="table" w:styleId="TableGrid">
    <w:name w:val="Table Grid"/>
    <w:aliases w:val="KAT"/>
    <w:basedOn w:val="TableNormal"/>
    <w:uiPriority w:val="59"/>
    <w:rsid w:val="00400107"/>
    <w:pPr>
      <w:spacing w:after="0" w:line="240" w:lineRule="auto"/>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C4C6F"/>
    <w:rPr>
      <w:rFonts w:ascii="Arial" w:hAnsi="Arial" w:cs="Arial"/>
      <w:b/>
      <w:bCs/>
      <w:color w:val="221E1F"/>
      <w:sz w:val="28"/>
      <w:szCs w:val="28"/>
    </w:rPr>
  </w:style>
  <w:style w:type="paragraph" w:styleId="ListParagraph">
    <w:name w:val="List Paragraph"/>
    <w:basedOn w:val="Normal"/>
    <w:uiPriority w:val="34"/>
    <w:qFormat/>
    <w:rsid w:val="00AB0874"/>
    <w:pPr>
      <w:ind w:left="720"/>
      <w:contextualSpacing/>
    </w:pPr>
  </w:style>
  <w:style w:type="character" w:styleId="Hyperlink">
    <w:name w:val="Hyperlink"/>
    <w:basedOn w:val="DefaultParagraphFont"/>
    <w:uiPriority w:val="99"/>
    <w:unhideWhenUsed/>
    <w:rsid w:val="002A7BE2"/>
    <w:rPr>
      <w:color w:val="0563C1" w:themeColor="hyperlink"/>
      <w:u w:val="single"/>
    </w:rPr>
  </w:style>
  <w:style w:type="character" w:styleId="LineNumber">
    <w:name w:val="line number"/>
    <w:basedOn w:val="DefaultParagraphFont"/>
    <w:uiPriority w:val="99"/>
    <w:semiHidden/>
    <w:unhideWhenUsed/>
    <w:rsid w:val="00B91446"/>
  </w:style>
  <w:style w:type="paragraph" w:styleId="FootnoteText">
    <w:name w:val="footnote text"/>
    <w:basedOn w:val="Normal"/>
    <w:link w:val="FootnoteTextChar"/>
    <w:uiPriority w:val="99"/>
    <w:unhideWhenUsed/>
    <w:rsid w:val="00F01BC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F01BC8"/>
    <w:rPr>
      <w:rFonts w:ascii="Times New Roman" w:hAnsi="Times New Roman"/>
      <w:sz w:val="20"/>
      <w:szCs w:val="20"/>
    </w:rPr>
  </w:style>
  <w:style w:type="character" w:styleId="FootnoteReference">
    <w:name w:val="footnote reference"/>
    <w:basedOn w:val="DefaultParagraphFont"/>
    <w:uiPriority w:val="99"/>
    <w:semiHidden/>
    <w:unhideWhenUsed/>
    <w:rsid w:val="00F01BC8"/>
    <w:rPr>
      <w:vertAlign w:val="superscript"/>
    </w:rPr>
  </w:style>
  <w:style w:type="paragraph" w:customStyle="1" w:styleId="O-BodyText">
    <w:name w:val="O-Body Text"/>
    <w:basedOn w:val="BodyText"/>
    <w:link w:val="O-BodyTextChar"/>
    <w:qFormat/>
    <w:rsid w:val="00F01BC8"/>
    <w:pPr>
      <w:autoSpaceDE w:val="0"/>
      <w:autoSpaceDN w:val="0"/>
      <w:adjustRightInd w:val="0"/>
      <w:spacing w:after="220"/>
    </w:pPr>
    <w:rPr>
      <w:rFonts w:ascii="Calibri" w:eastAsia="MS Mincho" w:hAnsi="Calibri" w:cs="Times New Roman"/>
    </w:rPr>
  </w:style>
  <w:style w:type="character" w:customStyle="1" w:styleId="O-BodyTextChar">
    <w:name w:val="O-Body Text Char"/>
    <w:basedOn w:val="DefaultParagraphFont"/>
    <w:link w:val="O-BodyText"/>
    <w:rsid w:val="00F01BC8"/>
    <w:rPr>
      <w:rFonts w:ascii="Calibri" w:eastAsia="MS Mincho" w:hAnsi="Calibri" w:cs="Times New Roman"/>
    </w:rPr>
  </w:style>
  <w:style w:type="paragraph" w:customStyle="1" w:styleId="BodyText-single">
    <w:name w:val="Body Text - single"/>
    <w:basedOn w:val="BodyText"/>
    <w:link w:val="BodyText-singleChar"/>
    <w:qFormat/>
    <w:rsid w:val="00A06AB3"/>
    <w:pPr>
      <w:ind w:firstLine="720"/>
    </w:pPr>
  </w:style>
  <w:style w:type="character" w:customStyle="1" w:styleId="BodyText-singleChar">
    <w:name w:val="Body Text - single Char"/>
    <w:basedOn w:val="DefaultParagraphFont"/>
    <w:link w:val="BodyText-single"/>
    <w:rsid w:val="00A06AB3"/>
    <w:rPr>
      <w:rFonts w:ascii="Arial" w:hAnsi="Arial" w:cs="Arial"/>
    </w:rPr>
  </w:style>
  <w:style w:type="paragraph" w:customStyle="1" w:styleId="FirstParagraph">
    <w:name w:val="First Paragraph"/>
    <w:basedOn w:val="BodyText"/>
    <w:next w:val="BodyText"/>
    <w:qFormat/>
    <w:rsid w:val="00F01BC8"/>
    <w:pPr>
      <w:spacing w:before="180" w:after="180"/>
    </w:pPr>
    <w:rPr>
      <w:rFonts w:asciiTheme="minorHAnsi" w:hAnsiTheme="minorHAnsi"/>
      <w:sz w:val="24"/>
      <w:szCs w:val="24"/>
    </w:rPr>
  </w:style>
  <w:style w:type="paragraph" w:customStyle="1" w:styleId="Compact">
    <w:name w:val="Compact"/>
    <w:basedOn w:val="BodyText"/>
    <w:qFormat/>
    <w:rsid w:val="00F01BC8"/>
    <w:pPr>
      <w:spacing w:before="36" w:after="36"/>
    </w:pPr>
    <w:rPr>
      <w:rFonts w:asciiTheme="minorHAnsi" w:hAnsiTheme="minorHAnsi"/>
      <w:sz w:val="24"/>
      <w:szCs w:val="24"/>
    </w:rPr>
  </w:style>
  <w:style w:type="paragraph" w:styleId="CommentText">
    <w:name w:val="annotation text"/>
    <w:basedOn w:val="Normal"/>
    <w:link w:val="CommentTextChar"/>
    <w:uiPriority w:val="99"/>
    <w:unhideWhenUsed/>
    <w:rsid w:val="00F01BC8"/>
    <w:pPr>
      <w:spacing w:line="240" w:lineRule="auto"/>
    </w:pPr>
    <w:rPr>
      <w:sz w:val="20"/>
      <w:szCs w:val="20"/>
    </w:rPr>
  </w:style>
  <w:style w:type="character" w:customStyle="1" w:styleId="CommentTextChar">
    <w:name w:val="Comment Text Char"/>
    <w:basedOn w:val="DefaultParagraphFont"/>
    <w:link w:val="CommentText"/>
    <w:uiPriority w:val="99"/>
    <w:rsid w:val="00F01BC8"/>
    <w:rPr>
      <w:sz w:val="20"/>
      <w:szCs w:val="20"/>
    </w:rPr>
  </w:style>
  <w:style w:type="character" w:styleId="CommentReference">
    <w:name w:val="annotation reference"/>
    <w:basedOn w:val="DefaultParagraphFont"/>
    <w:uiPriority w:val="99"/>
    <w:semiHidden/>
    <w:unhideWhenUsed/>
    <w:rsid w:val="00F01BC8"/>
    <w:rPr>
      <w:sz w:val="18"/>
      <w:szCs w:val="18"/>
    </w:rPr>
  </w:style>
  <w:style w:type="paragraph" w:styleId="BalloonText">
    <w:name w:val="Balloon Text"/>
    <w:basedOn w:val="Normal"/>
    <w:link w:val="BalloonTextChar"/>
    <w:uiPriority w:val="99"/>
    <w:semiHidden/>
    <w:unhideWhenUsed/>
    <w:rsid w:val="00F0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B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331D"/>
    <w:rPr>
      <w:b/>
      <w:bCs/>
    </w:rPr>
  </w:style>
  <w:style w:type="character" w:customStyle="1" w:styleId="CommentSubjectChar">
    <w:name w:val="Comment Subject Char"/>
    <w:basedOn w:val="CommentTextChar"/>
    <w:link w:val="CommentSubject"/>
    <w:uiPriority w:val="99"/>
    <w:semiHidden/>
    <w:rsid w:val="0071331D"/>
    <w:rPr>
      <w:b/>
      <w:bCs/>
      <w:sz w:val="20"/>
      <w:szCs w:val="20"/>
    </w:rPr>
  </w:style>
  <w:style w:type="paragraph" w:styleId="NormalWeb">
    <w:name w:val="Normal (Web)"/>
    <w:basedOn w:val="Normal"/>
    <w:uiPriority w:val="99"/>
    <w:unhideWhenUsed/>
    <w:rsid w:val="00076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6E0E"/>
    <w:rPr>
      <w:b/>
      <w:bCs/>
    </w:rPr>
  </w:style>
  <w:style w:type="character" w:customStyle="1" w:styleId="Heading1Char">
    <w:name w:val="Heading 1 Char"/>
    <w:basedOn w:val="DefaultParagraphFont"/>
    <w:link w:val="Heading1"/>
    <w:uiPriority w:val="9"/>
    <w:rsid w:val="0090598A"/>
    <w:rPr>
      <w:rFonts w:ascii="Arial" w:eastAsiaTheme="majorEastAsia" w:hAnsi="Arial" w:cs="Arial"/>
      <w:b/>
      <w:sz w:val="32"/>
      <w:szCs w:val="32"/>
    </w:rPr>
  </w:style>
  <w:style w:type="character" w:customStyle="1" w:styleId="apple-converted-space">
    <w:name w:val="apple-converted-space"/>
    <w:basedOn w:val="DefaultParagraphFont"/>
    <w:rsid w:val="000141D0"/>
  </w:style>
  <w:style w:type="character" w:customStyle="1" w:styleId="Heading5Char">
    <w:name w:val="Heading 5 Char"/>
    <w:basedOn w:val="DefaultParagraphFont"/>
    <w:link w:val="Heading5"/>
    <w:uiPriority w:val="9"/>
    <w:semiHidden/>
    <w:rsid w:val="00F97EB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32552"/>
    <w:rPr>
      <w:rFonts w:asciiTheme="majorHAnsi" w:eastAsiaTheme="majorEastAsia" w:hAnsiTheme="majorHAnsi" w:cstheme="majorBidi"/>
      <w:color w:val="1F4D78" w:themeColor="accent1" w:themeShade="7F"/>
    </w:rPr>
  </w:style>
  <w:style w:type="paragraph" w:customStyle="1" w:styleId="BodyText-noindent">
    <w:name w:val="Body Text - no indent"/>
    <w:basedOn w:val="BodyText-single"/>
    <w:link w:val="BodyText-noindentChar"/>
    <w:qFormat/>
    <w:rsid w:val="00A06AB3"/>
    <w:pPr>
      <w:ind w:firstLine="0"/>
    </w:pPr>
  </w:style>
  <w:style w:type="character" w:customStyle="1" w:styleId="BodyText-noindentChar">
    <w:name w:val="Body Text - no indent Char"/>
    <w:basedOn w:val="BodyText-singleChar"/>
    <w:link w:val="BodyText-noindent"/>
    <w:rsid w:val="00A06AB3"/>
    <w:rPr>
      <w:rFonts w:ascii="Arial" w:hAnsi="Arial" w:cs="Arial"/>
    </w:rPr>
  </w:style>
  <w:style w:type="paragraph" w:styleId="Header">
    <w:name w:val="header"/>
    <w:basedOn w:val="Normal"/>
    <w:link w:val="HeaderChar"/>
    <w:uiPriority w:val="99"/>
    <w:unhideWhenUsed/>
    <w:rsid w:val="00F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95"/>
  </w:style>
  <w:style w:type="paragraph" w:styleId="Footer">
    <w:name w:val="footer"/>
    <w:basedOn w:val="Normal"/>
    <w:link w:val="FooterChar"/>
    <w:uiPriority w:val="99"/>
    <w:unhideWhenUsed/>
    <w:rsid w:val="00F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62">
      <w:bodyDiv w:val="1"/>
      <w:marLeft w:val="0"/>
      <w:marRight w:val="0"/>
      <w:marTop w:val="0"/>
      <w:marBottom w:val="0"/>
      <w:divBdr>
        <w:top w:val="none" w:sz="0" w:space="0" w:color="auto"/>
        <w:left w:val="none" w:sz="0" w:space="0" w:color="auto"/>
        <w:bottom w:val="none" w:sz="0" w:space="0" w:color="auto"/>
        <w:right w:val="none" w:sz="0" w:space="0" w:color="auto"/>
      </w:divBdr>
    </w:div>
    <w:div w:id="34621933">
      <w:bodyDiv w:val="1"/>
      <w:marLeft w:val="0"/>
      <w:marRight w:val="0"/>
      <w:marTop w:val="0"/>
      <w:marBottom w:val="0"/>
      <w:divBdr>
        <w:top w:val="none" w:sz="0" w:space="0" w:color="auto"/>
        <w:left w:val="none" w:sz="0" w:space="0" w:color="auto"/>
        <w:bottom w:val="none" w:sz="0" w:space="0" w:color="auto"/>
        <w:right w:val="none" w:sz="0" w:space="0" w:color="auto"/>
      </w:divBdr>
    </w:div>
    <w:div w:id="185103111">
      <w:bodyDiv w:val="1"/>
      <w:marLeft w:val="0"/>
      <w:marRight w:val="0"/>
      <w:marTop w:val="0"/>
      <w:marBottom w:val="0"/>
      <w:divBdr>
        <w:top w:val="none" w:sz="0" w:space="0" w:color="auto"/>
        <w:left w:val="none" w:sz="0" w:space="0" w:color="auto"/>
        <w:bottom w:val="none" w:sz="0" w:space="0" w:color="auto"/>
        <w:right w:val="none" w:sz="0" w:space="0" w:color="auto"/>
      </w:divBdr>
    </w:div>
    <w:div w:id="186913375">
      <w:bodyDiv w:val="1"/>
      <w:marLeft w:val="0"/>
      <w:marRight w:val="0"/>
      <w:marTop w:val="0"/>
      <w:marBottom w:val="0"/>
      <w:divBdr>
        <w:top w:val="none" w:sz="0" w:space="0" w:color="auto"/>
        <w:left w:val="none" w:sz="0" w:space="0" w:color="auto"/>
        <w:bottom w:val="none" w:sz="0" w:space="0" w:color="auto"/>
        <w:right w:val="none" w:sz="0" w:space="0" w:color="auto"/>
      </w:divBdr>
      <w:divsChild>
        <w:div w:id="1190220736">
          <w:marLeft w:val="0"/>
          <w:marRight w:val="0"/>
          <w:marTop w:val="0"/>
          <w:marBottom w:val="0"/>
          <w:divBdr>
            <w:top w:val="single" w:sz="6" w:space="0" w:color="CCCCCC"/>
            <w:left w:val="none" w:sz="0" w:space="0" w:color="auto"/>
            <w:bottom w:val="none" w:sz="0" w:space="0" w:color="auto"/>
            <w:right w:val="none" w:sz="0" w:space="0" w:color="auto"/>
          </w:divBdr>
          <w:divsChild>
            <w:div w:id="299772175">
              <w:marLeft w:val="0"/>
              <w:marRight w:val="0"/>
              <w:marTop w:val="0"/>
              <w:marBottom w:val="0"/>
              <w:divBdr>
                <w:top w:val="none" w:sz="0" w:space="0" w:color="auto"/>
                <w:left w:val="none" w:sz="0" w:space="0" w:color="auto"/>
                <w:bottom w:val="none" w:sz="0" w:space="0" w:color="auto"/>
                <w:right w:val="none" w:sz="0" w:space="0" w:color="auto"/>
              </w:divBdr>
              <w:divsChild>
                <w:div w:id="1925451761">
                  <w:marLeft w:val="0"/>
                  <w:marRight w:val="0"/>
                  <w:marTop w:val="0"/>
                  <w:marBottom w:val="0"/>
                  <w:divBdr>
                    <w:top w:val="none" w:sz="0" w:space="0" w:color="auto"/>
                    <w:left w:val="none" w:sz="0" w:space="0" w:color="auto"/>
                    <w:bottom w:val="none" w:sz="0" w:space="0" w:color="auto"/>
                    <w:right w:val="none" w:sz="0" w:space="0" w:color="auto"/>
                  </w:divBdr>
                  <w:divsChild>
                    <w:div w:id="715743176">
                      <w:marLeft w:val="0"/>
                      <w:marRight w:val="0"/>
                      <w:marTop w:val="0"/>
                      <w:marBottom w:val="0"/>
                      <w:divBdr>
                        <w:top w:val="none" w:sz="0" w:space="0" w:color="auto"/>
                        <w:left w:val="none" w:sz="0" w:space="0" w:color="auto"/>
                        <w:bottom w:val="none" w:sz="0" w:space="0" w:color="auto"/>
                        <w:right w:val="none" w:sz="0" w:space="0" w:color="auto"/>
                      </w:divBdr>
                    </w:div>
                    <w:div w:id="1311710733">
                      <w:marLeft w:val="0"/>
                      <w:marRight w:val="0"/>
                      <w:marTop w:val="0"/>
                      <w:marBottom w:val="0"/>
                      <w:divBdr>
                        <w:top w:val="none" w:sz="0" w:space="0" w:color="auto"/>
                        <w:left w:val="none" w:sz="0" w:space="0" w:color="auto"/>
                        <w:bottom w:val="none" w:sz="0" w:space="0" w:color="auto"/>
                        <w:right w:val="none" w:sz="0" w:space="0" w:color="auto"/>
                      </w:divBdr>
                      <w:divsChild>
                        <w:div w:id="298346338">
                          <w:marLeft w:val="0"/>
                          <w:marRight w:val="0"/>
                          <w:marTop w:val="0"/>
                          <w:marBottom w:val="0"/>
                          <w:divBdr>
                            <w:top w:val="none" w:sz="0" w:space="0" w:color="auto"/>
                            <w:left w:val="none" w:sz="0" w:space="0" w:color="auto"/>
                            <w:bottom w:val="none" w:sz="0" w:space="0" w:color="auto"/>
                            <w:right w:val="none" w:sz="0" w:space="0" w:color="auto"/>
                          </w:divBdr>
                          <w:divsChild>
                            <w:div w:id="356005428">
                              <w:marLeft w:val="0"/>
                              <w:marRight w:val="0"/>
                              <w:marTop w:val="0"/>
                              <w:marBottom w:val="0"/>
                              <w:divBdr>
                                <w:top w:val="none" w:sz="0" w:space="0" w:color="auto"/>
                                <w:left w:val="none" w:sz="0" w:space="0" w:color="auto"/>
                                <w:bottom w:val="none" w:sz="0" w:space="0" w:color="auto"/>
                                <w:right w:val="none" w:sz="0" w:space="0" w:color="auto"/>
                              </w:divBdr>
                            </w:div>
                          </w:divsChild>
                        </w:div>
                        <w:div w:id="1159734447">
                          <w:marLeft w:val="0"/>
                          <w:marRight w:val="0"/>
                          <w:marTop w:val="0"/>
                          <w:marBottom w:val="0"/>
                          <w:divBdr>
                            <w:top w:val="none" w:sz="0" w:space="0" w:color="auto"/>
                            <w:left w:val="none" w:sz="0" w:space="0" w:color="auto"/>
                            <w:bottom w:val="none" w:sz="0" w:space="0" w:color="auto"/>
                            <w:right w:val="none" w:sz="0" w:space="0" w:color="auto"/>
                          </w:divBdr>
                          <w:divsChild>
                            <w:div w:id="4600323">
                              <w:marLeft w:val="0"/>
                              <w:marRight w:val="0"/>
                              <w:marTop w:val="0"/>
                              <w:marBottom w:val="0"/>
                              <w:divBdr>
                                <w:top w:val="none" w:sz="0" w:space="0" w:color="auto"/>
                                <w:left w:val="none" w:sz="0" w:space="0" w:color="auto"/>
                                <w:bottom w:val="none" w:sz="0" w:space="0" w:color="auto"/>
                                <w:right w:val="none" w:sz="0" w:space="0" w:color="auto"/>
                              </w:divBdr>
                            </w:div>
                            <w:div w:id="1251767390">
                              <w:marLeft w:val="0"/>
                              <w:marRight w:val="0"/>
                              <w:marTop w:val="0"/>
                              <w:marBottom w:val="0"/>
                              <w:divBdr>
                                <w:top w:val="none" w:sz="0" w:space="0" w:color="auto"/>
                                <w:left w:val="none" w:sz="0" w:space="0" w:color="auto"/>
                                <w:bottom w:val="none" w:sz="0" w:space="0" w:color="auto"/>
                                <w:right w:val="none" w:sz="0" w:space="0" w:color="auto"/>
                              </w:divBdr>
                            </w:div>
                            <w:div w:id="15929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93972">
      <w:bodyDiv w:val="1"/>
      <w:marLeft w:val="0"/>
      <w:marRight w:val="0"/>
      <w:marTop w:val="0"/>
      <w:marBottom w:val="0"/>
      <w:divBdr>
        <w:top w:val="none" w:sz="0" w:space="0" w:color="auto"/>
        <w:left w:val="none" w:sz="0" w:space="0" w:color="auto"/>
        <w:bottom w:val="none" w:sz="0" w:space="0" w:color="auto"/>
        <w:right w:val="none" w:sz="0" w:space="0" w:color="auto"/>
      </w:divBdr>
    </w:div>
    <w:div w:id="277956340">
      <w:bodyDiv w:val="1"/>
      <w:marLeft w:val="0"/>
      <w:marRight w:val="0"/>
      <w:marTop w:val="0"/>
      <w:marBottom w:val="0"/>
      <w:divBdr>
        <w:top w:val="none" w:sz="0" w:space="0" w:color="auto"/>
        <w:left w:val="none" w:sz="0" w:space="0" w:color="auto"/>
        <w:bottom w:val="none" w:sz="0" w:space="0" w:color="auto"/>
        <w:right w:val="none" w:sz="0" w:space="0" w:color="auto"/>
      </w:divBdr>
    </w:div>
    <w:div w:id="292519669">
      <w:bodyDiv w:val="1"/>
      <w:marLeft w:val="0"/>
      <w:marRight w:val="0"/>
      <w:marTop w:val="0"/>
      <w:marBottom w:val="0"/>
      <w:divBdr>
        <w:top w:val="none" w:sz="0" w:space="0" w:color="auto"/>
        <w:left w:val="none" w:sz="0" w:space="0" w:color="auto"/>
        <w:bottom w:val="none" w:sz="0" w:space="0" w:color="auto"/>
        <w:right w:val="none" w:sz="0" w:space="0" w:color="auto"/>
      </w:divBdr>
    </w:div>
    <w:div w:id="310065935">
      <w:bodyDiv w:val="1"/>
      <w:marLeft w:val="0"/>
      <w:marRight w:val="0"/>
      <w:marTop w:val="0"/>
      <w:marBottom w:val="0"/>
      <w:divBdr>
        <w:top w:val="none" w:sz="0" w:space="0" w:color="auto"/>
        <w:left w:val="none" w:sz="0" w:space="0" w:color="auto"/>
        <w:bottom w:val="none" w:sz="0" w:space="0" w:color="auto"/>
        <w:right w:val="none" w:sz="0" w:space="0" w:color="auto"/>
      </w:divBdr>
    </w:div>
    <w:div w:id="383868539">
      <w:bodyDiv w:val="1"/>
      <w:marLeft w:val="0"/>
      <w:marRight w:val="0"/>
      <w:marTop w:val="0"/>
      <w:marBottom w:val="0"/>
      <w:divBdr>
        <w:top w:val="none" w:sz="0" w:space="0" w:color="auto"/>
        <w:left w:val="none" w:sz="0" w:space="0" w:color="auto"/>
        <w:bottom w:val="none" w:sz="0" w:space="0" w:color="auto"/>
        <w:right w:val="none" w:sz="0" w:space="0" w:color="auto"/>
      </w:divBdr>
    </w:div>
    <w:div w:id="417992854">
      <w:bodyDiv w:val="1"/>
      <w:marLeft w:val="0"/>
      <w:marRight w:val="0"/>
      <w:marTop w:val="0"/>
      <w:marBottom w:val="0"/>
      <w:divBdr>
        <w:top w:val="none" w:sz="0" w:space="0" w:color="auto"/>
        <w:left w:val="none" w:sz="0" w:space="0" w:color="auto"/>
        <w:bottom w:val="none" w:sz="0" w:space="0" w:color="auto"/>
        <w:right w:val="none" w:sz="0" w:space="0" w:color="auto"/>
      </w:divBdr>
    </w:div>
    <w:div w:id="439842947">
      <w:bodyDiv w:val="1"/>
      <w:marLeft w:val="0"/>
      <w:marRight w:val="0"/>
      <w:marTop w:val="0"/>
      <w:marBottom w:val="0"/>
      <w:divBdr>
        <w:top w:val="none" w:sz="0" w:space="0" w:color="auto"/>
        <w:left w:val="none" w:sz="0" w:space="0" w:color="auto"/>
        <w:bottom w:val="none" w:sz="0" w:space="0" w:color="auto"/>
        <w:right w:val="none" w:sz="0" w:space="0" w:color="auto"/>
      </w:divBdr>
    </w:div>
    <w:div w:id="449588355">
      <w:bodyDiv w:val="1"/>
      <w:marLeft w:val="0"/>
      <w:marRight w:val="0"/>
      <w:marTop w:val="0"/>
      <w:marBottom w:val="0"/>
      <w:divBdr>
        <w:top w:val="none" w:sz="0" w:space="0" w:color="auto"/>
        <w:left w:val="none" w:sz="0" w:space="0" w:color="auto"/>
        <w:bottom w:val="none" w:sz="0" w:space="0" w:color="auto"/>
        <w:right w:val="none" w:sz="0" w:space="0" w:color="auto"/>
      </w:divBdr>
    </w:div>
    <w:div w:id="462112556">
      <w:bodyDiv w:val="1"/>
      <w:marLeft w:val="0"/>
      <w:marRight w:val="0"/>
      <w:marTop w:val="0"/>
      <w:marBottom w:val="0"/>
      <w:divBdr>
        <w:top w:val="none" w:sz="0" w:space="0" w:color="auto"/>
        <w:left w:val="none" w:sz="0" w:space="0" w:color="auto"/>
        <w:bottom w:val="none" w:sz="0" w:space="0" w:color="auto"/>
        <w:right w:val="none" w:sz="0" w:space="0" w:color="auto"/>
      </w:divBdr>
    </w:div>
    <w:div w:id="471145320">
      <w:bodyDiv w:val="1"/>
      <w:marLeft w:val="0"/>
      <w:marRight w:val="0"/>
      <w:marTop w:val="0"/>
      <w:marBottom w:val="0"/>
      <w:divBdr>
        <w:top w:val="none" w:sz="0" w:space="0" w:color="auto"/>
        <w:left w:val="none" w:sz="0" w:space="0" w:color="auto"/>
        <w:bottom w:val="none" w:sz="0" w:space="0" w:color="auto"/>
        <w:right w:val="none" w:sz="0" w:space="0" w:color="auto"/>
      </w:divBdr>
    </w:div>
    <w:div w:id="497885808">
      <w:bodyDiv w:val="1"/>
      <w:marLeft w:val="0"/>
      <w:marRight w:val="0"/>
      <w:marTop w:val="0"/>
      <w:marBottom w:val="0"/>
      <w:divBdr>
        <w:top w:val="none" w:sz="0" w:space="0" w:color="auto"/>
        <w:left w:val="none" w:sz="0" w:space="0" w:color="auto"/>
        <w:bottom w:val="none" w:sz="0" w:space="0" w:color="auto"/>
        <w:right w:val="none" w:sz="0" w:space="0" w:color="auto"/>
      </w:divBdr>
    </w:div>
    <w:div w:id="498539968">
      <w:bodyDiv w:val="1"/>
      <w:marLeft w:val="0"/>
      <w:marRight w:val="0"/>
      <w:marTop w:val="0"/>
      <w:marBottom w:val="0"/>
      <w:divBdr>
        <w:top w:val="none" w:sz="0" w:space="0" w:color="auto"/>
        <w:left w:val="none" w:sz="0" w:space="0" w:color="auto"/>
        <w:bottom w:val="none" w:sz="0" w:space="0" w:color="auto"/>
        <w:right w:val="none" w:sz="0" w:space="0" w:color="auto"/>
      </w:divBdr>
    </w:div>
    <w:div w:id="538279832">
      <w:bodyDiv w:val="1"/>
      <w:marLeft w:val="0"/>
      <w:marRight w:val="0"/>
      <w:marTop w:val="0"/>
      <w:marBottom w:val="0"/>
      <w:divBdr>
        <w:top w:val="none" w:sz="0" w:space="0" w:color="auto"/>
        <w:left w:val="none" w:sz="0" w:space="0" w:color="auto"/>
        <w:bottom w:val="none" w:sz="0" w:space="0" w:color="auto"/>
        <w:right w:val="none" w:sz="0" w:space="0" w:color="auto"/>
      </w:divBdr>
    </w:div>
    <w:div w:id="566889230">
      <w:bodyDiv w:val="1"/>
      <w:marLeft w:val="0"/>
      <w:marRight w:val="0"/>
      <w:marTop w:val="0"/>
      <w:marBottom w:val="0"/>
      <w:divBdr>
        <w:top w:val="none" w:sz="0" w:space="0" w:color="auto"/>
        <w:left w:val="none" w:sz="0" w:space="0" w:color="auto"/>
        <w:bottom w:val="none" w:sz="0" w:space="0" w:color="auto"/>
        <w:right w:val="none" w:sz="0" w:space="0" w:color="auto"/>
      </w:divBdr>
    </w:div>
    <w:div w:id="568806931">
      <w:bodyDiv w:val="1"/>
      <w:marLeft w:val="0"/>
      <w:marRight w:val="0"/>
      <w:marTop w:val="0"/>
      <w:marBottom w:val="0"/>
      <w:divBdr>
        <w:top w:val="none" w:sz="0" w:space="0" w:color="auto"/>
        <w:left w:val="none" w:sz="0" w:space="0" w:color="auto"/>
        <w:bottom w:val="none" w:sz="0" w:space="0" w:color="auto"/>
        <w:right w:val="none" w:sz="0" w:space="0" w:color="auto"/>
      </w:divBdr>
    </w:div>
    <w:div w:id="570966703">
      <w:bodyDiv w:val="1"/>
      <w:marLeft w:val="0"/>
      <w:marRight w:val="0"/>
      <w:marTop w:val="0"/>
      <w:marBottom w:val="0"/>
      <w:divBdr>
        <w:top w:val="none" w:sz="0" w:space="0" w:color="auto"/>
        <w:left w:val="none" w:sz="0" w:space="0" w:color="auto"/>
        <w:bottom w:val="none" w:sz="0" w:space="0" w:color="auto"/>
        <w:right w:val="none" w:sz="0" w:space="0" w:color="auto"/>
      </w:divBdr>
      <w:divsChild>
        <w:div w:id="874543287">
          <w:marLeft w:val="0"/>
          <w:marRight w:val="0"/>
          <w:marTop w:val="0"/>
          <w:marBottom w:val="0"/>
          <w:divBdr>
            <w:top w:val="single" w:sz="6" w:space="0" w:color="CCCCCC"/>
            <w:left w:val="none" w:sz="0" w:space="0" w:color="auto"/>
            <w:bottom w:val="none" w:sz="0" w:space="0" w:color="auto"/>
            <w:right w:val="none" w:sz="0" w:space="0" w:color="auto"/>
          </w:divBdr>
          <w:divsChild>
            <w:div w:id="629744210">
              <w:marLeft w:val="0"/>
              <w:marRight w:val="0"/>
              <w:marTop w:val="0"/>
              <w:marBottom w:val="0"/>
              <w:divBdr>
                <w:top w:val="none" w:sz="0" w:space="0" w:color="auto"/>
                <w:left w:val="none" w:sz="0" w:space="0" w:color="auto"/>
                <w:bottom w:val="none" w:sz="0" w:space="0" w:color="auto"/>
                <w:right w:val="none" w:sz="0" w:space="0" w:color="auto"/>
              </w:divBdr>
              <w:divsChild>
                <w:div w:id="811336909">
                  <w:marLeft w:val="0"/>
                  <w:marRight w:val="0"/>
                  <w:marTop w:val="0"/>
                  <w:marBottom w:val="0"/>
                  <w:divBdr>
                    <w:top w:val="none" w:sz="0" w:space="0" w:color="auto"/>
                    <w:left w:val="none" w:sz="0" w:space="0" w:color="auto"/>
                    <w:bottom w:val="none" w:sz="0" w:space="0" w:color="auto"/>
                    <w:right w:val="none" w:sz="0" w:space="0" w:color="auto"/>
                  </w:divBdr>
                  <w:divsChild>
                    <w:div w:id="325322163">
                      <w:marLeft w:val="0"/>
                      <w:marRight w:val="0"/>
                      <w:marTop w:val="0"/>
                      <w:marBottom w:val="0"/>
                      <w:divBdr>
                        <w:top w:val="none" w:sz="0" w:space="0" w:color="auto"/>
                        <w:left w:val="none" w:sz="0" w:space="0" w:color="auto"/>
                        <w:bottom w:val="none" w:sz="0" w:space="0" w:color="auto"/>
                        <w:right w:val="none" w:sz="0" w:space="0" w:color="auto"/>
                      </w:divBdr>
                      <w:divsChild>
                        <w:div w:id="1523083293">
                          <w:marLeft w:val="0"/>
                          <w:marRight w:val="0"/>
                          <w:marTop w:val="0"/>
                          <w:marBottom w:val="0"/>
                          <w:divBdr>
                            <w:top w:val="none" w:sz="0" w:space="0" w:color="auto"/>
                            <w:left w:val="none" w:sz="0" w:space="0" w:color="auto"/>
                            <w:bottom w:val="none" w:sz="0" w:space="0" w:color="auto"/>
                            <w:right w:val="none" w:sz="0" w:space="0" w:color="auto"/>
                          </w:divBdr>
                          <w:divsChild>
                            <w:div w:id="435442239">
                              <w:marLeft w:val="0"/>
                              <w:marRight w:val="0"/>
                              <w:marTop w:val="0"/>
                              <w:marBottom w:val="0"/>
                              <w:divBdr>
                                <w:top w:val="none" w:sz="0" w:space="0" w:color="auto"/>
                                <w:left w:val="none" w:sz="0" w:space="0" w:color="auto"/>
                                <w:bottom w:val="none" w:sz="0" w:space="0" w:color="auto"/>
                                <w:right w:val="none" w:sz="0" w:space="0" w:color="auto"/>
                              </w:divBdr>
                            </w:div>
                          </w:divsChild>
                        </w:div>
                        <w:div w:id="1628510847">
                          <w:marLeft w:val="0"/>
                          <w:marRight w:val="0"/>
                          <w:marTop w:val="0"/>
                          <w:marBottom w:val="0"/>
                          <w:divBdr>
                            <w:top w:val="none" w:sz="0" w:space="0" w:color="auto"/>
                            <w:left w:val="none" w:sz="0" w:space="0" w:color="auto"/>
                            <w:bottom w:val="none" w:sz="0" w:space="0" w:color="auto"/>
                            <w:right w:val="none" w:sz="0" w:space="0" w:color="auto"/>
                          </w:divBdr>
                          <w:divsChild>
                            <w:div w:id="758672971">
                              <w:marLeft w:val="0"/>
                              <w:marRight w:val="0"/>
                              <w:marTop w:val="0"/>
                              <w:marBottom w:val="0"/>
                              <w:divBdr>
                                <w:top w:val="none" w:sz="0" w:space="0" w:color="auto"/>
                                <w:left w:val="none" w:sz="0" w:space="0" w:color="auto"/>
                                <w:bottom w:val="none" w:sz="0" w:space="0" w:color="auto"/>
                                <w:right w:val="none" w:sz="0" w:space="0" w:color="auto"/>
                              </w:divBdr>
                            </w:div>
                            <w:div w:id="1051611713">
                              <w:marLeft w:val="0"/>
                              <w:marRight w:val="0"/>
                              <w:marTop w:val="0"/>
                              <w:marBottom w:val="0"/>
                              <w:divBdr>
                                <w:top w:val="none" w:sz="0" w:space="0" w:color="auto"/>
                                <w:left w:val="none" w:sz="0" w:space="0" w:color="auto"/>
                                <w:bottom w:val="none" w:sz="0" w:space="0" w:color="auto"/>
                                <w:right w:val="none" w:sz="0" w:space="0" w:color="auto"/>
                              </w:divBdr>
                            </w:div>
                            <w:div w:id="17886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71210">
      <w:bodyDiv w:val="1"/>
      <w:marLeft w:val="0"/>
      <w:marRight w:val="0"/>
      <w:marTop w:val="0"/>
      <w:marBottom w:val="0"/>
      <w:divBdr>
        <w:top w:val="none" w:sz="0" w:space="0" w:color="auto"/>
        <w:left w:val="none" w:sz="0" w:space="0" w:color="auto"/>
        <w:bottom w:val="none" w:sz="0" w:space="0" w:color="auto"/>
        <w:right w:val="none" w:sz="0" w:space="0" w:color="auto"/>
      </w:divBdr>
    </w:div>
    <w:div w:id="705762634">
      <w:bodyDiv w:val="1"/>
      <w:marLeft w:val="0"/>
      <w:marRight w:val="0"/>
      <w:marTop w:val="0"/>
      <w:marBottom w:val="0"/>
      <w:divBdr>
        <w:top w:val="none" w:sz="0" w:space="0" w:color="auto"/>
        <w:left w:val="none" w:sz="0" w:space="0" w:color="auto"/>
        <w:bottom w:val="none" w:sz="0" w:space="0" w:color="auto"/>
        <w:right w:val="none" w:sz="0" w:space="0" w:color="auto"/>
      </w:divBdr>
    </w:div>
    <w:div w:id="835147898">
      <w:bodyDiv w:val="1"/>
      <w:marLeft w:val="0"/>
      <w:marRight w:val="0"/>
      <w:marTop w:val="0"/>
      <w:marBottom w:val="0"/>
      <w:divBdr>
        <w:top w:val="none" w:sz="0" w:space="0" w:color="auto"/>
        <w:left w:val="none" w:sz="0" w:space="0" w:color="auto"/>
        <w:bottom w:val="none" w:sz="0" w:space="0" w:color="auto"/>
        <w:right w:val="none" w:sz="0" w:space="0" w:color="auto"/>
      </w:divBdr>
      <w:divsChild>
        <w:div w:id="415714914">
          <w:marLeft w:val="0"/>
          <w:marRight w:val="0"/>
          <w:marTop w:val="0"/>
          <w:marBottom w:val="0"/>
          <w:divBdr>
            <w:top w:val="none" w:sz="0" w:space="0" w:color="auto"/>
            <w:left w:val="none" w:sz="0" w:space="0" w:color="auto"/>
            <w:bottom w:val="none" w:sz="0" w:space="0" w:color="auto"/>
            <w:right w:val="none" w:sz="0" w:space="0" w:color="auto"/>
          </w:divBdr>
          <w:divsChild>
            <w:div w:id="483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6256">
      <w:bodyDiv w:val="1"/>
      <w:marLeft w:val="0"/>
      <w:marRight w:val="0"/>
      <w:marTop w:val="0"/>
      <w:marBottom w:val="0"/>
      <w:divBdr>
        <w:top w:val="none" w:sz="0" w:space="0" w:color="auto"/>
        <w:left w:val="none" w:sz="0" w:space="0" w:color="auto"/>
        <w:bottom w:val="none" w:sz="0" w:space="0" w:color="auto"/>
        <w:right w:val="none" w:sz="0" w:space="0" w:color="auto"/>
      </w:divBdr>
    </w:div>
    <w:div w:id="855507153">
      <w:bodyDiv w:val="1"/>
      <w:marLeft w:val="0"/>
      <w:marRight w:val="0"/>
      <w:marTop w:val="0"/>
      <w:marBottom w:val="0"/>
      <w:divBdr>
        <w:top w:val="none" w:sz="0" w:space="0" w:color="auto"/>
        <w:left w:val="none" w:sz="0" w:space="0" w:color="auto"/>
        <w:bottom w:val="none" w:sz="0" w:space="0" w:color="auto"/>
        <w:right w:val="none" w:sz="0" w:space="0" w:color="auto"/>
      </w:divBdr>
    </w:div>
    <w:div w:id="867794242">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97684439">
      <w:bodyDiv w:val="1"/>
      <w:marLeft w:val="0"/>
      <w:marRight w:val="0"/>
      <w:marTop w:val="0"/>
      <w:marBottom w:val="0"/>
      <w:divBdr>
        <w:top w:val="none" w:sz="0" w:space="0" w:color="auto"/>
        <w:left w:val="none" w:sz="0" w:space="0" w:color="auto"/>
        <w:bottom w:val="none" w:sz="0" w:space="0" w:color="auto"/>
        <w:right w:val="none" w:sz="0" w:space="0" w:color="auto"/>
      </w:divBdr>
    </w:div>
    <w:div w:id="1002007845">
      <w:bodyDiv w:val="1"/>
      <w:marLeft w:val="0"/>
      <w:marRight w:val="0"/>
      <w:marTop w:val="0"/>
      <w:marBottom w:val="0"/>
      <w:divBdr>
        <w:top w:val="none" w:sz="0" w:space="0" w:color="auto"/>
        <w:left w:val="none" w:sz="0" w:space="0" w:color="auto"/>
        <w:bottom w:val="none" w:sz="0" w:space="0" w:color="auto"/>
        <w:right w:val="none" w:sz="0" w:space="0" w:color="auto"/>
      </w:divBdr>
    </w:div>
    <w:div w:id="1013412333">
      <w:bodyDiv w:val="1"/>
      <w:marLeft w:val="0"/>
      <w:marRight w:val="0"/>
      <w:marTop w:val="0"/>
      <w:marBottom w:val="0"/>
      <w:divBdr>
        <w:top w:val="none" w:sz="0" w:space="0" w:color="auto"/>
        <w:left w:val="none" w:sz="0" w:space="0" w:color="auto"/>
        <w:bottom w:val="none" w:sz="0" w:space="0" w:color="auto"/>
        <w:right w:val="none" w:sz="0" w:space="0" w:color="auto"/>
      </w:divBdr>
    </w:div>
    <w:div w:id="1043286821">
      <w:bodyDiv w:val="1"/>
      <w:marLeft w:val="0"/>
      <w:marRight w:val="0"/>
      <w:marTop w:val="0"/>
      <w:marBottom w:val="0"/>
      <w:divBdr>
        <w:top w:val="none" w:sz="0" w:space="0" w:color="auto"/>
        <w:left w:val="none" w:sz="0" w:space="0" w:color="auto"/>
        <w:bottom w:val="none" w:sz="0" w:space="0" w:color="auto"/>
        <w:right w:val="none" w:sz="0" w:space="0" w:color="auto"/>
      </w:divBdr>
    </w:div>
    <w:div w:id="1083070189">
      <w:bodyDiv w:val="1"/>
      <w:marLeft w:val="0"/>
      <w:marRight w:val="0"/>
      <w:marTop w:val="0"/>
      <w:marBottom w:val="0"/>
      <w:divBdr>
        <w:top w:val="none" w:sz="0" w:space="0" w:color="auto"/>
        <w:left w:val="none" w:sz="0" w:space="0" w:color="auto"/>
        <w:bottom w:val="none" w:sz="0" w:space="0" w:color="auto"/>
        <w:right w:val="none" w:sz="0" w:space="0" w:color="auto"/>
      </w:divBdr>
    </w:div>
    <w:div w:id="1223905246">
      <w:bodyDiv w:val="1"/>
      <w:marLeft w:val="0"/>
      <w:marRight w:val="0"/>
      <w:marTop w:val="0"/>
      <w:marBottom w:val="0"/>
      <w:divBdr>
        <w:top w:val="none" w:sz="0" w:space="0" w:color="auto"/>
        <w:left w:val="none" w:sz="0" w:space="0" w:color="auto"/>
        <w:bottom w:val="none" w:sz="0" w:space="0" w:color="auto"/>
        <w:right w:val="none" w:sz="0" w:space="0" w:color="auto"/>
      </w:divBdr>
    </w:div>
    <w:div w:id="1251543257">
      <w:bodyDiv w:val="1"/>
      <w:marLeft w:val="0"/>
      <w:marRight w:val="0"/>
      <w:marTop w:val="0"/>
      <w:marBottom w:val="0"/>
      <w:divBdr>
        <w:top w:val="none" w:sz="0" w:space="0" w:color="auto"/>
        <w:left w:val="none" w:sz="0" w:space="0" w:color="auto"/>
        <w:bottom w:val="none" w:sz="0" w:space="0" w:color="auto"/>
        <w:right w:val="none" w:sz="0" w:space="0" w:color="auto"/>
      </w:divBdr>
    </w:div>
    <w:div w:id="1351838525">
      <w:bodyDiv w:val="1"/>
      <w:marLeft w:val="0"/>
      <w:marRight w:val="0"/>
      <w:marTop w:val="0"/>
      <w:marBottom w:val="0"/>
      <w:divBdr>
        <w:top w:val="none" w:sz="0" w:space="0" w:color="auto"/>
        <w:left w:val="none" w:sz="0" w:space="0" w:color="auto"/>
        <w:bottom w:val="none" w:sz="0" w:space="0" w:color="auto"/>
        <w:right w:val="none" w:sz="0" w:space="0" w:color="auto"/>
      </w:divBdr>
    </w:div>
    <w:div w:id="1359546078">
      <w:bodyDiv w:val="1"/>
      <w:marLeft w:val="0"/>
      <w:marRight w:val="0"/>
      <w:marTop w:val="0"/>
      <w:marBottom w:val="0"/>
      <w:divBdr>
        <w:top w:val="none" w:sz="0" w:space="0" w:color="auto"/>
        <w:left w:val="none" w:sz="0" w:space="0" w:color="auto"/>
        <w:bottom w:val="none" w:sz="0" w:space="0" w:color="auto"/>
        <w:right w:val="none" w:sz="0" w:space="0" w:color="auto"/>
      </w:divBdr>
      <w:divsChild>
        <w:div w:id="427701695">
          <w:marLeft w:val="0"/>
          <w:marRight w:val="0"/>
          <w:marTop w:val="0"/>
          <w:marBottom w:val="0"/>
          <w:divBdr>
            <w:top w:val="single" w:sz="6" w:space="0" w:color="CCCCCC"/>
            <w:left w:val="none" w:sz="0" w:space="0" w:color="auto"/>
            <w:bottom w:val="none" w:sz="0" w:space="0" w:color="auto"/>
            <w:right w:val="none" w:sz="0" w:space="0" w:color="auto"/>
          </w:divBdr>
          <w:divsChild>
            <w:div w:id="1654984772">
              <w:marLeft w:val="0"/>
              <w:marRight w:val="0"/>
              <w:marTop w:val="0"/>
              <w:marBottom w:val="0"/>
              <w:divBdr>
                <w:top w:val="none" w:sz="0" w:space="0" w:color="auto"/>
                <w:left w:val="none" w:sz="0" w:space="0" w:color="auto"/>
                <w:bottom w:val="none" w:sz="0" w:space="0" w:color="auto"/>
                <w:right w:val="none" w:sz="0" w:space="0" w:color="auto"/>
              </w:divBdr>
              <w:divsChild>
                <w:div w:id="853224183">
                  <w:marLeft w:val="0"/>
                  <w:marRight w:val="0"/>
                  <w:marTop w:val="0"/>
                  <w:marBottom w:val="0"/>
                  <w:divBdr>
                    <w:top w:val="none" w:sz="0" w:space="0" w:color="auto"/>
                    <w:left w:val="none" w:sz="0" w:space="0" w:color="auto"/>
                    <w:bottom w:val="none" w:sz="0" w:space="0" w:color="auto"/>
                    <w:right w:val="none" w:sz="0" w:space="0" w:color="auto"/>
                  </w:divBdr>
                  <w:divsChild>
                    <w:div w:id="880174035">
                      <w:marLeft w:val="0"/>
                      <w:marRight w:val="0"/>
                      <w:marTop w:val="0"/>
                      <w:marBottom w:val="0"/>
                      <w:divBdr>
                        <w:top w:val="none" w:sz="0" w:space="0" w:color="auto"/>
                        <w:left w:val="none" w:sz="0" w:space="0" w:color="auto"/>
                        <w:bottom w:val="none" w:sz="0" w:space="0" w:color="auto"/>
                        <w:right w:val="none" w:sz="0" w:space="0" w:color="auto"/>
                      </w:divBdr>
                      <w:divsChild>
                        <w:div w:id="623510072">
                          <w:marLeft w:val="0"/>
                          <w:marRight w:val="0"/>
                          <w:marTop w:val="0"/>
                          <w:marBottom w:val="0"/>
                          <w:divBdr>
                            <w:top w:val="none" w:sz="0" w:space="0" w:color="auto"/>
                            <w:left w:val="none" w:sz="0" w:space="0" w:color="auto"/>
                            <w:bottom w:val="none" w:sz="0" w:space="0" w:color="auto"/>
                            <w:right w:val="none" w:sz="0" w:space="0" w:color="auto"/>
                          </w:divBdr>
                          <w:divsChild>
                            <w:div w:id="1372145029">
                              <w:marLeft w:val="0"/>
                              <w:marRight w:val="0"/>
                              <w:marTop w:val="0"/>
                              <w:marBottom w:val="0"/>
                              <w:divBdr>
                                <w:top w:val="none" w:sz="0" w:space="0" w:color="auto"/>
                                <w:left w:val="none" w:sz="0" w:space="0" w:color="auto"/>
                                <w:bottom w:val="none" w:sz="0" w:space="0" w:color="auto"/>
                                <w:right w:val="none" w:sz="0" w:space="0" w:color="auto"/>
                              </w:divBdr>
                            </w:div>
                          </w:divsChild>
                        </w:div>
                        <w:div w:id="1322202027">
                          <w:marLeft w:val="0"/>
                          <w:marRight w:val="0"/>
                          <w:marTop w:val="0"/>
                          <w:marBottom w:val="0"/>
                          <w:divBdr>
                            <w:top w:val="none" w:sz="0" w:space="0" w:color="auto"/>
                            <w:left w:val="none" w:sz="0" w:space="0" w:color="auto"/>
                            <w:bottom w:val="none" w:sz="0" w:space="0" w:color="auto"/>
                            <w:right w:val="none" w:sz="0" w:space="0" w:color="auto"/>
                          </w:divBdr>
                          <w:divsChild>
                            <w:div w:id="352344756">
                              <w:marLeft w:val="0"/>
                              <w:marRight w:val="0"/>
                              <w:marTop w:val="0"/>
                              <w:marBottom w:val="0"/>
                              <w:divBdr>
                                <w:top w:val="none" w:sz="0" w:space="0" w:color="auto"/>
                                <w:left w:val="none" w:sz="0" w:space="0" w:color="auto"/>
                                <w:bottom w:val="none" w:sz="0" w:space="0" w:color="auto"/>
                                <w:right w:val="none" w:sz="0" w:space="0" w:color="auto"/>
                              </w:divBdr>
                            </w:div>
                            <w:div w:id="399132050">
                              <w:marLeft w:val="0"/>
                              <w:marRight w:val="0"/>
                              <w:marTop w:val="0"/>
                              <w:marBottom w:val="0"/>
                              <w:divBdr>
                                <w:top w:val="none" w:sz="0" w:space="0" w:color="auto"/>
                                <w:left w:val="none" w:sz="0" w:space="0" w:color="auto"/>
                                <w:bottom w:val="none" w:sz="0" w:space="0" w:color="auto"/>
                                <w:right w:val="none" w:sz="0" w:space="0" w:color="auto"/>
                              </w:divBdr>
                            </w:div>
                            <w:div w:id="5003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3182">
          <w:marLeft w:val="0"/>
          <w:marRight w:val="0"/>
          <w:marTop w:val="0"/>
          <w:marBottom w:val="0"/>
          <w:divBdr>
            <w:top w:val="single" w:sz="6" w:space="0" w:color="CCCCCC"/>
            <w:left w:val="none" w:sz="0" w:space="0" w:color="auto"/>
            <w:bottom w:val="none" w:sz="0" w:space="0" w:color="auto"/>
            <w:right w:val="none" w:sz="0" w:space="0" w:color="auto"/>
          </w:divBdr>
          <w:divsChild>
            <w:div w:id="1920753484">
              <w:marLeft w:val="0"/>
              <w:marRight w:val="0"/>
              <w:marTop w:val="0"/>
              <w:marBottom w:val="0"/>
              <w:divBdr>
                <w:top w:val="none" w:sz="0" w:space="0" w:color="auto"/>
                <w:left w:val="none" w:sz="0" w:space="0" w:color="auto"/>
                <w:bottom w:val="none" w:sz="0" w:space="0" w:color="auto"/>
                <w:right w:val="none" w:sz="0" w:space="0" w:color="auto"/>
              </w:divBdr>
              <w:divsChild>
                <w:div w:id="610355365">
                  <w:marLeft w:val="0"/>
                  <w:marRight w:val="0"/>
                  <w:marTop w:val="0"/>
                  <w:marBottom w:val="0"/>
                  <w:divBdr>
                    <w:top w:val="none" w:sz="0" w:space="0" w:color="auto"/>
                    <w:left w:val="none" w:sz="0" w:space="0" w:color="auto"/>
                    <w:bottom w:val="none" w:sz="0" w:space="0" w:color="auto"/>
                    <w:right w:val="none" w:sz="0" w:space="0" w:color="auto"/>
                  </w:divBdr>
                  <w:divsChild>
                    <w:div w:id="4982438">
                      <w:marLeft w:val="0"/>
                      <w:marRight w:val="0"/>
                      <w:marTop w:val="0"/>
                      <w:marBottom w:val="0"/>
                      <w:divBdr>
                        <w:top w:val="none" w:sz="0" w:space="0" w:color="auto"/>
                        <w:left w:val="none" w:sz="0" w:space="0" w:color="auto"/>
                        <w:bottom w:val="none" w:sz="0" w:space="0" w:color="auto"/>
                        <w:right w:val="none" w:sz="0" w:space="0" w:color="auto"/>
                      </w:divBdr>
                      <w:divsChild>
                        <w:div w:id="958924280">
                          <w:marLeft w:val="0"/>
                          <w:marRight w:val="0"/>
                          <w:marTop w:val="0"/>
                          <w:marBottom w:val="0"/>
                          <w:divBdr>
                            <w:top w:val="none" w:sz="0" w:space="0" w:color="auto"/>
                            <w:left w:val="none" w:sz="0" w:space="0" w:color="auto"/>
                            <w:bottom w:val="none" w:sz="0" w:space="0" w:color="auto"/>
                            <w:right w:val="none" w:sz="0" w:space="0" w:color="auto"/>
                          </w:divBdr>
                          <w:divsChild>
                            <w:div w:id="295527749">
                              <w:marLeft w:val="0"/>
                              <w:marRight w:val="0"/>
                              <w:marTop w:val="0"/>
                              <w:marBottom w:val="0"/>
                              <w:divBdr>
                                <w:top w:val="none" w:sz="0" w:space="0" w:color="auto"/>
                                <w:left w:val="none" w:sz="0" w:space="0" w:color="auto"/>
                                <w:bottom w:val="none" w:sz="0" w:space="0" w:color="auto"/>
                                <w:right w:val="none" w:sz="0" w:space="0" w:color="auto"/>
                              </w:divBdr>
                            </w:div>
                            <w:div w:id="1099986744">
                              <w:marLeft w:val="0"/>
                              <w:marRight w:val="0"/>
                              <w:marTop w:val="0"/>
                              <w:marBottom w:val="0"/>
                              <w:divBdr>
                                <w:top w:val="none" w:sz="0" w:space="0" w:color="auto"/>
                                <w:left w:val="none" w:sz="0" w:space="0" w:color="auto"/>
                                <w:bottom w:val="none" w:sz="0" w:space="0" w:color="auto"/>
                                <w:right w:val="none" w:sz="0" w:space="0" w:color="auto"/>
                              </w:divBdr>
                            </w:div>
                            <w:div w:id="1269971238">
                              <w:marLeft w:val="0"/>
                              <w:marRight w:val="0"/>
                              <w:marTop w:val="0"/>
                              <w:marBottom w:val="0"/>
                              <w:divBdr>
                                <w:top w:val="none" w:sz="0" w:space="0" w:color="auto"/>
                                <w:left w:val="none" w:sz="0" w:space="0" w:color="auto"/>
                                <w:bottom w:val="none" w:sz="0" w:space="0" w:color="auto"/>
                                <w:right w:val="none" w:sz="0" w:space="0" w:color="auto"/>
                              </w:divBdr>
                            </w:div>
                          </w:divsChild>
                        </w:div>
                        <w:div w:id="1812021087">
                          <w:marLeft w:val="0"/>
                          <w:marRight w:val="0"/>
                          <w:marTop w:val="0"/>
                          <w:marBottom w:val="0"/>
                          <w:divBdr>
                            <w:top w:val="none" w:sz="0" w:space="0" w:color="auto"/>
                            <w:left w:val="none" w:sz="0" w:space="0" w:color="auto"/>
                            <w:bottom w:val="none" w:sz="0" w:space="0" w:color="auto"/>
                            <w:right w:val="none" w:sz="0" w:space="0" w:color="auto"/>
                          </w:divBdr>
                          <w:divsChild>
                            <w:div w:id="15526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35152">
          <w:marLeft w:val="0"/>
          <w:marRight w:val="0"/>
          <w:marTop w:val="0"/>
          <w:marBottom w:val="0"/>
          <w:divBdr>
            <w:top w:val="single" w:sz="6" w:space="0" w:color="CCCCCC"/>
            <w:left w:val="none" w:sz="0" w:space="0" w:color="auto"/>
            <w:bottom w:val="none" w:sz="0" w:space="0" w:color="auto"/>
            <w:right w:val="none" w:sz="0" w:space="0" w:color="auto"/>
          </w:divBdr>
          <w:divsChild>
            <w:div w:id="2082167906">
              <w:marLeft w:val="0"/>
              <w:marRight w:val="0"/>
              <w:marTop w:val="0"/>
              <w:marBottom w:val="0"/>
              <w:divBdr>
                <w:top w:val="none" w:sz="0" w:space="0" w:color="auto"/>
                <w:left w:val="none" w:sz="0" w:space="0" w:color="auto"/>
                <w:bottom w:val="none" w:sz="0" w:space="0" w:color="auto"/>
                <w:right w:val="none" w:sz="0" w:space="0" w:color="auto"/>
              </w:divBdr>
              <w:divsChild>
                <w:div w:id="1975524510">
                  <w:marLeft w:val="0"/>
                  <w:marRight w:val="0"/>
                  <w:marTop w:val="0"/>
                  <w:marBottom w:val="0"/>
                  <w:divBdr>
                    <w:top w:val="none" w:sz="0" w:space="0" w:color="auto"/>
                    <w:left w:val="none" w:sz="0" w:space="0" w:color="auto"/>
                    <w:bottom w:val="none" w:sz="0" w:space="0" w:color="auto"/>
                    <w:right w:val="none" w:sz="0" w:space="0" w:color="auto"/>
                  </w:divBdr>
                  <w:divsChild>
                    <w:div w:id="1316299130">
                      <w:marLeft w:val="0"/>
                      <w:marRight w:val="0"/>
                      <w:marTop w:val="0"/>
                      <w:marBottom w:val="0"/>
                      <w:divBdr>
                        <w:top w:val="none" w:sz="0" w:space="0" w:color="auto"/>
                        <w:left w:val="none" w:sz="0" w:space="0" w:color="auto"/>
                        <w:bottom w:val="none" w:sz="0" w:space="0" w:color="auto"/>
                        <w:right w:val="none" w:sz="0" w:space="0" w:color="auto"/>
                      </w:divBdr>
                    </w:div>
                    <w:div w:id="1808357182">
                      <w:marLeft w:val="0"/>
                      <w:marRight w:val="0"/>
                      <w:marTop w:val="0"/>
                      <w:marBottom w:val="0"/>
                      <w:divBdr>
                        <w:top w:val="none" w:sz="0" w:space="0" w:color="auto"/>
                        <w:left w:val="none" w:sz="0" w:space="0" w:color="auto"/>
                        <w:bottom w:val="none" w:sz="0" w:space="0" w:color="auto"/>
                        <w:right w:val="none" w:sz="0" w:space="0" w:color="auto"/>
                      </w:divBdr>
                      <w:divsChild>
                        <w:div w:id="6686070">
                          <w:marLeft w:val="0"/>
                          <w:marRight w:val="0"/>
                          <w:marTop w:val="0"/>
                          <w:marBottom w:val="0"/>
                          <w:divBdr>
                            <w:top w:val="none" w:sz="0" w:space="0" w:color="auto"/>
                            <w:left w:val="none" w:sz="0" w:space="0" w:color="auto"/>
                            <w:bottom w:val="none" w:sz="0" w:space="0" w:color="auto"/>
                            <w:right w:val="none" w:sz="0" w:space="0" w:color="auto"/>
                          </w:divBdr>
                          <w:divsChild>
                            <w:div w:id="1202938210">
                              <w:marLeft w:val="0"/>
                              <w:marRight w:val="0"/>
                              <w:marTop w:val="0"/>
                              <w:marBottom w:val="0"/>
                              <w:divBdr>
                                <w:top w:val="none" w:sz="0" w:space="0" w:color="auto"/>
                                <w:left w:val="none" w:sz="0" w:space="0" w:color="auto"/>
                                <w:bottom w:val="none" w:sz="0" w:space="0" w:color="auto"/>
                                <w:right w:val="none" w:sz="0" w:space="0" w:color="auto"/>
                              </w:divBdr>
                            </w:div>
                          </w:divsChild>
                        </w:div>
                        <w:div w:id="106436849">
                          <w:marLeft w:val="0"/>
                          <w:marRight w:val="0"/>
                          <w:marTop w:val="0"/>
                          <w:marBottom w:val="0"/>
                          <w:divBdr>
                            <w:top w:val="none" w:sz="0" w:space="0" w:color="auto"/>
                            <w:left w:val="none" w:sz="0" w:space="0" w:color="auto"/>
                            <w:bottom w:val="none" w:sz="0" w:space="0" w:color="auto"/>
                            <w:right w:val="none" w:sz="0" w:space="0" w:color="auto"/>
                          </w:divBdr>
                          <w:divsChild>
                            <w:div w:id="233125258">
                              <w:marLeft w:val="0"/>
                              <w:marRight w:val="0"/>
                              <w:marTop w:val="0"/>
                              <w:marBottom w:val="0"/>
                              <w:divBdr>
                                <w:top w:val="none" w:sz="0" w:space="0" w:color="auto"/>
                                <w:left w:val="none" w:sz="0" w:space="0" w:color="auto"/>
                                <w:bottom w:val="none" w:sz="0" w:space="0" w:color="auto"/>
                                <w:right w:val="none" w:sz="0" w:space="0" w:color="auto"/>
                              </w:divBdr>
                            </w:div>
                            <w:div w:id="1927767130">
                              <w:marLeft w:val="0"/>
                              <w:marRight w:val="0"/>
                              <w:marTop w:val="0"/>
                              <w:marBottom w:val="0"/>
                              <w:divBdr>
                                <w:top w:val="none" w:sz="0" w:space="0" w:color="auto"/>
                                <w:left w:val="none" w:sz="0" w:space="0" w:color="auto"/>
                                <w:bottom w:val="none" w:sz="0" w:space="0" w:color="auto"/>
                                <w:right w:val="none" w:sz="0" w:space="0" w:color="auto"/>
                              </w:divBdr>
                            </w:div>
                            <w:div w:id="20152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824">
          <w:marLeft w:val="0"/>
          <w:marRight w:val="0"/>
          <w:marTop w:val="0"/>
          <w:marBottom w:val="0"/>
          <w:divBdr>
            <w:top w:val="single" w:sz="6" w:space="0" w:color="CCCCCC"/>
            <w:left w:val="none" w:sz="0" w:space="0" w:color="auto"/>
            <w:bottom w:val="none" w:sz="0" w:space="0" w:color="auto"/>
            <w:right w:val="none" w:sz="0" w:space="0" w:color="auto"/>
          </w:divBdr>
          <w:divsChild>
            <w:div w:id="1918828809">
              <w:marLeft w:val="0"/>
              <w:marRight w:val="0"/>
              <w:marTop w:val="0"/>
              <w:marBottom w:val="0"/>
              <w:divBdr>
                <w:top w:val="none" w:sz="0" w:space="0" w:color="auto"/>
                <w:left w:val="none" w:sz="0" w:space="0" w:color="auto"/>
                <w:bottom w:val="none" w:sz="0" w:space="0" w:color="auto"/>
                <w:right w:val="none" w:sz="0" w:space="0" w:color="auto"/>
              </w:divBdr>
              <w:divsChild>
                <w:div w:id="1452047618">
                  <w:marLeft w:val="0"/>
                  <w:marRight w:val="0"/>
                  <w:marTop w:val="0"/>
                  <w:marBottom w:val="0"/>
                  <w:divBdr>
                    <w:top w:val="none" w:sz="0" w:space="0" w:color="auto"/>
                    <w:left w:val="none" w:sz="0" w:space="0" w:color="auto"/>
                    <w:bottom w:val="none" w:sz="0" w:space="0" w:color="auto"/>
                    <w:right w:val="none" w:sz="0" w:space="0" w:color="auto"/>
                  </w:divBdr>
                  <w:divsChild>
                    <w:div w:id="66928990">
                      <w:marLeft w:val="0"/>
                      <w:marRight w:val="0"/>
                      <w:marTop w:val="0"/>
                      <w:marBottom w:val="0"/>
                      <w:divBdr>
                        <w:top w:val="none" w:sz="0" w:space="0" w:color="auto"/>
                        <w:left w:val="none" w:sz="0" w:space="0" w:color="auto"/>
                        <w:bottom w:val="none" w:sz="0" w:space="0" w:color="auto"/>
                        <w:right w:val="none" w:sz="0" w:space="0" w:color="auto"/>
                      </w:divBdr>
                    </w:div>
                    <w:div w:id="929121677">
                      <w:marLeft w:val="0"/>
                      <w:marRight w:val="0"/>
                      <w:marTop w:val="0"/>
                      <w:marBottom w:val="0"/>
                      <w:divBdr>
                        <w:top w:val="none" w:sz="0" w:space="0" w:color="auto"/>
                        <w:left w:val="none" w:sz="0" w:space="0" w:color="auto"/>
                        <w:bottom w:val="none" w:sz="0" w:space="0" w:color="auto"/>
                        <w:right w:val="none" w:sz="0" w:space="0" w:color="auto"/>
                      </w:divBdr>
                      <w:divsChild>
                        <w:div w:id="776869537">
                          <w:marLeft w:val="0"/>
                          <w:marRight w:val="0"/>
                          <w:marTop w:val="0"/>
                          <w:marBottom w:val="0"/>
                          <w:divBdr>
                            <w:top w:val="none" w:sz="0" w:space="0" w:color="auto"/>
                            <w:left w:val="none" w:sz="0" w:space="0" w:color="auto"/>
                            <w:bottom w:val="none" w:sz="0" w:space="0" w:color="auto"/>
                            <w:right w:val="none" w:sz="0" w:space="0" w:color="auto"/>
                          </w:divBdr>
                          <w:divsChild>
                            <w:div w:id="392243854">
                              <w:marLeft w:val="0"/>
                              <w:marRight w:val="0"/>
                              <w:marTop w:val="0"/>
                              <w:marBottom w:val="0"/>
                              <w:divBdr>
                                <w:top w:val="none" w:sz="0" w:space="0" w:color="auto"/>
                                <w:left w:val="none" w:sz="0" w:space="0" w:color="auto"/>
                                <w:bottom w:val="none" w:sz="0" w:space="0" w:color="auto"/>
                                <w:right w:val="none" w:sz="0" w:space="0" w:color="auto"/>
                              </w:divBdr>
                            </w:div>
                            <w:div w:id="495345865">
                              <w:marLeft w:val="0"/>
                              <w:marRight w:val="0"/>
                              <w:marTop w:val="0"/>
                              <w:marBottom w:val="0"/>
                              <w:divBdr>
                                <w:top w:val="none" w:sz="0" w:space="0" w:color="auto"/>
                                <w:left w:val="none" w:sz="0" w:space="0" w:color="auto"/>
                                <w:bottom w:val="none" w:sz="0" w:space="0" w:color="auto"/>
                                <w:right w:val="none" w:sz="0" w:space="0" w:color="auto"/>
                              </w:divBdr>
                            </w:div>
                            <w:div w:id="1482886646">
                              <w:marLeft w:val="0"/>
                              <w:marRight w:val="0"/>
                              <w:marTop w:val="0"/>
                              <w:marBottom w:val="0"/>
                              <w:divBdr>
                                <w:top w:val="none" w:sz="0" w:space="0" w:color="auto"/>
                                <w:left w:val="none" w:sz="0" w:space="0" w:color="auto"/>
                                <w:bottom w:val="none" w:sz="0" w:space="0" w:color="auto"/>
                                <w:right w:val="none" w:sz="0" w:space="0" w:color="auto"/>
                              </w:divBdr>
                            </w:div>
                          </w:divsChild>
                        </w:div>
                        <w:div w:id="1727531528">
                          <w:marLeft w:val="0"/>
                          <w:marRight w:val="0"/>
                          <w:marTop w:val="0"/>
                          <w:marBottom w:val="0"/>
                          <w:divBdr>
                            <w:top w:val="none" w:sz="0" w:space="0" w:color="auto"/>
                            <w:left w:val="none" w:sz="0" w:space="0" w:color="auto"/>
                            <w:bottom w:val="none" w:sz="0" w:space="0" w:color="auto"/>
                            <w:right w:val="none" w:sz="0" w:space="0" w:color="auto"/>
                          </w:divBdr>
                          <w:divsChild>
                            <w:div w:id="15378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869480">
          <w:marLeft w:val="0"/>
          <w:marRight w:val="0"/>
          <w:marTop w:val="45"/>
          <w:marBottom w:val="0"/>
          <w:divBdr>
            <w:top w:val="none" w:sz="0" w:space="0" w:color="auto"/>
            <w:left w:val="none" w:sz="0" w:space="0" w:color="auto"/>
            <w:bottom w:val="none" w:sz="0" w:space="0" w:color="auto"/>
            <w:right w:val="none" w:sz="0" w:space="0" w:color="auto"/>
          </w:divBdr>
        </w:div>
        <w:div w:id="1442872394">
          <w:marLeft w:val="0"/>
          <w:marRight w:val="0"/>
          <w:marTop w:val="0"/>
          <w:marBottom w:val="0"/>
          <w:divBdr>
            <w:top w:val="single" w:sz="6" w:space="0" w:color="CCCCCC"/>
            <w:left w:val="none" w:sz="0" w:space="0" w:color="auto"/>
            <w:bottom w:val="none" w:sz="0" w:space="0" w:color="auto"/>
            <w:right w:val="none" w:sz="0" w:space="0" w:color="auto"/>
          </w:divBdr>
          <w:divsChild>
            <w:div w:id="545604011">
              <w:marLeft w:val="0"/>
              <w:marRight w:val="0"/>
              <w:marTop w:val="0"/>
              <w:marBottom w:val="0"/>
              <w:divBdr>
                <w:top w:val="none" w:sz="0" w:space="0" w:color="auto"/>
                <w:left w:val="none" w:sz="0" w:space="0" w:color="auto"/>
                <w:bottom w:val="none" w:sz="0" w:space="0" w:color="auto"/>
                <w:right w:val="none" w:sz="0" w:space="0" w:color="auto"/>
              </w:divBdr>
              <w:divsChild>
                <w:div w:id="2087065519">
                  <w:marLeft w:val="0"/>
                  <w:marRight w:val="0"/>
                  <w:marTop w:val="0"/>
                  <w:marBottom w:val="0"/>
                  <w:divBdr>
                    <w:top w:val="none" w:sz="0" w:space="0" w:color="auto"/>
                    <w:left w:val="none" w:sz="0" w:space="0" w:color="auto"/>
                    <w:bottom w:val="none" w:sz="0" w:space="0" w:color="auto"/>
                    <w:right w:val="none" w:sz="0" w:space="0" w:color="auto"/>
                  </w:divBdr>
                  <w:divsChild>
                    <w:div w:id="1281573532">
                      <w:marLeft w:val="0"/>
                      <w:marRight w:val="0"/>
                      <w:marTop w:val="0"/>
                      <w:marBottom w:val="0"/>
                      <w:divBdr>
                        <w:top w:val="none" w:sz="0" w:space="0" w:color="auto"/>
                        <w:left w:val="none" w:sz="0" w:space="0" w:color="auto"/>
                        <w:bottom w:val="none" w:sz="0" w:space="0" w:color="auto"/>
                        <w:right w:val="none" w:sz="0" w:space="0" w:color="auto"/>
                      </w:divBdr>
                      <w:divsChild>
                        <w:div w:id="24445458">
                          <w:marLeft w:val="0"/>
                          <w:marRight w:val="0"/>
                          <w:marTop w:val="0"/>
                          <w:marBottom w:val="0"/>
                          <w:divBdr>
                            <w:top w:val="none" w:sz="0" w:space="0" w:color="auto"/>
                            <w:left w:val="none" w:sz="0" w:space="0" w:color="auto"/>
                            <w:bottom w:val="none" w:sz="0" w:space="0" w:color="auto"/>
                            <w:right w:val="none" w:sz="0" w:space="0" w:color="auto"/>
                          </w:divBdr>
                          <w:divsChild>
                            <w:div w:id="1784496416">
                              <w:marLeft w:val="0"/>
                              <w:marRight w:val="0"/>
                              <w:marTop w:val="0"/>
                              <w:marBottom w:val="0"/>
                              <w:divBdr>
                                <w:top w:val="none" w:sz="0" w:space="0" w:color="auto"/>
                                <w:left w:val="none" w:sz="0" w:space="0" w:color="auto"/>
                                <w:bottom w:val="none" w:sz="0" w:space="0" w:color="auto"/>
                                <w:right w:val="none" w:sz="0" w:space="0" w:color="auto"/>
                              </w:divBdr>
                            </w:div>
                          </w:divsChild>
                        </w:div>
                        <w:div w:id="1266618745">
                          <w:marLeft w:val="0"/>
                          <w:marRight w:val="0"/>
                          <w:marTop w:val="0"/>
                          <w:marBottom w:val="0"/>
                          <w:divBdr>
                            <w:top w:val="none" w:sz="0" w:space="0" w:color="auto"/>
                            <w:left w:val="none" w:sz="0" w:space="0" w:color="auto"/>
                            <w:bottom w:val="none" w:sz="0" w:space="0" w:color="auto"/>
                            <w:right w:val="none" w:sz="0" w:space="0" w:color="auto"/>
                          </w:divBdr>
                          <w:divsChild>
                            <w:div w:id="1072045717">
                              <w:marLeft w:val="0"/>
                              <w:marRight w:val="0"/>
                              <w:marTop w:val="0"/>
                              <w:marBottom w:val="0"/>
                              <w:divBdr>
                                <w:top w:val="none" w:sz="0" w:space="0" w:color="auto"/>
                                <w:left w:val="none" w:sz="0" w:space="0" w:color="auto"/>
                                <w:bottom w:val="none" w:sz="0" w:space="0" w:color="auto"/>
                                <w:right w:val="none" w:sz="0" w:space="0" w:color="auto"/>
                              </w:divBdr>
                            </w:div>
                            <w:div w:id="1653824704">
                              <w:marLeft w:val="0"/>
                              <w:marRight w:val="0"/>
                              <w:marTop w:val="0"/>
                              <w:marBottom w:val="0"/>
                              <w:divBdr>
                                <w:top w:val="none" w:sz="0" w:space="0" w:color="auto"/>
                                <w:left w:val="none" w:sz="0" w:space="0" w:color="auto"/>
                                <w:bottom w:val="none" w:sz="0" w:space="0" w:color="auto"/>
                                <w:right w:val="none" w:sz="0" w:space="0" w:color="auto"/>
                              </w:divBdr>
                            </w:div>
                            <w:div w:id="16818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2851">
          <w:marLeft w:val="0"/>
          <w:marRight w:val="0"/>
          <w:marTop w:val="0"/>
          <w:marBottom w:val="0"/>
          <w:divBdr>
            <w:top w:val="single" w:sz="6" w:space="0" w:color="CCCCCC"/>
            <w:left w:val="none" w:sz="0" w:space="0" w:color="auto"/>
            <w:bottom w:val="none" w:sz="0" w:space="0" w:color="auto"/>
            <w:right w:val="none" w:sz="0" w:space="0" w:color="auto"/>
          </w:divBdr>
          <w:divsChild>
            <w:div w:id="1457523999">
              <w:marLeft w:val="0"/>
              <w:marRight w:val="0"/>
              <w:marTop w:val="0"/>
              <w:marBottom w:val="0"/>
              <w:divBdr>
                <w:top w:val="none" w:sz="0" w:space="0" w:color="auto"/>
                <w:left w:val="none" w:sz="0" w:space="0" w:color="auto"/>
                <w:bottom w:val="none" w:sz="0" w:space="0" w:color="auto"/>
                <w:right w:val="none" w:sz="0" w:space="0" w:color="auto"/>
              </w:divBdr>
              <w:divsChild>
                <w:div w:id="461391599">
                  <w:marLeft w:val="0"/>
                  <w:marRight w:val="0"/>
                  <w:marTop w:val="0"/>
                  <w:marBottom w:val="0"/>
                  <w:divBdr>
                    <w:top w:val="none" w:sz="0" w:space="0" w:color="auto"/>
                    <w:left w:val="none" w:sz="0" w:space="0" w:color="auto"/>
                    <w:bottom w:val="none" w:sz="0" w:space="0" w:color="auto"/>
                    <w:right w:val="none" w:sz="0" w:space="0" w:color="auto"/>
                  </w:divBdr>
                  <w:divsChild>
                    <w:div w:id="69086706">
                      <w:marLeft w:val="0"/>
                      <w:marRight w:val="0"/>
                      <w:marTop w:val="0"/>
                      <w:marBottom w:val="0"/>
                      <w:divBdr>
                        <w:top w:val="none" w:sz="0" w:space="0" w:color="auto"/>
                        <w:left w:val="none" w:sz="0" w:space="0" w:color="auto"/>
                        <w:bottom w:val="none" w:sz="0" w:space="0" w:color="auto"/>
                        <w:right w:val="none" w:sz="0" w:space="0" w:color="auto"/>
                      </w:divBdr>
                    </w:div>
                    <w:div w:id="1820420751">
                      <w:marLeft w:val="0"/>
                      <w:marRight w:val="0"/>
                      <w:marTop w:val="0"/>
                      <w:marBottom w:val="0"/>
                      <w:divBdr>
                        <w:top w:val="none" w:sz="0" w:space="0" w:color="auto"/>
                        <w:left w:val="none" w:sz="0" w:space="0" w:color="auto"/>
                        <w:bottom w:val="none" w:sz="0" w:space="0" w:color="auto"/>
                        <w:right w:val="none" w:sz="0" w:space="0" w:color="auto"/>
                      </w:divBdr>
                      <w:divsChild>
                        <w:div w:id="1557276547">
                          <w:marLeft w:val="0"/>
                          <w:marRight w:val="0"/>
                          <w:marTop w:val="0"/>
                          <w:marBottom w:val="0"/>
                          <w:divBdr>
                            <w:top w:val="none" w:sz="0" w:space="0" w:color="auto"/>
                            <w:left w:val="none" w:sz="0" w:space="0" w:color="auto"/>
                            <w:bottom w:val="none" w:sz="0" w:space="0" w:color="auto"/>
                            <w:right w:val="none" w:sz="0" w:space="0" w:color="auto"/>
                          </w:divBdr>
                          <w:divsChild>
                            <w:div w:id="496042512">
                              <w:marLeft w:val="0"/>
                              <w:marRight w:val="0"/>
                              <w:marTop w:val="0"/>
                              <w:marBottom w:val="0"/>
                              <w:divBdr>
                                <w:top w:val="none" w:sz="0" w:space="0" w:color="auto"/>
                                <w:left w:val="none" w:sz="0" w:space="0" w:color="auto"/>
                                <w:bottom w:val="none" w:sz="0" w:space="0" w:color="auto"/>
                                <w:right w:val="none" w:sz="0" w:space="0" w:color="auto"/>
                              </w:divBdr>
                            </w:div>
                            <w:div w:id="685714808">
                              <w:marLeft w:val="0"/>
                              <w:marRight w:val="0"/>
                              <w:marTop w:val="0"/>
                              <w:marBottom w:val="0"/>
                              <w:divBdr>
                                <w:top w:val="none" w:sz="0" w:space="0" w:color="auto"/>
                                <w:left w:val="none" w:sz="0" w:space="0" w:color="auto"/>
                                <w:bottom w:val="none" w:sz="0" w:space="0" w:color="auto"/>
                                <w:right w:val="none" w:sz="0" w:space="0" w:color="auto"/>
                              </w:divBdr>
                            </w:div>
                            <w:div w:id="748236180">
                              <w:marLeft w:val="0"/>
                              <w:marRight w:val="0"/>
                              <w:marTop w:val="0"/>
                              <w:marBottom w:val="0"/>
                              <w:divBdr>
                                <w:top w:val="none" w:sz="0" w:space="0" w:color="auto"/>
                                <w:left w:val="none" w:sz="0" w:space="0" w:color="auto"/>
                                <w:bottom w:val="none" w:sz="0" w:space="0" w:color="auto"/>
                                <w:right w:val="none" w:sz="0" w:space="0" w:color="auto"/>
                              </w:divBdr>
                            </w:div>
                          </w:divsChild>
                        </w:div>
                        <w:div w:id="1742941315">
                          <w:marLeft w:val="0"/>
                          <w:marRight w:val="0"/>
                          <w:marTop w:val="0"/>
                          <w:marBottom w:val="0"/>
                          <w:divBdr>
                            <w:top w:val="none" w:sz="0" w:space="0" w:color="auto"/>
                            <w:left w:val="none" w:sz="0" w:space="0" w:color="auto"/>
                            <w:bottom w:val="none" w:sz="0" w:space="0" w:color="auto"/>
                            <w:right w:val="none" w:sz="0" w:space="0" w:color="auto"/>
                          </w:divBdr>
                          <w:divsChild>
                            <w:div w:id="6795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770142">
      <w:bodyDiv w:val="1"/>
      <w:marLeft w:val="0"/>
      <w:marRight w:val="0"/>
      <w:marTop w:val="0"/>
      <w:marBottom w:val="0"/>
      <w:divBdr>
        <w:top w:val="none" w:sz="0" w:space="0" w:color="auto"/>
        <w:left w:val="none" w:sz="0" w:space="0" w:color="auto"/>
        <w:bottom w:val="none" w:sz="0" w:space="0" w:color="auto"/>
        <w:right w:val="none" w:sz="0" w:space="0" w:color="auto"/>
      </w:divBdr>
    </w:div>
    <w:div w:id="1400177521">
      <w:bodyDiv w:val="1"/>
      <w:marLeft w:val="0"/>
      <w:marRight w:val="0"/>
      <w:marTop w:val="0"/>
      <w:marBottom w:val="0"/>
      <w:divBdr>
        <w:top w:val="none" w:sz="0" w:space="0" w:color="auto"/>
        <w:left w:val="none" w:sz="0" w:space="0" w:color="auto"/>
        <w:bottom w:val="none" w:sz="0" w:space="0" w:color="auto"/>
        <w:right w:val="none" w:sz="0" w:space="0" w:color="auto"/>
      </w:divBdr>
    </w:div>
    <w:div w:id="1407914816">
      <w:bodyDiv w:val="1"/>
      <w:marLeft w:val="0"/>
      <w:marRight w:val="0"/>
      <w:marTop w:val="0"/>
      <w:marBottom w:val="0"/>
      <w:divBdr>
        <w:top w:val="none" w:sz="0" w:space="0" w:color="auto"/>
        <w:left w:val="none" w:sz="0" w:space="0" w:color="auto"/>
        <w:bottom w:val="none" w:sz="0" w:space="0" w:color="auto"/>
        <w:right w:val="none" w:sz="0" w:space="0" w:color="auto"/>
      </w:divBdr>
    </w:div>
    <w:div w:id="1417088733">
      <w:bodyDiv w:val="1"/>
      <w:marLeft w:val="0"/>
      <w:marRight w:val="0"/>
      <w:marTop w:val="0"/>
      <w:marBottom w:val="0"/>
      <w:divBdr>
        <w:top w:val="none" w:sz="0" w:space="0" w:color="auto"/>
        <w:left w:val="none" w:sz="0" w:space="0" w:color="auto"/>
        <w:bottom w:val="none" w:sz="0" w:space="0" w:color="auto"/>
        <w:right w:val="none" w:sz="0" w:space="0" w:color="auto"/>
      </w:divBdr>
    </w:div>
    <w:div w:id="1445151297">
      <w:bodyDiv w:val="1"/>
      <w:marLeft w:val="0"/>
      <w:marRight w:val="0"/>
      <w:marTop w:val="0"/>
      <w:marBottom w:val="0"/>
      <w:divBdr>
        <w:top w:val="none" w:sz="0" w:space="0" w:color="auto"/>
        <w:left w:val="none" w:sz="0" w:space="0" w:color="auto"/>
        <w:bottom w:val="none" w:sz="0" w:space="0" w:color="auto"/>
        <w:right w:val="none" w:sz="0" w:space="0" w:color="auto"/>
      </w:divBdr>
    </w:div>
    <w:div w:id="1466199886">
      <w:bodyDiv w:val="1"/>
      <w:marLeft w:val="0"/>
      <w:marRight w:val="0"/>
      <w:marTop w:val="0"/>
      <w:marBottom w:val="0"/>
      <w:divBdr>
        <w:top w:val="none" w:sz="0" w:space="0" w:color="auto"/>
        <w:left w:val="none" w:sz="0" w:space="0" w:color="auto"/>
        <w:bottom w:val="none" w:sz="0" w:space="0" w:color="auto"/>
        <w:right w:val="none" w:sz="0" w:space="0" w:color="auto"/>
      </w:divBdr>
    </w:div>
    <w:div w:id="1490248045">
      <w:bodyDiv w:val="1"/>
      <w:marLeft w:val="0"/>
      <w:marRight w:val="0"/>
      <w:marTop w:val="0"/>
      <w:marBottom w:val="0"/>
      <w:divBdr>
        <w:top w:val="none" w:sz="0" w:space="0" w:color="auto"/>
        <w:left w:val="none" w:sz="0" w:space="0" w:color="auto"/>
        <w:bottom w:val="none" w:sz="0" w:space="0" w:color="auto"/>
        <w:right w:val="none" w:sz="0" w:space="0" w:color="auto"/>
      </w:divBdr>
    </w:div>
    <w:div w:id="1542278330">
      <w:bodyDiv w:val="1"/>
      <w:marLeft w:val="0"/>
      <w:marRight w:val="0"/>
      <w:marTop w:val="0"/>
      <w:marBottom w:val="0"/>
      <w:divBdr>
        <w:top w:val="none" w:sz="0" w:space="0" w:color="auto"/>
        <w:left w:val="none" w:sz="0" w:space="0" w:color="auto"/>
        <w:bottom w:val="none" w:sz="0" w:space="0" w:color="auto"/>
        <w:right w:val="none" w:sz="0" w:space="0" w:color="auto"/>
      </w:divBdr>
    </w:div>
    <w:div w:id="1553346300">
      <w:bodyDiv w:val="1"/>
      <w:marLeft w:val="0"/>
      <w:marRight w:val="0"/>
      <w:marTop w:val="0"/>
      <w:marBottom w:val="0"/>
      <w:divBdr>
        <w:top w:val="none" w:sz="0" w:space="0" w:color="auto"/>
        <w:left w:val="none" w:sz="0" w:space="0" w:color="auto"/>
        <w:bottom w:val="none" w:sz="0" w:space="0" w:color="auto"/>
        <w:right w:val="none" w:sz="0" w:space="0" w:color="auto"/>
      </w:divBdr>
    </w:div>
    <w:div w:id="1561794111">
      <w:bodyDiv w:val="1"/>
      <w:marLeft w:val="0"/>
      <w:marRight w:val="0"/>
      <w:marTop w:val="0"/>
      <w:marBottom w:val="0"/>
      <w:divBdr>
        <w:top w:val="none" w:sz="0" w:space="0" w:color="auto"/>
        <w:left w:val="none" w:sz="0" w:space="0" w:color="auto"/>
        <w:bottom w:val="none" w:sz="0" w:space="0" w:color="auto"/>
        <w:right w:val="none" w:sz="0" w:space="0" w:color="auto"/>
      </w:divBdr>
    </w:div>
    <w:div w:id="1625581342">
      <w:bodyDiv w:val="1"/>
      <w:marLeft w:val="0"/>
      <w:marRight w:val="0"/>
      <w:marTop w:val="0"/>
      <w:marBottom w:val="0"/>
      <w:divBdr>
        <w:top w:val="none" w:sz="0" w:space="0" w:color="auto"/>
        <w:left w:val="none" w:sz="0" w:space="0" w:color="auto"/>
        <w:bottom w:val="none" w:sz="0" w:space="0" w:color="auto"/>
        <w:right w:val="none" w:sz="0" w:space="0" w:color="auto"/>
      </w:divBdr>
    </w:div>
    <w:div w:id="1633753346">
      <w:bodyDiv w:val="1"/>
      <w:marLeft w:val="0"/>
      <w:marRight w:val="0"/>
      <w:marTop w:val="0"/>
      <w:marBottom w:val="0"/>
      <w:divBdr>
        <w:top w:val="none" w:sz="0" w:space="0" w:color="auto"/>
        <w:left w:val="none" w:sz="0" w:space="0" w:color="auto"/>
        <w:bottom w:val="none" w:sz="0" w:space="0" w:color="auto"/>
        <w:right w:val="none" w:sz="0" w:space="0" w:color="auto"/>
      </w:divBdr>
    </w:div>
    <w:div w:id="1675760121">
      <w:bodyDiv w:val="1"/>
      <w:marLeft w:val="0"/>
      <w:marRight w:val="0"/>
      <w:marTop w:val="0"/>
      <w:marBottom w:val="0"/>
      <w:divBdr>
        <w:top w:val="none" w:sz="0" w:space="0" w:color="auto"/>
        <w:left w:val="none" w:sz="0" w:space="0" w:color="auto"/>
        <w:bottom w:val="none" w:sz="0" w:space="0" w:color="auto"/>
        <w:right w:val="none" w:sz="0" w:space="0" w:color="auto"/>
      </w:divBdr>
    </w:div>
    <w:div w:id="1704288087">
      <w:bodyDiv w:val="1"/>
      <w:marLeft w:val="0"/>
      <w:marRight w:val="0"/>
      <w:marTop w:val="0"/>
      <w:marBottom w:val="0"/>
      <w:divBdr>
        <w:top w:val="none" w:sz="0" w:space="0" w:color="auto"/>
        <w:left w:val="none" w:sz="0" w:space="0" w:color="auto"/>
        <w:bottom w:val="none" w:sz="0" w:space="0" w:color="auto"/>
        <w:right w:val="none" w:sz="0" w:space="0" w:color="auto"/>
      </w:divBdr>
    </w:div>
    <w:div w:id="1705518894">
      <w:bodyDiv w:val="1"/>
      <w:marLeft w:val="0"/>
      <w:marRight w:val="0"/>
      <w:marTop w:val="0"/>
      <w:marBottom w:val="0"/>
      <w:divBdr>
        <w:top w:val="none" w:sz="0" w:space="0" w:color="auto"/>
        <w:left w:val="none" w:sz="0" w:space="0" w:color="auto"/>
        <w:bottom w:val="none" w:sz="0" w:space="0" w:color="auto"/>
        <w:right w:val="none" w:sz="0" w:space="0" w:color="auto"/>
      </w:divBdr>
    </w:div>
    <w:div w:id="1815566952">
      <w:bodyDiv w:val="1"/>
      <w:marLeft w:val="0"/>
      <w:marRight w:val="0"/>
      <w:marTop w:val="0"/>
      <w:marBottom w:val="0"/>
      <w:divBdr>
        <w:top w:val="none" w:sz="0" w:space="0" w:color="auto"/>
        <w:left w:val="none" w:sz="0" w:space="0" w:color="auto"/>
        <w:bottom w:val="none" w:sz="0" w:space="0" w:color="auto"/>
        <w:right w:val="none" w:sz="0" w:space="0" w:color="auto"/>
      </w:divBdr>
    </w:div>
    <w:div w:id="1936402602">
      <w:bodyDiv w:val="1"/>
      <w:marLeft w:val="0"/>
      <w:marRight w:val="0"/>
      <w:marTop w:val="0"/>
      <w:marBottom w:val="0"/>
      <w:divBdr>
        <w:top w:val="none" w:sz="0" w:space="0" w:color="auto"/>
        <w:left w:val="none" w:sz="0" w:space="0" w:color="auto"/>
        <w:bottom w:val="none" w:sz="0" w:space="0" w:color="auto"/>
        <w:right w:val="none" w:sz="0" w:space="0" w:color="auto"/>
      </w:divBdr>
    </w:div>
    <w:div w:id="1938051074">
      <w:bodyDiv w:val="1"/>
      <w:marLeft w:val="0"/>
      <w:marRight w:val="0"/>
      <w:marTop w:val="0"/>
      <w:marBottom w:val="0"/>
      <w:divBdr>
        <w:top w:val="none" w:sz="0" w:space="0" w:color="auto"/>
        <w:left w:val="none" w:sz="0" w:space="0" w:color="auto"/>
        <w:bottom w:val="none" w:sz="0" w:space="0" w:color="auto"/>
        <w:right w:val="none" w:sz="0" w:space="0" w:color="auto"/>
      </w:divBdr>
    </w:div>
    <w:div w:id="1941336122">
      <w:bodyDiv w:val="1"/>
      <w:marLeft w:val="0"/>
      <w:marRight w:val="0"/>
      <w:marTop w:val="0"/>
      <w:marBottom w:val="0"/>
      <w:divBdr>
        <w:top w:val="none" w:sz="0" w:space="0" w:color="auto"/>
        <w:left w:val="none" w:sz="0" w:space="0" w:color="auto"/>
        <w:bottom w:val="none" w:sz="0" w:space="0" w:color="auto"/>
        <w:right w:val="none" w:sz="0" w:space="0" w:color="auto"/>
      </w:divBdr>
    </w:div>
    <w:div w:id="1946111620">
      <w:bodyDiv w:val="1"/>
      <w:marLeft w:val="0"/>
      <w:marRight w:val="0"/>
      <w:marTop w:val="0"/>
      <w:marBottom w:val="0"/>
      <w:divBdr>
        <w:top w:val="none" w:sz="0" w:space="0" w:color="auto"/>
        <w:left w:val="none" w:sz="0" w:space="0" w:color="auto"/>
        <w:bottom w:val="none" w:sz="0" w:space="0" w:color="auto"/>
        <w:right w:val="none" w:sz="0" w:space="0" w:color="auto"/>
      </w:divBdr>
    </w:div>
    <w:div w:id="1951350615">
      <w:bodyDiv w:val="1"/>
      <w:marLeft w:val="0"/>
      <w:marRight w:val="0"/>
      <w:marTop w:val="0"/>
      <w:marBottom w:val="0"/>
      <w:divBdr>
        <w:top w:val="none" w:sz="0" w:space="0" w:color="auto"/>
        <w:left w:val="none" w:sz="0" w:space="0" w:color="auto"/>
        <w:bottom w:val="none" w:sz="0" w:space="0" w:color="auto"/>
        <w:right w:val="none" w:sz="0" w:space="0" w:color="auto"/>
      </w:divBdr>
    </w:div>
    <w:div w:id="1969164842">
      <w:bodyDiv w:val="1"/>
      <w:marLeft w:val="0"/>
      <w:marRight w:val="0"/>
      <w:marTop w:val="0"/>
      <w:marBottom w:val="0"/>
      <w:divBdr>
        <w:top w:val="none" w:sz="0" w:space="0" w:color="auto"/>
        <w:left w:val="none" w:sz="0" w:space="0" w:color="auto"/>
        <w:bottom w:val="none" w:sz="0" w:space="0" w:color="auto"/>
        <w:right w:val="none" w:sz="0" w:space="0" w:color="auto"/>
      </w:divBdr>
      <w:divsChild>
        <w:div w:id="983007214">
          <w:marLeft w:val="0"/>
          <w:marRight w:val="0"/>
          <w:marTop w:val="0"/>
          <w:marBottom w:val="0"/>
          <w:divBdr>
            <w:top w:val="none" w:sz="0" w:space="0" w:color="auto"/>
            <w:left w:val="none" w:sz="0" w:space="0" w:color="auto"/>
            <w:bottom w:val="none" w:sz="0" w:space="0" w:color="auto"/>
            <w:right w:val="none" w:sz="0" w:space="0" w:color="auto"/>
          </w:divBdr>
        </w:div>
        <w:div w:id="2095516649">
          <w:marLeft w:val="0"/>
          <w:marRight w:val="0"/>
          <w:marTop w:val="0"/>
          <w:marBottom w:val="0"/>
          <w:divBdr>
            <w:top w:val="none" w:sz="0" w:space="0" w:color="auto"/>
            <w:left w:val="none" w:sz="0" w:space="0" w:color="auto"/>
            <w:bottom w:val="none" w:sz="0" w:space="0" w:color="auto"/>
            <w:right w:val="none" w:sz="0" w:space="0" w:color="auto"/>
          </w:divBdr>
        </w:div>
      </w:divsChild>
    </w:div>
    <w:div w:id="1988777133">
      <w:bodyDiv w:val="1"/>
      <w:marLeft w:val="0"/>
      <w:marRight w:val="0"/>
      <w:marTop w:val="0"/>
      <w:marBottom w:val="0"/>
      <w:divBdr>
        <w:top w:val="none" w:sz="0" w:space="0" w:color="auto"/>
        <w:left w:val="none" w:sz="0" w:space="0" w:color="auto"/>
        <w:bottom w:val="none" w:sz="0" w:space="0" w:color="auto"/>
        <w:right w:val="none" w:sz="0" w:space="0" w:color="auto"/>
      </w:divBdr>
    </w:div>
    <w:div w:id="1991790933">
      <w:bodyDiv w:val="1"/>
      <w:marLeft w:val="0"/>
      <w:marRight w:val="0"/>
      <w:marTop w:val="0"/>
      <w:marBottom w:val="0"/>
      <w:divBdr>
        <w:top w:val="none" w:sz="0" w:space="0" w:color="auto"/>
        <w:left w:val="none" w:sz="0" w:space="0" w:color="auto"/>
        <w:bottom w:val="none" w:sz="0" w:space="0" w:color="auto"/>
        <w:right w:val="none" w:sz="0" w:space="0" w:color="auto"/>
      </w:divBdr>
    </w:div>
    <w:div w:id="1993094901">
      <w:bodyDiv w:val="1"/>
      <w:marLeft w:val="0"/>
      <w:marRight w:val="0"/>
      <w:marTop w:val="0"/>
      <w:marBottom w:val="0"/>
      <w:divBdr>
        <w:top w:val="none" w:sz="0" w:space="0" w:color="auto"/>
        <w:left w:val="none" w:sz="0" w:space="0" w:color="auto"/>
        <w:bottom w:val="none" w:sz="0" w:space="0" w:color="auto"/>
        <w:right w:val="none" w:sz="0" w:space="0" w:color="auto"/>
      </w:divBdr>
    </w:div>
    <w:div w:id="2002464995">
      <w:bodyDiv w:val="1"/>
      <w:marLeft w:val="0"/>
      <w:marRight w:val="0"/>
      <w:marTop w:val="0"/>
      <w:marBottom w:val="0"/>
      <w:divBdr>
        <w:top w:val="none" w:sz="0" w:space="0" w:color="auto"/>
        <w:left w:val="none" w:sz="0" w:space="0" w:color="auto"/>
        <w:bottom w:val="none" w:sz="0" w:space="0" w:color="auto"/>
        <w:right w:val="none" w:sz="0" w:space="0" w:color="auto"/>
      </w:divBdr>
      <w:divsChild>
        <w:div w:id="1396511886">
          <w:marLeft w:val="0"/>
          <w:marRight w:val="0"/>
          <w:marTop w:val="0"/>
          <w:marBottom w:val="0"/>
          <w:divBdr>
            <w:top w:val="single" w:sz="6" w:space="0" w:color="CCCCCC"/>
            <w:left w:val="none" w:sz="0" w:space="0" w:color="auto"/>
            <w:bottom w:val="none" w:sz="0" w:space="0" w:color="auto"/>
            <w:right w:val="none" w:sz="0" w:space="0" w:color="auto"/>
          </w:divBdr>
          <w:divsChild>
            <w:div w:id="876358594">
              <w:marLeft w:val="0"/>
              <w:marRight w:val="0"/>
              <w:marTop w:val="0"/>
              <w:marBottom w:val="0"/>
              <w:divBdr>
                <w:top w:val="none" w:sz="0" w:space="0" w:color="auto"/>
                <w:left w:val="none" w:sz="0" w:space="0" w:color="auto"/>
                <w:bottom w:val="none" w:sz="0" w:space="0" w:color="auto"/>
                <w:right w:val="none" w:sz="0" w:space="0" w:color="auto"/>
              </w:divBdr>
              <w:divsChild>
                <w:div w:id="439954563">
                  <w:marLeft w:val="0"/>
                  <w:marRight w:val="0"/>
                  <w:marTop w:val="0"/>
                  <w:marBottom w:val="0"/>
                  <w:divBdr>
                    <w:top w:val="none" w:sz="0" w:space="0" w:color="auto"/>
                    <w:left w:val="none" w:sz="0" w:space="0" w:color="auto"/>
                    <w:bottom w:val="none" w:sz="0" w:space="0" w:color="auto"/>
                    <w:right w:val="none" w:sz="0" w:space="0" w:color="auto"/>
                  </w:divBdr>
                  <w:divsChild>
                    <w:div w:id="669605602">
                      <w:marLeft w:val="0"/>
                      <w:marRight w:val="0"/>
                      <w:marTop w:val="0"/>
                      <w:marBottom w:val="0"/>
                      <w:divBdr>
                        <w:top w:val="none" w:sz="0" w:space="0" w:color="auto"/>
                        <w:left w:val="none" w:sz="0" w:space="0" w:color="auto"/>
                        <w:bottom w:val="none" w:sz="0" w:space="0" w:color="auto"/>
                        <w:right w:val="none" w:sz="0" w:space="0" w:color="auto"/>
                      </w:divBdr>
                      <w:divsChild>
                        <w:div w:id="699093592">
                          <w:marLeft w:val="0"/>
                          <w:marRight w:val="0"/>
                          <w:marTop w:val="0"/>
                          <w:marBottom w:val="0"/>
                          <w:divBdr>
                            <w:top w:val="none" w:sz="0" w:space="0" w:color="auto"/>
                            <w:left w:val="none" w:sz="0" w:space="0" w:color="auto"/>
                            <w:bottom w:val="none" w:sz="0" w:space="0" w:color="auto"/>
                            <w:right w:val="none" w:sz="0" w:space="0" w:color="auto"/>
                          </w:divBdr>
                          <w:divsChild>
                            <w:div w:id="712458789">
                              <w:marLeft w:val="0"/>
                              <w:marRight w:val="0"/>
                              <w:marTop w:val="0"/>
                              <w:marBottom w:val="0"/>
                              <w:divBdr>
                                <w:top w:val="none" w:sz="0" w:space="0" w:color="auto"/>
                                <w:left w:val="none" w:sz="0" w:space="0" w:color="auto"/>
                                <w:bottom w:val="none" w:sz="0" w:space="0" w:color="auto"/>
                                <w:right w:val="none" w:sz="0" w:space="0" w:color="auto"/>
                              </w:divBdr>
                            </w:div>
                            <w:div w:id="1686056124">
                              <w:marLeft w:val="0"/>
                              <w:marRight w:val="0"/>
                              <w:marTop w:val="0"/>
                              <w:marBottom w:val="0"/>
                              <w:divBdr>
                                <w:top w:val="none" w:sz="0" w:space="0" w:color="auto"/>
                                <w:left w:val="none" w:sz="0" w:space="0" w:color="auto"/>
                                <w:bottom w:val="none" w:sz="0" w:space="0" w:color="auto"/>
                                <w:right w:val="none" w:sz="0" w:space="0" w:color="auto"/>
                              </w:divBdr>
                            </w:div>
                            <w:div w:id="2108694723">
                              <w:marLeft w:val="0"/>
                              <w:marRight w:val="0"/>
                              <w:marTop w:val="0"/>
                              <w:marBottom w:val="0"/>
                              <w:divBdr>
                                <w:top w:val="none" w:sz="0" w:space="0" w:color="auto"/>
                                <w:left w:val="none" w:sz="0" w:space="0" w:color="auto"/>
                                <w:bottom w:val="none" w:sz="0" w:space="0" w:color="auto"/>
                                <w:right w:val="none" w:sz="0" w:space="0" w:color="auto"/>
                              </w:divBdr>
                            </w:div>
                          </w:divsChild>
                        </w:div>
                        <w:div w:id="2109235874">
                          <w:marLeft w:val="0"/>
                          <w:marRight w:val="0"/>
                          <w:marTop w:val="0"/>
                          <w:marBottom w:val="0"/>
                          <w:divBdr>
                            <w:top w:val="none" w:sz="0" w:space="0" w:color="auto"/>
                            <w:left w:val="none" w:sz="0" w:space="0" w:color="auto"/>
                            <w:bottom w:val="none" w:sz="0" w:space="0" w:color="auto"/>
                            <w:right w:val="none" w:sz="0" w:space="0" w:color="auto"/>
                          </w:divBdr>
                          <w:divsChild>
                            <w:div w:id="16397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3897">
          <w:marLeft w:val="0"/>
          <w:marRight w:val="0"/>
          <w:marTop w:val="0"/>
          <w:marBottom w:val="0"/>
          <w:divBdr>
            <w:top w:val="single" w:sz="6" w:space="0" w:color="CCCCCC"/>
            <w:left w:val="none" w:sz="0" w:space="0" w:color="auto"/>
            <w:bottom w:val="none" w:sz="0" w:space="0" w:color="auto"/>
            <w:right w:val="none" w:sz="0" w:space="0" w:color="auto"/>
          </w:divBdr>
          <w:divsChild>
            <w:div w:id="2019429870">
              <w:marLeft w:val="0"/>
              <w:marRight w:val="0"/>
              <w:marTop w:val="0"/>
              <w:marBottom w:val="0"/>
              <w:divBdr>
                <w:top w:val="none" w:sz="0" w:space="0" w:color="auto"/>
                <w:left w:val="none" w:sz="0" w:space="0" w:color="auto"/>
                <w:bottom w:val="none" w:sz="0" w:space="0" w:color="auto"/>
                <w:right w:val="none" w:sz="0" w:space="0" w:color="auto"/>
              </w:divBdr>
              <w:divsChild>
                <w:div w:id="1808283942">
                  <w:marLeft w:val="0"/>
                  <w:marRight w:val="0"/>
                  <w:marTop w:val="0"/>
                  <w:marBottom w:val="0"/>
                  <w:divBdr>
                    <w:top w:val="none" w:sz="0" w:space="0" w:color="auto"/>
                    <w:left w:val="none" w:sz="0" w:space="0" w:color="auto"/>
                    <w:bottom w:val="none" w:sz="0" w:space="0" w:color="auto"/>
                    <w:right w:val="none" w:sz="0" w:space="0" w:color="auto"/>
                  </w:divBdr>
                  <w:divsChild>
                    <w:div w:id="258367581">
                      <w:marLeft w:val="0"/>
                      <w:marRight w:val="0"/>
                      <w:marTop w:val="0"/>
                      <w:marBottom w:val="0"/>
                      <w:divBdr>
                        <w:top w:val="none" w:sz="0" w:space="0" w:color="auto"/>
                        <w:left w:val="none" w:sz="0" w:space="0" w:color="auto"/>
                        <w:bottom w:val="none" w:sz="0" w:space="0" w:color="auto"/>
                        <w:right w:val="none" w:sz="0" w:space="0" w:color="auto"/>
                      </w:divBdr>
                      <w:divsChild>
                        <w:div w:id="815688026">
                          <w:marLeft w:val="0"/>
                          <w:marRight w:val="0"/>
                          <w:marTop w:val="0"/>
                          <w:marBottom w:val="0"/>
                          <w:divBdr>
                            <w:top w:val="none" w:sz="0" w:space="0" w:color="auto"/>
                            <w:left w:val="none" w:sz="0" w:space="0" w:color="auto"/>
                            <w:bottom w:val="none" w:sz="0" w:space="0" w:color="auto"/>
                            <w:right w:val="none" w:sz="0" w:space="0" w:color="auto"/>
                          </w:divBdr>
                          <w:divsChild>
                            <w:div w:id="2074691130">
                              <w:marLeft w:val="0"/>
                              <w:marRight w:val="0"/>
                              <w:marTop w:val="0"/>
                              <w:marBottom w:val="0"/>
                              <w:divBdr>
                                <w:top w:val="none" w:sz="0" w:space="0" w:color="auto"/>
                                <w:left w:val="none" w:sz="0" w:space="0" w:color="auto"/>
                                <w:bottom w:val="none" w:sz="0" w:space="0" w:color="auto"/>
                                <w:right w:val="none" w:sz="0" w:space="0" w:color="auto"/>
                              </w:divBdr>
                            </w:div>
                          </w:divsChild>
                        </w:div>
                        <w:div w:id="1764450881">
                          <w:marLeft w:val="0"/>
                          <w:marRight w:val="0"/>
                          <w:marTop w:val="0"/>
                          <w:marBottom w:val="0"/>
                          <w:divBdr>
                            <w:top w:val="none" w:sz="0" w:space="0" w:color="auto"/>
                            <w:left w:val="none" w:sz="0" w:space="0" w:color="auto"/>
                            <w:bottom w:val="none" w:sz="0" w:space="0" w:color="auto"/>
                            <w:right w:val="none" w:sz="0" w:space="0" w:color="auto"/>
                          </w:divBdr>
                          <w:divsChild>
                            <w:div w:id="788159681">
                              <w:marLeft w:val="0"/>
                              <w:marRight w:val="0"/>
                              <w:marTop w:val="0"/>
                              <w:marBottom w:val="0"/>
                              <w:divBdr>
                                <w:top w:val="none" w:sz="0" w:space="0" w:color="auto"/>
                                <w:left w:val="none" w:sz="0" w:space="0" w:color="auto"/>
                                <w:bottom w:val="none" w:sz="0" w:space="0" w:color="auto"/>
                                <w:right w:val="none" w:sz="0" w:space="0" w:color="auto"/>
                              </w:divBdr>
                            </w:div>
                            <w:div w:id="1186014373">
                              <w:marLeft w:val="0"/>
                              <w:marRight w:val="0"/>
                              <w:marTop w:val="0"/>
                              <w:marBottom w:val="0"/>
                              <w:divBdr>
                                <w:top w:val="none" w:sz="0" w:space="0" w:color="auto"/>
                                <w:left w:val="none" w:sz="0" w:space="0" w:color="auto"/>
                                <w:bottom w:val="none" w:sz="0" w:space="0" w:color="auto"/>
                                <w:right w:val="none" w:sz="0" w:space="0" w:color="auto"/>
                              </w:divBdr>
                            </w:div>
                            <w:div w:id="14530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76641">
      <w:bodyDiv w:val="1"/>
      <w:marLeft w:val="0"/>
      <w:marRight w:val="0"/>
      <w:marTop w:val="0"/>
      <w:marBottom w:val="0"/>
      <w:divBdr>
        <w:top w:val="none" w:sz="0" w:space="0" w:color="auto"/>
        <w:left w:val="none" w:sz="0" w:space="0" w:color="auto"/>
        <w:bottom w:val="none" w:sz="0" w:space="0" w:color="auto"/>
        <w:right w:val="none" w:sz="0" w:space="0" w:color="auto"/>
      </w:divBdr>
    </w:div>
    <w:div w:id="2019887908">
      <w:bodyDiv w:val="1"/>
      <w:marLeft w:val="0"/>
      <w:marRight w:val="0"/>
      <w:marTop w:val="0"/>
      <w:marBottom w:val="0"/>
      <w:divBdr>
        <w:top w:val="none" w:sz="0" w:space="0" w:color="auto"/>
        <w:left w:val="none" w:sz="0" w:space="0" w:color="auto"/>
        <w:bottom w:val="none" w:sz="0" w:space="0" w:color="auto"/>
        <w:right w:val="none" w:sz="0" w:space="0" w:color="auto"/>
      </w:divBdr>
    </w:div>
    <w:div w:id="2104296226">
      <w:bodyDiv w:val="1"/>
      <w:marLeft w:val="0"/>
      <w:marRight w:val="0"/>
      <w:marTop w:val="0"/>
      <w:marBottom w:val="0"/>
      <w:divBdr>
        <w:top w:val="none" w:sz="0" w:space="0" w:color="auto"/>
        <w:left w:val="none" w:sz="0" w:space="0" w:color="auto"/>
        <w:bottom w:val="none" w:sz="0" w:space="0" w:color="auto"/>
        <w:right w:val="none" w:sz="0" w:space="0" w:color="auto"/>
      </w:divBdr>
    </w:div>
    <w:div w:id="2119135345">
      <w:bodyDiv w:val="1"/>
      <w:marLeft w:val="0"/>
      <w:marRight w:val="0"/>
      <w:marTop w:val="0"/>
      <w:marBottom w:val="0"/>
      <w:divBdr>
        <w:top w:val="none" w:sz="0" w:space="0" w:color="auto"/>
        <w:left w:val="none" w:sz="0" w:space="0" w:color="auto"/>
        <w:bottom w:val="none" w:sz="0" w:space="0" w:color="auto"/>
        <w:right w:val="none" w:sz="0" w:space="0" w:color="auto"/>
      </w:divBdr>
    </w:div>
    <w:div w:id="2120222099">
      <w:bodyDiv w:val="1"/>
      <w:marLeft w:val="0"/>
      <w:marRight w:val="0"/>
      <w:marTop w:val="0"/>
      <w:marBottom w:val="0"/>
      <w:divBdr>
        <w:top w:val="none" w:sz="0" w:space="0" w:color="auto"/>
        <w:left w:val="none" w:sz="0" w:space="0" w:color="auto"/>
        <w:bottom w:val="none" w:sz="0" w:space="0" w:color="auto"/>
        <w:right w:val="none" w:sz="0" w:space="0" w:color="auto"/>
      </w:divBdr>
    </w:div>
    <w:div w:id="212056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5504-7663-4D7A-A86F-F6FDAD21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Dorman</dc:creator>
  <cp:lastModifiedBy>Vinoth Rathinam, Integra-PDY, IN</cp:lastModifiedBy>
  <cp:revision>3</cp:revision>
  <cp:lastPrinted>2017-10-09T17:57:00Z</cp:lastPrinted>
  <dcterms:created xsi:type="dcterms:W3CDTF">2018-07-26T19:08:00Z</dcterms:created>
  <dcterms:modified xsi:type="dcterms:W3CDTF">2018-09-12T13:36:00Z</dcterms:modified>
</cp:coreProperties>
</file>