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A55" w:rsidRDefault="00FA1A55" w:rsidP="00FA1A55">
      <w:pPr>
        <w:widowControl/>
        <w:adjustRightInd w:val="0"/>
        <w:snapToGrid w:val="0"/>
        <w:spacing w:line="480" w:lineRule="auto"/>
        <w:jc w:val="left"/>
        <w:rPr>
          <w:rFonts w:ascii="Times New Roman" w:eastAsia="Microsoft YaHei" w:hAnsi="Times New Roman" w:cs="Times New Roman"/>
          <w:b/>
          <w:kern w:val="0"/>
          <w:sz w:val="24"/>
          <w:szCs w:val="24"/>
        </w:rPr>
      </w:pPr>
      <w:r>
        <w:rPr>
          <w:rFonts w:ascii="Times New Roman" w:eastAsia="Microsoft YaHei" w:hAnsi="Times New Roman" w:cs="Times New Roman" w:hint="eastAsia"/>
          <w:b/>
          <w:kern w:val="0"/>
          <w:sz w:val="24"/>
          <w:szCs w:val="24"/>
        </w:rPr>
        <w:t>Supporting information</w:t>
      </w:r>
    </w:p>
    <w:p w:rsidR="00FA1A55" w:rsidRDefault="00FA1A55" w:rsidP="00FA1A55">
      <w:pPr>
        <w:widowControl/>
        <w:adjustRightInd w:val="0"/>
        <w:snapToGrid w:val="0"/>
        <w:spacing w:line="480" w:lineRule="auto"/>
        <w:jc w:val="left"/>
        <w:rPr>
          <w:rFonts w:ascii="Times New Roman" w:hAnsi="Times New Roman" w:cs="Times New Roman"/>
          <w:color w:val="000000"/>
          <w:kern w:val="0"/>
          <w:sz w:val="24"/>
        </w:rPr>
      </w:pPr>
      <w:r>
        <w:rPr>
          <w:rFonts w:ascii="Times New Roman" w:eastAsia="Microsoft YaHei" w:hAnsi="Times New Roman" w:cs="Times New Roman"/>
          <w:b/>
          <w:kern w:val="0"/>
          <w:sz w:val="24"/>
          <w:szCs w:val="24"/>
        </w:rPr>
        <w:t>Text S</w:t>
      </w:r>
      <w:r>
        <w:rPr>
          <w:rFonts w:ascii="Times New Roman" w:eastAsia="Microsoft YaHei" w:hAnsi="Times New Roman" w:cs="Times New Roman" w:hint="eastAsia"/>
          <w:b/>
          <w:kern w:val="0"/>
          <w:sz w:val="24"/>
          <w:szCs w:val="24"/>
        </w:rPr>
        <w:t>1</w:t>
      </w:r>
      <w:r>
        <w:rPr>
          <w:rFonts w:ascii="Times New Roman" w:eastAsia="Microsoft YaHei" w:hAnsi="Times New Roman" w:cs="Times New Roman"/>
          <w:b/>
          <w:kern w:val="0"/>
          <w:sz w:val="24"/>
          <w:szCs w:val="24"/>
        </w:rPr>
        <w:t xml:space="preserve">. </w:t>
      </w:r>
      <w:r>
        <w:rPr>
          <w:rFonts w:ascii="Times New Roman" w:hAnsi="Times New Roman" w:cs="Times New Roman"/>
          <w:color w:val="000000"/>
          <w:kern w:val="0"/>
          <w:sz w:val="24"/>
        </w:rPr>
        <w:t>S</w:t>
      </w:r>
      <w:r>
        <w:rPr>
          <w:rFonts w:ascii="Times New Roman" w:hAnsi="Times New Roman" w:cs="Times New Roman" w:hint="eastAsia"/>
          <w:color w:val="000000"/>
          <w:kern w:val="0"/>
          <w:sz w:val="24"/>
        </w:rPr>
        <w:t xml:space="preserve">ynthesis </w:t>
      </w:r>
      <w:r w:rsidRPr="00155F21">
        <w:rPr>
          <w:rFonts w:ascii="Times New Roman" w:hAnsi="Times New Roman" w:cs="Times New Roman"/>
          <w:color w:val="000000"/>
          <w:kern w:val="0"/>
          <w:sz w:val="24"/>
        </w:rPr>
        <w:t>of</w:t>
      </w:r>
      <w:r>
        <w:rPr>
          <w:rFonts w:ascii="Times New Roman" w:hAnsi="Times New Roman" w:cs="Times New Roman" w:hint="eastAsia"/>
          <w:color w:val="000000"/>
          <w:kern w:val="0"/>
          <w:sz w:val="24"/>
        </w:rPr>
        <w:t xml:space="preserve"> PCEs with different side chain lengths and</w:t>
      </w:r>
      <w:r w:rsidRPr="008E69B9">
        <w:rPr>
          <w:rFonts w:ascii="Times New Roman" w:hAnsi="Times New Roman" w:cs="Times New Roman"/>
          <w:sz w:val="24"/>
          <w:szCs w:val="24"/>
        </w:rPr>
        <w:t xml:space="preserve"> </w:t>
      </w:r>
      <w:r w:rsidRPr="003B4195">
        <w:rPr>
          <w:rFonts w:ascii="Times New Roman" w:hAnsi="Times New Roman" w:cs="Times New Roman"/>
          <w:sz w:val="24"/>
          <w:szCs w:val="24"/>
        </w:rPr>
        <w:t>different</w:t>
      </w:r>
      <w:r>
        <w:rPr>
          <w:rFonts w:ascii="Times New Roman" w:hAnsi="Times New Roman" w:cs="Times New Roman" w:hint="eastAsia"/>
          <w:sz w:val="24"/>
          <w:szCs w:val="24"/>
        </w:rPr>
        <w:t xml:space="preserve"> densities </w:t>
      </w:r>
      <w:r w:rsidRPr="003B4195">
        <w:rPr>
          <w:rFonts w:ascii="Times New Roman" w:hAnsi="Times New Roman" w:cs="Times New Roman"/>
          <w:sz w:val="24"/>
          <w:szCs w:val="24"/>
        </w:rPr>
        <w:t>carboxylate groups</w:t>
      </w:r>
      <w:r>
        <w:rPr>
          <w:rFonts w:ascii="Times New Roman" w:hAnsi="Times New Roman" w:cs="Times New Roman" w:hint="eastAsia"/>
          <w:sz w:val="24"/>
          <w:szCs w:val="24"/>
        </w:rPr>
        <w:t>.</w:t>
      </w:r>
    </w:p>
    <w:p w:rsidR="00FA1A55" w:rsidRDefault="00FA1A55" w:rsidP="00FA1A55">
      <w:pPr>
        <w:widowControl/>
        <w:adjustRightInd w:val="0"/>
        <w:snapToGrid w:val="0"/>
        <w:spacing w:line="480" w:lineRule="auto"/>
        <w:jc w:val="left"/>
        <w:rPr>
          <w:rFonts w:ascii="Times New Roman" w:eastAsia="Microsoft YaHei" w:hAnsi="Times New Roman" w:cs="Times New Roman"/>
          <w:kern w:val="0"/>
          <w:sz w:val="24"/>
          <w:szCs w:val="24"/>
        </w:rPr>
      </w:pPr>
      <w:r>
        <w:rPr>
          <w:rFonts w:ascii="Times New Roman" w:eastAsia="Microsoft YaHei" w:hAnsi="Times New Roman" w:cs="Times New Roman"/>
          <w:b/>
          <w:kern w:val="0"/>
          <w:sz w:val="24"/>
          <w:szCs w:val="24"/>
        </w:rPr>
        <w:t>Text S</w:t>
      </w:r>
      <w:r>
        <w:rPr>
          <w:rFonts w:ascii="Times New Roman" w:eastAsia="Microsoft YaHei" w:hAnsi="Times New Roman" w:cs="Times New Roman" w:hint="eastAsia"/>
          <w:b/>
          <w:kern w:val="0"/>
          <w:sz w:val="24"/>
          <w:szCs w:val="24"/>
        </w:rPr>
        <w:t>2</w:t>
      </w:r>
      <w:r w:rsidRPr="00155F21">
        <w:rPr>
          <w:rFonts w:ascii="Times New Roman" w:eastAsia="Microsoft YaHei" w:hAnsi="Times New Roman" w:cs="Times New Roman"/>
          <w:b/>
          <w:kern w:val="0"/>
          <w:sz w:val="24"/>
          <w:szCs w:val="24"/>
        </w:rPr>
        <w:t>.</w:t>
      </w:r>
      <w:r w:rsidRPr="00155F21">
        <w:rPr>
          <w:rFonts w:ascii="Times New Roman" w:eastAsia="Microsoft YaHei" w:hAnsi="Times New Roman" w:cs="Times New Roman"/>
          <w:kern w:val="0"/>
          <w:sz w:val="24"/>
          <w:szCs w:val="24"/>
        </w:rPr>
        <w:t xml:space="preserve"> </w:t>
      </w:r>
      <w:r>
        <w:rPr>
          <w:rFonts w:ascii="Times New Roman" w:hAnsi="Times New Roman" w:cs="Times New Roman"/>
          <w:color w:val="000000"/>
          <w:kern w:val="0"/>
          <w:sz w:val="24"/>
        </w:rPr>
        <w:t>S</w:t>
      </w:r>
      <w:r>
        <w:rPr>
          <w:rFonts w:ascii="Times New Roman" w:hAnsi="Times New Roman" w:cs="Times New Roman" w:hint="eastAsia"/>
          <w:color w:val="000000"/>
          <w:kern w:val="0"/>
          <w:sz w:val="24"/>
        </w:rPr>
        <w:t xml:space="preserve">ynthesis and characterization </w:t>
      </w:r>
      <w:r w:rsidRPr="00155F21">
        <w:rPr>
          <w:rFonts w:ascii="Times New Roman" w:hAnsi="Times New Roman" w:cs="Times New Roman"/>
          <w:color w:val="000000"/>
          <w:kern w:val="0"/>
          <w:sz w:val="24"/>
        </w:rPr>
        <w:t xml:space="preserve">of </w:t>
      </w:r>
      <w:r>
        <w:rPr>
          <w:rFonts w:ascii="Times New Roman" w:hAnsi="Times New Roman" w:cs="Times New Roman" w:hint="eastAsia"/>
          <w:color w:val="000000"/>
          <w:kern w:val="0"/>
          <w:sz w:val="24"/>
        </w:rPr>
        <w:t xml:space="preserve">newly </w:t>
      </w:r>
      <w:r>
        <w:rPr>
          <w:rFonts w:ascii="Times New Roman" w:hAnsi="Times New Roman" w:cs="Times New Roman"/>
          <w:color w:val="000000"/>
          <w:kern w:val="0"/>
          <w:sz w:val="24"/>
        </w:rPr>
        <w:t>copolymer</w:t>
      </w:r>
      <w:r>
        <w:rPr>
          <w:rFonts w:ascii="Times New Roman" w:hAnsi="Times New Roman" w:cs="Times New Roman" w:hint="eastAsia"/>
          <w:color w:val="000000"/>
          <w:kern w:val="0"/>
          <w:sz w:val="24"/>
        </w:rPr>
        <w:t xml:space="preserve"> N.</w:t>
      </w:r>
    </w:p>
    <w:p w:rsidR="00FA1A55" w:rsidRPr="00902A84" w:rsidRDefault="00FA1A55" w:rsidP="00FA1A55">
      <w:pPr>
        <w:widowControl/>
        <w:adjustRightInd w:val="0"/>
        <w:snapToGrid w:val="0"/>
        <w:spacing w:line="480" w:lineRule="auto"/>
        <w:rPr>
          <w:rFonts w:ascii="Times New Roman" w:hAnsi="Times New Roman" w:cs="Times New Roman"/>
          <w:color w:val="000000"/>
          <w:kern w:val="0"/>
          <w:sz w:val="24"/>
        </w:rPr>
      </w:pPr>
      <w:r>
        <w:rPr>
          <w:rFonts w:ascii="Times New Roman" w:hAnsi="Times New Roman" w:cs="Times New Roman"/>
          <w:b/>
          <w:sz w:val="24"/>
          <w:szCs w:val="24"/>
        </w:rPr>
        <w:t>Table S1</w:t>
      </w:r>
      <w:r w:rsidRPr="00155F21">
        <w:rPr>
          <w:rFonts w:ascii="Times New Roman" w:eastAsia="Microsoft YaHei" w:hAnsi="Times New Roman" w:cs="Times New Roman"/>
          <w:b/>
          <w:kern w:val="0"/>
          <w:sz w:val="24"/>
          <w:szCs w:val="24"/>
        </w:rPr>
        <w:t>.</w:t>
      </w:r>
      <w:r>
        <w:rPr>
          <w:rFonts w:ascii="Times New Roman" w:eastAsia="Microsoft YaHei" w:hAnsi="Times New Roman" w:cs="Times New Roman"/>
          <w:b/>
          <w:kern w:val="0"/>
          <w:sz w:val="24"/>
          <w:szCs w:val="24"/>
        </w:rPr>
        <w:t xml:space="preserve"> </w:t>
      </w:r>
      <w:r w:rsidRPr="008E69B9">
        <w:rPr>
          <w:rFonts w:ascii="Times New Roman" w:hAnsi="Times New Roman" w:cs="Times New Roman"/>
          <w:kern w:val="0"/>
          <w:sz w:val="24"/>
        </w:rPr>
        <w:t>Molar ratios of mon</w:t>
      </w:r>
      <w:r w:rsidRPr="00902A84">
        <w:rPr>
          <w:rFonts w:ascii="Times New Roman" w:hAnsi="Times New Roman" w:cs="Times New Roman"/>
          <w:color w:val="000000"/>
          <w:kern w:val="0"/>
          <w:sz w:val="24"/>
        </w:rPr>
        <w:t xml:space="preserve">omers </w:t>
      </w:r>
      <w:r>
        <w:rPr>
          <w:rFonts w:ascii="Times New Roman" w:hAnsi="Times New Roman" w:cs="Times New Roman" w:hint="eastAsia"/>
          <w:color w:val="000000"/>
          <w:kern w:val="0"/>
          <w:sz w:val="24"/>
        </w:rPr>
        <w:t>of</w:t>
      </w:r>
      <w:r w:rsidRPr="00902A84">
        <w:rPr>
          <w:rFonts w:ascii="Times New Roman" w:hAnsi="Times New Roman" w:cs="Times New Roman"/>
          <w:color w:val="000000"/>
          <w:kern w:val="0"/>
          <w:sz w:val="24"/>
        </w:rPr>
        <w:t xml:space="preserve"> </w:t>
      </w:r>
      <w:r>
        <w:rPr>
          <w:rFonts w:ascii="Times New Roman" w:hAnsi="Times New Roman" w:cs="Times New Roman"/>
          <w:color w:val="000000"/>
          <w:kern w:val="0"/>
          <w:sz w:val="24"/>
        </w:rPr>
        <w:t>the s</w:t>
      </w:r>
      <w:r w:rsidRPr="00902A84">
        <w:rPr>
          <w:rFonts w:ascii="Times New Roman" w:hAnsi="Times New Roman" w:cs="Times New Roman"/>
          <w:color w:val="000000"/>
          <w:kern w:val="0"/>
          <w:sz w:val="24"/>
        </w:rPr>
        <w:t>ynthesized</w:t>
      </w:r>
      <w:r>
        <w:rPr>
          <w:rFonts w:ascii="Times New Roman" w:hAnsi="Times New Roman" w:cs="Times New Roman" w:hint="eastAsia"/>
          <w:color w:val="000000"/>
          <w:kern w:val="0"/>
          <w:sz w:val="24"/>
        </w:rPr>
        <w:t xml:space="preserve"> SPs.</w:t>
      </w:r>
    </w:p>
    <w:p w:rsidR="00FA1A55" w:rsidRPr="004436A7" w:rsidRDefault="00FA1A55" w:rsidP="00FA1A55">
      <w:pPr>
        <w:adjustRightInd w:val="0"/>
        <w:snapToGrid w:val="0"/>
        <w:spacing w:line="480" w:lineRule="auto"/>
        <w:rPr>
          <w:rFonts w:ascii="Times New Roman" w:hAnsi="Times New Roman" w:cs="Times New Roman"/>
          <w:sz w:val="24"/>
          <w:szCs w:val="24"/>
        </w:rPr>
      </w:pPr>
      <w:r>
        <w:rPr>
          <w:rFonts w:ascii="Times New Roman" w:eastAsia="Microsoft YaHei" w:hAnsi="Times New Roman" w:cs="Times New Roman"/>
          <w:b/>
          <w:kern w:val="0"/>
          <w:sz w:val="24"/>
          <w:szCs w:val="24"/>
        </w:rPr>
        <w:t>Figure S1</w:t>
      </w:r>
      <w:r w:rsidRPr="00155F21">
        <w:rPr>
          <w:rFonts w:ascii="Times New Roman" w:eastAsia="Microsoft YaHei" w:hAnsi="Times New Roman" w:cs="Times New Roman"/>
          <w:b/>
          <w:kern w:val="0"/>
          <w:sz w:val="24"/>
          <w:szCs w:val="24"/>
        </w:rPr>
        <w:t xml:space="preserve">. </w:t>
      </w:r>
      <w:r>
        <w:rPr>
          <w:rFonts w:ascii="Times New Roman" w:hAnsi="Times New Roman" w:cs="Times New Roman"/>
          <w:sz w:val="24"/>
          <w:szCs w:val="24"/>
        </w:rPr>
        <w:t>Chemical structure of the AA-</w:t>
      </w:r>
      <w:r>
        <w:rPr>
          <w:rFonts w:ascii="Times New Roman" w:hAnsi="Times New Roman" w:cs="Times New Roman" w:hint="eastAsia"/>
          <w:sz w:val="24"/>
          <w:szCs w:val="24"/>
        </w:rPr>
        <w:t>A</w:t>
      </w:r>
      <w:r>
        <w:rPr>
          <w:rFonts w:ascii="Times New Roman" w:hAnsi="Times New Roman" w:cs="Times New Roman"/>
          <w:sz w:val="24"/>
          <w:szCs w:val="24"/>
        </w:rPr>
        <w:t xml:space="preserve">PEG </w:t>
      </w:r>
      <w:r w:rsidRPr="00160C0A">
        <w:rPr>
          <w:rFonts w:ascii="Times New Roman" w:hAnsi="Times New Roman" w:cs="Times New Roman"/>
          <w:sz w:val="24"/>
          <w:szCs w:val="24"/>
        </w:rPr>
        <w:t>type PCEs</w:t>
      </w:r>
      <w:r>
        <w:rPr>
          <w:rFonts w:ascii="Times New Roman" w:hAnsi="Times New Roman" w:cs="Times New Roman" w:hint="eastAsia"/>
          <w:sz w:val="24"/>
          <w:szCs w:val="24"/>
        </w:rPr>
        <w:t>.</w:t>
      </w:r>
    </w:p>
    <w:p w:rsidR="00FA1A55" w:rsidRPr="0096613C" w:rsidRDefault="00FA1A55" w:rsidP="00FA1A55">
      <w:pPr>
        <w:adjustRightInd w:val="0"/>
        <w:snapToGrid w:val="0"/>
        <w:spacing w:line="480" w:lineRule="auto"/>
      </w:pPr>
      <w:r>
        <w:rPr>
          <w:rFonts w:ascii="Times New Roman" w:eastAsia="Microsoft YaHei" w:hAnsi="Times New Roman" w:cs="Times New Roman"/>
          <w:b/>
          <w:kern w:val="0"/>
          <w:sz w:val="24"/>
          <w:szCs w:val="24"/>
        </w:rPr>
        <w:t>Figure S</w:t>
      </w:r>
      <w:r>
        <w:rPr>
          <w:rFonts w:ascii="Times New Roman" w:eastAsia="Microsoft YaHei" w:hAnsi="Times New Roman" w:cs="Times New Roman" w:hint="eastAsia"/>
          <w:b/>
          <w:kern w:val="0"/>
          <w:sz w:val="24"/>
          <w:szCs w:val="24"/>
        </w:rPr>
        <w:t>2</w:t>
      </w:r>
      <w:r w:rsidRPr="00155F21">
        <w:rPr>
          <w:rFonts w:ascii="Times New Roman" w:eastAsia="Microsoft YaHei" w:hAnsi="Times New Roman" w:cs="Times New Roman"/>
          <w:b/>
          <w:kern w:val="0"/>
          <w:sz w:val="24"/>
          <w:szCs w:val="24"/>
        </w:rPr>
        <w:t xml:space="preserve">. </w:t>
      </w:r>
      <w:r>
        <w:rPr>
          <w:rFonts w:ascii="Times New Roman" w:hAnsi="Times New Roman" w:cs="Times New Roman"/>
          <w:sz w:val="24"/>
          <w:szCs w:val="24"/>
        </w:rPr>
        <w:t>Spread flow of cement pastes</w:t>
      </w:r>
      <w:r w:rsidRPr="0096613C">
        <w:rPr>
          <w:rFonts w:ascii="Times New Roman" w:hAnsi="Times New Roman" w:cs="Times New Roman"/>
          <w:sz w:val="24"/>
          <w:szCs w:val="24"/>
        </w:rPr>
        <w:t xml:space="preserve"> containing diffe</w:t>
      </w:r>
      <w:r>
        <w:rPr>
          <w:rFonts w:ascii="Times New Roman" w:hAnsi="Times New Roman" w:cs="Times New Roman"/>
          <w:sz w:val="24"/>
          <w:szCs w:val="24"/>
        </w:rPr>
        <w:t>rent dosages of SPs as prepared</w:t>
      </w:r>
      <w:r>
        <w:rPr>
          <w:rFonts w:ascii="Times New Roman" w:hAnsi="Times New Roman" w:cs="Times New Roman" w:hint="eastAsia"/>
          <w:sz w:val="24"/>
          <w:szCs w:val="24"/>
        </w:rPr>
        <w:t>, (a)</w:t>
      </w:r>
      <w:r>
        <w:rPr>
          <w:rFonts w:ascii="Times New Roman" w:hAnsi="Times New Roman" w:cs="Times New Roman"/>
          <w:sz w:val="24"/>
          <w:szCs w:val="24"/>
        </w:rPr>
        <w:t xml:space="preserve"> </w:t>
      </w:r>
      <w:r>
        <w:rPr>
          <w:rFonts w:ascii="Times New Roman" w:hAnsi="Times New Roman" w:cs="Times New Roman" w:hint="eastAsia"/>
          <w:sz w:val="24"/>
          <w:szCs w:val="24"/>
        </w:rPr>
        <w:t>series of APEG10; (b)</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APEG23; (c)</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APEG35;</w:t>
      </w:r>
      <w:r w:rsidRPr="00374174">
        <w:rPr>
          <w:rFonts w:ascii="Times New Roman" w:hAnsi="Times New Roman" w:cs="Times New Roman"/>
          <w:sz w:val="24"/>
          <w:szCs w:val="24"/>
        </w:rPr>
        <w:t xml:space="preserve"> </w:t>
      </w:r>
      <w:r>
        <w:rPr>
          <w:rFonts w:ascii="Times New Roman" w:hAnsi="Times New Roman" w:cs="Times New Roman" w:hint="eastAsia"/>
          <w:sz w:val="24"/>
          <w:szCs w:val="24"/>
        </w:rPr>
        <w:t>(d)</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APEG52.</w:t>
      </w:r>
      <w:r w:rsidRPr="00374174">
        <w:rPr>
          <w:rFonts w:ascii="Times New Roman" w:hAnsi="Times New Roman" w:cs="Times New Roman"/>
          <w:sz w:val="24"/>
          <w:szCs w:val="24"/>
        </w:rPr>
        <w:t xml:space="preserve"> (</w:t>
      </w:r>
      <w:r>
        <w:rPr>
          <w:rFonts w:ascii="Times New Roman" w:hAnsi="Times New Roman" w:cs="Times New Roman" w:hint="eastAsia"/>
          <w:sz w:val="24"/>
          <w:szCs w:val="24"/>
        </w:rPr>
        <w:t>cement</w:t>
      </w:r>
      <w:r>
        <w:rPr>
          <w:rFonts w:ascii="Times New Roman" w:hAnsi="Times New Roman" w:cs="Times New Roman"/>
          <w:sz w:val="24"/>
          <w:szCs w:val="24"/>
        </w:rPr>
        <w:t xml:space="preserve">, P. I42.5R, </w:t>
      </w:r>
      <w:r w:rsidRPr="00374174">
        <w:rPr>
          <w:rFonts w:ascii="Times New Roman" w:hAnsi="Times New Roman" w:cs="Times New Roman"/>
          <w:sz w:val="24"/>
          <w:szCs w:val="24"/>
        </w:rPr>
        <w:t>w/c = 0.29)</w:t>
      </w:r>
      <w:r>
        <w:rPr>
          <w:rFonts w:ascii="Times New Roman" w:hAnsi="Times New Roman" w:cs="Times New Roman"/>
          <w:sz w:val="24"/>
          <w:szCs w:val="24"/>
        </w:rPr>
        <w:t>.</w:t>
      </w:r>
    </w:p>
    <w:p w:rsidR="00FA1A55" w:rsidRDefault="00FA1A55" w:rsidP="00FA1A55">
      <w:pPr>
        <w:adjustRightInd w:val="0"/>
        <w:snapToGrid w:val="0"/>
        <w:spacing w:line="480" w:lineRule="auto"/>
        <w:rPr>
          <w:rFonts w:ascii="Times New Roman" w:eastAsia="Microsoft YaHei" w:hAnsi="Times New Roman" w:cs="Times New Roman"/>
          <w:kern w:val="0"/>
          <w:sz w:val="24"/>
          <w:szCs w:val="24"/>
        </w:rPr>
      </w:pPr>
      <w:r>
        <w:rPr>
          <w:rFonts w:ascii="Times New Roman" w:eastAsia="Microsoft YaHei" w:hAnsi="Times New Roman" w:cs="Times New Roman"/>
          <w:b/>
          <w:kern w:val="0"/>
          <w:sz w:val="24"/>
          <w:szCs w:val="24"/>
        </w:rPr>
        <w:t>Figure S</w:t>
      </w:r>
      <w:r>
        <w:rPr>
          <w:rFonts w:ascii="Times New Roman" w:eastAsia="Microsoft YaHei" w:hAnsi="Times New Roman" w:cs="Times New Roman" w:hint="eastAsia"/>
          <w:b/>
          <w:kern w:val="0"/>
          <w:sz w:val="24"/>
          <w:szCs w:val="24"/>
        </w:rPr>
        <w:t>3</w:t>
      </w:r>
      <w:r w:rsidRPr="00155F21">
        <w:rPr>
          <w:rFonts w:ascii="Times New Roman" w:eastAsia="Microsoft YaHei" w:hAnsi="Times New Roman" w:cs="Times New Roman"/>
          <w:b/>
          <w:kern w:val="0"/>
          <w:sz w:val="24"/>
          <w:szCs w:val="24"/>
        </w:rPr>
        <w:t>.</w:t>
      </w:r>
      <w:r w:rsidRPr="00740128">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hint="eastAsia"/>
          <w:kern w:val="0"/>
          <w:sz w:val="24"/>
          <w:szCs w:val="24"/>
        </w:rPr>
        <w:t>a</w:t>
      </w:r>
      <w:r w:rsidRPr="00740128">
        <w:rPr>
          <w:rFonts w:ascii="Times New Roman" w:eastAsia="Microsoft YaHei" w:hAnsi="Times New Roman" w:cs="Times New Roman"/>
          <w:kern w:val="0"/>
          <w:sz w:val="24"/>
          <w:szCs w:val="24"/>
        </w:rPr>
        <w:t>)</w:t>
      </w:r>
      <w:r>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kern w:val="0"/>
          <w:sz w:val="24"/>
          <w:szCs w:val="24"/>
        </w:rPr>
        <w:t>Spread flow of cement pastes</w:t>
      </w:r>
      <w:r w:rsidRPr="00740128">
        <w:rPr>
          <w:rFonts w:ascii="Times New Roman" w:eastAsia="Microsoft YaHei" w:hAnsi="Times New Roman" w:cs="Times New Roman" w:hint="eastAsia"/>
          <w:kern w:val="0"/>
          <w:sz w:val="24"/>
          <w:szCs w:val="24"/>
        </w:rPr>
        <w:t>;</w:t>
      </w:r>
      <w:r w:rsidRPr="00740128">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hint="eastAsia"/>
          <w:kern w:val="0"/>
          <w:sz w:val="24"/>
          <w:szCs w:val="24"/>
        </w:rPr>
        <w:t>b</w:t>
      </w:r>
      <w:r w:rsidRPr="00740128">
        <w:rPr>
          <w:rFonts w:ascii="Times New Roman" w:eastAsia="Microsoft YaHei" w:hAnsi="Times New Roman" w:cs="Times New Roman"/>
          <w:kern w:val="0"/>
          <w:sz w:val="24"/>
          <w:szCs w:val="24"/>
        </w:rPr>
        <w:t>) Cement paste fluidity over time</w:t>
      </w:r>
      <w:r w:rsidRPr="00740128">
        <w:rPr>
          <w:rFonts w:ascii="Times New Roman" w:eastAsia="Microsoft YaHei" w:hAnsi="Times New Roman" w:cs="Times New Roman" w:hint="eastAsia"/>
          <w:kern w:val="0"/>
          <w:sz w:val="24"/>
          <w:szCs w:val="24"/>
        </w:rPr>
        <w:t>; (c)</w:t>
      </w:r>
      <w:r w:rsidRPr="00740128">
        <w:rPr>
          <w:rFonts w:ascii="Times New Roman" w:eastAsia="Microsoft YaHei" w:hAnsi="Times New Roman" w:cs="Times New Roman"/>
          <w:kern w:val="0"/>
          <w:sz w:val="24"/>
          <w:szCs w:val="24"/>
        </w:rPr>
        <w:t xml:space="preserve"> Spread flow of cement pastes containing</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synthesized copolymer measured</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in the presence of different clay</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con</w:t>
      </w:r>
      <w:r>
        <w:rPr>
          <w:rFonts w:ascii="Times New Roman" w:eastAsia="Microsoft YaHei" w:hAnsi="Times New Roman" w:cs="Times New Roman"/>
          <w:kern w:val="0"/>
          <w:sz w:val="24"/>
          <w:szCs w:val="24"/>
        </w:rPr>
        <w:t>tents by weight of cement bwoc</w:t>
      </w:r>
      <w:r w:rsidRPr="00740128">
        <w:rPr>
          <w:rFonts w:ascii="Times New Roman" w:eastAsia="Microsoft YaHei" w:hAnsi="Times New Roman" w:cs="Times New Roman" w:hint="eastAsia"/>
          <w:kern w:val="0"/>
          <w:sz w:val="24"/>
          <w:szCs w:val="24"/>
        </w:rPr>
        <w:t>.</w:t>
      </w:r>
    </w:p>
    <w:p w:rsidR="00FA1A55" w:rsidRDefault="00FA1A55" w:rsidP="00FA1A55">
      <w:pPr>
        <w:adjustRightInd w:val="0"/>
        <w:snapToGrid w:val="0"/>
        <w:spacing w:line="480" w:lineRule="auto"/>
        <w:rPr>
          <w:rFonts w:ascii="Times New Roman" w:hAnsi="Times New Roman" w:cs="Times New Roman"/>
          <w:sz w:val="24"/>
          <w:szCs w:val="24"/>
        </w:rPr>
      </w:pPr>
      <w:r w:rsidRPr="00C166E4">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hint="eastAsia"/>
          <w:b/>
          <w:sz w:val="24"/>
          <w:szCs w:val="24"/>
        </w:rPr>
        <w:t>S4</w:t>
      </w:r>
      <w:r>
        <w:rPr>
          <w:rFonts w:ascii="Times New Roman" w:hAnsi="Times New Roman" w:cs="Times New Roman"/>
          <w:b/>
          <w:sz w:val="24"/>
          <w:szCs w:val="24"/>
        </w:rPr>
        <w:t>.</w:t>
      </w:r>
      <w:r w:rsidRPr="00944421">
        <w:rPr>
          <w:rFonts w:ascii="Times New Roman" w:hAnsi="Times New Roman" w:cs="Times New Roman"/>
          <w:sz w:val="24"/>
          <w:szCs w:val="24"/>
        </w:rPr>
        <w:t xml:space="preserve"> </w:t>
      </w:r>
      <w:r w:rsidRPr="00E123F2">
        <w:rPr>
          <w:rFonts w:ascii="Times New Roman" w:hAnsi="Times New Roman" w:cs="Times New Roman"/>
          <w:sz w:val="24"/>
          <w:szCs w:val="24"/>
        </w:rPr>
        <w:t>Synthetic route</w:t>
      </w:r>
      <w:r>
        <w:rPr>
          <w:rFonts w:ascii="Times New Roman" w:hAnsi="Times New Roman" w:cs="Times New Roman"/>
          <w:sz w:val="24"/>
          <w:szCs w:val="24"/>
        </w:rPr>
        <w:t xml:space="preserve"> of the </w:t>
      </w:r>
      <w:r>
        <w:rPr>
          <w:rFonts w:ascii="Times New Roman" w:hAnsi="Times New Roman" w:cs="Times New Roman" w:hint="eastAsia"/>
          <w:sz w:val="24"/>
          <w:szCs w:val="24"/>
        </w:rPr>
        <w:t>monomer N.</w:t>
      </w:r>
    </w:p>
    <w:p w:rsidR="00FA1A55" w:rsidRDefault="00FA1A55" w:rsidP="00FA1A55">
      <w:pPr>
        <w:adjustRightInd w:val="0"/>
        <w:snapToGrid w:val="0"/>
        <w:spacing w:line="480" w:lineRule="auto"/>
        <w:rPr>
          <w:rFonts w:ascii="Times New Roman" w:hAnsi="Times New Roman" w:cs="Times New Roman"/>
          <w:sz w:val="24"/>
          <w:szCs w:val="24"/>
        </w:rPr>
      </w:pPr>
      <w:r w:rsidRPr="00C166E4">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hint="eastAsia"/>
          <w:b/>
          <w:sz w:val="24"/>
          <w:szCs w:val="24"/>
        </w:rPr>
        <w:t>S</w:t>
      </w:r>
      <w:r w:rsidRPr="00192506">
        <w:rPr>
          <w:rFonts w:ascii="Times New Roman" w:hAnsi="Times New Roman" w:cs="Times New Roman"/>
          <w:b/>
          <w:sz w:val="24"/>
          <w:szCs w:val="24"/>
        </w:rPr>
        <w:t>5</w:t>
      </w:r>
      <w:r>
        <w:rPr>
          <w:rFonts w:ascii="Times New Roman" w:hAnsi="Times New Roman" w:cs="Times New Roman"/>
          <w:b/>
          <w:sz w:val="24"/>
          <w:szCs w:val="24"/>
        </w:rPr>
        <w:t>.</w:t>
      </w:r>
      <w:r w:rsidRPr="00944421">
        <w:rPr>
          <w:rFonts w:ascii="Times New Roman" w:hAnsi="Times New Roman" w:cs="Times New Roman"/>
          <w:sz w:val="24"/>
          <w:szCs w:val="24"/>
        </w:rPr>
        <w:t xml:space="preserve"> (a</w:t>
      </w:r>
      <w:r>
        <w:rPr>
          <w:rFonts w:ascii="Times New Roman" w:hAnsi="Times New Roman" w:cs="Times New Roman" w:hint="eastAsia"/>
          <w:sz w:val="24"/>
          <w:szCs w:val="24"/>
        </w:rPr>
        <w:t>)</w:t>
      </w:r>
      <w:r>
        <w:rPr>
          <w:rFonts w:ascii="Times New Roman" w:hAnsi="Times New Roman" w:cs="Times New Roman"/>
          <w:sz w:val="24"/>
          <w:szCs w:val="24"/>
        </w:rPr>
        <w:t xml:space="preserve"> FTIR of new</w:t>
      </w:r>
      <w:r w:rsidRPr="00843E8A">
        <w:rPr>
          <w:rFonts w:ascii="Times New Roman" w:hAnsi="Times New Roman" w:cs="Times New Roman"/>
          <w:sz w:val="24"/>
          <w:szCs w:val="24"/>
        </w:rPr>
        <w:t xml:space="preserve"> monomer</w:t>
      </w:r>
      <w:r>
        <w:rPr>
          <w:rFonts w:ascii="Times New Roman" w:hAnsi="Times New Roman" w:cs="Times New Roman" w:hint="eastAsia"/>
          <w:sz w:val="24"/>
          <w:szCs w:val="24"/>
        </w:rPr>
        <w:t xml:space="preserve">; (b) </w:t>
      </w:r>
      <w:r w:rsidRPr="00AF66C3">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hint="eastAsia"/>
          <w:sz w:val="24"/>
          <w:szCs w:val="24"/>
        </w:rPr>
        <w:t xml:space="preserve"> </w:t>
      </w:r>
      <w:r>
        <w:rPr>
          <w:rFonts w:ascii="Times New Roman" w:hAnsi="Times New Roman" w:cs="Times New Roman"/>
          <w:sz w:val="24"/>
          <w:szCs w:val="24"/>
        </w:rPr>
        <w:t>NMR</w:t>
      </w:r>
      <w:r>
        <w:rPr>
          <w:rFonts w:ascii="Times New Roman" w:hAnsi="Times New Roman" w:cs="Times New Roman" w:hint="eastAsia"/>
          <w:sz w:val="24"/>
          <w:szCs w:val="24"/>
        </w:rPr>
        <w:t xml:space="preserve"> </w:t>
      </w:r>
      <w:r>
        <w:rPr>
          <w:rFonts w:ascii="Times New Roman" w:hAnsi="Times New Roman" w:cs="Times New Roman"/>
          <w:sz w:val="24"/>
          <w:szCs w:val="24"/>
        </w:rPr>
        <w:t>of new</w:t>
      </w:r>
      <w:r w:rsidRPr="00843E8A">
        <w:rPr>
          <w:rFonts w:ascii="Times New Roman" w:hAnsi="Times New Roman" w:cs="Times New Roman"/>
          <w:sz w:val="24"/>
          <w:szCs w:val="24"/>
        </w:rPr>
        <w:t xml:space="preserve"> monomer</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7B2965">
        <w:rPr>
          <w:rFonts w:ascii="Times New Roman" w:hAnsi="Times New Roman" w:cs="Times New Roman"/>
          <w:sz w:val="24"/>
          <w:szCs w:val="24"/>
        </w:rPr>
        <w:t xml:space="preserve">N </w:t>
      </w:r>
      <w:r w:rsidRPr="007B2965">
        <w:rPr>
          <w:rFonts w:ascii="Times New Roman" w:hAnsi="Times New Roman" w:cs="Times New Roman" w:hint="eastAsia"/>
          <w:sz w:val="24"/>
          <w:szCs w:val="24"/>
        </w:rPr>
        <w:t>represented</w:t>
      </w:r>
      <w:r w:rsidRPr="007B2965">
        <w:rPr>
          <w:rFonts w:ascii="Times New Roman" w:hAnsi="Times New Roman" w:cs="Times New Roman"/>
          <w:sz w:val="24"/>
          <w:szCs w:val="24"/>
        </w:rPr>
        <w:t xml:space="preserve"> </w:t>
      </w:r>
      <w:r>
        <w:rPr>
          <w:rFonts w:ascii="Times New Roman" w:hAnsi="Times New Roman" w:cs="Times New Roman"/>
          <w:sz w:val="24"/>
          <w:szCs w:val="24"/>
        </w:rPr>
        <w:t>new</w:t>
      </w:r>
      <w:r w:rsidRPr="00843E8A">
        <w:rPr>
          <w:rFonts w:ascii="Times New Roman" w:hAnsi="Times New Roman" w:cs="Times New Roman"/>
          <w:sz w:val="24"/>
          <w:szCs w:val="24"/>
        </w:rPr>
        <w:t xml:space="preserve"> </w:t>
      </w:r>
      <w:r>
        <w:rPr>
          <w:rFonts w:ascii="Times New Roman" w:hAnsi="Times New Roman" w:cs="Times New Roman" w:hint="eastAsia"/>
          <w:sz w:val="24"/>
          <w:szCs w:val="24"/>
        </w:rPr>
        <w:t xml:space="preserve">copolymer </w:t>
      </w:r>
      <w:r w:rsidRPr="00843E8A">
        <w:rPr>
          <w:rFonts w:ascii="Times New Roman" w:hAnsi="Times New Roman" w:cs="Times New Roman"/>
          <w:sz w:val="24"/>
          <w:szCs w:val="24"/>
        </w:rPr>
        <w:t>monomer</w:t>
      </w:r>
      <w:r>
        <w:rPr>
          <w:rFonts w:ascii="Times New Roman" w:hAnsi="Times New Roman" w:cs="Times New Roman" w:hint="eastAsia"/>
          <w:sz w:val="24"/>
          <w:szCs w:val="24"/>
        </w:rPr>
        <w:t>.</w:t>
      </w:r>
    </w:p>
    <w:p w:rsidR="00FA1A55" w:rsidRPr="00192506" w:rsidRDefault="00FA1A55" w:rsidP="00FA1A55">
      <w:pPr>
        <w:widowControl/>
        <w:adjustRightInd w:val="0"/>
        <w:snapToGrid w:val="0"/>
        <w:spacing w:line="480" w:lineRule="auto"/>
        <w:rPr>
          <w:rFonts w:ascii="Times New Roman" w:eastAsia="Microsoft YaHei" w:hAnsi="Times New Roman" w:cs="Times New Roman"/>
          <w:color w:val="FF0000"/>
          <w:kern w:val="0"/>
          <w:sz w:val="24"/>
          <w:szCs w:val="24"/>
        </w:rPr>
      </w:pPr>
      <w:r>
        <w:rPr>
          <w:rFonts w:ascii="Times New Roman" w:eastAsia="Microsoft YaHei" w:hAnsi="Times New Roman" w:cs="Times New Roman"/>
          <w:b/>
          <w:color w:val="FF0000"/>
          <w:kern w:val="0"/>
          <w:sz w:val="24"/>
          <w:szCs w:val="24"/>
        </w:rPr>
        <w:t>Figure S6</w:t>
      </w:r>
      <w:r w:rsidRPr="00EC2CA0">
        <w:rPr>
          <w:rFonts w:ascii="Times New Roman" w:eastAsia="Microsoft YaHei" w:hAnsi="Times New Roman" w:cs="Times New Roman"/>
          <w:b/>
          <w:color w:val="FF0000"/>
          <w:kern w:val="0"/>
          <w:sz w:val="24"/>
          <w:szCs w:val="24"/>
        </w:rPr>
        <w:t>.</w:t>
      </w:r>
      <w:r w:rsidRPr="00EC2CA0">
        <w:rPr>
          <w:rFonts w:ascii="Times New Roman" w:eastAsia="Microsoft YaHei" w:hAnsi="Times New Roman" w:cs="Times New Roman"/>
          <w:color w:val="FF0000"/>
          <w:kern w:val="0"/>
          <w:sz w:val="24"/>
          <w:szCs w:val="24"/>
        </w:rPr>
        <w:t xml:space="preserve"> (a) Spread flow of cement pastes mixed with SPs of different monomer N content; </w:t>
      </w:r>
      <w:r w:rsidRPr="00EC2CA0">
        <w:rPr>
          <w:rFonts w:ascii="Times New Roman" w:eastAsia="Microsoft YaHei" w:hAnsi="Times New Roman" w:cs="Times New Roman" w:hint="eastAsia"/>
          <w:color w:val="FF0000"/>
          <w:kern w:val="0"/>
          <w:sz w:val="24"/>
          <w:szCs w:val="24"/>
        </w:rPr>
        <w:t>(b)</w:t>
      </w:r>
      <w:r w:rsidRPr="00EC2CA0">
        <w:rPr>
          <w:rFonts w:ascii="Times New Roman" w:eastAsia="Microsoft YaHei" w:hAnsi="Times New Roman" w:cs="Times New Roman"/>
          <w:color w:val="FF0000"/>
          <w:kern w:val="0"/>
          <w:sz w:val="24"/>
          <w:szCs w:val="24"/>
        </w:rPr>
        <w:t xml:space="preserve"> Spread flow of cement pastes containing</w:t>
      </w:r>
      <w:r w:rsidRPr="00EC2CA0">
        <w:rPr>
          <w:rFonts w:ascii="Times New Roman" w:eastAsia="Microsoft YaHei" w:hAnsi="Times New Roman" w:cs="Times New Roman" w:hint="eastAsia"/>
          <w:color w:val="FF0000"/>
          <w:kern w:val="0"/>
          <w:sz w:val="24"/>
          <w:szCs w:val="24"/>
        </w:rPr>
        <w:t xml:space="preserve"> </w:t>
      </w:r>
      <w:r w:rsidRPr="00EC2CA0">
        <w:rPr>
          <w:rFonts w:ascii="Times New Roman" w:eastAsia="Microsoft YaHei" w:hAnsi="Times New Roman" w:cs="Times New Roman"/>
          <w:color w:val="FF0000"/>
          <w:kern w:val="0"/>
          <w:sz w:val="24"/>
          <w:szCs w:val="24"/>
        </w:rPr>
        <w:t>0.3 % bwoc SPs measured</w:t>
      </w:r>
      <w:r w:rsidRPr="00EC2CA0">
        <w:rPr>
          <w:rFonts w:ascii="Times New Roman" w:eastAsia="Microsoft YaHei" w:hAnsi="Times New Roman" w:cs="Times New Roman" w:hint="eastAsia"/>
          <w:color w:val="FF0000"/>
          <w:kern w:val="0"/>
          <w:sz w:val="24"/>
          <w:szCs w:val="24"/>
        </w:rPr>
        <w:t xml:space="preserve"> </w:t>
      </w:r>
      <w:r w:rsidRPr="00EC2CA0">
        <w:rPr>
          <w:rFonts w:ascii="Times New Roman" w:eastAsia="Microsoft YaHei" w:hAnsi="Times New Roman" w:cs="Times New Roman"/>
          <w:color w:val="FF0000"/>
          <w:kern w:val="0"/>
          <w:sz w:val="24"/>
          <w:szCs w:val="24"/>
        </w:rPr>
        <w:t>in the presence of 1 % bwoc of montmorillonite</w:t>
      </w:r>
      <w:r w:rsidRPr="00EC2CA0">
        <w:rPr>
          <w:rFonts w:ascii="Times New Roman" w:eastAsia="Microsoft YaHei" w:hAnsi="Times New Roman" w:cs="Times New Roman" w:hint="eastAsia"/>
          <w:color w:val="FF0000"/>
          <w:kern w:val="0"/>
          <w:sz w:val="24"/>
          <w:szCs w:val="24"/>
        </w:rPr>
        <w:t>.</w:t>
      </w:r>
    </w:p>
    <w:p w:rsidR="00FA1A55" w:rsidRDefault="00FA1A55" w:rsidP="00FA1A55">
      <w:pPr>
        <w:adjustRightInd w:val="0"/>
        <w:snapToGrid w:val="0"/>
        <w:spacing w:line="480" w:lineRule="auto"/>
        <w:rPr>
          <w:rFonts w:ascii="Times New Roman" w:hAnsi="Times New Roman" w:cs="Times New Roman"/>
          <w:color w:val="FF0000"/>
          <w:sz w:val="24"/>
          <w:szCs w:val="24"/>
        </w:rPr>
      </w:pPr>
      <w:r w:rsidRPr="00E66B17">
        <w:rPr>
          <w:rFonts w:ascii="Times New Roman" w:hAnsi="Times New Roman" w:cs="Times New Roman"/>
          <w:b/>
          <w:color w:val="FF0000"/>
          <w:sz w:val="24"/>
          <w:szCs w:val="24"/>
        </w:rPr>
        <w:t xml:space="preserve">Figure </w:t>
      </w:r>
      <w:r>
        <w:rPr>
          <w:rFonts w:ascii="Times New Roman" w:hAnsi="Times New Roman" w:cs="Times New Roman" w:hint="eastAsia"/>
          <w:b/>
          <w:color w:val="FF0000"/>
          <w:sz w:val="24"/>
          <w:szCs w:val="24"/>
        </w:rPr>
        <w:t>S7</w:t>
      </w:r>
      <w:r w:rsidRPr="00E66B17">
        <w:rPr>
          <w:rFonts w:ascii="Times New Roman" w:hAnsi="Times New Roman" w:cs="Times New Roman"/>
          <w:b/>
          <w:color w:val="FF0000"/>
          <w:sz w:val="24"/>
          <w:szCs w:val="24"/>
        </w:rPr>
        <w:t xml:space="preserve">. </w:t>
      </w:r>
      <w:r w:rsidRPr="00E66B17">
        <w:rPr>
          <w:rFonts w:ascii="Times New Roman" w:hAnsi="Times New Roman" w:cs="Times New Roman"/>
          <w:color w:val="FF0000"/>
          <w:sz w:val="24"/>
          <w:szCs w:val="24"/>
        </w:rPr>
        <w:t>Adsorption kinetics of APEG10-3</w:t>
      </w:r>
      <w:r w:rsidRPr="00E66B17">
        <w:rPr>
          <w:rFonts w:ascii="Times New Roman" w:hAnsi="Times New Roman" w:cs="Times New Roman" w:hint="eastAsia"/>
          <w:color w:val="FF0000"/>
          <w:sz w:val="24"/>
          <w:szCs w:val="24"/>
        </w:rPr>
        <w:t xml:space="preserve"> and </w:t>
      </w:r>
      <w:r w:rsidRPr="00E66B17">
        <w:rPr>
          <w:rFonts w:ascii="Times New Roman" w:hAnsi="Times New Roman" w:cs="Times New Roman"/>
          <w:color w:val="FF0000"/>
          <w:sz w:val="24"/>
          <w:szCs w:val="24"/>
        </w:rPr>
        <w:t>APEG10-3-N onto cement suspension at a given content of 0.3 % (</w:t>
      </w:r>
      <w:r w:rsidRPr="00E66B17">
        <w:rPr>
          <w:rFonts w:ascii="Times New Roman" w:hAnsi="Times New Roman" w:cs="Times New Roman" w:hint="eastAsia"/>
          <w:color w:val="FF0000"/>
          <w:sz w:val="24"/>
          <w:szCs w:val="24"/>
        </w:rPr>
        <w:t>we</w:t>
      </w:r>
      <w:r w:rsidRPr="00E66B17">
        <w:rPr>
          <w:rFonts w:ascii="Times New Roman" w:hAnsi="Times New Roman" w:cs="Times New Roman"/>
          <w:color w:val="FF0000"/>
          <w:sz w:val="24"/>
          <w:szCs w:val="24"/>
        </w:rPr>
        <w:t>ight percent ratio of solid content to cement)</w:t>
      </w:r>
      <w:r w:rsidRPr="00E66B17">
        <w:rPr>
          <w:rFonts w:ascii="Times New Roman" w:hAnsi="Times New Roman" w:cs="Times New Roman" w:hint="eastAsia"/>
          <w:color w:val="FF0000"/>
          <w:sz w:val="24"/>
          <w:szCs w:val="24"/>
        </w:rPr>
        <w:t>.</w:t>
      </w:r>
    </w:p>
    <w:p w:rsidR="00FA1A55" w:rsidRDefault="00FA1A55" w:rsidP="00FA1A55">
      <w:pPr>
        <w:adjustRightInd w:val="0"/>
        <w:snapToGrid w:val="0"/>
        <w:spacing w:line="480" w:lineRule="auto"/>
        <w:rPr>
          <w:rFonts w:ascii="Times New Roman" w:hAnsi="Times New Roman" w:cs="Times New Roman"/>
          <w:color w:val="FF0000"/>
          <w:sz w:val="24"/>
          <w:szCs w:val="24"/>
        </w:rPr>
      </w:pPr>
      <w:r w:rsidRPr="004F2724">
        <w:rPr>
          <w:rFonts w:ascii="Times New Roman" w:hAnsi="Times New Roman" w:cs="Times New Roman"/>
          <w:b/>
          <w:color w:val="FF0000"/>
          <w:sz w:val="24"/>
          <w:szCs w:val="24"/>
        </w:rPr>
        <w:t xml:space="preserve">Figure </w:t>
      </w:r>
      <w:r>
        <w:rPr>
          <w:rFonts w:ascii="Times New Roman" w:hAnsi="Times New Roman" w:cs="Times New Roman"/>
          <w:b/>
          <w:color w:val="FF0000"/>
          <w:sz w:val="24"/>
          <w:szCs w:val="24"/>
        </w:rPr>
        <w:t>S8</w:t>
      </w:r>
      <w:r w:rsidRPr="004F2724">
        <w:rPr>
          <w:rFonts w:ascii="Times New Roman" w:hAnsi="Times New Roman" w:cs="Times New Roman"/>
          <w:b/>
          <w:color w:val="FF0000"/>
          <w:sz w:val="24"/>
          <w:szCs w:val="24"/>
        </w:rPr>
        <w:t>.</w:t>
      </w:r>
      <w:r w:rsidRPr="004F2724">
        <w:rPr>
          <w:rFonts w:ascii="Times New Roman" w:hAnsi="Times New Roman" w:cs="Times New Roman"/>
          <w:color w:val="FF0000"/>
          <w:sz w:val="24"/>
          <w:szCs w:val="24"/>
        </w:rPr>
        <w:t xml:space="preserve"> </w:t>
      </w:r>
      <w:r>
        <w:rPr>
          <w:rFonts w:ascii="Times New Roman" w:hAnsi="Times New Roman" w:cs="Times New Roman"/>
          <w:color w:val="FF0000"/>
          <w:sz w:val="24"/>
          <w:szCs w:val="24"/>
        </w:rPr>
        <w:t>Test for fluorescence of cement powder mixed with APEG10-3</w:t>
      </w:r>
      <w:r>
        <w:rPr>
          <w:rFonts w:ascii="Times New Roman" w:hAnsi="Times New Roman" w:cs="Times New Roman" w:hint="eastAsia"/>
          <w:color w:val="FF0000"/>
          <w:sz w:val="24"/>
          <w:szCs w:val="24"/>
        </w:rPr>
        <w:t xml:space="preserve"> and </w:t>
      </w:r>
      <w:r>
        <w:rPr>
          <w:rFonts w:ascii="Times New Roman" w:hAnsi="Times New Roman" w:cs="Times New Roman"/>
          <w:color w:val="FF0000"/>
          <w:sz w:val="24"/>
          <w:szCs w:val="24"/>
        </w:rPr>
        <w:t>APEG10-3-N at a given content of 0.3 % (</w:t>
      </w:r>
      <w:r>
        <w:rPr>
          <w:rFonts w:ascii="Times New Roman" w:hAnsi="Times New Roman" w:cs="Times New Roman" w:hint="eastAsia"/>
          <w:color w:val="FF0000"/>
          <w:sz w:val="24"/>
          <w:szCs w:val="24"/>
        </w:rPr>
        <w:t>we</w:t>
      </w:r>
      <w:r>
        <w:rPr>
          <w:rFonts w:ascii="Times New Roman" w:hAnsi="Times New Roman" w:cs="Times New Roman"/>
          <w:color w:val="FF0000"/>
          <w:sz w:val="24"/>
          <w:szCs w:val="24"/>
        </w:rPr>
        <w:t>ight percent ratio of solid content to cement)</w:t>
      </w:r>
      <w:r>
        <w:rPr>
          <w:rFonts w:ascii="Times New Roman" w:hAnsi="Times New Roman" w:cs="Times New Roman" w:hint="eastAsia"/>
          <w:color w:val="FF0000"/>
          <w:sz w:val="24"/>
          <w:szCs w:val="24"/>
        </w:rPr>
        <w:t>.</w:t>
      </w:r>
    </w:p>
    <w:p w:rsidR="00FA1A55" w:rsidRPr="00DA68EE" w:rsidRDefault="00FA1A55" w:rsidP="00FA1A55">
      <w:pPr>
        <w:adjustRightInd w:val="0"/>
        <w:snapToGrid w:val="0"/>
        <w:spacing w:line="480" w:lineRule="auto"/>
        <w:rPr>
          <w:rFonts w:ascii="Times New Roman" w:hAnsi="Times New Roman" w:cs="Times New Roman"/>
          <w:color w:val="FF0000"/>
          <w:sz w:val="24"/>
          <w:szCs w:val="24"/>
        </w:rPr>
      </w:pPr>
    </w:p>
    <w:p w:rsidR="00FA1A55" w:rsidRDefault="00FA1A55" w:rsidP="00FA1A55">
      <w:pPr>
        <w:widowControl/>
        <w:adjustRightInd w:val="0"/>
        <w:snapToGrid w:val="0"/>
        <w:spacing w:line="480" w:lineRule="auto"/>
        <w:jc w:val="left"/>
        <w:rPr>
          <w:rFonts w:ascii="Times New Roman" w:hAnsi="Times New Roman" w:cs="Times New Roman"/>
          <w:color w:val="000000"/>
          <w:kern w:val="0"/>
          <w:sz w:val="24"/>
        </w:rPr>
      </w:pPr>
      <w:r>
        <w:rPr>
          <w:rFonts w:ascii="Times New Roman" w:eastAsia="Microsoft YaHei" w:hAnsi="Times New Roman" w:cs="Times New Roman"/>
          <w:b/>
          <w:kern w:val="0"/>
          <w:sz w:val="24"/>
          <w:szCs w:val="24"/>
        </w:rPr>
        <w:lastRenderedPageBreak/>
        <w:t>Text S</w:t>
      </w:r>
      <w:r>
        <w:rPr>
          <w:rFonts w:ascii="Times New Roman" w:eastAsia="Microsoft YaHei" w:hAnsi="Times New Roman" w:cs="Times New Roman" w:hint="eastAsia"/>
          <w:b/>
          <w:kern w:val="0"/>
          <w:sz w:val="24"/>
          <w:szCs w:val="24"/>
        </w:rPr>
        <w:t>1</w:t>
      </w:r>
      <w:r>
        <w:rPr>
          <w:rFonts w:ascii="Times New Roman" w:eastAsia="Microsoft YaHei" w:hAnsi="Times New Roman" w:cs="Times New Roman"/>
          <w:b/>
          <w:kern w:val="0"/>
          <w:sz w:val="24"/>
          <w:szCs w:val="24"/>
        </w:rPr>
        <w:t xml:space="preserve">. </w:t>
      </w:r>
      <w:r>
        <w:rPr>
          <w:rFonts w:ascii="Times New Roman" w:hAnsi="Times New Roman" w:cs="Times New Roman"/>
          <w:color w:val="000000"/>
          <w:kern w:val="0"/>
          <w:sz w:val="24"/>
        </w:rPr>
        <w:t>S</w:t>
      </w:r>
      <w:r>
        <w:rPr>
          <w:rFonts w:ascii="Times New Roman" w:hAnsi="Times New Roman" w:cs="Times New Roman" w:hint="eastAsia"/>
          <w:color w:val="000000"/>
          <w:kern w:val="0"/>
          <w:sz w:val="24"/>
        </w:rPr>
        <w:t xml:space="preserve">ynthesis </w:t>
      </w:r>
      <w:r w:rsidRPr="00155F21">
        <w:rPr>
          <w:rFonts w:ascii="Times New Roman" w:hAnsi="Times New Roman" w:cs="Times New Roman"/>
          <w:color w:val="000000"/>
          <w:kern w:val="0"/>
          <w:sz w:val="24"/>
        </w:rPr>
        <w:t>of</w:t>
      </w:r>
      <w:r>
        <w:rPr>
          <w:rFonts w:ascii="Times New Roman" w:hAnsi="Times New Roman" w:cs="Times New Roman" w:hint="eastAsia"/>
          <w:color w:val="000000"/>
          <w:kern w:val="0"/>
          <w:sz w:val="24"/>
        </w:rPr>
        <w:t xml:space="preserve"> PCEs with different side chain lengths and</w:t>
      </w:r>
      <w:r w:rsidRPr="008E69B9">
        <w:rPr>
          <w:rFonts w:ascii="Times New Roman" w:hAnsi="Times New Roman" w:cs="Times New Roman"/>
          <w:sz w:val="24"/>
          <w:szCs w:val="24"/>
        </w:rPr>
        <w:t xml:space="preserve"> </w:t>
      </w:r>
      <w:r w:rsidRPr="003B4195">
        <w:rPr>
          <w:rFonts w:ascii="Times New Roman" w:hAnsi="Times New Roman" w:cs="Times New Roman"/>
          <w:sz w:val="24"/>
          <w:szCs w:val="24"/>
        </w:rPr>
        <w:t>different</w:t>
      </w:r>
      <w:r>
        <w:rPr>
          <w:rFonts w:ascii="Times New Roman" w:hAnsi="Times New Roman" w:cs="Times New Roman" w:hint="eastAsia"/>
          <w:sz w:val="24"/>
          <w:szCs w:val="24"/>
        </w:rPr>
        <w:t xml:space="preserve"> densities </w:t>
      </w:r>
      <w:r w:rsidRPr="003B4195">
        <w:rPr>
          <w:rFonts w:ascii="Times New Roman" w:hAnsi="Times New Roman" w:cs="Times New Roman"/>
          <w:sz w:val="24"/>
          <w:szCs w:val="24"/>
        </w:rPr>
        <w:t>carboxylate groups</w:t>
      </w:r>
      <w:r>
        <w:rPr>
          <w:rFonts w:ascii="Times New Roman" w:hAnsi="Times New Roman" w:cs="Times New Roman" w:hint="eastAsia"/>
          <w:sz w:val="24"/>
          <w:szCs w:val="24"/>
        </w:rPr>
        <w:t>.</w:t>
      </w:r>
    </w:p>
    <w:p w:rsidR="00FA1A55" w:rsidRDefault="00FA1A55" w:rsidP="00FA1A55">
      <w:pPr>
        <w:adjustRightInd w:val="0"/>
        <w:snapToGrid w:val="0"/>
        <w:spacing w:line="480" w:lineRule="auto"/>
        <w:rPr>
          <w:rFonts w:ascii="Times New Roman" w:hAnsi="Times New Roman" w:cs="Times New Roman"/>
          <w:sz w:val="24"/>
          <w:szCs w:val="24"/>
        </w:rPr>
      </w:pPr>
      <w:r w:rsidRPr="00D61BC0">
        <w:rPr>
          <w:rFonts w:ascii="Times New Roman" w:hAnsi="Times New Roman" w:cs="Times New Roman"/>
          <w:sz w:val="24"/>
          <w:szCs w:val="24"/>
        </w:rPr>
        <w:t xml:space="preserve">A five-neck, round-bottom flask equipped with a thermometer and a magnetic stirrer, was charged with distilled water, </w:t>
      </w:r>
      <w:r>
        <w:rPr>
          <w:rFonts w:ascii="Times New Roman" w:hAnsi="Times New Roman" w:cs="Times New Roman"/>
          <w:sz w:val="24"/>
          <w:szCs w:val="24"/>
        </w:rPr>
        <w:t>AA</w:t>
      </w:r>
      <w:r>
        <w:rPr>
          <w:rFonts w:ascii="Times New Roman" w:hAnsi="Times New Roman" w:cs="Times New Roman" w:hint="eastAsia"/>
          <w:sz w:val="24"/>
          <w:szCs w:val="24"/>
        </w:rPr>
        <w:t xml:space="preserve"> and </w:t>
      </w:r>
      <w:r w:rsidRPr="00D61BC0">
        <w:rPr>
          <w:rFonts w:ascii="Times New Roman" w:hAnsi="Times New Roman" w:cs="Times New Roman"/>
          <w:sz w:val="24"/>
          <w:szCs w:val="24"/>
        </w:rPr>
        <w:t xml:space="preserve">chain transfer agent heated to 70 </w:t>
      </w:r>
      <w:r w:rsidRPr="00F136E8">
        <w:rPr>
          <w:rFonts w:ascii="Times New Roman" w:hAnsi="Times New Roman" w:cs="Times New Roman"/>
          <w:sz w:val="24"/>
          <w:szCs w:val="24"/>
          <w:vertAlign w:val="superscript"/>
        </w:rPr>
        <w:t>o</w:t>
      </w:r>
      <w:r w:rsidRPr="00F136E8">
        <w:rPr>
          <w:rFonts w:ascii="Times New Roman" w:hAnsi="Times New Roman" w:cs="Times New Roman"/>
          <w:sz w:val="24"/>
          <w:szCs w:val="24"/>
        </w:rPr>
        <w:t>C</w:t>
      </w:r>
      <w:r w:rsidRPr="00D61BC0">
        <w:rPr>
          <w:rFonts w:ascii="Times New Roman" w:hAnsi="Times New Roman" w:cs="Times New Roman"/>
          <w:sz w:val="24"/>
          <w:szCs w:val="24"/>
        </w:rPr>
        <w:t xml:space="preserve"> with stirring under nitrogen. Subsequently, </w:t>
      </w:r>
      <w:r>
        <w:rPr>
          <w:rFonts w:ascii="Times New Roman" w:hAnsi="Times New Roman" w:cs="Times New Roman"/>
          <w:sz w:val="24"/>
          <w:szCs w:val="24"/>
        </w:rPr>
        <w:t>S</w:t>
      </w:r>
      <w:r>
        <w:rPr>
          <w:rFonts w:ascii="Times New Roman" w:hAnsi="Times New Roman" w:cs="Times New Roman" w:hint="eastAsia"/>
          <w:sz w:val="24"/>
          <w:szCs w:val="24"/>
        </w:rPr>
        <w:t xml:space="preserve">everal </w:t>
      </w:r>
      <w:r w:rsidRPr="00D61BC0">
        <w:rPr>
          <w:rFonts w:ascii="Times New Roman" w:hAnsi="Times New Roman" w:cs="Times New Roman"/>
          <w:sz w:val="24"/>
          <w:szCs w:val="24"/>
        </w:rPr>
        <w:t xml:space="preserve">APEG </w:t>
      </w:r>
      <w:r>
        <w:rPr>
          <w:rFonts w:ascii="Times New Roman" w:hAnsi="Times New Roman" w:cs="Times New Roman"/>
          <w:sz w:val="24"/>
          <w:szCs w:val="24"/>
        </w:rPr>
        <w:t>and the initiator solution</w:t>
      </w:r>
      <w:r w:rsidRPr="00D61BC0">
        <w:rPr>
          <w:rFonts w:ascii="Times New Roman" w:hAnsi="Times New Roman" w:cs="Times New Roman"/>
          <w:sz w:val="24"/>
          <w:szCs w:val="24"/>
        </w:rPr>
        <w:t xml:space="preserve"> were added separately at constant flow rates over a period of 2.0 h. The reaction mixture was heated to 80 </w:t>
      </w:r>
      <w:r w:rsidRPr="00F136E8">
        <w:rPr>
          <w:rFonts w:ascii="Times New Roman" w:hAnsi="Times New Roman" w:cs="Times New Roman"/>
          <w:sz w:val="24"/>
          <w:szCs w:val="24"/>
          <w:vertAlign w:val="superscript"/>
        </w:rPr>
        <w:t>o</w:t>
      </w:r>
      <w:r w:rsidRPr="00F136E8">
        <w:rPr>
          <w:rFonts w:ascii="Times New Roman" w:hAnsi="Times New Roman" w:cs="Times New Roman"/>
          <w:sz w:val="24"/>
          <w:szCs w:val="24"/>
        </w:rPr>
        <w:t>C</w:t>
      </w:r>
      <w:r w:rsidRPr="00D61BC0">
        <w:rPr>
          <w:rFonts w:ascii="Times New Roman" w:hAnsi="Times New Roman" w:cs="Times New Roman"/>
          <w:sz w:val="24"/>
          <w:szCs w:val="24"/>
        </w:rPr>
        <w:t xml:space="preserve"> and maintained at this temperature for a further 1.5 h, NaOH soluti</w:t>
      </w:r>
      <w:r>
        <w:rPr>
          <w:rFonts w:ascii="Times New Roman" w:hAnsi="Times New Roman" w:cs="Times New Roman"/>
          <w:sz w:val="24"/>
          <w:szCs w:val="24"/>
        </w:rPr>
        <w:t>on with mass concentration of 3</w:t>
      </w:r>
      <w:r>
        <w:rPr>
          <w:rFonts w:ascii="Times New Roman" w:hAnsi="Times New Roman" w:cs="Times New Roman" w:hint="eastAsia"/>
          <w:sz w:val="24"/>
          <w:szCs w:val="24"/>
        </w:rPr>
        <w:t>0</w:t>
      </w:r>
      <w:r w:rsidRPr="00D61BC0">
        <w:rPr>
          <w:rFonts w:ascii="Times New Roman" w:hAnsi="Times New Roman" w:cs="Times New Roman"/>
          <w:sz w:val="24"/>
          <w:szCs w:val="24"/>
        </w:rPr>
        <w:t>.0</w:t>
      </w:r>
      <w:r>
        <w:rPr>
          <w:rFonts w:ascii="Times New Roman" w:hAnsi="Times New Roman" w:cs="Times New Roman"/>
          <w:sz w:val="24"/>
          <w:szCs w:val="24"/>
        </w:rPr>
        <w:t xml:space="preserve"> </w:t>
      </w:r>
      <w:r w:rsidRPr="00D61BC0">
        <w:rPr>
          <w:rFonts w:ascii="Times New Roman" w:hAnsi="Times New Roman" w:cs="Times New Roman"/>
          <w:sz w:val="24"/>
          <w:szCs w:val="24"/>
        </w:rPr>
        <w:t>% was used to adjust the pH value of the product to about 7</w:t>
      </w:r>
      <w:r>
        <w:rPr>
          <w:rFonts w:ascii="Times New Roman" w:hAnsi="Times New Roman" w:cs="Times New Roman"/>
          <w:sz w:val="24"/>
          <w:szCs w:val="24"/>
        </w:rPr>
        <w:t xml:space="preserve">, </w:t>
      </w:r>
      <w:r w:rsidRPr="00D61BC0">
        <w:rPr>
          <w:rFonts w:ascii="Times New Roman" w:hAnsi="Times New Roman" w:cs="Times New Roman"/>
          <w:sz w:val="24"/>
          <w:szCs w:val="24"/>
        </w:rPr>
        <w:t>to ultimately afford an aqueous copolymer solution containing approximately 30</w:t>
      </w:r>
      <w:r>
        <w:rPr>
          <w:rFonts w:ascii="Times New Roman" w:hAnsi="Times New Roman" w:cs="Times New Roman"/>
          <w:sz w:val="24"/>
          <w:szCs w:val="24"/>
        </w:rPr>
        <w:t xml:space="preserve"> </w:t>
      </w:r>
      <w:r w:rsidRPr="00D61BC0">
        <w:rPr>
          <w:rFonts w:ascii="Times New Roman" w:hAnsi="Times New Roman" w:cs="Times New Roman"/>
          <w:sz w:val="24"/>
          <w:szCs w:val="24"/>
        </w:rPr>
        <w:t>% solid.</w:t>
      </w:r>
    </w:p>
    <w:p w:rsidR="00FA1A55" w:rsidRDefault="00FA1A55" w:rsidP="00FA1A55">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FA1A55" w:rsidRPr="00CB7618" w:rsidRDefault="00FA1A55" w:rsidP="00FA1A55">
      <w:pPr>
        <w:adjustRightInd w:val="0"/>
        <w:snapToGrid w:val="0"/>
        <w:spacing w:line="480" w:lineRule="auto"/>
        <w:rPr>
          <w:rFonts w:ascii="Times New Roman" w:hAnsi="Times New Roman" w:cs="Times New Roman"/>
          <w:color w:val="000000"/>
          <w:kern w:val="0"/>
          <w:sz w:val="24"/>
        </w:rPr>
      </w:pPr>
      <w:r>
        <w:rPr>
          <w:rFonts w:ascii="Times New Roman" w:eastAsia="Microsoft YaHei" w:hAnsi="Times New Roman" w:cs="Times New Roman"/>
          <w:b/>
          <w:kern w:val="0"/>
          <w:sz w:val="24"/>
          <w:szCs w:val="24"/>
        </w:rPr>
        <w:lastRenderedPageBreak/>
        <w:t>Text S</w:t>
      </w:r>
      <w:r>
        <w:rPr>
          <w:rFonts w:ascii="Times New Roman" w:eastAsia="Microsoft YaHei" w:hAnsi="Times New Roman" w:cs="Times New Roman" w:hint="eastAsia"/>
          <w:b/>
          <w:kern w:val="0"/>
          <w:sz w:val="24"/>
          <w:szCs w:val="24"/>
        </w:rPr>
        <w:t>2</w:t>
      </w:r>
      <w:r w:rsidRPr="00155F21">
        <w:rPr>
          <w:rFonts w:ascii="Times New Roman" w:eastAsia="Microsoft YaHei" w:hAnsi="Times New Roman" w:cs="Times New Roman"/>
          <w:b/>
          <w:kern w:val="0"/>
          <w:sz w:val="24"/>
          <w:szCs w:val="24"/>
        </w:rPr>
        <w:t>.</w:t>
      </w:r>
      <w:r>
        <w:rPr>
          <w:rFonts w:ascii="Times New Roman" w:eastAsia="Microsoft YaHei" w:hAnsi="Times New Roman" w:cs="Times New Roman" w:hint="eastAsia"/>
          <w:b/>
          <w:kern w:val="0"/>
          <w:sz w:val="24"/>
          <w:szCs w:val="24"/>
        </w:rPr>
        <w:t xml:space="preserve"> </w:t>
      </w:r>
      <w:r>
        <w:rPr>
          <w:rFonts w:ascii="Times New Roman" w:hAnsi="Times New Roman" w:cs="Times New Roman"/>
          <w:color w:val="000000"/>
          <w:kern w:val="0"/>
          <w:sz w:val="24"/>
        </w:rPr>
        <w:t>S</w:t>
      </w:r>
      <w:r>
        <w:rPr>
          <w:rFonts w:ascii="Times New Roman" w:hAnsi="Times New Roman" w:cs="Times New Roman" w:hint="eastAsia"/>
          <w:color w:val="000000"/>
          <w:kern w:val="0"/>
          <w:sz w:val="24"/>
        </w:rPr>
        <w:t xml:space="preserve">ynthesis and characterization </w:t>
      </w:r>
      <w:r w:rsidRPr="00155F21">
        <w:rPr>
          <w:rFonts w:ascii="Times New Roman" w:hAnsi="Times New Roman" w:cs="Times New Roman"/>
          <w:color w:val="000000"/>
          <w:kern w:val="0"/>
          <w:sz w:val="24"/>
        </w:rPr>
        <w:t xml:space="preserve">of </w:t>
      </w:r>
      <w:r>
        <w:rPr>
          <w:rFonts w:ascii="Times New Roman" w:hAnsi="Times New Roman" w:cs="Times New Roman" w:hint="eastAsia"/>
          <w:color w:val="000000"/>
          <w:kern w:val="0"/>
          <w:sz w:val="24"/>
        </w:rPr>
        <w:t xml:space="preserve">newly </w:t>
      </w:r>
      <w:r>
        <w:rPr>
          <w:rFonts w:ascii="Times New Roman" w:hAnsi="Times New Roman" w:cs="Times New Roman"/>
          <w:color w:val="000000"/>
          <w:kern w:val="0"/>
          <w:sz w:val="24"/>
        </w:rPr>
        <w:t>copolymer</w:t>
      </w:r>
      <w:r>
        <w:rPr>
          <w:rFonts w:ascii="Times New Roman" w:hAnsi="Times New Roman" w:cs="Times New Roman" w:hint="eastAsia"/>
          <w:color w:val="000000"/>
          <w:kern w:val="0"/>
          <w:sz w:val="24"/>
        </w:rPr>
        <w:t xml:space="preserve"> N.</w:t>
      </w:r>
    </w:p>
    <w:p w:rsidR="00FA1A55" w:rsidRDefault="00FA1A55" w:rsidP="00FA1A55">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S2.1</w:t>
      </w:r>
      <w:r w:rsidRPr="00DC6AA4">
        <w:rPr>
          <w:rFonts w:ascii="Times New Roman" w:hAnsi="Times New Roman" w:cs="Times New Roman"/>
          <w:sz w:val="24"/>
          <w:szCs w:val="24"/>
        </w:rPr>
        <w:t xml:space="preserve">. </w:t>
      </w:r>
      <w:r>
        <w:rPr>
          <w:rFonts w:ascii="Times New Roman" w:hAnsi="Times New Roman" w:cs="Times New Roman" w:hint="eastAsia"/>
          <w:sz w:val="24"/>
          <w:szCs w:val="24"/>
        </w:rPr>
        <w:t>Synthesis of N-1</w:t>
      </w:r>
    </w:p>
    <w:p w:rsidR="00FA1A55" w:rsidRPr="00DC6AA4" w:rsidRDefault="00FA1A55" w:rsidP="00FA1A55">
      <w:pPr>
        <w:adjustRightInd w:val="0"/>
        <w:snapToGrid w:val="0"/>
        <w:spacing w:line="480" w:lineRule="auto"/>
        <w:rPr>
          <w:rFonts w:ascii="Times New Roman" w:hAnsi="Times New Roman" w:cs="Times New Roman"/>
          <w:sz w:val="24"/>
          <w:szCs w:val="24"/>
        </w:rPr>
      </w:pPr>
      <w:r w:rsidRPr="00DC6AA4">
        <w:rPr>
          <w:rFonts w:ascii="Times New Roman" w:hAnsi="Times New Roman" w:cs="Times New Roman"/>
          <w:sz w:val="24"/>
          <w:szCs w:val="24"/>
        </w:rPr>
        <w:t xml:space="preserve">5.54 g (0.02 mol) 4- bromine -1, 8- naphthalene two anhydride was added to a three-necked flask and then added 60 mL </w:t>
      </w:r>
      <w:bookmarkStart w:id="0" w:name="OLE_LINK5"/>
      <w:r w:rsidRPr="00DC6AA4">
        <w:rPr>
          <w:rFonts w:ascii="Times New Roman" w:hAnsi="Times New Roman" w:cs="Times New Roman"/>
          <w:sz w:val="24"/>
          <w:szCs w:val="24"/>
        </w:rPr>
        <w:t>absolute ethyl</w:t>
      </w:r>
      <w:bookmarkEnd w:id="0"/>
      <w:r w:rsidRPr="00DC6AA4">
        <w:rPr>
          <w:rFonts w:ascii="Times New Roman" w:hAnsi="Times New Roman" w:cs="Times New Roman"/>
          <w:sz w:val="24"/>
          <w:szCs w:val="24"/>
        </w:rPr>
        <w:t xml:space="preserve"> alcohol. And stirred the solution, in the meanwhile slowly heated it. Then 12 mL (0.02 mol) ethanolamine was added to the compound and reacted under the condition of refluxing 1-2 h, </w:t>
      </w:r>
      <w:bookmarkStart w:id="1" w:name="OLE_LINK6"/>
      <w:bookmarkStart w:id="2" w:name="OLE_LINK7"/>
      <w:r w:rsidRPr="00DC6AA4">
        <w:rPr>
          <w:rFonts w:ascii="Times New Roman" w:hAnsi="Times New Roman" w:cs="Times New Roman"/>
          <w:sz w:val="24"/>
          <w:szCs w:val="24"/>
        </w:rPr>
        <w:t>and used silica gel TCL to confirm whether the reaction was finished.</w:t>
      </w:r>
      <w:bookmarkEnd w:id="1"/>
      <w:bookmarkEnd w:id="2"/>
      <w:r w:rsidRPr="00DC6AA4">
        <w:rPr>
          <w:rFonts w:ascii="Times New Roman" w:hAnsi="Times New Roman" w:cs="Times New Roman"/>
          <w:sz w:val="24"/>
          <w:szCs w:val="24"/>
        </w:rPr>
        <w:t xml:space="preserve"> If it was finished, filtered the solution while it was hot, refrigerated the filtrate and then filtrated so that we can get coarse compound 2. After vacuum drying and recrystallization by absolute ethyl alcohol, we can get some orange-yellow crystal sample</w:t>
      </w:r>
      <w:r>
        <w:rPr>
          <w:rFonts w:ascii="Times New Roman" w:hAnsi="Times New Roman" w:cs="Times New Roman"/>
          <w:sz w:val="24"/>
          <w:szCs w:val="24"/>
        </w:rPr>
        <w:t xml:space="preserve">s, </w:t>
      </w:r>
      <w:r w:rsidRPr="00334415">
        <w:rPr>
          <w:rFonts w:ascii="Times New Roman" w:hAnsi="Times New Roman" w:cs="Times New Roman"/>
          <w:color w:val="FF0000"/>
          <w:sz w:val="24"/>
          <w:szCs w:val="24"/>
        </w:rPr>
        <w:t xml:space="preserve">the purpose of this </w:t>
      </w:r>
      <w:r w:rsidRPr="00680BB3">
        <w:rPr>
          <w:rFonts w:ascii="Times New Roman" w:hAnsi="Times New Roman" w:cs="Times New Roman"/>
          <w:color w:val="FF0000"/>
          <w:sz w:val="24"/>
          <w:szCs w:val="24"/>
        </w:rPr>
        <w:t>procedure</w:t>
      </w:r>
      <w:r w:rsidRPr="00334415">
        <w:rPr>
          <w:rFonts w:ascii="Times New Roman" w:hAnsi="Times New Roman" w:cs="Times New Roman"/>
          <w:color w:val="FF0000"/>
          <w:sz w:val="24"/>
          <w:szCs w:val="24"/>
        </w:rPr>
        <w:t xml:space="preserve"> is for the next reaction to proceed smoothly.</w:t>
      </w:r>
    </w:p>
    <w:p w:rsidR="00FA1A55" w:rsidRDefault="00FA1A55" w:rsidP="00FA1A55">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S2.</w:t>
      </w:r>
      <w:r w:rsidRPr="00DC6AA4">
        <w:rPr>
          <w:rFonts w:ascii="Times New Roman" w:hAnsi="Times New Roman" w:cs="Times New Roman"/>
          <w:sz w:val="24"/>
          <w:szCs w:val="24"/>
        </w:rPr>
        <w:t xml:space="preserve">2. </w:t>
      </w:r>
      <w:r>
        <w:rPr>
          <w:rFonts w:ascii="Times New Roman" w:hAnsi="Times New Roman" w:cs="Times New Roman" w:hint="eastAsia"/>
          <w:sz w:val="24"/>
          <w:szCs w:val="24"/>
        </w:rPr>
        <w:t>Synthesis of N-2</w:t>
      </w:r>
    </w:p>
    <w:p w:rsidR="00FA1A55" w:rsidRPr="00DC6AA4" w:rsidRDefault="00FA1A55" w:rsidP="00FA1A55">
      <w:pPr>
        <w:adjustRightInd w:val="0"/>
        <w:snapToGrid w:val="0"/>
        <w:spacing w:line="480" w:lineRule="auto"/>
        <w:rPr>
          <w:rFonts w:ascii="Times New Roman" w:hAnsi="Times New Roman" w:cs="Times New Roman"/>
          <w:sz w:val="24"/>
          <w:szCs w:val="24"/>
        </w:rPr>
      </w:pPr>
      <w:r w:rsidRPr="00DC6AA4">
        <w:rPr>
          <w:rFonts w:ascii="Times New Roman" w:hAnsi="Times New Roman" w:cs="Times New Roman"/>
          <w:sz w:val="24"/>
          <w:szCs w:val="24"/>
        </w:rPr>
        <w:t xml:space="preserve">3.2 g (0.01mol) of the compound 2 was added to a three-necked flask and then added 30 mL ethylene glycol monomethyl. Then heated it make compound 2 fully dissolved. Next 3.3 mL (0.03 mol) N-methyl-1-piperazinylallyl was added to the compound and reacted under the condition of refluxing 5-6 h and used silica gel TCL to confirm whether the reaction was finished. After the reaction was completed, removed </w:t>
      </w:r>
      <w:bookmarkStart w:id="3" w:name="OLE_LINK8"/>
      <w:bookmarkStart w:id="4" w:name="OLE_LINK9"/>
      <w:r w:rsidRPr="00DC6AA4">
        <w:rPr>
          <w:rFonts w:ascii="Times New Roman" w:hAnsi="Times New Roman" w:cs="Times New Roman"/>
          <w:sz w:val="24"/>
          <w:szCs w:val="24"/>
        </w:rPr>
        <w:t>solvent</w:t>
      </w:r>
      <w:bookmarkEnd w:id="3"/>
      <w:bookmarkEnd w:id="4"/>
      <w:r w:rsidRPr="00DC6AA4">
        <w:rPr>
          <w:rFonts w:ascii="Times New Roman" w:hAnsi="Times New Roman" w:cs="Times New Roman"/>
          <w:sz w:val="24"/>
          <w:szCs w:val="24"/>
        </w:rPr>
        <w:t xml:space="preserve"> under vacuum by distillation and added 10mL absolute ethyl ethanol. Next after the compound fully refrigerated. By means of filtering and vacuum drying, we can get yellow-green solid 3.</w:t>
      </w:r>
    </w:p>
    <w:p w:rsidR="00FA1A55" w:rsidRDefault="00FA1A55" w:rsidP="00FA1A55">
      <w:pPr>
        <w:adjustRightInd w:val="0"/>
        <w:snapToGrid w:val="0"/>
        <w:spacing w:line="480" w:lineRule="auto"/>
        <w:rPr>
          <w:rFonts w:ascii="Times New Roman" w:hAnsi="Times New Roman" w:cs="Times New Roman"/>
          <w:sz w:val="24"/>
          <w:szCs w:val="24"/>
        </w:rPr>
      </w:pPr>
      <w:r>
        <w:rPr>
          <w:rFonts w:ascii="Times New Roman" w:hAnsi="Times New Roman" w:cs="Times New Roman" w:hint="eastAsia"/>
          <w:sz w:val="24"/>
          <w:szCs w:val="24"/>
        </w:rPr>
        <w:t>S2</w:t>
      </w:r>
      <w:r w:rsidRPr="00DC6AA4">
        <w:rPr>
          <w:rFonts w:ascii="Times New Roman" w:hAnsi="Times New Roman" w:cs="Times New Roman"/>
          <w:sz w:val="24"/>
          <w:szCs w:val="24"/>
        </w:rPr>
        <w:t xml:space="preserve">.3. </w:t>
      </w:r>
      <w:r>
        <w:rPr>
          <w:rFonts w:ascii="Times New Roman" w:hAnsi="Times New Roman" w:cs="Times New Roman" w:hint="eastAsia"/>
          <w:sz w:val="24"/>
          <w:szCs w:val="24"/>
        </w:rPr>
        <w:t>Synthesis of N</w:t>
      </w:r>
    </w:p>
    <w:p w:rsidR="00FA1A55" w:rsidRPr="00DC6AA4" w:rsidRDefault="00FA1A55" w:rsidP="00FA1A55">
      <w:pPr>
        <w:adjustRightInd w:val="0"/>
        <w:snapToGrid w:val="0"/>
        <w:spacing w:line="480" w:lineRule="auto"/>
        <w:rPr>
          <w:rFonts w:ascii="Times New Roman" w:hAnsi="Times New Roman" w:cs="Times New Roman"/>
          <w:sz w:val="24"/>
          <w:szCs w:val="24"/>
        </w:rPr>
      </w:pPr>
      <w:r w:rsidRPr="00DC6AA4">
        <w:rPr>
          <w:rFonts w:ascii="Times New Roman" w:hAnsi="Times New Roman" w:cs="Times New Roman"/>
          <w:sz w:val="24"/>
          <w:szCs w:val="24"/>
        </w:rPr>
        <w:t>3.4 g (0.01 mol) of the solid 3 was added to a three-necked flask and then added 40 mL acetone solvent, next 3.85 g (0.05 mol) allyl chloride was added. After heating and stirring for a period of 8 -10 h under the condition of refluxing.</w:t>
      </w:r>
      <w:r w:rsidRPr="006C3FDC">
        <w:rPr>
          <w:rFonts w:ascii="Times New Roman" w:hAnsi="Times New Roman" w:cs="Times New Roman"/>
          <w:sz w:val="24"/>
          <w:szCs w:val="24"/>
        </w:rPr>
        <w:t xml:space="preserve"> </w:t>
      </w:r>
      <w:r w:rsidRPr="00DC6AA4">
        <w:rPr>
          <w:rFonts w:ascii="Times New Roman" w:hAnsi="Times New Roman" w:cs="Times New Roman"/>
          <w:sz w:val="24"/>
          <w:szCs w:val="24"/>
        </w:rPr>
        <w:t xml:space="preserve">Removal of solvent by vacuum distillation and then added 50 mL deionized water to the solution. After </w:t>
      </w:r>
      <w:r w:rsidRPr="00DC6AA4">
        <w:rPr>
          <w:rFonts w:ascii="Times New Roman" w:hAnsi="Times New Roman" w:cs="Times New Roman"/>
          <w:sz w:val="24"/>
          <w:szCs w:val="24"/>
        </w:rPr>
        <w:lastRenderedPageBreak/>
        <w:t xml:space="preserve">shocking for 0.5 h continually and filtered, we got filter liquor. Then, the filter solvent was removed by vacuum distillation and dried it under vacuum. After recrystallization by acetone, we finally got yellow-green solid 4, which was </w:t>
      </w:r>
      <w:r w:rsidRPr="006C3FDC">
        <w:rPr>
          <w:rFonts w:ascii="Times New Roman" w:hAnsi="Times New Roman" w:cs="Times New Roman"/>
          <w:sz w:val="24"/>
          <w:szCs w:val="24"/>
        </w:rPr>
        <w:t xml:space="preserve">the final </w:t>
      </w:r>
      <w:r w:rsidRPr="00DC6AA4">
        <w:rPr>
          <w:rFonts w:ascii="Times New Roman" w:hAnsi="Times New Roman" w:cs="Times New Roman"/>
          <w:sz w:val="24"/>
          <w:szCs w:val="24"/>
        </w:rPr>
        <w:t>monomer.</w:t>
      </w:r>
    </w:p>
    <w:p w:rsidR="00FA1A55" w:rsidRPr="00DC6AA4" w:rsidRDefault="00FA1A55" w:rsidP="00FA1A55">
      <w:pPr>
        <w:adjustRightInd w:val="0"/>
        <w:snapToGrid w:val="0"/>
        <w:spacing w:line="48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 xml:space="preserve">2.4. </w:t>
      </w:r>
      <w:r w:rsidRPr="00DC6AA4">
        <w:rPr>
          <w:rFonts w:ascii="Times New Roman" w:hAnsi="Times New Roman" w:cs="Times New Roman"/>
          <w:sz w:val="24"/>
          <w:szCs w:val="24"/>
        </w:rPr>
        <w:t>Characterization of the new monomer</w:t>
      </w:r>
    </w:p>
    <w:p w:rsidR="00FA1A55" w:rsidRDefault="00FA1A55" w:rsidP="00FA1A55">
      <w:pPr>
        <w:adjustRightInd w:val="0"/>
        <w:snapToGrid w:val="0"/>
        <w:spacing w:line="480" w:lineRule="auto"/>
        <w:rPr>
          <w:rFonts w:ascii="Times New Roman" w:hAnsi="Times New Roman" w:cs="Times New Roman"/>
          <w:color w:val="000000"/>
          <w:sz w:val="24"/>
          <w:szCs w:val="24"/>
        </w:rPr>
      </w:pPr>
      <w:r w:rsidRPr="00DC6AA4">
        <w:rPr>
          <w:rFonts w:ascii="Times New Roman" w:hAnsi="Times New Roman" w:cs="Times New Roman"/>
          <w:sz w:val="24"/>
          <w:szCs w:val="24"/>
        </w:rPr>
        <w:t xml:space="preserve">In the FTIR analysis, </w:t>
      </w:r>
      <w:hyperlink r:id="rId4" w:tgtFrame="_blank" w:history="1">
        <w:r w:rsidRPr="00DC6AA4">
          <w:rPr>
            <w:rFonts w:ascii="Times New Roman" w:hAnsi="Times New Roman" w:cs="Times New Roman"/>
            <w:sz w:val="24"/>
            <w:szCs w:val="24"/>
          </w:rPr>
          <w:t>double bond</w:t>
        </w:r>
      </w:hyperlink>
      <w:r w:rsidRPr="00DC6AA4">
        <w:rPr>
          <w:rFonts w:ascii="Times New Roman" w:hAnsi="Times New Roman" w:cs="Times New Roman"/>
          <w:sz w:val="24"/>
          <w:szCs w:val="24"/>
        </w:rPr>
        <w:t xml:space="preserve"> of the new monomer stretch vibration gives rise to a broad band near 1657 cm</w:t>
      </w:r>
      <w:r w:rsidRPr="00DC6AA4">
        <w:rPr>
          <w:rFonts w:ascii="Times New Roman" w:hAnsi="Times New Roman" w:cs="Times New Roman"/>
          <w:sz w:val="24"/>
          <w:szCs w:val="24"/>
          <w:vertAlign w:val="superscript"/>
        </w:rPr>
        <w:t>-1</w:t>
      </w:r>
      <w:r>
        <w:rPr>
          <w:rFonts w:ascii="Times New Roman" w:hAnsi="Times New Roman" w:cs="Times New Roman"/>
          <w:sz w:val="24"/>
          <w:szCs w:val="24"/>
        </w:rPr>
        <w:t xml:space="preserve">. For the-C-Br- and </w:t>
      </w:r>
      <w:r>
        <w:rPr>
          <w:rFonts w:ascii="Times New Roman" w:hAnsi="Times New Roman" w:cs="Times New Roman" w:hint="eastAsia"/>
          <w:sz w:val="24"/>
          <w:szCs w:val="24"/>
        </w:rPr>
        <w:t>-</w:t>
      </w:r>
      <w:r w:rsidRPr="00DC6AA4">
        <w:rPr>
          <w:rFonts w:ascii="Times New Roman" w:hAnsi="Times New Roman" w:cs="Times New Roman"/>
          <w:sz w:val="24"/>
          <w:szCs w:val="24"/>
        </w:rPr>
        <w:t>CH</w:t>
      </w:r>
      <w:r w:rsidRPr="00DC6AA4">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DC6AA4">
        <w:rPr>
          <w:rFonts w:ascii="Times New Roman" w:hAnsi="Times New Roman" w:cs="Times New Roman"/>
          <w:sz w:val="24"/>
          <w:szCs w:val="24"/>
        </w:rPr>
        <w:t>bend bands are near 784</w:t>
      </w:r>
      <w:r>
        <w:rPr>
          <w:rFonts w:ascii="Times New Roman" w:hAnsi="Times New Roman" w:cs="Times New Roman"/>
          <w:sz w:val="24"/>
          <w:szCs w:val="24"/>
        </w:rPr>
        <w:t xml:space="preserve"> </w:t>
      </w:r>
      <w:r w:rsidRPr="00DC6AA4">
        <w:rPr>
          <w:rFonts w:ascii="Times New Roman" w:hAnsi="Times New Roman" w:cs="Times New Roman"/>
          <w:sz w:val="24"/>
          <w:szCs w:val="24"/>
        </w:rPr>
        <w:t>cm</w:t>
      </w:r>
      <w:r w:rsidRPr="00DC6AA4">
        <w:rPr>
          <w:rFonts w:ascii="Times New Roman" w:hAnsi="Times New Roman" w:cs="Times New Roman"/>
          <w:sz w:val="24"/>
          <w:szCs w:val="24"/>
          <w:vertAlign w:val="superscript"/>
        </w:rPr>
        <w:t xml:space="preserve">-1 </w:t>
      </w:r>
      <w:r w:rsidRPr="00DC6AA4">
        <w:rPr>
          <w:rFonts w:ascii="Times New Roman" w:hAnsi="Times New Roman" w:cs="Times New Roman"/>
          <w:sz w:val="24"/>
          <w:szCs w:val="24"/>
        </w:rPr>
        <w:t>and</w:t>
      </w:r>
      <w:r>
        <w:rPr>
          <w:rFonts w:ascii="Times New Roman" w:hAnsi="Times New Roman" w:cs="Times New Roman" w:hint="eastAsia"/>
          <w:sz w:val="24"/>
          <w:szCs w:val="24"/>
        </w:rPr>
        <w:t xml:space="preserve"> </w:t>
      </w:r>
      <w:r w:rsidRPr="00DC6AA4">
        <w:rPr>
          <w:rFonts w:ascii="Times New Roman" w:hAnsi="Times New Roman" w:cs="Times New Roman"/>
          <w:sz w:val="24"/>
          <w:szCs w:val="24"/>
        </w:rPr>
        <w:t>1398 cm</w:t>
      </w:r>
      <w:r w:rsidRPr="00DC6AA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hint="eastAsia"/>
          <w:sz w:val="24"/>
          <w:szCs w:val="24"/>
        </w:rPr>
        <w:t>T</w:t>
      </w:r>
      <w:r w:rsidRPr="00DC6AA4">
        <w:rPr>
          <w:rFonts w:ascii="Times New Roman" w:hAnsi="Times New Roman" w:cs="Times New Roman"/>
          <w:sz w:val="24"/>
          <w:szCs w:val="24"/>
        </w:rPr>
        <w:t>he H peaks of new monomer also being consistent with its structure. These peaks are at (ppm) 3.14 (H4), 3.48 (H5), 3.65 (H6), 3.93 (H9), 4.08(H3), 5.7 (H1), 6.05</w:t>
      </w:r>
      <w:r>
        <w:rPr>
          <w:rFonts w:ascii="Times New Roman" w:hAnsi="Times New Roman" w:cs="Times New Roman"/>
          <w:sz w:val="24"/>
          <w:szCs w:val="24"/>
        </w:rPr>
        <w:t xml:space="preserve"> </w:t>
      </w:r>
      <w:r w:rsidRPr="00DC6AA4">
        <w:rPr>
          <w:rFonts w:ascii="Times New Roman" w:hAnsi="Times New Roman" w:cs="Times New Roman"/>
          <w:sz w:val="24"/>
          <w:szCs w:val="24"/>
        </w:rPr>
        <w:t>(H2), 6.02 (H7), and 8.07</w:t>
      </w:r>
      <w:r>
        <w:rPr>
          <w:rFonts w:ascii="Times New Roman" w:hAnsi="Times New Roman" w:cs="Times New Roman"/>
          <w:sz w:val="24"/>
          <w:szCs w:val="24"/>
        </w:rPr>
        <w:t xml:space="preserve"> </w:t>
      </w:r>
      <w:r w:rsidRPr="00DC6AA4">
        <w:rPr>
          <w:rFonts w:ascii="Times New Roman" w:hAnsi="Times New Roman" w:cs="Times New Roman"/>
          <w:sz w:val="24"/>
          <w:szCs w:val="24"/>
        </w:rPr>
        <w:t xml:space="preserve">(H8). The results of FTIR and </w:t>
      </w:r>
      <w:r w:rsidRPr="00DC6AA4">
        <w:rPr>
          <w:rFonts w:ascii="Times New Roman" w:hAnsi="Times New Roman" w:cs="Times New Roman"/>
          <w:sz w:val="24"/>
          <w:szCs w:val="24"/>
          <w:vertAlign w:val="superscript"/>
        </w:rPr>
        <w:t>1</w:t>
      </w:r>
      <w:r w:rsidRPr="00DC6AA4">
        <w:rPr>
          <w:rFonts w:ascii="Times New Roman" w:hAnsi="Times New Roman" w:cs="Times New Roman"/>
          <w:sz w:val="24"/>
          <w:szCs w:val="24"/>
        </w:rPr>
        <w:t>H NMR analyses co</w:t>
      </w:r>
      <w:r>
        <w:rPr>
          <w:rFonts w:ascii="Times New Roman" w:hAnsi="Times New Roman" w:cs="Times New Roman"/>
          <w:sz w:val="24"/>
          <w:szCs w:val="24"/>
        </w:rPr>
        <w:t xml:space="preserve">nfirmed that the new monomer </w:t>
      </w:r>
      <w:r w:rsidRPr="00122D95">
        <w:rPr>
          <w:rFonts w:ascii="Times New Roman" w:hAnsi="Times New Roman" w:cs="Times New Roman"/>
          <w:sz w:val="24"/>
          <w:szCs w:val="24"/>
        </w:rPr>
        <w:t>were</w:t>
      </w:r>
      <w:r w:rsidRPr="00DC6AA4">
        <w:rPr>
          <w:rFonts w:ascii="Times New Roman" w:hAnsi="Times New Roman" w:cs="Times New Roman"/>
          <w:sz w:val="24"/>
          <w:szCs w:val="24"/>
        </w:rPr>
        <w:t xml:space="preserve"> synthesized as designed.</w:t>
      </w:r>
      <w:r w:rsidRPr="00DC6AA4">
        <w:rPr>
          <w:rFonts w:ascii="Times New Roman" w:hAnsi="Times New Roman" w:cs="Times New Roman"/>
          <w:color w:val="000000"/>
          <w:sz w:val="24"/>
          <w:szCs w:val="24"/>
        </w:rPr>
        <w:t xml:space="preserve"> </w:t>
      </w:r>
    </w:p>
    <w:p w:rsidR="00FA1A55" w:rsidRDefault="00FA1A55" w:rsidP="00FA1A55">
      <w:pPr>
        <w:widowControl/>
        <w:adjustRightInd w:val="0"/>
        <w:snapToGrid w:val="0"/>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A1A55" w:rsidRPr="00902A84" w:rsidRDefault="00FA1A55" w:rsidP="00FA1A55">
      <w:pPr>
        <w:widowControl/>
        <w:adjustRightInd w:val="0"/>
        <w:snapToGrid w:val="0"/>
        <w:spacing w:line="480" w:lineRule="auto"/>
        <w:rPr>
          <w:rFonts w:ascii="Times New Roman" w:hAnsi="Times New Roman" w:cs="Times New Roman"/>
          <w:color w:val="000000"/>
          <w:kern w:val="0"/>
          <w:sz w:val="24"/>
        </w:rPr>
      </w:pPr>
      <w:r>
        <w:rPr>
          <w:rFonts w:ascii="Times New Roman" w:hAnsi="Times New Roman" w:cs="Times New Roman"/>
          <w:b/>
          <w:sz w:val="24"/>
          <w:szCs w:val="24"/>
        </w:rPr>
        <w:lastRenderedPageBreak/>
        <w:t>Table S1</w:t>
      </w:r>
      <w:r w:rsidRPr="00155F21">
        <w:rPr>
          <w:rFonts w:ascii="Times New Roman" w:eastAsia="Microsoft YaHei" w:hAnsi="Times New Roman" w:cs="Times New Roman"/>
          <w:b/>
          <w:kern w:val="0"/>
          <w:sz w:val="24"/>
          <w:szCs w:val="24"/>
        </w:rPr>
        <w:t>.</w:t>
      </w:r>
      <w:r>
        <w:rPr>
          <w:rFonts w:ascii="Times New Roman" w:eastAsia="Microsoft YaHei" w:hAnsi="Times New Roman" w:cs="Times New Roman"/>
          <w:b/>
          <w:kern w:val="0"/>
          <w:sz w:val="24"/>
          <w:szCs w:val="24"/>
        </w:rPr>
        <w:t xml:space="preserve"> </w:t>
      </w:r>
      <w:r w:rsidRPr="008E69B9">
        <w:rPr>
          <w:rFonts w:ascii="Times New Roman" w:hAnsi="Times New Roman" w:cs="Times New Roman"/>
          <w:kern w:val="0"/>
          <w:sz w:val="24"/>
        </w:rPr>
        <w:t>Molar ratios of mon</w:t>
      </w:r>
      <w:r w:rsidRPr="00902A84">
        <w:rPr>
          <w:rFonts w:ascii="Times New Roman" w:hAnsi="Times New Roman" w:cs="Times New Roman"/>
          <w:color w:val="000000"/>
          <w:kern w:val="0"/>
          <w:sz w:val="24"/>
        </w:rPr>
        <w:t xml:space="preserve">omers </w:t>
      </w:r>
      <w:r>
        <w:rPr>
          <w:rFonts w:ascii="Times New Roman" w:hAnsi="Times New Roman" w:cs="Times New Roman" w:hint="eastAsia"/>
          <w:color w:val="000000"/>
          <w:kern w:val="0"/>
          <w:sz w:val="24"/>
        </w:rPr>
        <w:t xml:space="preserve">of </w:t>
      </w:r>
      <w:r>
        <w:rPr>
          <w:rFonts w:ascii="Times New Roman" w:hAnsi="Times New Roman" w:cs="Times New Roman"/>
          <w:color w:val="000000"/>
          <w:kern w:val="0"/>
          <w:sz w:val="24"/>
        </w:rPr>
        <w:t>the s</w:t>
      </w:r>
      <w:r w:rsidRPr="00902A84">
        <w:rPr>
          <w:rFonts w:ascii="Times New Roman" w:hAnsi="Times New Roman" w:cs="Times New Roman"/>
          <w:color w:val="000000"/>
          <w:kern w:val="0"/>
          <w:sz w:val="24"/>
        </w:rPr>
        <w:t>ynthesized</w:t>
      </w:r>
      <w:r>
        <w:rPr>
          <w:rFonts w:ascii="Times New Roman" w:hAnsi="Times New Roman" w:cs="Times New Roman" w:hint="eastAsia"/>
          <w:color w:val="000000"/>
          <w:kern w:val="0"/>
          <w:sz w:val="24"/>
        </w:rPr>
        <w:t xml:space="preserve"> SPs.</w:t>
      </w:r>
    </w:p>
    <w:tbl>
      <w:tblPr>
        <w:tblStyle w:val="TableGrid"/>
        <w:tblW w:w="88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1116"/>
        <w:gridCol w:w="1106"/>
        <w:gridCol w:w="1116"/>
        <w:gridCol w:w="1106"/>
        <w:gridCol w:w="1116"/>
        <w:gridCol w:w="1106"/>
        <w:gridCol w:w="1116"/>
      </w:tblGrid>
      <w:tr w:rsidR="00FA1A55" w:rsidRPr="00B5214E" w:rsidTr="00590820">
        <w:tc>
          <w:tcPr>
            <w:tcW w:w="1106" w:type="dxa"/>
            <w:tcBorders>
              <w:top w:val="single" w:sz="4" w:space="0" w:color="auto"/>
              <w:bottom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APEG10</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(M</w:t>
            </w:r>
            <w:r w:rsidRPr="002C06CD">
              <w:rPr>
                <w:rFonts w:ascii="Times New Roman" w:hAnsi="Times New Roman" w:cs="Times New Roman" w:hint="eastAsia"/>
                <w:color w:val="000000"/>
                <w:sz w:val="18"/>
                <w:szCs w:val="18"/>
                <w:vertAlign w:val="subscript"/>
              </w:rPr>
              <w:t>W</w:t>
            </w:r>
            <w:r>
              <w:rPr>
                <w:rFonts w:ascii="Times New Roman" w:hAnsi="Times New Roman" w:cs="Times New Roman" w:hint="eastAsia"/>
                <w:color w:val="000000"/>
                <w:sz w:val="18"/>
                <w:szCs w:val="18"/>
                <w:vertAlign w:val="subscript"/>
              </w:rPr>
              <w:t xml:space="preserve"> </w:t>
            </w:r>
            <w:r>
              <w:rPr>
                <w:rFonts w:ascii="Times New Roman" w:hAnsi="Times New Roman" w:cs="Times New Roman" w:hint="eastAsia"/>
                <w:color w:val="000000"/>
                <w:sz w:val="18"/>
                <w:szCs w:val="18"/>
              </w:rPr>
              <w:t>500)</w:t>
            </w:r>
          </w:p>
        </w:tc>
        <w:tc>
          <w:tcPr>
            <w:tcW w:w="1116" w:type="dxa"/>
            <w:tcBorders>
              <w:top w:val="single" w:sz="4" w:space="0" w:color="auto"/>
              <w:bottom w:val="single" w:sz="4" w:space="0" w:color="auto"/>
              <w:right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Molar ratio</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(AA:APEG)</w:t>
            </w:r>
          </w:p>
        </w:tc>
        <w:tc>
          <w:tcPr>
            <w:tcW w:w="1106" w:type="dxa"/>
            <w:tcBorders>
              <w:top w:val="single" w:sz="4" w:space="0" w:color="auto"/>
              <w:left w:val="single" w:sz="4" w:space="0" w:color="auto"/>
              <w:bottom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APEG23</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(M</w:t>
            </w:r>
            <w:r w:rsidRPr="002C06CD">
              <w:rPr>
                <w:rFonts w:ascii="Times New Roman" w:hAnsi="Times New Roman" w:cs="Times New Roman" w:hint="eastAsia"/>
                <w:color w:val="000000"/>
                <w:sz w:val="18"/>
                <w:szCs w:val="18"/>
                <w:vertAlign w:val="subscript"/>
              </w:rPr>
              <w:t>W</w:t>
            </w:r>
            <w:r>
              <w:rPr>
                <w:rFonts w:ascii="Times New Roman" w:hAnsi="Times New Roman" w:cs="Times New Roman" w:hint="eastAsia"/>
                <w:color w:val="000000"/>
                <w:sz w:val="18"/>
                <w:szCs w:val="18"/>
              </w:rPr>
              <w:t xml:space="preserve"> 1000)</w:t>
            </w:r>
          </w:p>
        </w:tc>
        <w:tc>
          <w:tcPr>
            <w:tcW w:w="1116" w:type="dxa"/>
            <w:tcBorders>
              <w:top w:val="single" w:sz="4" w:space="0" w:color="auto"/>
              <w:bottom w:val="single" w:sz="4" w:space="0" w:color="auto"/>
              <w:right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Molar ratio</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(AA:APEG)</w:t>
            </w:r>
          </w:p>
        </w:tc>
        <w:tc>
          <w:tcPr>
            <w:tcW w:w="1106" w:type="dxa"/>
            <w:tcBorders>
              <w:top w:val="single" w:sz="4" w:space="0" w:color="auto"/>
              <w:left w:val="single" w:sz="4" w:space="0" w:color="auto"/>
              <w:bottom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APEG35</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(M</w:t>
            </w:r>
            <w:r w:rsidRPr="002C06CD">
              <w:rPr>
                <w:rFonts w:ascii="Times New Roman" w:hAnsi="Times New Roman" w:cs="Times New Roman" w:hint="eastAsia"/>
                <w:color w:val="000000"/>
                <w:sz w:val="18"/>
                <w:szCs w:val="18"/>
                <w:vertAlign w:val="subscript"/>
              </w:rPr>
              <w:t>W</w:t>
            </w:r>
            <w:r>
              <w:rPr>
                <w:rFonts w:ascii="Times New Roman" w:hAnsi="Times New Roman" w:cs="Times New Roman" w:hint="eastAsia"/>
                <w:color w:val="000000"/>
                <w:sz w:val="18"/>
                <w:szCs w:val="18"/>
              </w:rPr>
              <w:t xml:space="preserve"> 1500)</w:t>
            </w:r>
          </w:p>
        </w:tc>
        <w:tc>
          <w:tcPr>
            <w:tcW w:w="1116" w:type="dxa"/>
            <w:tcBorders>
              <w:top w:val="single" w:sz="4" w:space="0" w:color="auto"/>
              <w:bottom w:val="single" w:sz="4" w:space="0" w:color="auto"/>
              <w:right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Molar ratio</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(AA:APEG)</w:t>
            </w:r>
          </w:p>
        </w:tc>
        <w:tc>
          <w:tcPr>
            <w:tcW w:w="1106" w:type="dxa"/>
            <w:tcBorders>
              <w:top w:val="single" w:sz="4" w:space="0" w:color="auto"/>
              <w:left w:val="single" w:sz="4" w:space="0" w:color="auto"/>
              <w:bottom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APEG52</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(M</w:t>
            </w:r>
            <w:r w:rsidRPr="002C06CD">
              <w:rPr>
                <w:rFonts w:ascii="Times New Roman" w:hAnsi="Times New Roman" w:cs="Times New Roman" w:hint="eastAsia"/>
                <w:color w:val="000000"/>
                <w:sz w:val="18"/>
                <w:szCs w:val="18"/>
                <w:vertAlign w:val="subscript"/>
              </w:rPr>
              <w:t>W</w:t>
            </w:r>
            <w:r>
              <w:rPr>
                <w:rFonts w:ascii="Times New Roman" w:hAnsi="Times New Roman" w:cs="Times New Roman" w:hint="eastAsia"/>
                <w:color w:val="000000"/>
                <w:sz w:val="18"/>
                <w:szCs w:val="18"/>
              </w:rPr>
              <w:t xml:space="preserve"> 2400)</w:t>
            </w:r>
          </w:p>
        </w:tc>
        <w:tc>
          <w:tcPr>
            <w:tcW w:w="1116" w:type="dxa"/>
            <w:tcBorders>
              <w:top w:val="single" w:sz="4" w:space="0" w:color="auto"/>
              <w:bottom w:val="single" w:sz="4" w:space="0" w:color="auto"/>
            </w:tcBorders>
          </w:tcPr>
          <w:p w:rsidR="00FA1A55" w:rsidRDefault="00FA1A55" w:rsidP="00590820">
            <w:pPr>
              <w:adjustRightInd w:val="0"/>
              <w:snapToGrid w:val="0"/>
              <w:spacing w:line="480" w:lineRule="auto"/>
              <w:jc w:val="center"/>
              <w:rPr>
                <w:rFonts w:ascii="Times New Roman" w:hAnsi="Times New Roman" w:cs="Times New Roman"/>
                <w:color w:val="000000"/>
                <w:sz w:val="18"/>
                <w:szCs w:val="18"/>
              </w:rPr>
            </w:pPr>
            <w:r w:rsidRPr="00B5214E">
              <w:rPr>
                <w:rFonts w:ascii="Times New Roman" w:hAnsi="Times New Roman" w:cs="Times New Roman" w:hint="eastAsia"/>
                <w:color w:val="000000"/>
                <w:sz w:val="18"/>
                <w:szCs w:val="18"/>
              </w:rPr>
              <w:t>Molar ratio</w:t>
            </w:r>
          </w:p>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(AA:APEG)</w:t>
            </w:r>
          </w:p>
        </w:tc>
      </w:tr>
      <w:tr w:rsidR="00FA1A55" w:rsidRPr="00B5214E" w:rsidTr="00590820">
        <w:tc>
          <w:tcPr>
            <w:tcW w:w="1106" w:type="dxa"/>
            <w:tcBorders>
              <w:top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APEG10-3</w:t>
            </w:r>
          </w:p>
        </w:tc>
        <w:tc>
          <w:tcPr>
            <w:tcW w:w="1116" w:type="dxa"/>
            <w:tcBorders>
              <w:top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3</w:t>
            </w:r>
          </w:p>
        </w:tc>
        <w:tc>
          <w:tcPr>
            <w:tcW w:w="1106" w:type="dxa"/>
            <w:tcBorders>
              <w:top w:val="single" w:sz="4" w:space="0" w:color="auto"/>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APEG23-3</w:t>
            </w:r>
          </w:p>
        </w:tc>
        <w:tc>
          <w:tcPr>
            <w:tcW w:w="1116" w:type="dxa"/>
            <w:tcBorders>
              <w:top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3</w:t>
            </w:r>
          </w:p>
        </w:tc>
        <w:tc>
          <w:tcPr>
            <w:tcW w:w="1106" w:type="dxa"/>
            <w:tcBorders>
              <w:top w:val="single" w:sz="4" w:space="0" w:color="auto"/>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APEG35-3</w:t>
            </w:r>
          </w:p>
        </w:tc>
        <w:tc>
          <w:tcPr>
            <w:tcW w:w="1116" w:type="dxa"/>
            <w:tcBorders>
              <w:top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3</w:t>
            </w:r>
          </w:p>
        </w:tc>
        <w:tc>
          <w:tcPr>
            <w:tcW w:w="1106" w:type="dxa"/>
            <w:tcBorders>
              <w:top w:val="single" w:sz="4" w:space="0" w:color="auto"/>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APEG52-3</w:t>
            </w:r>
          </w:p>
        </w:tc>
        <w:tc>
          <w:tcPr>
            <w:tcW w:w="1116" w:type="dxa"/>
            <w:tcBorders>
              <w:top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3</w:t>
            </w:r>
          </w:p>
        </w:tc>
      </w:tr>
      <w:tr w:rsidR="00FA1A55" w:rsidRPr="00B5214E" w:rsidTr="00590820">
        <w:tc>
          <w:tcPr>
            <w:tcW w:w="1106" w:type="dxa"/>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APEG10-5</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5</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APEG23-5</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5</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APEG35-5</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5</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APEG52-5</w:t>
            </w:r>
          </w:p>
        </w:tc>
        <w:tc>
          <w:tcPr>
            <w:tcW w:w="1116" w:type="dxa"/>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5</w:t>
            </w:r>
          </w:p>
        </w:tc>
      </w:tr>
      <w:tr w:rsidR="00FA1A55" w:rsidRPr="00B5214E" w:rsidTr="00590820">
        <w:tc>
          <w:tcPr>
            <w:tcW w:w="1106" w:type="dxa"/>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APEG10-10</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10</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APEG23-10</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10</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APEG35-10</w:t>
            </w:r>
          </w:p>
        </w:tc>
        <w:tc>
          <w:tcPr>
            <w:tcW w:w="1116" w:type="dxa"/>
            <w:tcBorders>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10</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APEG52-10</w:t>
            </w:r>
          </w:p>
        </w:tc>
        <w:tc>
          <w:tcPr>
            <w:tcW w:w="1116" w:type="dxa"/>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10</w:t>
            </w:r>
          </w:p>
        </w:tc>
      </w:tr>
      <w:tr w:rsidR="00FA1A55" w:rsidRPr="00B5214E" w:rsidTr="00590820">
        <w:tc>
          <w:tcPr>
            <w:tcW w:w="1106" w:type="dxa"/>
            <w:tcBorders>
              <w:bottom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APEG10-15</w:t>
            </w:r>
          </w:p>
        </w:tc>
        <w:tc>
          <w:tcPr>
            <w:tcW w:w="1116" w:type="dxa"/>
            <w:tcBorders>
              <w:bottom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15</w:t>
            </w:r>
          </w:p>
        </w:tc>
        <w:tc>
          <w:tcPr>
            <w:tcW w:w="1106" w:type="dxa"/>
            <w:tcBorders>
              <w:left w:val="single" w:sz="4" w:space="0" w:color="auto"/>
              <w:bottom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APEG23-15</w:t>
            </w:r>
          </w:p>
        </w:tc>
        <w:tc>
          <w:tcPr>
            <w:tcW w:w="1116" w:type="dxa"/>
            <w:tcBorders>
              <w:bottom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15</w:t>
            </w:r>
          </w:p>
        </w:tc>
        <w:tc>
          <w:tcPr>
            <w:tcW w:w="1106" w:type="dxa"/>
            <w:tcBorders>
              <w:left w:val="single" w:sz="4" w:space="0" w:color="auto"/>
              <w:bottom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APEG35-15</w:t>
            </w:r>
          </w:p>
        </w:tc>
        <w:tc>
          <w:tcPr>
            <w:tcW w:w="1116" w:type="dxa"/>
            <w:tcBorders>
              <w:bottom w:val="single" w:sz="4" w:space="0" w:color="auto"/>
              <w:righ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15</w:t>
            </w:r>
          </w:p>
        </w:tc>
        <w:tc>
          <w:tcPr>
            <w:tcW w:w="1106" w:type="dxa"/>
            <w:tcBorders>
              <w:left w:val="single" w:sz="4" w:space="0" w:color="auto"/>
            </w:tcBorders>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APEG52-15</w:t>
            </w:r>
          </w:p>
        </w:tc>
        <w:tc>
          <w:tcPr>
            <w:tcW w:w="1116" w:type="dxa"/>
          </w:tcPr>
          <w:p w:rsidR="00FA1A55" w:rsidRPr="00B5214E" w:rsidRDefault="00FA1A55" w:rsidP="00590820">
            <w:pPr>
              <w:adjustRightInd w:val="0"/>
              <w:snapToGrid w:val="0"/>
              <w:spacing w:line="480" w:lineRule="auto"/>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15</w:t>
            </w:r>
          </w:p>
        </w:tc>
      </w:tr>
    </w:tbl>
    <w:p w:rsidR="00FA1A55" w:rsidRDefault="00FA1A55" w:rsidP="00FA1A55">
      <w:pPr>
        <w:adjustRightInd w:val="0"/>
        <w:snapToGrid w:val="0"/>
        <w:spacing w:line="480" w:lineRule="auto"/>
        <w:rPr>
          <w:rFonts w:ascii="Times New Roman" w:hAnsi="Times New Roman" w:cs="Times New Roman"/>
          <w:color w:val="000000"/>
          <w:sz w:val="24"/>
          <w:szCs w:val="24"/>
        </w:rPr>
      </w:pPr>
    </w:p>
    <w:p w:rsidR="00FA1A55" w:rsidRPr="000938AC" w:rsidRDefault="00FA1A55" w:rsidP="00FA1A55">
      <w:pPr>
        <w:widowControl/>
        <w:adjustRightInd w:val="0"/>
        <w:snapToGrid w:val="0"/>
        <w:jc w:val="left"/>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A1A55" w:rsidRPr="00DC6AA4" w:rsidRDefault="00FA1A55" w:rsidP="00FA1A55">
      <w:pPr>
        <w:adjustRightInd w:val="0"/>
        <w:snapToGrid w:val="0"/>
        <w:spacing w:line="480" w:lineRule="auto"/>
        <w:jc w:val="center"/>
        <w:rPr>
          <w:rFonts w:ascii="Times New Roman" w:hAnsi="Times New Roman" w:cs="Times New Roman"/>
          <w:sz w:val="24"/>
          <w:szCs w:val="24"/>
        </w:rPr>
      </w:pPr>
      <w:r w:rsidRPr="00A5721C">
        <w:rPr>
          <w:rFonts w:ascii="Times New Roman" w:hAnsi="Times New Roman" w:cs="Times New Roman"/>
          <w:noProof/>
          <w:sz w:val="24"/>
          <w:szCs w:val="24"/>
          <w:lang w:eastAsia="en-US"/>
        </w:rPr>
        <w:lastRenderedPageBreak/>
        <w:drawing>
          <wp:inline distT="0" distB="0" distL="0" distR="0" wp14:anchorId="773B6ECB" wp14:editId="3E165A28">
            <wp:extent cx="1924334" cy="2058635"/>
            <wp:effectExtent l="0" t="0" r="0" b="0"/>
            <wp:docPr id="15" name="图片 15" descr="C:\Users\Administrator\Desktop\减水剂结构式-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减水剂结构式-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7611" cy="2104932"/>
                    </a:xfrm>
                    <a:prstGeom prst="rect">
                      <a:avLst/>
                    </a:prstGeom>
                    <a:noFill/>
                    <a:ln>
                      <a:noFill/>
                    </a:ln>
                  </pic:spPr>
                </pic:pic>
              </a:graphicData>
            </a:graphic>
          </wp:inline>
        </w:drawing>
      </w:r>
    </w:p>
    <w:p w:rsidR="00FA1A55" w:rsidRPr="00800A96" w:rsidRDefault="00FA1A55" w:rsidP="00FA1A55">
      <w:pPr>
        <w:adjustRightInd w:val="0"/>
        <w:snapToGrid w:val="0"/>
        <w:spacing w:line="480" w:lineRule="auto"/>
        <w:rPr>
          <w:rFonts w:ascii="Times New Roman" w:hAnsi="Times New Roman" w:cs="Times New Roman"/>
          <w:color w:val="FF0000"/>
          <w:sz w:val="24"/>
          <w:szCs w:val="24"/>
        </w:rPr>
      </w:pPr>
      <w:r w:rsidRPr="00800A96">
        <w:rPr>
          <w:rFonts w:ascii="Times New Roman" w:eastAsia="Microsoft YaHei" w:hAnsi="Times New Roman" w:cs="Times New Roman"/>
          <w:b/>
          <w:color w:val="FF0000"/>
          <w:kern w:val="0"/>
          <w:sz w:val="24"/>
          <w:szCs w:val="24"/>
        </w:rPr>
        <w:t xml:space="preserve">Figure S1. </w:t>
      </w:r>
      <w:r w:rsidRPr="00800A96">
        <w:rPr>
          <w:rFonts w:ascii="Times New Roman" w:hAnsi="Times New Roman" w:cs="Times New Roman"/>
          <w:color w:val="FF0000"/>
          <w:sz w:val="24"/>
          <w:szCs w:val="24"/>
        </w:rPr>
        <w:t>Chemical structure of the AA-</w:t>
      </w:r>
      <w:r w:rsidRPr="00800A96">
        <w:rPr>
          <w:rFonts w:ascii="Times New Roman" w:hAnsi="Times New Roman" w:cs="Times New Roman" w:hint="eastAsia"/>
          <w:color w:val="FF0000"/>
          <w:sz w:val="24"/>
          <w:szCs w:val="24"/>
        </w:rPr>
        <w:t>A</w:t>
      </w:r>
      <w:r>
        <w:rPr>
          <w:rFonts w:ascii="Times New Roman" w:hAnsi="Times New Roman" w:cs="Times New Roman"/>
          <w:color w:val="FF0000"/>
          <w:sz w:val="24"/>
          <w:szCs w:val="24"/>
        </w:rPr>
        <w:t xml:space="preserve">PEG </w:t>
      </w:r>
      <w:r w:rsidRPr="00800A96">
        <w:rPr>
          <w:rFonts w:ascii="Times New Roman" w:hAnsi="Times New Roman" w:cs="Times New Roman"/>
          <w:color w:val="FF0000"/>
          <w:sz w:val="24"/>
          <w:szCs w:val="24"/>
        </w:rPr>
        <w:t>type PCEs</w:t>
      </w:r>
      <w:r w:rsidRPr="00800A96">
        <w:rPr>
          <w:rFonts w:ascii="Times New Roman" w:hAnsi="Times New Roman" w:cs="Times New Roman" w:hint="eastAsia"/>
          <w:color w:val="FF0000"/>
          <w:sz w:val="24"/>
          <w:szCs w:val="24"/>
        </w:rPr>
        <w:t>.</w:t>
      </w:r>
    </w:p>
    <w:p w:rsidR="00FA1A55" w:rsidRPr="000056E8" w:rsidRDefault="00FA1A55" w:rsidP="00FA1A55">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FA1A55" w:rsidRPr="006C3FDC" w:rsidRDefault="00FA1A55" w:rsidP="00FA1A55">
      <w:pPr>
        <w:adjustRightInd w:val="0"/>
        <w:snapToGrid w:val="0"/>
        <w:rPr>
          <w:rFonts w:ascii="Times New Roman" w:hAnsi="Times New Roman" w:cs="Times New Roman"/>
          <w:sz w:val="24"/>
          <w:szCs w:val="24"/>
        </w:rPr>
      </w:pPr>
      <w:r w:rsidRPr="00D1048B">
        <w:rPr>
          <w:rFonts w:ascii="Times New Roman" w:hAnsi="Times New Roman" w:cs="Times New Roman"/>
          <w:noProof/>
          <w:sz w:val="24"/>
          <w:szCs w:val="24"/>
          <w:lang w:eastAsia="en-US"/>
        </w:rPr>
        <w:lastRenderedPageBreak/>
        <w:drawing>
          <wp:inline distT="0" distB="0" distL="0" distR="0" wp14:anchorId="7A8D8679" wp14:editId="226CB6E9">
            <wp:extent cx="5274310" cy="4372976"/>
            <wp:effectExtent l="0" t="0" r="2540" b="8890"/>
            <wp:docPr id="9" name="图片 9" descr="C:\Users\Administrator\Desktop\文章\AI图\不同侧链长度 净浆流动度-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文章\AI图\不同侧链长度 净浆流动度-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372976"/>
                    </a:xfrm>
                    <a:prstGeom prst="rect">
                      <a:avLst/>
                    </a:prstGeom>
                    <a:noFill/>
                    <a:ln>
                      <a:noFill/>
                    </a:ln>
                  </pic:spPr>
                </pic:pic>
              </a:graphicData>
            </a:graphic>
          </wp:inline>
        </w:drawing>
      </w:r>
    </w:p>
    <w:p w:rsidR="00FA1A55" w:rsidRPr="0096613C" w:rsidRDefault="00FA1A55" w:rsidP="00FA1A55">
      <w:pPr>
        <w:adjustRightInd w:val="0"/>
        <w:snapToGrid w:val="0"/>
        <w:spacing w:line="480" w:lineRule="auto"/>
      </w:pPr>
      <w:r>
        <w:rPr>
          <w:rFonts w:ascii="Times New Roman" w:eastAsia="Microsoft YaHei" w:hAnsi="Times New Roman" w:cs="Times New Roman"/>
          <w:b/>
          <w:kern w:val="0"/>
          <w:sz w:val="24"/>
          <w:szCs w:val="24"/>
        </w:rPr>
        <w:t>Figure S</w:t>
      </w:r>
      <w:r>
        <w:rPr>
          <w:rFonts w:ascii="Times New Roman" w:eastAsia="Microsoft YaHei" w:hAnsi="Times New Roman" w:cs="Times New Roman" w:hint="eastAsia"/>
          <w:b/>
          <w:kern w:val="0"/>
          <w:sz w:val="24"/>
          <w:szCs w:val="24"/>
        </w:rPr>
        <w:t>2</w:t>
      </w:r>
      <w:r w:rsidRPr="00155F21">
        <w:rPr>
          <w:rFonts w:ascii="Times New Roman" w:eastAsia="Microsoft YaHei" w:hAnsi="Times New Roman" w:cs="Times New Roman"/>
          <w:b/>
          <w:kern w:val="0"/>
          <w:sz w:val="24"/>
          <w:szCs w:val="24"/>
        </w:rPr>
        <w:t xml:space="preserve">. </w:t>
      </w:r>
      <w:r>
        <w:rPr>
          <w:rFonts w:ascii="Times New Roman" w:hAnsi="Times New Roman" w:cs="Times New Roman"/>
          <w:sz w:val="24"/>
          <w:szCs w:val="24"/>
        </w:rPr>
        <w:t>Spread flow of cement pastes</w:t>
      </w:r>
      <w:r w:rsidRPr="0096613C">
        <w:rPr>
          <w:rFonts w:ascii="Times New Roman" w:hAnsi="Times New Roman" w:cs="Times New Roman"/>
          <w:sz w:val="24"/>
          <w:szCs w:val="24"/>
        </w:rPr>
        <w:t xml:space="preserve"> containing diffe</w:t>
      </w:r>
      <w:r>
        <w:rPr>
          <w:rFonts w:ascii="Times New Roman" w:hAnsi="Times New Roman" w:cs="Times New Roman"/>
          <w:sz w:val="24"/>
          <w:szCs w:val="24"/>
        </w:rPr>
        <w:t>rent dosages of SPs as prepared</w:t>
      </w:r>
      <w:r w:rsidRPr="00E0003B">
        <w:rPr>
          <w:rFonts w:ascii="Times New Roman" w:hAnsi="Times New Roman" w:cs="Times New Roman" w:hint="eastAsia"/>
          <w:sz w:val="24"/>
          <w:szCs w:val="24"/>
        </w:rPr>
        <w:t>,</w:t>
      </w:r>
      <w:r>
        <w:rPr>
          <w:rFonts w:ascii="Times New Roman" w:hAnsi="Times New Roman" w:cs="Times New Roman" w:hint="eastAsia"/>
          <w:sz w:val="24"/>
          <w:szCs w:val="24"/>
        </w:rPr>
        <w:t xml:space="preserve"> (a)</w:t>
      </w:r>
      <w:r>
        <w:rPr>
          <w:rFonts w:ascii="Times New Roman" w:hAnsi="Times New Roman" w:cs="Times New Roman"/>
          <w:sz w:val="24"/>
          <w:szCs w:val="24"/>
        </w:rPr>
        <w:t xml:space="preserve"> </w:t>
      </w:r>
      <w:r>
        <w:rPr>
          <w:rFonts w:ascii="Times New Roman" w:hAnsi="Times New Roman" w:cs="Times New Roman" w:hint="eastAsia"/>
          <w:sz w:val="24"/>
          <w:szCs w:val="24"/>
        </w:rPr>
        <w:t>series of APEG10; (b)</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APEG23; (c)</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APEG35;</w:t>
      </w:r>
      <w:r w:rsidRPr="00374174">
        <w:rPr>
          <w:rFonts w:ascii="Times New Roman" w:hAnsi="Times New Roman" w:cs="Times New Roman"/>
          <w:sz w:val="24"/>
          <w:szCs w:val="24"/>
        </w:rPr>
        <w:t xml:space="preserve"> </w:t>
      </w:r>
      <w:r>
        <w:rPr>
          <w:rFonts w:ascii="Times New Roman" w:hAnsi="Times New Roman" w:cs="Times New Roman" w:hint="eastAsia"/>
          <w:sz w:val="24"/>
          <w:szCs w:val="24"/>
        </w:rPr>
        <w:t>(d)</w:t>
      </w:r>
      <w:r w:rsidRPr="002C0AE9">
        <w:rPr>
          <w:rFonts w:ascii="Times New Roman" w:hAnsi="Times New Roman" w:cs="Times New Roman" w:hint="eastAsia"/>
          <w:sz w:val="24"/>
          <w:szCs w:val="24"/>
        </w:rPr>
        <w:t xml:space="preserve"> </w:t>
      </w:r>
      <w:r>
        <w:rPr>
          <w:rFonts w:ascii="Times New Roman" w:hAnsi="Times New Roman" w:cs="Times New Roman" w:hint="eastAsia"/>
          <w:sz w:val="24"/>
          <w:szCs w:val="24"/>
        </w:rPr>
        <w:t>series of APEG52.</w:t>
      </w:r>
      <w:r w:rsidRPr="00374174">
        <w:rPr>
          <w:rFonts w:ascii="Times New Roman" w:hAnsi="Times New Roman" w:cs="Times New Roman"/>
          <w:sz w:val="24"/>
          <w:szCs w:val="24"/>
        </w:rPr>
        <w:t xml:space="preserve"> (</w:t>
      </w:r>
      <w:r>
        <w:rPr>
          <w:rFonts w:ascii="Times New Roman" w:hAnsi="Times New Roman" w:cs="Times New Roman" w:hint="eastAsia"/>
          <w:sz w:val="24"/>
          <w:szCs w:val="24"/>
        </w:rPr>
        <w:t>cement</w:t>
      </w:r>
      <w:r>
        <w:rPr>
          <w:rFonts w:ascii="Times New Roman" w:hAnsi="Times New Roman" w:cs="Times New Roman"/>
          <w:sz w:val="24"/>
          <w:szCs w:val="24"/>
        </w:rPr>
        <w:t xml:space="preserve">, P. I42.5R, </w:t>
      </w:r>
      <w:r w:rsidRPr="00374174">
        <w:rPr>
          <w:rFonts w:ascii="Times New Roman" w:hAnsi="Times New Roman" w:cs="Times New Roman"/>
          <w:sz w:val="24"/>
          <w:szCs w:val="24"/>
        </w:rPr>
        <w:t>w/c = 0.29)</w:t>
      </w:r>
      <w:r>
        <w:rPr>
          <w:rFonts w:ascii="Times New Roman" w:hAnsi="Times New Roman" w:cs="Times New Roman"/>
          <w:sz w:val="24"/>
          <w:szCs w:val="24"/>
        </w:rPr>
        <w:t>.</w:t>
      </w:r>
    </w:p>
    <w:p w:rsidR="00FA1A55" w:rsidRPr="000938AC" w:rsidRDefault="00FA1A55" w:rsidP="00FA1A55">
      <w:pPr>
        <w:adjustRightInd w:val="0"/>
        <w:snapToGrid w:val="0"/>
        <w:rPr>
          <w:rFonts w:ascii="Times New Roman" w:hAnsi="Times New Roman" w:cs="Times New Roman"/>
          <w:sz w:val="24"/>
          <w:szCs w:val="24"/>
        </w:rPr>
      </w:pPr>
    </w:p>
    <w:p w:rsidR="00FA1A55" w:rsidRDefault="00FA1A55" w:rsidP="00FA1A55">
      <w:pPr>
        <w:adjustRightInd w:val="0"/>
        <w:snapToGrid w:val="0"/>
        <w:rPr>
          <w:rFonts w:ascii="Times New Roman" w:hAnsi="Times New Roman" w:cs="Times New Roman"/>
          <w:sz w:val="24"/>
          <w:szCs w:val="24"/>
        </w:rPr>
      </w:pPr>
      <w:r w:rsidRPr="003D5B9E">
        <w:rPr>
          <w:rFonts w:ascii="Times New Roman" w:hAnsi="Times New Roman" w:cs="Times New Roman"/>
          <w:noProof/>
          <w:sz w:val="24"/>
          <w:szCs w:val="24"/>
          <w:lang w:eastAsia="en-US"/>
        </w:rPr>
        <w:lastRenderedPageBreak/>
        <w:drawing>
          <wp:inline distT="0" distB="0" distL="0" distR="0" wp14:anchorId="3FB1D24D" wp14:editId="23DD9CA8">
            <wp:extent cx="5274310" cy="4388616"/>
            <wp:effectExtent l="0" t="0" r="2540" b="0"/>
            <wp:docPr id="10" name="图片 10" descr="C:\Users\Administrator\Desktop\AI图\不同侧链性能对比-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esktop\AI图\不同侧链性能对比-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388616"/>
                    </a:xfrm>
                    <a:prstGeom prst="rect">
                      <a:avLst/>
                    </a:prstGeom>
                    <a:noFill/>
                    <a:ln>
                      <a:noFill/>
                    </a:ln>
                  </pic:spPr>
                </pic:pic>
              </a:graphicData>
            </a:graphic>
          </wp:inline>
        </w:drawing>
      </w:r>
    </w:p>
    <w:p w:rsidR="00FA1A55" w:rsidRDefault="00FA1A55" w:rsidP="00FA1A55">
      <w:pPr>
        <w:adjustRightInd w:val="0"/>
        <w:snapToGrid w:val="0"/>
        <w:spacing w:line="480" w:lineRule="auto"/>
        <w:rPr>
          <w:rFonts w:ascii="Times New Roman" w:eastAsia="Microsoft YaHei" w:hAnsi="Times New Roman" w:cs="Times New Roman"/>
          <w:kern w:val="0"/>
          <w:sz w:val="24"/>
          <w:szCs w:val="24"/>
        </w:rPr>
      </w:pPr>
      <w:r>
        <w:rPr>
          <w:rFonts w:ascii="Times New Roman" w:eastAsia="Microsoft YaHei" w:hAnsi="Times New Roman" w:cs="Times New Roman"/>
          <w:b/>
          <w:kern w:val="0"/>
          <w:sz w:val="24"/>
          <w:szCs w:val="24"/>
        </w:rPr>
        <w:t>Figure S</w:t>
      </w:r>
      <w:r>
        <w:rPr>
          <w:rFonts w:ascii="Times New Roman" w:eastAsia="Microsoft YaHei" w:hAnsi="Times New Roman" w:cs="Times New Roman" w:hint="eastAsia"/>
          <w:b/>
          <w:kern w:val="0"/>
          <w:sz w:val="24"/>
          <w:szCs w:val="24"/>
        </w:rPr>
        <w:t>3</w:t>
      </w:r>
      <w:r w:rsidRPr="00155F21">
        <w:rPr>
          <w:rFonts w:ascii="Times New Roman" w:eastAsia="Microsoft YaHei" w:hAnsi="Times New Roman" w:cs="Times New Roman"/>
          <w:b/>
          <w:kern w:val="0"/>
          <w:sz w:val="24"/>
          <w:szCs w:val="24"/>
        </w:rPr>
        <w:t>.</w:t>
      </w:r>
      <w:r w:rsidRPr="00740128">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hint="eastAsia"/>
          <w:kern w:val="0"/>
          <w:sz w:val="24"/>
          <w:szCs w:val="24"/>
        </w:rPr>
        <w:t>a</w:t>
      </w:r>
      <w:r w:rsidRPr="00740128">
        <w:rPr>
          <w:rFonts w:ascii="Times New Roman" w:eastAsia="Microsoft YaHei" w:hAnsi="Times New Roman" w:cs="Times New Roman"/>
          <w:kern w:val="0"/>
          <w:sz w:val="24"/>
          <w:szCs w:val="24"/>
        </w:rPr>
        <w:t>)</w:t>
      </w:r>
      <w:r>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kern w:val="0"/>
          <w:sz w:val="24"/>
          <w:szCs w:val="24"/>
        </w:rPr>
        <w:t>Spread flow of cement pastes</w:t>
      </w:r>
      <w:r w:rsidRPr="00740128">
        <w:rPr>
          <w:rFonts w:ascii="Times New Roman" w:eastAsia="Microsoft YaHei" w:hAnsi="Times New Roman" w:cs="Times New Roman" w:hint="eastAsia"/>
          <w:kern w:val="0"/>
          <w:sz w:val="24"/>
          <w:szCs w:val="24"/>
        </w:rPr>
        <w:t>;</w:t>
      </w:r>
      <w:r w:rsidRPr="00740128">
        <w:rPr>
          <w:rFonts w:ascii="Times New Roman" w:eastAsia="Microsoft YaHei" w:hAnsi="Times New Roman" w:cs="Times New Roman"/>
          <w:kern w:val="0"/>
          <w:sz w:val="24"/>
          <w:szCs w:val="24"/>
        </w:rPr>
        <w:t xml:space="preserve"> (</w:t>
      </w:r>
      <w:r w:rsidRPr="00740128">
        <w:rPr>
          <w:rFonts w:ascii="Times New Roman" w:eastAsia="Microsoft YaHei" w:hAnsi="Times New Roman" w:cs="Times New Roman" w:hint="eastAsia"/>
          <w:kern w:val="0"/>
          <w:sz w:val="24"/>
          <w:szCs w:val="24"/>
        </w:rPr>
        <w:t>b</w:t>
      </w:r>
      <w:r w:rsidRPr="00740128">
        <w:rPr>
          <w:rFonts w:ascii="Times New Roman" w:eastAsia="Microsoft YaHei" w:hAnsi="Times New Roman" w:cs="Times New Roman"/>
          <w:kern w:val="0"/>
          <w:sz w:val="24"/>
          <w:szCs w:val="24"/>
        </w:rPr>
        <w:t>) Cement paste fluidity over time</w:t>
      </w:r>
      <w:r w:rsidRPr="00740128">
        <w:rPr>
          <w:rFonts w:ascii="Times New Roman" w:eastAsia="Microsoft YaHei" w:hAnsi="Times New Roman" w:cs="Times New Roman" w:hint="eastAsia"/>
          <w:kern w:val="0"/>
          <w:sz w:val="24"/>
          <w:szCs w:val="24"/>
        </w:rPr>
        <w:t>; (c)</w:t>
      </w:r>
      <w:r w:rsidRPr="00740128">
        <w:rPr>
          <w:rFonts w:ascii="Times New Roman" w:eastAsia="Microsoft YaHei" w:hAnsi="Times New Roman" w:cs="Times New Roman"/>
          <w:kern w:val="0"/>
          <w:sz w:val="24"/>
          <w:szCs w:val="24"/>
        </w:rPr>
        <w:t xml:space="preserve"> Spread flow of cement pastes containing</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synthesized copolymer measured</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in the presence of different clay</w:t>
      </w:r>
      <w:r w:rsidRPr="00740128">
        <w:rPr>
          <w:rFonts w:ascii="Times New Roman" w:eastAsia="Microsoft YaHei" w:hAnsi="Times New Roman" w:cs="Times New Roman" w:hint="eastAsia"/>
          <w:kern w:val="0"/>
          <w:sz w:val="24"/>
          <w:szCs w:val="24"/>
        </w:rPr>
        <w:t xml:space="preserve"> </w:t>
      </w:r>
      <w:r w:rsidRPr="00740128">
        <w:rPr>
          <w:rFonts w:ascii="Times New Roman" w:eastAsia="Microsoft YaHei" w:hAnsi="Times New Roman" w:cs="Times New Roman"/>
          <w:kern w:val="0"/>
          <w:sz w:val="24"/>
          <w:szCs w:val="24"/>
        </w:rPr>
        <w:t>contents by weight of cement (bwoc)</w:t>
      </w:r>
      <w:r w:rsidRPr="00740128">
        <w:rPr>
          <w:rFonts w:ascii="Times New Roman" w:eastAsia="Microsoft YaHei" w:hAnsi="Times New Roman" w:cs="Times New Roman" w:hint="eastAsia"/>
          <w:kern w:val="0"/>
          <w:sz w:val="24"/>
          <w:szCs w:val="24"/>
        </w:rPr>
        <w:t>.</w:t>
      </w:r>
    </w:p>
    <w:p w:rsidR="00FA1A55" w:rsidRDefault="00FA1A55" w:rsidP="00FA1A55">
      <w:pPr>
        <w:widowControl/>
        <w:jc w:val="left"/>
        <w:rPr>
          <w:rFonts w:ascii="Times New Roman" w:eastAsia="Microsoft YaHei" w:hAnsi="Times New Roman" w:cs="Times New Roman"/>
          <w:kern w:val="0"/>
          <w:sz w:val="24"/>
          <w:szCs w:val="24"/>
        </w:rPr>
      </w:pPr>
      <w:r>
        <w:rPr>
          <w:rFonts w:ascii="Times New Roman" w:eastAsia="Microsoft YaHei" w:hAnsi="Times New Roman" w:cs="Times New Roman"/>
          <w:kern w:val="0"/>
          <w:sz w:val="24"/>
          <w:szCs w:val="24"/>
        </w:rPr>
        <w:br w:type="page"/>
      </w:r>
    </w:p>
    <w:p w:rsidR="00FA1A55" w:rsidRDefault="00FA1A55" w:rsidP="00FA1A55">
      <w:pPr>
        <w:adjustRightInd w:val="0"/>
        <w:snapToGrid w:val="0"/>
        <w:spacing w:line="480" w:lineRule="auto"/>
        <w:rPr>
          <w:rFonts w:ascii="Times New Roman" w:eastAsia="Microsoft YaHei" w:hAnsi="Times New Roman" w:cs="Times New Roman"/>
          <w:kern w:val="0"/>
          <w:sz w:val="24"/>
          <w:szCs w:val="24"/>
        </w:rPr>
      </w:pPr>
      <w:r>
        <w:rPr>
          <w:rFonts w:ascii="Times New Roman" w:eastAsia="Microsoft YaHei" w:hAnsi="Times New Roman" w:cs="Times New Roman"/>
          <w:noProof/>
          <w:kern w:val="0"/>
          <w:sz w:val="24"/>
          <w:szCs w:val="24"/>
          <w:lang w:eastAsia="en-US"/>
        </w:rPr>
        <w:lastRenderedPageBreak/>
        <w:drawing>
          <wp:inline distT="0" distB="0" distL="0" distR="0" wp14:anchorId="07CF93DB" wp14:editId="4167DC3A">
            <wp:extent cx="5274310" cy="1585303"/>
            <wp:effectExtent l="0" t="0" r="2540" b="0"/>
            <wp:docPr id="11" name="图片 11" descr="C:\Users\QHJ\Desktop\AI图\荧光\F合成路线-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HJ\Desktop\AI图\荧光\F合成路线-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585303"/>
                    </a:xfrm>
                    <a:prstGeom prst="rect">
                      <a:avLst/>
                    </a:prstGeom>
                    <a:noFill/>
                    <a:ln>
                      <a:noFill/>
                    </a:ln>
                  </pic:spPr>
                </pic:pic>
              </a:graphicData>
            </a:graphic>
          </wp:inline>
        </w:drawing>
      </w:r>
    </w:p>
    <w:p w:rsidR="00FA1A55" w:rsidRPr="004A2298" w:rsidRDefault="00FA1A55" w:rsidP="00FA1A55">
      <w:pPr>
        <w:adjustRightInd w:val="0"/>
        <w:snapToGrid w:val="0"/>
        <w:spacing w:line="480" w:lineRule="auto"/>
        <w:rPr>
          <w:rFonts w:ascii="Times New Roman" w:hAnsi="Times New Roman" w:cs="Times New Roman"/>
          <w:sz w:val="24"/>
          <w:szCs w:val="24"/>
        </w:rPr>
      </w:pPr>
      <w:r w:rsidRPr="00C166E4">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hint="eastAsia"/>
          <w:b/>
          <w:sz w:val="24"/>
          <w:szCs w:val="24"/>
        </w:rPr>
        <w:t>S4</w:t>
      </w:r>
      <w:r>
        <w:rPr>
          <w:rFonts w:ascii="Times New Roman" w:hAnsi="Times New Roman" w:cs="Times New Roman"/>
          <w:b/>
          <w:sz w:val="24"/>
          <w:szCs w:val="24"/>
        </w:rPr>
        <w:t>.</w:t>
      </w:r>
      <w:r w:rsidRPr="00944421">
        <w:rPr>
          <w:rFonts w:ascii="Times New Roman" w:hAnsi="Times New Roman" w:cs="Times New Roman"/>
          <w:sz w:val="24"/>
          <w:szCs w:val="24"/>
        </w:rPr>
        <w:t xml:space="preserve"> </w:t>
      </w:r>
      <w:r w:rsidRPr="00E123F2">
        <w:rPr>
          <w:rFonts w:ascii="Times New Roman" w:hAnsi="Times New Roman" w:cs="Times New Roman"/>
          <w:sz w:val="24"/>
          <w:szCs w:val="24"/>
        </w:rPr>
        <w:t>Synthetic route</w:t>
      </w:r>
      <w:r>
        <w:rPr>
          <w:rFonts w:ascii="Times New Roman" w:hAnsi="Times New Roman" w:cs="Times New Roman"/>
          <w:sz w:val="24"/>
          <w:szCs w:val="24"/>
        </w:rPr>
        <w:t xml:space="preserve"> of the </w:t>
      </w:r>
      <w:r>
        <w:rPr>
          <w:rFonts w:ascii="Times New Roman" w:hAnsi="Times New Roman" w:cs="Times New Roman" w:hint="eastAsia"/>
          <w:sz w:val="24"/>
          <w:szCs w:val="24"/>
        </w:rPr>
        <w:t>monomer N.</w:t>
      </w:r>
    </w:p>
    <w:p w:rsidR="00FA1A55" w:rsidRPr="00801264" w:rsidRDefault="00FA1A55" w:rsidP="00FA1A55">
      <w:pPr>
        <w:widowControl/>
        <w:jc w:val="left"/>
        <w:rPr>
          <w:rFonts w:ascii="Times New Roman" w:eastAsia="Microsoft YaHei" w:hAnsi="Times New Roman" w:cs="Times New Roman"/>
          <w:kern w:val="0"/>
          <w:sz w:val="24"/>
          <w:szCs w:val="24"/>
        </w:rPr>
      </w:pPr>
      <w:r>
        <w:rPr>
          <w:rFonts w:ascii="Times New Roman" w:eastAsia="Microsoft YaHei" w:hAnsi="Times New Roman" w:cs="Times New Roman"/>
          <w:kern w:val="0"/>
          <w:sz w:val="24"/>
          <w:szCs w:val="24"/>
        </w:rPr>
        <w:br w:type="page"/>
      </w:r>
    </w:p>
    <w:p w:rsidR="00FA1A55" w:rsidRDefault="00FA1A55" w:rsidP="00FA1A55">
      <w:pPr>
        <w:adjustRightInd w:val="0"/>
        <w:snapToGrid w:val="0"/>
        <w:spacing w:line="480" w:lineRule="auto"/>
        <w:rPr>
          <w:rFonts w:ascii="Times New Roman" w:eastAsia="Microsoft YaHei" w:hAnsi="Times New Roman" w:cs="Times New Roman"/>
          <w:b/>
          <w:kern w:val="0"/>
          <w:sz w:val="24"/>
          <w:szCs w:val="24"/>
        </w:rPr>
      </w:pPr>
      <w:r>
        <w:rPr>
          <w:rFonts w:ascii="Times New Roman" w:hAnsi="Times New Roman" w:cs="Times New Roman"/>
          <w:noProof/>
          <w:sz w:val="24"/>
          <w:szCs w:val="24"/>
          <w:lang w:eastAsia="en-US"/>
        </w:rPr>
        <w:lastRenderedPageBreak/>
        <w:drawing>
          <wp:inline distT="0" distB="0" distL="0" distR="0" wp14:anchorId="4878623B" wp14:editId="4D5D3E03">
            <wp:extent cx="5274310" cy="2603500"/>
            <wp:effectExtent l="0" t="0" r="2540" b="6350"/>
            <wp:docPr id="12" name="图片 12" descr="C:\Users\QHJ\Documents\Tencent Files\785797729\FileRecv\MobileFile\N红外核磁图-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HJ\Documents\Tencent Files\785797729\FileRecv\MobileFile\N红外核磁图-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03500"/>
                    </a:xfrm>
                    <a:prstGeom prst="rect">
                      <a:avLst/>
                    </a:prstGeom>
                    <a:noFill/>
                    <a:ln>
                      <a:noFill/>
                    </a:ln>
                  </pic:spPr>
                </pic:pic>
              </a:graphicData>
            </a:graphic>
          </wp:inline>
        </w:drawing>
      </w:r>
    </w:p>
    <w:p w:rsidR="00FA1A55" w:rsidRPr="002C58E1" w:rsidRDefault="00FA1A55" w:rsidP="00FA1A55">
      <w:pPr>
        <w:adjustRightInd w:val="0"/>
        <w:snapToGrid w:val="0"/>
        <w:spacing w:line="480" w:lineRule="auto"/>
        <w:rPr>
          <w:rFonts w:ascii="Times New Roman" w:hAnsi="Times New Roman" w:cs="Times New Roman"/>
          <w:sz w:val="24"/>
          <w:szCs w:val="24"/>
        </w:rPr>
      </w:pPr>
      <w:r w:rsidRPr="00C166E4">
        <w:rPr>
          <w:rFonts w:ascii="Times New Roman" w:hAnsi="Times New Roman" w:cs="Times New Roman"/>
          <w:b/>
          <w:sz w:val="24"/>
          <w:szCs w:val="24"/>
        </w:rPr>
        <w:t>Fig</w:t>
      </w:r>
      <w:r>
        <w:rPr>
          <w:rFonts w:ascii="Times New Roman" w:hAnsi="Times New Roman" w:cs="Times New Roman"/>
          <w:b/>
          <w:sz w:val="24"/>
          <w:szCs w:val="24"/>
        </w:rPr>
        <w:t xml:space="preserve">ure </w:t>
      </w:r>
      <w:r>
        <w:rPr>
          <w:rFonts w:ascii="Times New Roman" w:hAnsi="Times New Roman" w:cs="Times New Roman" w:hint="eastAsia"/>
          <w:b/>
          <w:sz w:val="24"/>
          <w:szCs w:val="24"/>
        </w:rPr>
        <w:t>S</w:t>
      </w:r>
      <w:r w:rsidRPr="00192506">
        <w:rPr>
          <w:rFonts w:ascii="Times New Roman" w:hAnsi="Times New Roman" w:cs="Times New Roman" w:hint="eastAsia"/>
          <w:b/>
          <w:sz w:val="24"/>
          <w:szCs w:val="24"/>
        </w:rPr>
        <w:t>5</w:t>
      </w:r>
      <w:r w:rsidRPr="00192506">
        <w:rPr>
          <w:rFonts w:ascii="Times New Roman" w:hAnsi="Times New Roman" w:cs="Times New Roman"/>
          <w:b/>
          <w:sz w:val="24"/>
          <w:szCs w:val="24"/>
        </w:rPr>
        <w:t>.</w:t>
      </w:r>
      <w:r w:rsidRPr="00944421">
        <w:rPr>
          <w:rFonts w:ascii="Times New Roman" w:hAnsi="Times New Roman" w:cs="Times New Roman"/>
          <w:sz w:val="24"/>
          <w:szCs w:val="24"/>
        </w:rPr>
        <w:t xml:space="preserve"> (a</w:t>
      </w:r>
      <w:r>
        <w:rPr>
          <w:rFonts w:ascii="Times New Roman" w:hAnsi="Times New Roman" w:cs="Times New Roman" w:hint="eastAsia"/>
          <w:sz w:val="24"/>
          <w:szCs w:val="24"/>
        </w:rPr>
        <w:t>)</w:t>
      </w:r>
      <w:r>
        <w:rPr>
          <w:rFonts w:ascii="Times New Roman" w:hAnsi="Times New Roman" w:cs="Times New Roman"/>
          <w:sz w:val="24"/>
          <w:szCs w:val="24"/>
        </w:rPr>
        <w:t xml:space="preserve"> FTIR of new</w:t>
      </w:r>
      <w:r w:rsidRPr="00843E8A">
        <w:rPr>
          <w:rFonts w:ascii="Times New Roman" w:hAnsi="Times New Roman" w:cs="Times New Roman"/>
          <w:sz w:val="24"/>
          <w:szCs w:val="24"/>
        </w:rPr>
        <w:t xml:space="preserve"> monomer</w:t>
      </w:r>
      <w:r>
        <w:rPr>
          <w:rFonts w:ascii="Times New Roman" w:hAnsi="Times New Roman" w:cs="Times New Roman" w:hint="eastAsia"/>
          <w:sz w:val="24"/>
          <w:szCs w:val="24"/>
        </w:rPr>
        <w:t xml:space="preserve">; (b) </w:t>
      </w:r>
      <w:r w:rsidRPr="00AF66C3">
        <w:rPr>
          <w:rFonts w:ascii="Times New Roman" w:hAnsi="Times New Roman" w:cs="Times New Roman"/>
          <w:sz w:val="24"/>
          <w:szCs w:val="24"/>
          <w:vertAlign w:val="superscript"/>
        </w:rPr>
        <w:t>1</w:t>
      </w:r>
      <w:r>
        <w:rPr>
          <w:rFonts w:ascii="Times New Roman" w:hAnsi="Times New Roman" w:cs="Times New Roman"/>
          <w:sz w:val="24"/>
          <w:szCs w:val="24"/>
        </w:rPr>
        <w:t>H</w:t>
      </w:r>
      <w:r>
        <w:rPr>
          <w:rFonts w:ascii="Times New Roman" w:hAnsi="Times New Roman" w:cs="Times New Roman" w:hint="eastAsia"/>
          <w:sz w:val="24"/>
          <w:szCs w:val="24"/>
        </w:rPr>
        <w:t xml:space="preserve"> </w:t>
      </w:r>
      <w:r>
        <w:rPr>
          <w:rFonts w:ascii="Times New Roman" w:hAnsi="Times New Roman" w:cs="Times New Roman"/>
          <w:sz w:val="24"/>
          <w:szCs w:val="24"/>
        </w:rPr>
        <w:t>NMR</w:t>
      </w:r>
      <w:r>
        <w:rPr>
          <w:rFonts w:ascii="Times New Roman" w:hAnsi="Times New Roman" w:cs="Times New Roman" w:hint="eastAsia"/>
          <w:sz w:val="24"/>
          <w:szCs w:val="24"/>
        </w:rPr>
        <w:t xml:space="preserve"> </w:t>
      </w:r>
      <w:r>
        <w:rPr>
          <w:rFonts w:ascii="Times New Roman" w:hAnsi="Times New Roman" w:cs="Times New Roman"/>
          <w:sz w:val="24"/>
          <w:szCs w:val="24"/>
        </w:rPr>
        <w:t>of new</w:t>
      </w:r>
      <w:r w:rsidRPr="00843E8A">
        <w:rPr>
          <w:rFonts w:ascii="Times New Roman" w:hAnsi="Times New Roman" w:cs="Times New Roman"/>
          <w:sz w:val="24"/>
          <w:szCs w:val="24"/>
        </w:rPr>
        <w:t xml:space="preserve"> monomer</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7B2965">
        <w:rPr>
          <w:rFonts w:ascii="Times New Roman" w:hAnsi="Times New Roman" w:cs="Times New Roman"/>
          <w:sz w:val="24"/>
          <w:szCs w:val="24"/>
        </w:rPr>
        <w:t xml:space="preserve">N </w:t>
      </w:r>
      <w:r w:rsidRPr="007B2965">
        <w:rPr>
          <w:rFonts w:ascii="Times New Roman" w:hAnsi="Times New Roman" w:cs="Times New Roman" w:hint="eastAsia"/>
          <w:sz w:val="24"/>
          <w:szCs w:val="24"/>
        </w:rPr>
        <w:t>represented</w:t>
      </w:r>
      <w:r w:rsidRPr="007B2965">
        <w:rPr>
          <w:rFonts w:ascii="Times New Roman" w:hAnsi="Times New Roman" w:cs="Times New Roman"/>
          <w:sz w:val="24"/>
          <w:szCs w:val="24"/>
        </w:rPr>
        <w:t xml:space="preserve"> </w:t>
      </w:r>
      <w:r>
        <w:rPr>
          <w:rFonts w:ascii="Times New Roman" w:hAnsi="Times New Roman" w:cs="Times New Roman"/>
          <w:sz w:val="24"/>
          <w:szCs w:val="24"/>
        </w:rPr>
        <w:t>new</w:t>
      </w:r>
      <w:r w:rsidRPr="00843E8A">
        <w:rPr>
          <w:rFonts w:ascii="Times New Roman" w:hAnsi="Times New Roman" w:cs="Times New Roman"/>
          <w:sz w:val="24"/>
          <w:szCs w:val="24"/>
        </w:rPr>
        <w:t xml:space="preserve"> </w:t>
      </w:r>
      <w:r>
        <w:rPr>
          <w:rFonts w:ascii="Times New Roman" w:hAnsi="Times New Roman" w:cs="Times New Roman" w:hint="eastAsia"/>
          <w:sz w:val="24"/>
          <w:szCs w:val="24"/>
        </w:rPr>
        <w:t xml:space="preserve">copolymer </w:t>
      </w:r>
      <w:r w:rsidRPr="00843E8A">
        <w:rPr>
          <w:rFonts w:ascii="Times New Roman" w:hAnsi="Times New Roman" w:cs="Times New Roman"/>
          <w:sz w:val="24"/>
          <w:szCs w:val="24"/>
        </w:rPr>
        <w:t>monomer</w:t>
      </w:r>
      <w:r>
        <w:rPr>
          <w:rFonts w:ascii="Times New Roman" w:hAnsi="Times New Roman" w:cs="Times New Roman" w:hint="eastAsia"/>
          <w:sz w:val="24"/>
          <w:szCs w:val="24"/>
        </w:rPr>
        <w:t>.</w:t>
      </w:r>
    </w:p>
    <w:p w:rsidR="00FA1A55" w:rsidRDefault="00FA1A55" w:rsidP="00FA1A55">
      <w:pPr>
        <w:pStyle w:val="EndNoteBibliography"/>
        <w:adjustRightInd w:val="0"/>
        <w:snapToGrid w:val="0"/>
        <w:spacing w:line="480" w:lineRule="auto"/>
        <w:rPr>
          <w:rFonts w:ascii="Times New Roman" w:hAnsi="Times New Roman" w:cs="Times New Roman"/>
          <w:sz w:val="24"/>
          <w:szCs w:val="24"/>
        </w:rPr>
      </w:pPr>
    </w:p>
    <w:p w:rsidR="00FA1A55" w:rsidRDefault="00FA1A55" w:rsidP="00FA1A55">
      <w:pPr>
        <w:widowControl/>
        <w:adjustRightInd w:val="0"/>
        <w:snapToGrid w:val="0"/>
        <w:spacing w:line="480" w:lineRule="auto"/>
        <w:jc w:val="center"/>
        <w:rPr>
          <w:rFonts w:ascii="Times New Roman" w:eastAsia="Microsoft YaHei" w:hAnsi="Times New Roman" w:cs="Times New Roman"/>
          <w:b/>
          <w:color w:val="FF0000"/>
          <w:kern w:val="0"/>
          <w:sz w:val="24"/>
          <w:szCs w:val="24"/>
        </w:rPr>
      </w:pPr>
      <w:r>
        <w:rPr>
          <w:rFonts w:ascii="Times New Roman" w:hAnsi="Times New Roman" w:cs="Times New Roman"/>
          <w:sz w:val="24"/>
          <w:szCs w:val="24"/>
        </w:rPr>
        <w:br w:type="page"/>
      </w:r>
      <w:r w:rsidRPr="00EC2CA0">
        <w:rPr>
          <w:rFonts w:ascii="Times New Roman" w:eastAsia="Microsoft YaHei" w:hAnsi="Times New Roman" w:cs="Times New Roman"/>
          <w:b/>
          <w:noProof/>
          <w:color w:val="FF0000"/>
          <w:kern w:val="0"/>
          <w:sz w:val="24"/>
          <w:szCs w:val="24"/>
          <w:lang w:eastAsia="en-US"/>
        </w:rPr>
        <w:lastRenderedPageBreak/>
        <w:drawing>
          <wp:inline distT="0" distB="0" distL="0" distR="0" wp14:anchorId="0D20C4FF" wp14:editId="3D321E30">
            <wp:extent cx="5274310" cy="2096348"/>
            <wp:effectExtent l="0" t="0" r="2540" b="0"/>
            <wp:docPr id="1" name="图片 1" descr="C:\Users\Administrator\Desktop\N参量-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参量-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096348"/>
                    </a:xfrm>
                    <a:prstGeom prst="rect">
                      <a:avLst/>
                    </a:prstGeom>
                    <a:noFill/>
                    <a:ln>
                      <a:noFill/>
                    </a:ln>
                  </pic:spPr>
                </pic:pic>
              </a:graphicData>
            </a:graphic>
          </wp:inline>
        </w:drawing>
      </w:r>
    </w:p>
    <w:p w:rsidR="00FA1A55" w:rsidRPr="00EC2CA0" w:rsidRDefault="00FA1A55" w:rsidP="00FA1A55">
      <w:pPr>
        <w:widowControl/>
        <w:adjustRightInd w:val="0"/>
        <w:snapToGrid w:val="0"/>
        <w:spacing w:line="480" w:lineRule="auto"/>
        <w:rPr>
          <w:rFonts w:ascii="Times New Roman" w:eastAsia="Microsoft YaHei" w:hAnsi="Times New Roman" w:cs="Times New Roman"/>
          <w:color w:val="FF0000"/>
          <w:kern w:val="0"/>
          <w:sz w:val="24"/>
          <w:szCs w:val="24"/>
        </w:rPr>
      </w:pPr>
      <w:r>
        <w:rPr>
          <w:rFonts w:ascii="Times New Roman" w:eastAsia="Microsoft YaHei" w:hAnsi="Times New Roman" w:cs="Times New Roman"/>
          <w:b/>
          <w:color w:val="FF0000"/>
          <w:kern w:val="0"/>
          <w:sz w:val="24"/>
          <w:szCs w:val="24"/>
        </w:rPr>
        <w:t>Figure S6</w:t>
      </w:r>
      <w:r w:rsidRPr="00EC2CA0">
        <w:rPr>
          <w:rFonts w:ascii="Times New Roman" w:eastAsia="Microsoft YaHei" w:hAnsi="Times New Roman" w:cs="Times New Roman"/>
          <w:b/>
          <w:color w:val="FF0000"/>
          <w:kern w:val="0"/>
          <w:sz w:val="24"/>
          <w:szCs w:val="24"/>
        </w:rPr>
        <w:t>.</w:t>
      </w:r>
      <w:r w:rsidRPr="00EC2CA0">
        <w:rPr>
          <w:rFonts w:ascii="Times New Roman" w:eastAsia="Microsoft YaHei" w:hAnsi="Times New Roman" w:cs="Times New Roman"/>
          <w:color w:val="FF0000"/>
          <w:kern w:val="0"/>
          <w:sz w:val="24"/>
          <w:szCs w:val="24"/>
        </w:rPr>
        <w:t xml:space="preserve"> (a) Spread flow of cement pastes mixed with SPs of different monomer N content; </w:t>
      </w:r>
      <w:r w:rsidRPr="00EC2CA0">
        <w:rPr>
          <w:rFonts w:ascii="Times New Roman" w:eastAsia="Microsoft YaHei" w:hAnsi="Times New Roman" w:cs="Times New Roman" w:hint="eastAsia"/>
          <w:color w:val="FF0000"/>
          <w:kern w:val="0"/>
          <w:sz w:val="24"/>
          <w:szCs w:val="24"/>
        </w:rPr>
        <w:t>(b)</w:t>
      </w:r>
      <w:r w:rsidRPr="00EC2CA0">
        <w:rPr>
          <w:rFonts w:ascii="Times New Roman" w:eastAsia="Microsoft YaHei" w:hAnsi="Times New Roman" w:cs="Times New Roman"/>
          <w:color w:val="FF0000"/>
          <w:kern w:val="0"/>
          <w:sz w:val="24"/>
          <w:szCs w:val="24"/>
        </w:rPr>
        <w:t xml:space="preserve"> Spread flow of cement pastes containing</w:t>
      </w:r>
      <w:r w:rsidRPr="00EC2CA0">
        <w:rPr>
          <w:rFonts w:ascii="Times New Roman" w:eastAsia="Microsoft YaHei" w:hAnsi="Times New Roman" w:cs="Times New Roman" w:hint="eastAsia"/>
          <w:color w:val="FF0000"/>
          <w:kern w:val="0"/>
          <w:sz w:val="24"/>
          <w:szCs w:val="24"/>
        </w:rPr>
        <w:t xml:space="preserve"> </w:t>
      </w:r>
      <w:r w:rsidRPr="00EC2CA0">
        <w:rPr>
          <w:rFonts w:ascii="Times New Roman" w:eastAsia="Microsoft YaHei" w:hAnsi="Times New Roman" w:cs="Times New Roman"/>
          <w:color w:val="FF0000"/>
          <w:kern w:val="0"/>
          <w:sz w:val="24"/>
          <w:szCs w:val="24"/>
        </w:rPr>
        <w:t>0.3 % bwoc SPs measured</w:t>
      </w:r>
      <w:r w:rsidRPr="00EC2CA0">
        <w:rPr>
          <w:rFonts w:ascii="Times New Roman" w:eastAsia="Microsoft YaHei" w:hAnsi="Times New Roman" w:cs="Times New Roman" w:hint="eastAsia"/>
          <w:color w:val="FF0000"/>
          <w:kern w:val="0"/>
          <w:sz w:val="24"/>
          <w:szCs w:val="24"/>
        </w:rPr>
        <w:t xml:space="preserve"> </w:t>
      </w:r>
      <w:r w:rsidRPr="00EC2CA0">
        <w:rPr>
          <w:rFonts w:ascii="Times New Roman" w:eastAsia="Microsoft YaHei" w:hAnsi="Times New Roman" w:cs="Times New Roman"/>
          <w:color w:val="FF0000"/>
          <w:kern w:val="0"/>
          <w:sz w:val="24"/>
          <w:szCs w:val="24"/>
        </w:rPr>
        <w:t>in the presence of 1 % bwoc of montmorillonite</w:t>
      </w:r>
      <w:r w:rsidRPr="00EC2CA0">
        <w:rPr>
          <w:rFonts w:ascii="Times New Roman" w:eastAsia="Microsoft YaHei" w:hAnsi="Times New Roman" w:cs="Times New Roman" w:hint="eastAsia"/>
          <w:color w:val="FF0000"/>
          <w:kern w:val="0"/>
          <w:sz w:val="24"/>
          <w:szCs w:val="24"/>
        </w:rPr>
        <w:t>.</w:t>
      </w:r>
    </w:p>
    <w:p w:rsidR="00FA1A55" w:rsidRPr="00192506" w:rsidRDefault="00FA1A55" w:rsidP="00FA1A55">
      <w:pPr>
        <w:widowControl/>
        <w:jc w:val="left"/>
        <w:rPr>
          <w:rFonts w:ascii="Times New Roman" w:hAnsi="Times New Roman" w:cs="Times New Roman"/>
          <w:sz w:val="24"/>
          <w:szCs w:val="24"/>
        </w:rPr>
      </w:pPr>
    </w:p>
    <w:p w:rsidR="00FA1A55" w:rsidRPr="00192506" w:rsidRDefault="00FA1A55" w:rsidP="00FA1A55">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FA1A55" w:rsidRPr="009F12C2" w:rsidRDefault="00FA1A55" w:rsidP="00FA1A55">
      <w:pPr>
        <w:adjustRightInd w:val="0"/>
        <w:snapToGrid w:val="0"/>
        <w:spacing w:line="480" w:lineRule="auto"/>
        <w:jc w:val="center"/>
        <w:rPr>
          <w:rFonts w:ascii="Times New Roman" w:hAnsi="Times New Roman" w:cs="Times New Roman"/>
          <w:color w:val="FF0000"/>
          <w:sz w:val="24"/>
          <w:szCs w:val="24"/>
        </w:rPr>
      </w:pPr>
      <w:r w:rsidRPr="0012578E">
        <w:rPr>
          <w:rFonts w:ascii="Times New Roman" w:hAnsi="Times New Roman" w:cs="Times New Roman"/>
          <w:noProof/>
          <w:color w:val="FF0000"/>
          <w:sz w:val="24"/>
          <w:szCs w:val="24"/>
          <w:lang w:eastAsia="en-US"/>
        </w:rPr>
        <w:lastRenderedPageBreak/>
        <w:drawing>
          <wp:inline distT="0" distB="0" distL="0" distR="0" wp14:anchorId="46BCF014" wp14:editId="59530488">
            <wp:extent cx="3029585" cy="2258060"/>
            <wp:effectExtent l="0" t="0" r="0" b="8890"/>
            <wp:docPr id="8" name="图片 8" descr="C:\Users\Administrator\Desktop\吸附-时间-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吸附-时间-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585" cy="2258060"/>
                    </a:xfrm>
                    <a:prstGeom prst="rect">
                      <a:avLst/>
                    </a:prstGeom>
                    <a:noFill/>
                    <a:ln>
                      <a:noFill/>
                    </a:ln>
                  </pic:spPr>
                </pic:pic>
              </a:graphicData>
            </a:graphic>
          </wp:inline>
        </w:drawing>
      </w:r>
    </w:p>
    <w:p w:rsidR="00FA1A55" w:rsidRDefault="00FA1A55" w:rsidP="00FA1A55">
      <w:pPr>
        <w:adjustRightInd w:val="0"/>
        <w:snapToGrid w:val="0"/>
        <w:spacing w:line="480" w:lineRule="auto"/>
        <w:rPr>
          <w:rFonts w:ascii="Times New Roman" w:hAnsi="Times New Roman" w:cs="Times New Roman"/>
          <w:color w:val="FF0000"/>
          <w:sz w:val="24"/>
          <w:szCs w:val="24"/>
        </w:rPr>
      </w:pPr>
      <w:r w:rsidRPr="00E66B17">
        <w:rPr>
          <w:rFonts w:ascii="Times New Roman" w:hAnsi="Times New Roman" w:cs="Times New Roman"/>
          <w:b/>
          <w:color w:val="FF0000"/>
          <w:sz w:val="24"/>
          <w:szCs w:val="24"/>
        </w:rPr>
        <w:t xml:space="preserve">Figure </w:t>
      </w:r>
      <w:r>
        <w:rPr>
          <w:rFonts w:ascii="Times New Roman" w:hAnsi="Times New Roman" w:cs="Times New Roman" w:hint="eastAsia"/>
          <w:b/>
          <w:color w:val="FF0000"/>
          <w:sz w:val="24"/>
          <w:szCs w:val="24"/>
        </w:rPr>
        <w:t>S7</w:t>
      </w:r>
      <w:r w:rsidRPr="00E66B17">
        <w:rPr>
          <w:rFonts w:ascii="Times New Roman" w:hAnsi="Times New Roman" w:cs="Times New Roman"/>
          <w:b/>
          <w:color w:val="FF0000"/>
          <w:sz w:val="24"/>
          <w:szCs w:val="24"/>
        </w:rPr>
        <w:t xml:space="preserve">. </w:t>
      </w:r>
      <w:r w:rsidRPr="00E66B17">
        <w:rPr>
          <w:rFonts w:ascii="Times New Roman" w:hAnsi="Times New Roman" w:cs="Times New Roman"/>
          <w:color w:val="FF0000"/>
          <w:sz w:val="24"/>
          <w:szCs w:val="24"/>
        </w:rPr>
        <w:t>Adsorption kinetics of APEG10-3</w:t>
      </w:r>
      <w:r w:rsidRPr="00E66B17">
        <w:rPr>
          <w:rFonts w:ascii="Times New Roman" w:hAnsi="Times New Roman" w:cs="Times New Roman" w:hint="eastAsia"/>
          <w:color w:val="FF0000"/>
          <w:sz w:val="24"/>
          <w:szCs w:val="24"/>
        </w:rPr>
        <w:t xml:space="preserve"> and </w:t>
      </w:r>
      <w:r w:rsidRPr="00E66B17">
        <w:rPr>
          <w:rFonts w:ascii="Times New Roman" w:hAnsi="Times New Roman" w:cs="Times New Roman"/>
          <w:color w:val="FF0000"/>
          <w:sz w:val="24"/>
          <w:szCs w:val="24"/>
        </w:rPr>
        <w:t>APEG10-3-N onto cement suspension at a given content of 0.3 % (</w:t>
      </w:r>
      <w:r w:rsidRPr="00E66B17">
        <w:rPr>
          <w:rFonts w:ascii="Times New Roman" w:hAnsi="Times New Roman" w:cs="Times New Roman" w:hint="eastAsia"/>
          <w:color w:val="FF0000"/>
          <w:sz w:val="24"/>
          <w:szCs w:val="24"/>
        </w:rPr>
        <w:t>we</w:t>
      </w:r>
      <w:r w:rsidRPr="00E66B17">
        <w:rPr>
          <w:rFonts w:ascii="Times New Roman" w:hAnsi="Times New Roman" w:cs="Times New Roman"/>
          <w:color w:val="FF0000"/>
          <w:sz w:val="24"/>
          <w:szCs w:val="24"/>
        </w:rPr>
        <w:t>ight percent ratio of solid content to cement)</w:t>
      </w:r>
      <w:r w:rsidRPr="00E66B17">
        <w:rPr>
          <w:rFonts w:ascii="Times New Roman" w:hAnsi="Times New Roman" w:cs="Times New Roman" w:hint="eastAsia"/>
          <w:color w:val="FF0000"/>
          <w:sz w:val="24"/>
          <w:szCs w:val="24"/>
        </w:rPr>
        <w:t>.</w:t>
      </w:r>
    </w:p>
    <w:p w:rsidR="00FA1A55" w:rsidRDefault="00FA1A55" w:rsidP="00FA1A55">
      <w:pPr>
        <w:adjustRightInd w:val="0"/>
        <w:snapToGrid w:val="0"/>
        <w:spacing w:line="480" w:lineRule="auto"/>
        <w:rPr>
          <w:rFonts w:ascii="Times New Roman" w:hAnsi="Times New Roman" w:cs="Times New Roman"/>
          <w:color w:val="FF0000"/>
          <w:sz w:val="24"/>
          <w:szCs w:val="24"/>
        </w:rPr>
      </w:pPr>
    </w:p>
    <w:p w:rsidR="00FA1A55" w:rsidRDefault="00FA1A55" w:rsidP="00FA1A55">
      <w:pPr>
        <w:widowControl/>
        <w:jc w:val="left"/>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FA1A55" w:rsidRDefault="00FA1A55" w:rsidP="00FA1A55">
      <w:pPr>
        <w:pStyle w:val="EndNoteBibliography"/>
        <w:adjustRightInd w:val="0"/>
        <w:snapToGrid w:val="0"/>
        <w:spacing w:line="480" w:lineRule="auto"/>
        <w:jc w:val="center"/>
        <w:rPr>
          <w:rFonts w:ascii="Times New Roman" w:hAnsi="Times New Roman" w:cs="Times New Roman"/>
          <w:sz w:val="24"/>
          <w:szCs w:val="24"/>
        </w:rPr>
      </w:pPr>
      <w:r w:rsidRPr="00530B16">
        <w:rPr>
          <w:rFonts w:ascii="Times New Roman" w:hAnsi="Times New Roman" w:cs="Times New Roman"/>
          <w:sz w:val="24"/>
          <w:szCs w:val="24"/>
          <w:lang w:eastAsia="en-US"/>
        </w:rPr>
        <w:lastRenderedPageBreak/>
        <w:drawing>
          <wp:inline distT="0" distB="0" distL="0" distR="0" wp14:anchorId="60E1CA5E" wp14:editId="511D66BE">
            <wp:extent cx="3519805" cy="2605405"/>
            <wp:effectExtent l="0" t="0" r="4445" b="4445"/>
            <wp:docPr id="3" name="图片 3" descr="C:\Users\Administrator\Desktop\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805" cy="2605405"/>
                    </a:xfrm>
                    <a:prstGeom prst="rect">
                      <a:avLst/>
                    </a:prstGeom>
                    <a:noFill/>
                    <a:ln>
                      <a:noFill/>
                    </a:ln>
                  </pic:spPr>
                </pic:pic>
              </a:graphicData>
            </a:graphic>
          </wp:inline>
        </w:drawing>
      </w:r>
    </w:p>
    <w:p w:rsidR="00FA1A55" w:rsidRDefault="00FA1A55" w:rsidP="00FA1A55">
      <w:pPr>
        <w:adjustRightInd w:val="0"/>
        <w:snapToGrid w:val="0"/>
        <w:spacing w:line="480" w:lineRule="auto"/>
        <w:rPr>
          <w:rFonts w:ascii="Times New Roman" w:hAnsi="Times New Roman" w:cs="Times New Roman"/>
          <w:color w:val="FF0000"/>
          <w:sz w:val="24"/>
          <w:szCs w:val="24"/>
        </w:rPr>
      </w:pPr>
      <w:r w:rsidRPr="004F2724">
        <w:rPr>
          <w:rFonts w:ascii="Times New Roman" w:hAnsi="Times New Roman" w:cs="Times New Roman"/>
          <w:b/>
          <w:color w:val="FF0000"/>
          <w:sz w:val="24"/>
          <w:szCs w:val="24"/>
        </w:rPr>
        <w:t xml:space="preserve">Figure </w:t>
      </w:r>
      <w:r>
        <w:rPr>
          <w:rFonts w:ascii="Times New Roman" w:hAnsi="Times New Roman" w:cs="Times New Roman"/>
          <w:b/>
          <w:color w:val="FF0000"/>
          <w:sz w:val="24"/>
          <w:szCs w:val="24"/>
        </w:rPr>
        <w:t>S8</w:t>
      </w:r>
      <w:r w:rsidRPr="004F2724">
        <w:rPr>
          <w:rFonts w:ascii="Times New Roman" w:hAnsi="Times New Roman" w:cs="Times New Roman"/>
          <w:b/>
          <w:color w:val="FF0000"/>
          <w:sz w:val="24"/>
          <w:szCs w:val="24"/>
        </w:rPr>
        <w:t>.</w:t>
      </w:r>
      <w:r w:rsidRPr="004F2724">
        <w:rPr>
          <w:rFonts w:ascii="Times New Roman" w:hAnsi="Times New Roman" w:cs="Times New Roman"/>
          <w:color w:val="FF0000"/>
          <w:sz w:val="24"/>
          <w:szCs w:val="24"/>
        </w:rPr>
        <w:t xml:space="preserve"> </w:t>
      </w:r>
      <w:r>
        <w:rPr>
          <w:rFonts w:ascii="Times New Roman" w:hAnsi="Times New Roman" w:cs="Times New Roman"/>
          <w:color w:val="FF0000"/>
          <w:sz w:val="24"/>
          <w:szCs w:val="24"/>
        </w:rPr>
        <w:t>Test for fluorescence of cement powder mixed with APEG10-3</w:t>
      </w:r>
      <w:r>
        <w:rPr>
          <w:rFonts w:ascii="Times New Roman" w:hAnsi="Times New Roman" w:cs="Times New Roman" w:hint="eastAsia"/>
          <w:color w:val="FF0000"/>
          <w:sz w:val="24"/>
          <w:szCs w:val="24"/>
        </w:rPr>
        <w:t xml:space="preserve"> and </w:t>
      </w:r>
      <w:r>
        <w:rPr>
          <w:rFonts w:ascii="Times New Roman" w:hAnsi="Times New Roman" w:cs="Times New Roman"/>
          <w:color w:val="FF0000"/>
          <w:sz w:val="24"/>
          <w:szCs w:val="24"/>
        </w:rPr>
        <w:t>APEG10-3-N at a given content of 0.3 % (</w:t>
      </w:r>
      <w:r>
        <w:rPr>
          <w:rFonts w:ascii="Times New Roman" w:hAnsi="Times New Roman" w:cs="Times New Roman" w:hint="eastAsia"/>
          <w:color w:val="FF0000"/>
          <w:sz w:val="24"/>
          <w:szCs w:val="24"/>
        </w:rPr>
        <w:t>we</w:t>
      </w:r>
      <w:r>
        <w:rPr>
          <w:rFonts w:ascii="Times New Roman" w:hAnsi="Times New Roman" w:cs="Times New Roman"/>
          <w:color w:val="FF0000"/>
          <w:sz w:val="24"/>
          <w:szCs w:val="24"/>
        </w:rPr>
        <w:t>ight percent ratio of solid content to cement)</w:t>
      </w:r>
      <w:r>
        <w:rPr>
          <w:rFonts w:ascii="Times New Roman" w:hAnsi="Times New Roman" w:cs="Times New Roman" w:hint="eastAsia"/>
          <w:color w:val="FF0000"/>
          <w:sz w:val="24"/>
          <w:szCs w:val="24"/>
        </w:rPr>
        <w:t>.</w:t>
      </w:r>
    </w:p>
    <w:p w:rsidR="00FA1A55" w:rsidRPr="00DA68EE" w:rsidRDefault="00FA1A55" w:rsidP="00FA1A55">
      <w:pPr>
        <w:adjustRightInd w:val="0"/>
        <w:snapToGrid w:val="0"/>
        <w:spacing w:line="480" w:lineRule="auto"/>
        <w:rPr>
          <w:rFonts w:ascii="Times New Roman" w:hAnsi="Times New Roman" w:cs="Times New Roman"/>
          <w:b/>
          <w:color w:val="FF0000"/>
          <w:sz w:val="24"/>
          <w:szCs w:val="24"/>
        </w:rPr>
      </w:pPr>
    </w:p>
    <w:p w:rsidR="00C766AA" w:rsidRDefault="00C766AA">
      <w:bookmarkStart w:id="5" w:name="_GoBack"/>
      <w:bookmarkEnd w:id="5"/>
    </w:p>
    <w:sectPr w:rsidR="00C766AA" w:rsidSect="00706642">
      <w:pgSz w:w="11906" w:h="16838"/>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Microsoft YaHei">
    <w:altName w:val="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A55"/>
    <w:rsid w:val="00C766AA"/>
    <w:rsid w:val="00FA1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28C91D-F7C7-4E32-8D6E-925EA5AA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A55"/>
    <w:pPr>
      <w:widowControl w:val="0"/>
      <w:spacing w:after="0" w:line="240" w:lineRule="auto"/>
      <w:jc w:val="both"/>
    </w:pPr>
    <w:rPr>
      <w:rFonts w:eastAsiaTheme="minorEastAsia"/>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0"/>
    <w:rsid w:val="00FA1A55"/>
    <w:rPr>
      <w:rFonts w:ascii="DengXian" w:eastAsia="DengXian" w:hAnsi="DengXian"/>
      <w:noProof/>
      <w:sz w:val="20"/>
    </w:rPr>
  </w:style>
  <w:style w:type="character" w:customStyle="1" w:styleId="EndNoteBibliography0">
    <w:name w:val="EndNote Bibliography 字符"/>
    <w:basedOn w:val="DefaultParagraphFont"/>
    <w:link w:val="EndNoteBibliography"/>
    <w:rsid w:val="00FA1A55"/>
    <w:rPr>
      <w:rFonts w:ascii="DengXian" w:eastAsia="DengXian" w:hAnsi="DengXian"/>
      <w:noProof/>
      <w:kern w:val="2"/>
      <w:sz w:val="20"/>
      <w:lang w:eastAsia="zh-CN"/>
    </w:rPr>
  </w:style>
  <w:style w:type="table" w:styleId="TableGrid">
    <w:name w:val="Table Grid"/>
    <w:basedOn w:val="TableNormal"/>
    <w:uiPriority w:val="59"/>
    <w:rsid w:val="00FA1A55"/>
    <w:pPr>
      <w:spacing w:after="0" w:line="240" w:lineRule="auto"/>
    </w:pPr>
    <w:rPr>
      <w:rFonts w:eastAsiaTheme="minorEastAsia"/>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hyperlink" Target="http://www.so.com/link?url=http%3A%2F%2Fdict.youdao.com%2Fsearch%3Fq%3D%255B%25E7%2589%25A9%25E5%258C%2596%255D%2520double%2520bond%26keyfrom%3Dhao360&amp;q=%E5%8F%8C%E9%94%AE%E7%BF%BB%E8%AF%91&amp;ts=1505657590&amp;t=4d97962a89dc826a521352139c828bc" TargetMode="Externa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Sowndarya K</dc:creator>
  <cp:keywords/>
  <dc:description/>
  <cp:lastModifiedBy>Sowndarya K</cp:lastModifiedBy>
  <cp:revision>1</cp:revision>
  <dcterms:created xsi:type="dcterms:W3CDTF">2018-07-31T06:55:00Z</dcterms:created>
  <dcterms:modified xsi:type="dcterms:W3CDTF">2018-07-31T06:56:00Z</dcterms:modified>
</cp:coreProperties>
</file>