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06" w:rsidRDefault="00713706" w:rsidP="007C4F62">
      <w:pPr>
        <w:widowControl w:val="0"/>
        <w:spacing w:after="0" w:line="480" w:lineRule="exact"/>
        <w:rPr>
          <w:rFonts w:ascii="王漢宗細圓體繁" w:eastAsia="王漢宗細圓體繁" w:hAnsi="DFKai-SB" w:cs="Times New Roman"/>
          <w:b/>
          <w:kern w:val="2"/>
          <w:sz w:val="24"/>
          <w:szCs w:val="24"/>
          <w:lang w:val="en-US" w:eastAsia="zh-TW"/>
        </w:rPr>
      </w:pPr>
      <w:bookmarkStart w:id="0" w:name="_GoBack"/>
      <w:bookmarkEnd w:id="0"/>
      <w:r>
        <w:rPr>
          <w:rFonts w:ascii="王漢宗細圓體繁" w:eastAsia="王漢宗細圓體繁" w:hAnsi="DFKai-SB" w:cs="Times New Roman"/>
          <w:b/>
          <w:kern w:val="2"/>
          <w:sz w:val="24"/>
          <w:szCs w:val="24"/>
          <w:lang w:val="en-US" w:eastAsia="zh-TW"/>
        </w:rPr>
        <w:t xml:space="preserve">Appendix A: </w:t>
      </w:r>
      <w:r w:rsidRPr="00713706">
        <w:rPr>
          <w:rFonts w:ascii="王漢宗細圓體繁" w:eastAsia="王漢宗細圓體繁" w:hAnsi="DFKai-SB" w:cs="Times New Roman"/>
          <w:b/>
          <w:kern w:val="2"/>
          <w:sz w:val="24"/>
          <w:szCs w:val="24"/>
          <w:lang w:val="en-US" w:eastAsia="zh-TW"/>
        </w:rPr>
        <w:t>Chinese Recovery Self-Assessment Service User version (CRSA-SU)</w:t>
      </w:r>
    </w:p>
    <w:p w:rsidR="00713706" w:rsidRDefault="00713706" w:rsidP="0056270B">
      <w:pPr>
        <w:widowControl w:val="0"/>
        <w:spacing w:after="0" w:line="480" w:lineRule="exact"/>
        <w:jc w:val="center"/>
        <w:rPr>
          <w:rFonts w:ascii="王漢宗細圓體繁" w:eastAsia="王漢宗細圓體繁" w:hAnsi="DFKai-SB" w:cs="Times New Roman"/>
          <w:b/>
          <w:kern w:val="2"/>
          <w:sz w:val="24"/>
          <w:szCs w:val="24"/>
          <w:lang w:val="en-US" w:eastAsia="zh-TW"/>
        </w:rPr>
      </w:pPr>
      <w:r w:rsidRPr="00713706">
        <w:rPr>
          <w:rFonts w:ascii="王漢宗細圓體繁" w:eastAsia="王漢宗細圓體繁" w:hAnsi="DFKai-SB" w:cs="Times New Roman" w:hint="eastAsia"/>
          <w:b/>
          <w:kern w:val="2"/>
          <w:sz w:val="24"/>
          <w:szCs w:val="24"/>
          <w:lang w:val="en-US" w:eastAsia="zh-TW"/>
        </w:rPr>
        <w:t>精神健康復元服務 - 使用者意見調查問卷</w:t>
      </w:r>
    </w:p>
    <w:p w:rsidR="007C4F62" w:rsidRPr="00713706" w:rsidRDefault="007C4F62" w:rsidP="007C4F62">
      <w:pPr>
        <w:widowControl w:val="0"/>
        <w:spacing w:after="0" w:line="480" w:lineRule="exact"/>
        <w:rPr>
          <w:rFonts w:ascii="王漢宗細圓體繁" w:eastAsia="王漢宗細圓體繁" w:hAnsi="DFKai-SB" w:cs="Times New Roman"/>
          <w:kern w:val="2"/>
          <w:sz w:val="24"/>
          <w:szCs w:val="24"/>
          <w:lang w:val="en-US" w:eastAsia="zh-TW"/>
        </w:rPr>
      </w:pPr>
      <w:r w:rsidRPr="00713706">
        <w:rPr>
          <w:rFonts w:ascii="王漢宗細圓體繁" w:eastAsia="王漢宗細圓體繁" w:hAnsi="DFKai-SB" w:cs="Times New Roman" w:hint="eastAsia"/>
          <w:kern w:val="2"/>
          <w:sz w:val="24"/>
          <w:szCs w:val="24"/>
          <w:lang w:val="en-US" w:eastAsia="zh-TW"/>
        </w:rPr>
        <w:t>就你對</w:t>
      </w:r>
      <w:r w:rsidRPr="00713706">
        <w:rPr>
          <w:rFonts w:ascii="王漢宗細圓體繁" w:eastAsia="王漢宗細圓體繁" w:hAnsi="DFKai-SB" w:cs="Times New Roman" w:hint="eastAsia"/>
          <w:kern w:val="2"/>
          <w:sz w:val="24"/>
          <w:szCs w:val="24"/>
          <w:lang w:val="en-US" w:eastAsia="zh-HK"/>
        </w:rPr>
        <w:t>________________</w:t>
      </w:r>
      <w:r w:rsidRPr="00713706">
        <w:rPr>
          <w:rFonts w:ascii="王漢宗細圓體繁" w:eastAsia="王漢宗細圓體繁" w:hAnsi="DFKai-SB" w:cs="Times New Roman" w:hint="eastAsia"/>
          <w:kern w:val="2"/>
          <w:sz w:val="24"/>
          <w:szCs w:val="24"/>
          <w:lang w:val="en-US" w:eastAsia="zh-TW"/>
        </w:rPr>
        <w:t>服務的認識，請圈出最能表達你對以下句子的同意程度。</w:t>
      </w:r>
    </w:p>
    <w:p w:rsidR="007C4F62" w:rsidRPr="00713706" w:rsidRDefault="007C4F62" w:rsidP="007C4F62">
      <w:pPr>
        <w:widowControl w:val="0"/>
        <w:spacing w:after="0" w:line="480" w:lineRule="exact"/>
        <w:rPr>
          <w:rFonts w:ascii="王漢宗細圓體繁" w:eastAsia="王漢宗細圓體繁" w:hAnsi="DFKai-SB" w:cs="Times New Roman"/>
          <w:kern w:val="2"/>
          <w:sz w:val="24"/>
          <w:szCs w:val="24"/>
          <w:lang w:val="en-US" w:eastAsia="zh-HK"/>
        </w:rPr>
      </w:pPr>
      <w:r w:rsidRPr="00713706">
        <w:rPr>
          <w:rFonts w:ascii="王漢宗細圓體繁" w:eastAsia="王漢宗細圓體繁" w:hAnsi="DFKai-SB" w:cs="Times New Roman" w:hint="eastAsia"/>
          <w:kern w:val="2"/>
          <w:sz w:val="24"/>
          <w:szCs w:val="24"/>
          <w:u w:val="single"/>
          <w:lang w:val="en-US" w:eastAsia="zh-TW"/>
        </w:rPr>
        <w:t>“1”</w:t>
      </w:r>
      <w:r w:rsidRPr="00713706">
        <w:rPr>
          <w:rFonts w:ascii="王漢宗細圓體繁" w:eastAsia="王漢宗細圓體繁" w:hAnsi="王漢宗細圓體繁" w:cs="Times New Roman" w:hint="eastAsia"/>
          <w:kern w:val="2"/>
          <w:sz w:val="24"/>
          <w:szCs w:val="24"/>
          <w:u w:val="single"/>
          <w:lang w:val="en-US" w:eastAsia="zh-TW"/>
        </w:rPr>
        <w:t>代表極之不同意；“5”代表極之同意</w:t>
      </w:r>
      <w:r w:rsidRPr="00713706">
        <w:rPr>
          <w:rFonts w:ascii="王漢宗細圓體繁" w:eastAsia="王漢宗細圓體繁" w:hAnsi="王漢宗細圓體繁" w:cs="Times New Roman" w:hint="eastAsia"/>
          <w:kern w:val="2"/>
          <w:sz w:val="24"/>
          <w:szCs w:val="24"/>
          <w:lang w:val="en-US" w:eastAsia="zh-TW"/>
        </w:rPr>
        <w:t>。你也可以圈出1至5之間的數字以代表相對的同意程度；或</w:t>
      </w:r>
      <w:r w:rsidRPr="00713706">
        <w:rPr>
          <w:rFonts w:ascii="王漢宗細圓體繁" w:eastAsia="王漢宗細圓體繁" w:hAnsi="DFKai-SB" w:cs="Times New Roman" w:hint="eastAsia"/>
          <w:kern w:val="2"/>
          <w:sz w:val="24"/>
          <w:szCs w:val="24"/>
          <w:lang w:val="en-US" w:eastAsia="zh-TW"/>
        </w:rPr>
        <w:t>根據你的認識，選擇圈出「不適用」或「不知道」。</w:t>
      </w:r>
    </w:p>
    <w:tbl>
      <w:tblPr>
        <w:tblStyle w:val="TableGrid"/>
        <w:tblW w:w="10583" w:type="dxa"/>
        <w:tblLayout w:type="fixed"/>
        <w:tblLook w:val="01E0" w:firstRow="1" w:lastRow="1" w:firstColumn="1" w:lastColumn="1" w:noHBand="0" w:noVBand="0"/>
      </w:tblPr>
      <w:tblGrid>
        <w:gridCol w:w="562"/>
        <w:gridCol w:w="5642"/>
        <w:gridCol w:w="756"/>
        <w:gridCol w:w="502"/>
        <w:gridCol w:w="565"/>
        <w:gridCol w:w="566"/>
        <w:gridCol w:w="568"/>
        <w:gridCol w:w="711"/>
        <w:gridCol w:w="711"/>
      </w:tblGrid>
      <w:tr w:rsidR="007C4F62" w:rsidRPr="007C4F62" w:rsidTr="00F93740">
        <w:trPr>
          <w:tblHeader/>
        </w:trPr>
        <w:tc>
          <w:tcPr>
            <w:tcW w:w="6204" w:type="dxa"/>
            <w:gridSpan w:val="2"/>
          </w:tcPr>
          <w:p w:rsidR="007C4F62" w:rsidRPr="007C4F62" w:rsidRDefault="00F93740" w:rsidP="00F93740">
            <w:pPr>
              <w:widowControl w:val="0"/>
              <w:spacing w:line="480" w:lineRule="exact"/>
              <w:rPr>
                <w:rFonts w:ascii="王漢宗細圓體繁" w:eastAsia="王漢宗細圓體繁" w:hAnsi="DFKai-SB" w:cs="Times New Roman"/>
                <w:b/>
                <w:kern w:val="2"/>
                <w:sz w:val="16"/>
                <w:szCs w:val="16"/>
                <w:lang w:val="en-US" w:eastAsia="zh-TW"/>
              </w:rPr>
            </w:pPr>
            <w:r w:rsidRPr="00F93740">
              <w:rPr>
                <w:rFonts w:ascii="王漢宗細圓體繁" w:eastAsia="王漢宗細圓體繁" w:hAnsi="DFKai-SB" w:cs="Times New Roman" w:hint="eastAsia"/>
                <w:b/>
                <w:kern w:val="2"/>
                <w:sz w:val="24"/>
                <w:szCs w:val="24"/>
                <w:lang w:val="en-US" w:eastAsia="zh-TW"/>
              </w:rPr>
              <w:t>題</w:t>
            </w:r>
            <w:r w:rsidRPr="00F93740">
              <w:rPr>
                <w:rFonts w:ascii="王漢宗細圓體繁" w:eastAsia="王漢宗細圓體繁" w:hAnsi="DFKai-SB" w:cs="Times New Roman"/>
                <w:b/>
                <w:kern w:val="2"/>
                <w:sz w:val="24"/>
                <w:szCs w:val="24"/>
                <w:lang w:val="en-US" w:eastAsia="zh-TW"/>
              </w:rPr>
              <w:t>目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極之</w:t>
            </w:r>
          </w:p>
          <w:p w:rsidR="007C4F62" w:rsidRPr="007C4F62" w:rsidRDefault="007C4F62" w:rsidP="007C4F62">
            <w:pPr>
              <w:widowControl w:val="0"/>
              <w:snapToGrid w:val="0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不同意</w:t>
            </w:r>
          </w:p>
        </w:tc>
        <w:tc>
          <w:tcPr>
            <w:tcW w:w="1633" w:type="dxa"/>
            <w:gridSpan w:val="3"/>
          </w:tcPr>
          <w:p w:rsidR="007C4F62" w:rsidRPr="007C4F62" w:rsidRDefault="007C4F62" w:rsidP="007C4F62">
            <w:pPr>
              <w:widowControl w:val="0"/>
              <w:snapToGrid w:val="0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極之</w:t>
            </w:r>
          </w:p>
          <w:p w:rsidR="007C4F62" w:rsidRPr="007C4F62" w:rsidRDefault="007C4F62" w:rsidP="007C4F62">
            <w:pPr>
              <w:widowControl w:val="0"/>
              <w:snapToGrid w:val="0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同意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both"/>
              <w:rPr>
                <w:rFonts w:ascii="王漢宗細圓體繁" w:eastAsia="王漢宗細圓體繁" w:hAnsi="DFKai-SB" w:cs="Times New Roman"/>
                <w:b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使用這服務時，職員歡迎我及使我感到舒服。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DFKai-SB" w:cs="Times New Roman"/>
                <w:bCs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DFKai-SB" w:cs="Times New Roman" w:hint="eastAsia"/>
                <w:bCs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這裡的環境(例如大堂、等候室等)令我感到親切及被尊重。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3.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職員鼓勵我對自己及我的「復元」進度抱有希望及高的期望。</w:t>
            </w:r>
          </w:p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0"/>
                <w:szCs w:val="20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0"/>
                <w:szCs w:val="20"/>
                <w:lang w:val="en-US" w:eastAsia="zh-TW"/>
              </w:rPr>
              <w:t>「復元」不等同於康復。它是指雖然精神疾病可能仍然為自己帶來一定程度的限制及影響，但仍然能根據自己的選擇去發展自己的潛能，並過著滿足、有希望、有貢獻及有意義的生活。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4.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如果我想的話，我可以更換我的治療師或個案經理。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5.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如果我想的話，我可以很容易地查閱我的治療記錄。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6.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職員不會以威脅、收買，或以其他施壓手段促使我做一些他們期望的事情。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7.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職員相信我能夠「復元」。</w:t>
            </w:r>
          </w:p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0"/>
                <w:szCs w:val="20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0"/>
                <w:szCs w:val="20"/>
                <w:lang w:val="en-US" w:eastAsia="zh-TW"/>
              </w:rPr>
              <w:t>「復元」不等同於康復。它是指雖然精神疾病可能仍然為自己帶來一定程度的限制及影響，但仍然能根據自己的選擇去發展自己的潛能，並過著滿足、有希望、有貢獻及有意義的生活。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8.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職員相信我有能力去處理自己的病徵。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9.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職員相信我可以為自己生活上的事情作出選擇，例如有關住在哪裏、何時去工作、和哪些人做朋友等等。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10.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職員聆聽並尊重我對自己的治療和護理所作的決定。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11.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職員定期了解我的興趣和我想在社區裡做的事情。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12.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職員鼓勵我嘗試承受風險和探求新的事物。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13.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這服務能具體地配合我獨特的文化背景和人生經驗。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14.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只要我願意，我有機會去討論自己心靈上的需要和興趣。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414C05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15.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只要我願意，我有機會去討論自己的性需要和興</w:t>
            </w: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lastRenderedPageBreak/>
              <w:t>趣。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lastRenderedPageBreak/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lastRenderedPageBreak/>
              <w:t>16.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除了管理病徵或保持病情穩定以外，職員幫助我去發展和計劃一些人生目標 (例如: 就業、教育、健康、和家人與朋友保持聯絡、嗜好) 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17.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職員協助我去尋找工作。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18.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除與精神健康/成癮行為有關的活動外，職員也幫助我去參與其他活動，例如宗教活動、成人教育、運動、或嗜好。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19.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職員會幫助我邀請一些對我重要的人士(例如家人、朋友、神職人員、或僱主)參與我的復元及治療計劃。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20.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職員介紹我認識一些在復元過程中的人士，讓他/他們成為我的榜樣及導師。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21.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職員幫助我接觸「自助組織」、「朋輩支援服務」或「服務使用者倡導組織及服務」。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22.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職員幫助我尋找方法去回饋社會(例如：義工，社區服務，鄰社守望/清潔)。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23.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這裡鼓勵我去協助職員發展新的活動和服務。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24.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我被鼓勵去參與有關這服務和提供服務人員的評核。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25.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只要我願意，我被鼓勵出席機構諮詢委員會和/或管理會議。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26.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職員告訴我怎樣可以完成或退出這個服務。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27.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職員幫助我跟進有關達成個人目標的進度。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28.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職員盡力幫助我去實踐個人目標。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29.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我正參與/可以參與這機構職員的培訓和教育活動。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HK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30.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職員會了解並回應我的文化體驗、興趣、和關注的事情。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31.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職員對社區提供的興趣小組和活動有豐富認識。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  <w:tr w:rsidR="007C4F62" w:rsidRPr="007C4F62" w:rsidTr="00713706">
        <w:tc>
          <w:tcPr>
            <w:tcW w:w="56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32.</w:t>
            </w:r>
          </w:p>
        </w:tc>
        <w:tc>
          <w:tcPr>
            <w:tcW w:w="564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rPr>
                <w:rFonts w:ascii="王漢宗細圓體繁" w:eastAsia="王漢宗細圓體繁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這裡的職員來自多元化的文化背景、種族、生活方式和興趣。</w:t>
            </w:r>
          </w:p>
        </w:tc>
        <w:tc>
          <w:tcPr>
            <w:tcW w:w="75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1</w:t>
            </w:r>
          </w:p>
        </w:tc>
        <w:tc>
          <w:tcPr>
            <w:tcW w:w="502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2</w:t>
            </w:r>
          </w:p>
        </w:tc>
        <w:tc>
          <w:tcPr>
            <w:tcW w:w="565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3</w:t>
            </w:r>
          </w:p>
        </w:tc>
        <w:tc>
          <w:tcPr>
            <w:tcW w:w="566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4</w:t>
            </w:r>
          </w:p>
        </w:tc>
        <w:tc>
          <w:tcPr>
            <w:tcW w:w="568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5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不適用</w:t>
            </w:r>
          </w:p>
        </w:tc>
        <w:tc>
          <w:tcPr>
            <w:tcW w:w="711" w:type="dxa"/>
          </w:tcPr>
          <w:p w:rsidR="007C4F62" w:rsidRPr="007C4F62" w:rsidRDefault="007C4F62" w:rsidP="007C4F62">
            <w:pPr>
              <w:widowControl w:val="0"/>
              <w:snapToGrid w:val="0"/>
              <w:spacing w:afterLines="30" w:after="108" w:line="320" w:lineRule="exact"/>
              <w:jc w:val="center"/>
              <w:rPr>
                <w:rFonts w:ascii="王漢宗細圓體繁" w:eastAsia="王漢宗細圓體繁" w:hAnsi="Times New Roman" w:cs="Times New Roman"/>
                <w:kern w:val="2"/>
                <w:sz w:val="16"/>
                <w:szCs w:val="16"/>
                <w:lang w:val="en-US" w:eastAsia="zh-TW"/>
              </w:rPr>
            </w:pPr>
            <w:r w:rsidRPr="007C4F62">
              <w:rPr>
                <w:rFonts w:ascii="王漢宗細圓體繁" w:eastAsia="王漢宗細圓體繁" w:hAnsi="Times New Roman" w:cs="Times New Roman" w:hint="eastAsia"/>
                <w:kern w:val="2"/>
                <w:sz w:val="16"/>
                <w:szCs w:val="16"/>
                <w:lang w:val="en-US" w:eastAsia="zh-TW"/>
              </w:rPr>
              <w:t>不知道</w:t>
            </w:r>
          </w:p>
        </w:tc>
      </w:tr>
    </w:tbl>
    <w:p w:rsidR="007C4F62" w:rsidRPr="007C4F62" w:rsidRDefault="007C4F62" w:rsidP="007C4F62">
      <w:pPr>
        <w:widowControl w:val="0"/>
        <w:spacing w:after="0" w:line="280" w:lineRule="exact"/>
        <w:jc w:val="center"/>
        <w:rPr>
          <w:rFonts w:ascii="王漢宗超明體繁" w:eastAsia="王漢宗超明體繁" w:hAnsi="DFKai-SB" w:cs="Times New Roman"/>
          <w:b/>
          <w:kern w:val="2"/>
          <w:sz w:val="24"/>
          <w:szCs w:val="24"/>
          <w:lang w:val="en-US" w:eastAsia="zh-HK"/>
        </w:rPr>
      </w:pPr>
    </w:p>
    <w:p w:rsidR="007C4F62" w:rsidRPr="007C4F62" w:rsidRDefault="007C4F62" w:rsidP="007C4F62">
      <w:pPr>
        <w:widowControl w:val="0"/>
        <w:spacing w:after="0" w:line="280" w:lineRule="exact"/>
        <w:jc w:val="center"/>
        <w:rPr>
          <w:rFonts w:ascii="王漢宗超明體繁" w:eastAsia="王漢宗超明體繁" w:hAnsi="DFKai-SB" w:cs="Times New Roman"/>
          <w:b/>
          <w:kern w:val="2"/>
          <w:sz w:val="24"/>
          <w:szCs w:val="24"/>
          <w:lang w:val="en-US" w:eastAsia="zh-HK"/>
        </w:rPr>
      </w:pPr>
      <w:r w:rsidRPr="007C4F62">
        <w:rPr>
          <w:rFonts w:ascii="王漢宗超明體繁" w:eastAsia="王漢宗超明體繁" w:hAnsi="DFKai-SB" w:cs="Times New Roman" w:hint="eastAsia"/>
          <w:b/>
          <w:kern w:val="2"/>
          <w:sz w:val="24"/>
          <w:szCs w:val="24"/>
          <w:lang w:val="en-US" w:eastAsia="zh-HK"/>
        </w:rPr>
        <w:t>謝謝你的意見！</w:t>
      </w:r>
    </w:p>
    <w:p w:rsidR="007C4F62" w:rsidRPr="007C4F62" w:rsidRDefault="007C4F62" w:rsidP="007C4F62">
      <w:pPr>
        <w:widowControl w:val="0"/>
        <w:spacing w:after="0" w:line="280" w:lineRule="exact"/>
        <w:jc w:val="center"/>
        <w:rPr>
          <w:rFonts w:ascii="Calibri" w:eastAsia="王漢宗超明體繁" w:hAnsi="Calibri" w:cs="Calibri"/>
          <w:kern w:val="2"/>
          <w:lang w:val="en-US" w:eastAsia="zh-HK"/>
        </w:rPr>
      </w:pPr>
      <w:r w:rsidRPr="007C4F62">
        <w:rPr>
          <w:rFonts w:ascii="Calibri" w:eastAsia="王漢宗超明體繁" w:hAnsi="Calibri" w:cs="Calibri"/>
          <w:kern w:val="2"/>
          <w:lang w:val="en-US" w:eastAsia="zh-HK"/>
        </w:rPr>
        <w:t xml:space="preserve">Translated </w:t>
      </w:r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 xml:space="preserve">with permission </w:t>
      </w:r>
      <w:r w:rsidR="00AB7FD3">
        <w:rPr>
          <w:rFonts w:ascii="Calibri" w:eastAsia="王漢宗超明體繁" w:hAnsi="Calibri" w:cs="Calibri"/>
          <w:kern w:val="2"/>
          <w:lang w:val="en-US" w:eastAsia="zh-HK"/>
        </w:rPr>
        <w:t>from Recovery Self-</w:t>
      </w:r>
      <w:r w:rsidRPr="007C4F62">
        <w:rPr>
          <w:rFonts w:ascii="Calibri" w:eastAsia="王漢宗超明體繁" w:hAnsi="Calibri" w:cs="Calibri"/>
          <w:kern w:val="2"/>
          <w:lang w:val="en-US" w:eastAsia="zh-HK"/>
        </w:rPr>
        <w:t>Assessment-R (Person in Recovery Version)</w:t>
      </w:r>
    </w:p>
    <w:p w:rsidR="007C4F62" w:rsidRPr="007C4F62" w:rsidRDefault="007C4F62" w:rsidP="007C4F62">
      <w:pPr>
        <w:widowControl w:val="0"/>
        <w:pBdr>
          <w:bottom w:val="single" w:sz="4" w:space="7" w:color="auto"/>
        </w:pBdr>
        <w:spacing w:after="0" w:line="280" w:lineRule="exact"/>
        <w:jc w:val="center"/>
        <w:rPr>
          <w:rFonts w:ascii="Calibri" w:eastAsia="王漢宗超明體繁" w:hAnsi="Calibri" w:cs="Calibri"/>
          <w:kern w:val="2"/>
          <w:lang w:val="en-US" w:eastAsia="zh-HK"/>
        </w:rPr>
      </w:pPr>
      <w:proofErr w:type="spellStart"/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O</w:t>
      </w:r>
      <w:r w:rsidRPr="007C4F62">
        <w:rPr>
          <w:rFonts w:ascii="Calibri" w:eastAsia="王漢宗超明體繁" w:hAnsi="Calibri" w:cs="Calibri"/>
          <w:kern w:val="2"/>
          <w:lang w:val="en-US" w:eastAsia="zh-HK"/>
        </w:rPr>
        <w:t>’</w:t>
      </w:r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Connel</w:t>
      </w:r>
      <w:proofErr w:type="spellEnd"/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 xml:space="preserve">, </w:t>
      </w:r>
      <w:proofErr w:type="spellStart"/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Tondora</w:t>
      </w:r>
      <w:proofErr w:type="spellEnd"/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 xml:space="preserve">, Kidd, </w:t>
      </w:r>
      <w:proofErr w:type="spellStart"/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Stayner</w:t>
      </w:r>
      <w:proofErr w:type="spellEnd"/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, Hawkins, and Davidson (2007)</w:t>
      </w:r>
    </w:p>
    <w:p w:rsidR="007C4F62" w:rsidRPr="007C4F62" w:rsidRDefault="007C4F62" w:rsidP="007C4F62">
      <w:pPr>
        <w:widowControl w:val="0"/>
        <w:pBdr>
          <w:bottom w:val="single" w:sz="4" w:space="7" w:color="auto"/>
        </w:pBdr>
        <w:spacing w:after="0" w:line="280" w:lineRule="exact"/>
        <w:jc w:val="center"/>
        <w:rPr>
          <w:rFonts w:ascii="Calibri" w:eastAsia="王漢宗超明體繁" w:hAnsi="Calibri" w:cs="Calibri"/>
          <w:kern w:val="2"/>
          <w:lang w:val="en-US" w:eastAsia="zh-HK"/>
        </w:rPr>
      </w:pPr>
      <w:r w:rsidRPr="007C4F62">
        <w:rPr>
          <w:rFonts w:ascii="Calibri" w:eastAsia="王漢宗超明體繁" w:hAnsi="Calibri" w:cs="Calibri"/>
          <w:kern w:val="2"/>
          <w:lang w:val="en-US" w:eastAsia="zh-HK"/>
        </w:rPr>
        <w:t xml:space="preserve">If you wish to use the </w:t>
      </w:r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 xml:space="preserve">Chinese Recovery Self-Assessment </w:t>
      </w:r>
      <w:r w:rsidRPr="007C4F62">
        <w:rPr>
          <w:rFonts w:ascii="Calibri" w:eastAsia="王漢宗超明體繁" w:hAnsi="Calibri" w:cs="Calibri"/>
          <w:kern w:val="2"/>
          <w:lang w:val="en-US" w:eastAsia="zh-HK"/>
        </w:rPr>
        <w:t xml:space="preserve">Revised </w:t>
      </w:r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(CRSA-</w:t>
      </w:r>
      <w:r w:rsidRPr="007C4F62">
        <w:rPr>
          <w:rFonts w:ascii="Calibri" w:eastAsia="王漢宗超明體繁" w:hAnsi="Calibri" w:cs="Calibri"/>
          <w:kern w:val="2"/>
          <w:lang w:val="en-US" w:eastAsia="zh-HK"/>
        </w:rPr>
        <w:t>R</w:t>
      </w:r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)</w:t>
      </w:r>
      <w:r w:rsidRPr="007C4F62">
        <w:rPr>
          <w:rFonts w:ascii="Calibri" w:eastAsia="王漢宗超明體繁" w:hAnsi="Calibri" w:cs="Calibri"/>
          <w:kern w:val="2"/>
          <w:lang w:val="en-US" w:eastAsia="zh-HK"/>
        </w:rPr>
        <w:t xml:space="preserve"> Person in Recovery version in practice or research, please contact: </w:t>
      </w:r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>June C</w:t>
      </w:r>
      <w:r w:rsidRPr="007C4F62">
        <w:rPr>
          <w:rFonts w:ascii="Calibri" w:eastAsia="王漢宗超明體繁" w:hAnsi="Calibri" w:cs="Calibri"/>
          <w:kern w:val="2"/>
          <w:lang w:val="en-US" w:eastAsia="zh-HK"/>
        </w:rPr>
        <w:t>HAO</w:t>
      </w:r>
      <w:r w:rsidRPr="007C4F62">
        <w:rPr>
          <w:rFonts w:ascii="Calibri" w:eastAsia="王漢宗超明體繁" w:hAnsi="Calibri" w:cs="Calibri" w:hint="eastAsia"/>
          <w:kern w:val="2"/>
          <w:lang w:val="en-US" w:eastAsia="zh-HK"/>
        </w:rPr>
        <w:t xml:space="preserve">, email: </w:t>
      </w:r>
      <w:hyperlink r:id="rId6" w:history="1">
        <w:r w:rsidRPr="007C4F62">
          <w:rPr>
            <w:rFonts w:ascii="Calibri" w:eastAsia="王漢宗超明體繁" w:hAnsi="Calibri" w:cs="Calibri" w:hint="eastAsia"/>
            <w:color w:val="0563C1" w:themeColor="hyperlink"/>
            <w:kern w:val="2"/>
            <w:u w:val="single"/>
            <w:lang w:val="en-US" w:eastAsia="zh-HK"/>
          </w:rPr>
          <w:t>chaoyw@ha.org.hk</w:t>
        </w:r>
      </w:hyperlink>
      <w:r w:rsidRPr="007C4F62">
        <w:rPr>
          <w:rFonts w:ascii="Calibri" w:eastAsia="王漢宗超明體繁" w:hAnsi="Calibri" w:cs="Calibri"/>
          <w:kern w:val="2"/>
          <w:lang w:val="en-US" w:eastAsia="zh-HK"/>
        </w:rPr>
        <w:t xml:space="preserve"> </w:t>
      </w:r>
    </w:p>
    <w:p w:rsidR="001E13DA" w:rsidRPr="007C4F62" w:rsidRDefault="001E13DA">
      <w:pPr>
        <w:rPr>
          <w:lang w:val="en-US"/>
        </w:rPr>
      </w:pPr>
    </w:p>
    <w:sectPr w:rsidR="001E13DA" w:rsidRPr="007C4F62" w:rsidSect="0056270B">
      <w:headerReference w:type="default" r:id="rId7"/>
      <w:footerReference w:type="default" r:id="rId8"/>
      <w:pgSz w:w="11906" w:h="16838" w:code="9"/>
      <w:pgMar w:top="851" w:right="680" w:bottom="567" w:left="567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11" w:rsidRDefault="00F13111" w:rsidP="007C4F62">
      <w:pPr>
        <w:spacing w:after="0" w:line="240" w:lineRule="auto"/>
      </w:pPr>
      <w:r>
        <w:separator/>
      </w:r>
    </w:p>
  </w:endnote>
  <w:endnote w:type="continuationSeparator" w:id="0">
    <w:p w:rsidR="00F13111" w:rsidRDefault="00F13111" w:rsidP="007C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Arial Unicode MS"/>
    <w:charset w:val="88"/>
    <w:family w:val="roman"/>
    <w:pitch w:val="variable"/>
    <w:sig w:usb0="800000E3" w:usb1="38C9787A" w:usb2="00000016" w:usb3="00000000" w:csb0="001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62" w:rsidRDefault="007C4F62">
    <w:pPr>
      <w:pStyle w:val="Footer"/>
      <w:jc w:val="center"/>
    </w:pPr>
  </w:p>
  <w:p w:rsidR="007C4F62" w:rsidRDefault="007C4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11" w:rsidRDefault="00F13111" w:rsidP="007C4F62">
      <w:pPr>
        <w:spacing w:after="0" w:line="240" w:lineRule="auto"/>
      </w:pPr>
      <w:r>
        <w:separator/>
      </w:r>
    </w:p>
  </w:footnote>
  <w:footnote w:type="continuationSeparator" w:id="0">
    <w:p w:rsidR="00F13111" w:rsidRDefault="00F13111" w:rsidP="007C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D3" w:rsidRDefault="00701A9F">
    <w:pPr>
      <w:pStyle w:val="Header"/>
      <w:jc w:val="center"/>
      <w:rPr>
        <w:caps/>
        <w:color w:val="5B9BD5"/>
      </w:rPr>
    </w:pPr>
    <w:r w:rsidRPr="0063130A">
      <w:rPr>
        <w:caps/>
        <w:color w:val="5B9BD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2"/>
    <w:rsid w:val="001E13DA"/>
    <w:rsid w:val="002B129C"/>
    <w:rsid w:val="003E4B5F"/>
    <w:rsid w:val="00414C05"/>
    <w:rsid w:val="0056270B"/>
    <w:rsid w:val="005A6F4F"/>
    <w:rsid w:val="00701A9F"/>
    <w:rsid w:val="00713706"/>
    <w:rsid w:val="007C4F62"/>
    <w:rsid w:val="00AA27E9"/>
    <w:rsid w:val="00AB7FD3"/>
    <w:rsid w:val="00F13111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794E6-2220-4437-8638-40AA1027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62"/>
    <w:rPr>
      <w:lang w:val="en-HK"/>
    </w:rPr>
  </w:style>
  <w:style w:type="table" w:styleId="TableGrid">
    <w:name w:val="Table Grid"/>
    <w:basedOn w:val="TableNormal"/>
    <w:uiPriority w:val="39"/>
    <w:rsid w:val="007C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62"/>
    <w:rPr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oyw@ha.org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Polytechnic University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Siu, A [RS]</dc:creator>
  <cp:keywords/>
  <dc:description/>
  <cp:lastModifiedBy>Jamuna C</cp:lastModifiedBy>
  <cp:revision>2</cp:revision>
  <dcterms:created xsi:type="dcterms:W3CDTF">2018-10-03T10:45:00Z</dcterms:created>
  <dcterms:modified xsi:type="dcterms:W3CDTF">2018-10-03T10:45:00Z</dcterms:modified>
</cp:coreProperties>
</file>