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6D" w:rsidRDefault="0005206D" w:rsidP="0005206D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5206D">
        <w:rPr>
          <w:rFonts w:ascii="Times New Roman" w:hAnsi="Times New Roman"/>
          <w:b/>
          <w:bCs/>
          <w:color w:val="000000"/>
          <w:sz w:val="28"/>
        </w:rPr>
        <w:t>Supplementary information</w:t>
      </w:r>
    </w:p>
    <w:p w:rsidR="0005206D" w:rsidRPr="0005206D" w:rsidRDefault="0005206D" w:rsidP="0005206D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431B0" w:rsidRPr="0003084A" w:rsidRDefault="002431B0" w:rsidP="0024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03084A">
        <w:rPr>
          <w:rFonts w:ascii="Times New Roman" w:hAnsi="Times New Roman"/>
          <w:b/>
          <w:bCs/>
          <w:color w:val="000000"/>
        </w:rPr>
        <w:t>Table 1</w:t>
      </w:r>
      <w:r w:rsidR="0005206D">
        <w:rPr>
          <w:rFonts w:ascii="Times New Roman" w:hAnsi="Times New Roman"/>
          <w:b/>
          <w:bCs/>
          <w:color w:val="000000"/>
        </w:rPr>
        <w:t>S.</w:t>
      </w:r>
      <w:proofErr w:type="gramEnd"/>
      <w:r w:rsidR="0005206D">
        <w:rPr>
          <w:rFonts w:ascii="Times New Roman" w:hAnsi="Times New Roman"/>
          <w:b/>
          <w:bCs/>
          <w:color w:val="000000"/>
        </w:rPr>
        <w:t xml:space="preserve"> </w:t>
      </w:r>
      <w:r w:rsidRPr="0003084A">
        <w:rPr>
          <w:rFonts w:ascii="Times New Roman" w:hAnsi="Times New Roman"/>
          <w:b/>
          <w:bCs/>
          <w:color w:val="000000"/>
        </w:rPr>
        <w:t xml:space="preserve"> </w:t>
      </w:r>
      <w:r w:rsidRPr="0003084A">
        <w:rPr>
          <w:rFonts w:ascii="Times New Roman" w:hAnsi="Times New Roman"/>
          <w:bCs/>
          <w:color w:val="000000"/>
        </w:rPr>
        <w:t>Target a</w:t>
      </w:r>
      <w:r w:rsidRPr="0003084A">
        <w:rPr>
          <w:rFonts w:ascii="Times New Roman" w:hAnsi="Times New Roman"/>
          <w:color w:val="000000"/>
        </w:rPr>
        <w:t>nalytes and their application/origin</w:t>
      </w:r>
    </w:p>
    <w:p w:rsidR="004960DA" w:rsidRDefault="004960DA" w:rsidP="0066599A">
      <w:pPr>
        <w:tabs>
          <w:tab w:val="left" w:pos="8314"/>
        </w:tabs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Y="3376"/>
        <w:tblW w:w="105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477"/>
        <w:gridCol w:w="1670"/>
        <w:gridCol w:w="1467"/>
        <w:gridCol w:w="1517"/>
        <w:gridCol w:w="1681"/>
      </w:tblGrid>
      <w:tr w:rsidR="0005206D" w:rsidRPr="00DB1B69" w:rsidTr="0005206D">
        <w:trPr>
          <w:trHeight w:val="18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05206D" w:rsidRDefault="0005206D" w:rsidP="0005206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05206D">
              <w:rPr>
                <w:rFonts w:ascii="Times New Roman" w:hAnsi="Times New Roman"/>
              </w:rPr>
              <w:t>Name of compound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Therapeutic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lass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Chemical Structure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K</w:t>
            </w:r>
            <w:r w:rsidRPr="00600F9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OW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pKa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Property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Caffeine</w:t>
            </w:r>
          </w:p>
        </w:tc>
        <w:tc>
          <w:tcPr>
            <w:tcW w:w="2477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Stimulants/Caffeine metabolites</w:t>
            </w:r>
          </w:p>
        </w:tc>
        <w:tc>
          <w:tcPr>
            <w:tcW w:w="1670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BB6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BB6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BB6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−0.1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10.4 </w:t>
            </w:r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Diclofenac</w:t>
            </w:r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Analgesics/Anti- </w:t>
            </w:r>
            <w:proofErr w:type="spellStart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inflammatories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07362A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4.5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07362A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2A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4.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Ibuprofen</w:t>
            </w:r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Analgesics/Anti- </w:t>
            </w:r>
            <w:proofErr w:type="spellStart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inflammatories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13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Mefenamic</w:t>
            </w:r>
            <w:proofErr w:type="spellEnd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Analgesics/Anti-inflammatories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−1.6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Antihypertensive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5.3, 3.9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Acidic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Perindopril</w:t>
            </w:r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Antihypertensive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32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Acidic</w:t>
            </w:r>
          </w:p>
        </w:tc>
      </w:tr>
      <w:tr w:rsidR="0005206D" w:rsidRPr="00DB1B69" w:rsidTr="0005206D">
        <w:trPr>
          <w:trHeight w:val="186"/>
        </w:trPr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Simvastatin</w:t>
            </w:r>
          </w:p>
        </w:tc>
        <w:tc>
          <w:tcPr>
            <w:tcW w:w="247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Lipid lowering agent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38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456F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14.9, −2.8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5206D" w:rsidRPr="00DB1B69" w:rsidRDefault="0005206D" w:rsidP="0005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DB1B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Acidic</w:t>
            </w:r>
          </w:p>
        </w:tc>
      </w:tr>
    </w:tbl>
    <w:p w:rsidR="009F4BB8" w:rsidRDefault="0005206D"/>
    <w:p w:rsidR="00AA33D9" w:rsidRDefault="0005206D" w:rsidP="0005206D">
      <w:pPr>
        <w:tabs>
          <w:tab w:val="left" w:pos="457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ab/>
      </w:r>
      <w:r w:rsidR="00AA33D9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4FC7909B" wp14:editId="3603596F">
            <wp:extent cx="57340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42" w:rsidRPr="006B57D9" w:rsidRDefault="00964242" w:rsidP="009642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14131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Fig. 1</w:t>
      </w:r>
      <w:r w:rsidR="0005206D">
        <w:rPr>
          <w:rFonts w:ascii="Times New Roman" w:hAnsi="Times New Roman"/>
          <w:noProof/>
          <w:sz w:val="24"/>
          <w:szCs w:val="24"/>
        </w:rPr>
        <w:t xml:space="preserve">S.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6B57D9">
        <w:rPr>
          <w:rFonts w:ascii="Times New Roman" w:hAnsi="Times New Roman"/>
          <w:color w:val="141314"/>
          <w:sz w:val="24"/>
          <w:szCs w:val="24"/>
        </w:rPr>
        <w:t xml:space="preserve">TIC chromatogram of a standard mixture of 1 </w:t>
      </w:r>
      <w:r>
        <w:rPr>
          <w:rFonts w:ascii="Times New Roman" w:hAnsi="Times New Roman"/>
          <w:color w:val="141314"/>
          <w:sz w:val="24"/>
          <w:szCs w:val="24"/>
        </w:rPr>
        <w:t>m</w:t>
      </w:r>
      <w:r w:rsidRPr="006B57D9">
        <w:rPr>
          <w:rFonts w:ascii="Times New Roman" w:hAnsi="Times New Roman"/>
          <w:color w:val="141314"/>
          <w:sz w:val="24"/>
          <w:szCs w:val="24"/>
        </w:rPr>
        <w:t>g L</w:t>
      </w:r>
      <w:r w:rsidRPr="006B57D9">
        <w:rPr>
          <w:rFonts w:ascii="Times New Roman" w:hAnsi="Times New Roman"/>
          <w:color w:val="141314"/>
          <w:sz w:val="24"/>
          <w:szCs w:val="24"/>
          <w:vertAlign w:val="superscript"/>
        </w:rPr>
        <w:t>-1</w:t>
      </w:r>
      <w:r w:rsidRPr="006B57D9">
        <w:rPr>
          <w:rFonts w:ascii="Times New Roman" w:hAnsi="Times New Roman"/>
          <w:color w:val="141314"/>
          <w:sz w:val="24"/>
          <w:szCs w:val="24"/>
        </w:rPr>
        <w:t xml:space="preserve"> for targeted compounds analyzed by negative and positive ionization (ESI) modes of UPLC-MS.</w:t>
      </w:r>
    </w:p>
    <w:p w:rsidR="00964242" w:rsidRDefault="00964242"/>
    <w:sectPr w:rsidR="00964242" w:rsidSect="0005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3"/>
    <w:rsid w:val="0005206D"/>
    <w:rsid w:val="0014420F"/>
    <w:rsid w:val="002431B0"/>
    <w:rsid w:val="002A5E12"/>
    <w:rsid w:val="00472223"/>
    <w:rsid w:val="004960DA"/>
    <w:rsid w:val="004A30A6"/>
    <w:rsid w:val="00627BC0"/>
    <w:rsid w:val="0066599A"/>
    <w:rsid w:val="00824222"/>
    <w:rsid w:val="00964242"/>
    <w:rsid w:val="00A05D1C"/>
    <w:rsid w:val="00AA33D9"/>
    <w:rsid w:val="00C527E5"/>
    <w:rsid w:val="00DE7AE1"/>
    <w:rsid w:val="00F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206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206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</dc:creator>
  <cp:lastModifiedBy>Joan</cp:lastModifiedBy>
  <cp:revision>2</cp:revision>
  <dcterms:created xsi:type="dcterms:W3CDTF">2018-10-27T17:42:00Z</dcterms:created>
  <dcterms:modified xsi:type="dcterms:W3CDTF">2018-10-27T17:42:00Z</dcterms:modified>
</cp:coreProperties>
</file>