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4AAB" w14:textId="67685E04" w:rsidR="00740980" w:rsidRPr="00F77866" w:rsidRDefault="00740980" w:rsidP="00740980">
      <w:pPr>
        <w:rPr>
          <w:sz w:val="32"/>
          <w:szCs w:val="32"/>
          <w:lang w:val="en-US"/>
        </w:rPr>
      </w:pPr>
      <w:r w:rsidRPr="00F77866">
        <w:rPr>
          <w:sz w:val="32"/>
          <w:szCs w:val="32"/>
          <w:lang w:val="en-US"/>
        </w:rPr>
        <w:t>Supplement</w:t>
      </w:r>
      <w:r w:rsidR="00B81B01" w:rsidRPr="00F77866">
        <w:rPr>
          <w:sz w:val="32"/>
          <w:szCs w:val="32"/>
          <w:lang w:val="en-US"/>
        </w:rPr>
        <w:t>al Information</w:t>
      </w:r>
      <w:r w:rsidR="00F77866" w:rsidRPr="00F77866">
        <w:rPr>
          <w:sz w:val="32"/>
          <w:szCs w:val="32"/>
          <w:lang w:val="en-US"/>
        </w:rPr>
        <w:t xml:space="preserve"> for</w:t>
      </w:r>
    </w:p>
    <w:p w14:paraId="53B166E0" w14:textId="77777777" w:rsidR="00F77866" w:rsidRPr="00F77866" w:rsidRDefault="00F77866" w:rsidP="00F77866">
      <w:pPr>
        <w:pStyle w:val="Title"/>
        <w:rPr>
          <w:sz w:val="36"/>
          <w:szCs w:val="36"/>
          <w:lang w:val="en-US"/>
        </w:rPr>
      </w:pPr>
      <w:bookmarkStart w:id="0" w:name="OLE_LINK10"/>
      <w:bookmarkStart w:id="1" w:name="OLE_LINK11"/>
      <w:r w:rsidRPr="00F77866">
        <w:rPr>
          <w:sz w:val="36"/>
          <w:szCs w:val="36"/>
          <w:lang w:val="en-US"/>
        </w:rPr>
        <w:t>Design and validation of an air-liquid interface (ALI) exposure device based on thermophoresis</w:t>
      </w:r>
    </w:p>
    <w:bookmarkEnd w:id="0"/>
    <w:bookmarkEnd w:id="1"/>
    <w:p w14:paraId="57C48427" w14:textId="77777777" w:rsidR="00F77866" w:rsidRPr="00F51D44" w:rsidRDefault="00F77866" w:rsidP="00F77866">
      <w:pPr>
        <w:rPr>
          <w:rFonts w:eastAsia="Calibri"/>
          <w:lang w:val="en-US"/>
        </w:rPr>
      </w:pPr>
    </w:p>
    <w:p w14:paraId="290EB1C6" w14:textId="77777777" w:rsidR="00F77866" w:rsidRDefault="00F77866" w:rsidP="00F77866">
      <w:pPr>
        <w:rPr>
          <w:vertAlign w:val="superscript"/>
        </w:rPr>
      </w:pPr>
      <w:r>
        <w:t>Mika Ihalainen</w:t>
      </w:r>
      <w:r w:rsidRPr="00F428EF">
        <w:rPr>
          <w:vertAlign w:val="superscript"/>
        </w:rPr>
        <w:t>1</w:t>
      </w:r>
      <w:r>
        <w:t>, Pasi Jalava</w:t>
      </w:r>
      <w:r w:rsidRPr="00F428EF">
        <w:rPr>
          <w:vertAlign w:val="superscript"/>
        </w:rPr>
        <w:t>1</w:t>
      </w:r>
      <w:r>
        <w:t>, Tuukka Ihantola</w:t>
      </w:r>
      <w:r w:rsidRPr="00F428EF">
        <w:rPr>
          <w:vertAlign w:val="superscript"/>
        </w:rPr>
        <w:t>1</w:t>
      </w:r>
      <w:r>
        <w:t xml:space="preserve">, </w:t>
      </w:r>
      <w:proofErr w:type="spellStart"/>
      <w:r>
        <w:t>Stefanie</w:t>
      </w:r>
      <w:proofErr w:type="spellEnd"/>
      <w:r>
        <w:t xml:space="preserve"> Kasurinen</w:t>
      </w:r>
      <w:r w:rsidRPr="00F428EF">
        <w:rPr>
          <w:vertAlign w:val="superscript"/>
        </w:rPr>
        <w:t>1</w:t>
      </w:r>
      <w:r>
        <w:t>, Oskari Uski</w:t>
      </w:r>
      <w:r w:rsidRPr="00F428EF">
        <w:rPr>
          <w:vertAlign w:val="superscript"/>
        </w:rPr>
        <w:t>1</w:t>
      </w:r>
      <w:r>
        <w:t>, Olli Sippula</w:t>
      </w:r>
      <w:r w:rsidRPr="00F428EF">
        <w:rPr>
          <w:vertAlign w:val="superscript"/>
        </w:rPr>
        <w:t>1</w:t>
      </w:r>
      <w:r>
        <w:t>, Anni Hartikainen</w:t>
      </w:r>
      <w:r w:rsidRPr="00F428EF">
        <w:rPr>
          <w:vertAlign w:val="superscript"/>
        </w:rPr>
        <w:t>1</w:t>
      </w:r>
      <w:r>
        <w:t>, Jarkko Tissari</w:t>
      </w:r>
      <w:r w:rsidRPr="00F428EF">
        <w:rPr>
          <w:vertAlign w:val="superscript"/>
        </w:rPr>
        <w:t>1</w:t>
      </w:r>
      <w:r>
        <w:t>, Kari Kuuspalo</w:t>
      </w:r>
      <w:r w:rsidRPr="00F428EF">
        <w:rPr>
          <w:vertAlign w:val="superscript"/>
        </w:rPr>
        <w:t>1</w:t>
      </w:r>
      <w:r>
        <w:t>, Anna Lähde</w:t>
      </w:r>
      <w:r w:rsidRPr="00F428EF">
        <w:rPr>
          <w:vertAlign w:val="superscript"/>
        </w:rPr>
        <w:t>1</w:t>
      </w:r>
      <w:r>
        <w:t>, Maija-Riitta Hirvonen</w:t>
      </w:r>
      <w:r w:rsidRPr="00F428EF">
        <w:rPr>
          <w:vertAlign w:val="superscript"/>
        </w:rPr>
        <w:t>1</w:t>
      </w:r>
      <w:r>
        <w:t>, Jorma Jokiniemi</w:t>
      </w:r>
      <w:r w:rsidRPr="00F428EF">
        <w:rPr>
          <w:vertAlign w:val="superscript"/>
        </w:rPr>
        <w:t>1</w:t>
      </w:r>
    </w:p>
    <w:p w14:paraId="33C6B818" w14:textId="77777777" w:rsidR="00F77866" w:rsidRPr="00743F5D" w:rsidRDefault="00F77866" w:rsidP="00F77866">
      <w:pPr>
        <w:rPr>
          <w:rFonts w:eastAsia="Calibri"/>
        </w:rPr>
      </w:pPr>
    </w:p>
    <w:p w14:paraId="69914F47" w14:textId="77777777" w:rsidR="00F77866" w:rsidRDefault="00F77866" w:rsidP="00F77866">
      <w:pPr>
        <w:rPr>
          <w:lang w:val="en-US"/>
        </w:rPr>
      </w:pPr>
      <w:r w:rsidRPr="00F428EF">
        <w:rPr>
          <w:vertAlign w:val="superscript"/>
          <w:lang w:val="en-US"/>
        </w:rPr>
        <w:t>1</w:t>
      </w:r>
      <w:r>
        <w:rPr>
          <w:vertAlign w:val="superscript"/>
          <w:lang w:val="en-US"/>
        </w:rPr>
        <w:t xml:space="preserve"> </w:t>
      </w:r>
      <w:r w:rsidRPr="00F428EF">
        <w:rPr>
          <w:lang w:val="en-US"/>
        </w:rPr>
        <w:t>Department of Environmental and Biological Sciences, University of Eastern Finland, P.O. Box 1627, Kuopio FI-70211, Finland</w:t>
      </w:r>
    </w:p>
    <w:p w14:paraId="29EBBCA9" w14:textId="77777777" w:rsidR="00F77866" w:rsidRPr="00B81B01" w:rsidRDefault="00F77866" w:rsidP="00740980">
      <w:pPr>
        <w:rPr>
          <w:sz w:val="36"/>
          <w:szCs w:val="36"/>
          <w:lang w:val="en-US"/>
        </w:rPr>
      </w:pPr>
      <w:bookmarkStart w:id="2" w:name="_GoBack"/>
      <w:bookmarkEnd w:id="2"/>
    </w:p>
    <w:p w14:paraId="63684E79" w14:textId="77777777" w:rsidR="00B81B01" w:rsidRDefault="00B81B01" w:rsidP="00740980">
      <w:pPr>
        <w:rPr>
          <w:lang w:val="en-US"/>
        </w:rPr>
      </w:pPr>
    </w:p>
    <w:p w14:paraId="33975552" w14:textId="77777777" w:rsidR="00740980" w:rsidRPr="00E93144" w:rsidRDefault="00740980" w:rsidP="00740980">
      <w:pPr>
        <w:rPr>
          <w:b/>
          <w:lang w:val="en-US"/>
        </w:rPr>
      </w:pPr>
      <w:r w:rsidRPr="00E93144">
        <w:rPr>
          <w:b/>
          <w:lang w:val="en-US"/>
        </w:rPr>
        <w:t>Analytical solution for deposition rate</w:t>
      </w:r>
    </w:p>
    <w:p w14:paraId="4FB0EAB4" w14:textId="77777777" w:rsidR="00740980" w:rsidRDefault="00740980" w:rsidP="00740980">
      <w:pPr>
        <w:rPr>
          <w:lang w:val="en-US"/>
        </w:rPr>
      </w:pPr>
      <w:r>
        <w:rPr>
          <w:lang w:val="en-US"/>
        </w:rPr>
        <w:t xml:space="preserve">A flow between two plates of different temperatures was considered, and the velocity profile between the plates </w:t>
      </w:r>
      <w:r w:rsidRPr="00B32660">
        <w:rPr>
          <w:lang w:val="en-US"/>
        </w:rPr>
        <w:t>can</w:t>
      </w:r>
      <w:r>
        <w:rPr>
          <w:lang w:val="en-US"/>
        </w:rPr>
        <w:t xml:space="preserve"> </w:t>
      </w:r>
      <w:r w:rsidRPr="00B32660">
        <w:rPr>
          <w:lang w:val="en-US"/>
        </w:rPr>
        <w:t>be</w:t>
      </w:r>
      <w:r>
        <w:rPr>
          <w:lang w:val="en-US"/>
        </w:rPr>
        <w:t xml:space="preserve"> </w:t>
      </w:r>
      <w:r w:rsidRPr="00B32660">
        <w:rPr>
          <w:lang w:val="en-US"/>
        </w:rPr>
        <w:t>approximated</w:t>
      </w:r>
      <w:r>
        <w:rPr>
          <w:lang w:val="en-US"/>
        </w:rPr>
        <w:t xml:space="preserve"> as </w:t>
      </w:r>
      <w:r w:rsidRPr="00B32660">
        <w:rPr>
          <w:lang w:val="en-US"/>
        </w:rPr>
        <w:t>plane</w:t>
      </w:r>
      <w:r>
        <w:rPr>
          <w:lang w:val="en-US"/>
        </w:rPr>
        <w:t xml:space="preserve"> </w:t>
      </w:r>
      <w:r w:rsidRPr="00B32660">
        <w:rPr>
          <w:lang w:val="en-US"/>
        </w:rPr>
        <w:t>Poiseuille</w:t>
      </w:r>
      <w:r>
        <w:rPr>
          <w:lang w:val="en-US"/>
        </w:rPr>
        <w:t xml:space="preserve"> </w:t>
      </w:r>
      <w:r w:rsidRPr="00B32660">
        <w:rPr>
          <w:lang w:val="en-US"/>
        </w:rPr>
        <w:t>flow</w:t>
      </w:r>
      <w:r>
        <w:rPr>
          <w:lang w:val="en-US"/>
        </w:rPr>
        <w:t xml:space="preserve"> </w:t>
      </w:r>
      <w:r w:rsidR="001C2179">
        <w:rPr>
          <w:lang w:val="en-US"/>
        </w:rPr>
        <w:fldChar w:fldCharType="begin" w:fldLock="1"/>
      </w:r>
      <w:r w:rsidR="001C2179">
        <w:rPr>
          <w:lang w:val="en-US"/>
        </w:rPr>
        <w:instrText>ADDIN CSL_CITATION { "citationItems" : [ { "id" : "ITEM-1", "itemData" : { "author" : [ { "dropping-particle" : "", "family" : "Panton", "given" : "Ronald L", "non-dropping-particle" : "", "parse-names" : false, "suffix" : "" } ], "id" : "ITEM-1", "issued" : { "date-parts" : [ [ "0" ] ] }, "publisher" : "John Wiley &amp; Sons, New Jersey", "title" : "Incompressible flow, 2005", "type" : "article" }, "uris" : [ "http://www.mendeley.com/documents/?uuid=66264fbd-cd0f-4c7d-9656-6671258b712d" ] } ], "mendeley" : { "formattedCitation" : "(Panton, n.d.)", "manualFormatting" : "(Panton, 2005)", "plainTextFormattedCitation" : "(Panton, n.d.)", "previouslyFormattedCitation" : "(Panton, n.d.)" }, "properties" : {  }, "schema" : "https://github.com/citation-style-language/schema/raw/master/csl-citation.json" }</w:instrText>
      </w:r>
      <w:r w:rsidR="001C2179">
        <w:rPr>
          <w:lang w:val="en-US"/>
        </w:rPr>
        <w:fldChar w:fldCharType="separate"/>
      </w:r>
      <w:r w:rsidR="001C2179" w:rsidRPr="001C2179">
        <w:rPr>
          <w:noProof/>
          <w:lang w:val="en-US"/>
        </w:rPr>
        <w:t xml:space="preserve">(Panton, </w:t>
      </w:r>
      <w:r w:rsidR="001C2179">
        <w:rPr>
          <w:noProof/>
          <w:lang w:val="en-US"/>
        </w:rPr>
        <w:t>2005</w:t>
      </w:r>
      <w:r w:rsidR="001C2179" w:rsidRPr="001C2179">
        <w:rPr>
          <w:noProof/>
          <w:lang w:val="en-US"/>
        </w:rPr>
        <w:t>)</w:t>
      </w:r>
      <w:r w:rsidR="001C2179">
        <w:rPr>
          <w:lang w:val="en-US"/>
        </w:rPr>
        <w:fldChar w:fldCharType="end"/>
      </w:r>
    </w:p>
    <w:p w14:paraId="5128D2E8" w14:textId="77777777" w:rsidR="00740980" w:rsidRDefault="00F77866" w:rsidP="00740980">
      <w:pPr>
        <w:ind w:left="2608" w:firstLine="1304"/>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m:t>
            </m:r>
          </m:sub>
        </m:sSub>
        <m:d>
          <m:dPr>
            <m:ctrlPr>
              <w:rPr>
                <w:rFonts w:ascii="Cambria Math" w:hAnsi="Cambria Math"/>
                <w:i/>
                <w:lang w:val="en-US"/>
              </w:rPr>
            </m:ctrlPr>
          </m:dPr>
          <m:e>
            <m:r>
              <w:rPr>
                <w:rFonts w:ascii="Cambria Math" w:hAnsi="Cambria Math"/>
                <w:lang w:val="en-US"/>
              </w:rPr>
              <m:t>z</m:t>
            </m:r>
          </m:e>
        </m:d>
        <m:r>
          <w:rPr>
            <w:rFonts w:ascii="Cambria Math" w:hAnsi="Cambria Math"/>
            <w:lang w:val="en-US"/>
          </w:rPr>
          <m:t>=</m:t>
        </m:r>
        <m:f>
          <m:fPr>
            <m:ctrlPr>
              <w:rPr>
                <w:rFonts w:ascii="Cambria Math" w:hAnsi="Cambria Math"/>
                <w:i/>
                <w:lang w:val="en-US"/>
              </w:rPr>
            </m:ctrlPr>
          </m:fPr>
          <m:num>
            <m:r>
              <w:rPr>
                <w:rFonts w:ascii="Cambria Math" w:hAnsi="Cambria Math"/>
                <w:lang w:val="en-US"/>
              </w:rPr>
              <m:t>6Q</m:t>
            </m:r>
          </m:num>
          <m:den>
            <m:r>
              <w:rPr>
                <w:rFonts w:ascii="Cambria Math" w:hAnsi="Cambria Math"/>
                <w:lang w:val="en-US"/>
              </w:rPr>
              <m:t>ba</m:t>
            </m:r>
          </m:den>
        </m:f>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z</m:t>
                    </m:r>
                  </m:num>
                  <m:den>
                    <m:r>
                      <w:rPr>
                        <w:rFonts w:ascii="Cambria Math" w:hAnsi="Cambria Math"/>
                        <w:lang w:val="en-US"/>
                      </w:rPr>
                      <m:t>a</m:t>
                    </m:r>
                  </m:den>
                </m:f>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z</m:t>
                        </m:r>
                      </m:num>
                      <m:den>
                        <m:r>
                          <w:rPr>
                            <w:rFonts w:ascii="Cambria Math" w:hAnsi="Cambria Math"/>
                            <w:lang w:val="en-US"/>
                          </w:rPr>
                          <m:t>a</m:t>
                        </m:r>
                      </m:den>
                    </m:f>
                  </m:e>
                </m:d>
              </m:e>
              <m:sup>
                <m:r>
                  <w:rPr>
                    <w:rFonts w:ascii="Cambria Math" w:hAnsi="Cambria Math"/>
                    <w:lang w:val="en-US"/>
                  </w:rPr>
                  <m:t>2</m:t>
                </m:r>
              </m:sup>
            </m:sSup>
          </m:e>
        </m:d>
      </m:oMath>
      <w:r w:rsidR="00740980">
        <w:rPr>
          <w:lang w:val="en-US"/>
        </w:rPr>
        <w:t xml:space="preserve"> </w:t>
      </w:r>
      <w:r w:rsidR="00740980">
        <w:rPr>
          <w:lang w:val="en-US"/>
        </w:rPr>
        <w:tab/>
      </w:r>
      <w:r w:rsidR="00740980">
        <w:rPr>
          <w:lang w:val="en-US"/>
        </w:rPr>
        <w:tab/>
        <w:t>(S1)</w:t>
      </w:r>
    </w:p>
    <w:p w14:paraId="262FEE1E" w14:textId="77777777" w:rsidR="00740980" w:rsidRDefault="00740980" w:rsidP="00740980">
      <w:pPr>
        <w:rPr>
          <w:lang w:val="en-US"/>
        </w:rPr>
      </w:pPr>
      <w:r>
        <w:rPr>
          <w:lang w:val="en-US"/>
        </w:rPr>
        <w:t xml:space="preserve">where </w:t>
      </w:r>
      <w:r w:rsidRPr="00E93144">
        <w:rPr>
          <w:i/>
          <w:lang w:val="en-US"/>
        </w:rPr>
        <w:t>Q</w:t>
      </w:r>
      <w:r>
        <w:rPr>
          <w:lang w:val="en-US"/>
        </w:rPr>
        <w:t xml:space="preserve"> is the flow rate, </w:t>
      </w:r>
      <w:r w:rsidRPr="00E93144">
        <w:rPr>
          <w:i/>
          <w:lang w:val="en-US"/>
        </w:rPr>
        <w:t>b</w:t>
      </w:r>
      <w:r>
        <w:rPr>
          <w:lang w:val="en-US"/>
        </w:rPr>
        <w:t xml:space="preserve"> is the channel width, </w:t>
      </w:r>
      <w:r w:rsidRPr="00E93144">
        <w:rPr>
          <w:i/>
          <w:lang w:val="en-US"/>
        </w:rPr>
        <w:t>a</w:t>
      </w:r>
      <w:r>
        <w:rPr>
          <w:lang w:val="en-US"/>
        </w:rPr>
        <w:t xml:space="preserve"> is the height of the channel, and </w:t>
      </w:r>
      <w:r w:rsidRPr="00E93144">
        <w:rPr>
          <w:i/>
          <w:lang w:val="en-US"/>
        </w:rPr>
        <w:t xml:space="preserve">z </w:t>
      </w:r>
      <w:r>
        <w:rPr>
          <w:lang w:val="en-US"/>
        </w:rPr>
        <w:t>is the position coordinate perpendicular to air flow. The velocity of the particle in the x-direction is presumed to follow the velocity of the gas as described in Eq. S1. In the z-direction, the particle experiences thermophoretic and gravitational forces, which affect the particle at the opposite direction and yield</w:t>
      </w:r>
    </w:p>
    <w:p w14:paraId="17CEB497" w14:textId="77777777" w:rsidR="00740980" w:rsidRDefault="00F77866" w:rsidP="00740980">
      <w:pPr>
        <w:ind w:left="2608" w:firstLine="1304"/>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g</m:t>
            </m:r>
          </m:sub>
        </m:sSub>
      </m:oMath>
      <w:r w:rsidR="00740980">
        <w:rPr>
          <w:lang w:val="en-US"/>
        </w:rPr>
        <w:tab/>
      </w:r>
      <w:r w:rsidR="00740980">
        <w:rPr>
          <w:lang w:val="en-US"/>
        </w:rPr>
        <w:tab/>
      </w:r>
      <w:r w:rsidR="00740980">
        <w:rPr>
          <w:lang w:val="en-US"/>
        </w:rPr>
        <w:tab/>
        <w:t>(S2)</w:t>
      </w:r>
    </w:p>
    <w:p w14:paraId="6FF2C777" w14:textId="77777777" w:rsidR="00740980" w:rsidRDefault="00740980" w:rsidP="00740980">
      <w:pPr>
        <w:rPr>
          <w:lang w:val="en-US"/>
        </w:rPr>
      </w:pPr>
      <w:r>
        <w:rPr>
          <w:lang w:val="en-US"/>
        </w:rPr>
        <w:t xml:space="preserve">If a particle is released at the inlet location </w:t>
      </w:r>
      <w:r w:rsidRPr="00E93144">
        <w:rPr>
          <w:i/>
          <w:lang w:val="en-US"/>
        </w:rPr>
        <w:t>z</w:t>
      </w:r>
      <w:r w:rsidRPr="00E93144">
        <w:rPr>
          <w:i/>
          <w:vertAlign w:val="subscript"/>
          <w:lang w:val="en-US"/>
        </w:rPr>
        <w:t>0</w:t>
      </w:r>
      <w:r>
        <w:rPr>
          <w:lang w:val="en-US"/>
        </w:rPr>
        <w:t xml:space="preserve"> at </w:t>
      </w:r>
      <w:r w:rsidRPr="00E93144">
        <w:rPr>
          <w:i/>
          <w:lang w:val="en-US"/>
        </w:rPr>
        <w:t>t</w:t>
      </w:r>
      <w:r>
        <w:rPr>
          <w:i/>
          <w:lang w:val="en-US"/>
        </w:rPr>
        <w:t xml:space="preserve"> </w:t>
      </w:r>
      <w:r w:rsidRPr="00E93144">
        <w:rPr>
          <w:i/>
          <w:lang w:val="en-US"/>
        </w:rPr>
        <w:t>=</w:t>
      </w:r>
      <w:r>
        <w:rPr>
          <w:i/>
          <w:lang w:val="en-US"/>
        </w:rPr>
        <w:t xml:space="preserve"> </w:t>
      </w:r>
      <w:r>
        <w:rPr>
          <w:lang w:val="en-US"/>
        </w:rPr>
        <w:t>0, the coordinates of the particle can be described as</w:t>
      </w:r>
    </w:p>
    <w:p w14:paraId="4FDB0C6D" w14:textId="77777777" w:rsidR="00740980" w:rsidRPr="00E7143A" w:rsidRDefault="00740980" w:rsidP="00740980">
      <w:pPr>
        <w:ind w:left="2608" w:firstLine="1304"/>
        <w:rPr>
          <w:lang w:val="en-US"/>
        </w:rPr>
      </w:pPr>
      <m:oMath>
        <m:r>
          <w:rPr>
            <w:rFonts w:ascii="Cambria Math" w:hAnsi="Cambria Math"/>
            <w:lang w:val="en-US"/>
          </w:rPr>
          <m:t>z</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oMath>
      <w:r>
        <w:rPr>
          <w:lang w:val="en-US"/>
        </w:rPr>
        <w:tab/>
      </w:r>
      <w:r>
        <w:rPr>
          <w:lang w:val="en-US"/>
        </w:rPr>
        <w:tab/>
      </w:r>
      <w:r>
        <w:rPr>
          <w:lang w:val="en-US"/>
        </w:rPr>
        <w:tab/>
        <w:t>(S3)</w:t>
      </w:r>
    </w:p>
    <w:p w14:paraId="21789687" w14:textId="77777777" w:rsidR="00740980" w:rsidRPr="001C0658" w:rsidRDefault="00740980" w:rsidP="00740980">
      <w:pPr>
        <w:ind w:left="2608" w:firstLine="1304"/>
        <w:rPr>
          <w:lang w:val="en-US"/>
        </w:rPr>
      </w:pPr>
      <m:oMath>
        <m:r>
          <w:rPr>
            <w:rFonts w:ascii="Cambria Math" w:hAnsi="Cambria Math"/>
            <w:lang w:val="en-US"/>
          </w:rPr>
          <m:t>x</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nary>
          <m:naryPr>
            <m:limLoc m:val="subSup"/>
            <m:ctrlPr>
              <w:rPr>
                <w:rFonts w:ascii="Cambria Math" w:hAnsi="Cambria Math"/>
                <w:i/>
                <w:lang w:val="en-US"/>
              </w:rPr>
            </m:ctrlPr>
          </m:naryPr>
          <m:sub>
            <m:r>
              <w:rPr>
                <w:rFonts w:ascii="Cambria Math" w:hAnsi="Cambria Math"/>
                <w:lang w:val="en-US"/>
              </w:rPr>
              <m:t>0</m:t>
            </m:r>
          </m:sub>
          <m:sup>
            <m:r>
              <w:rPr>
                <w:rFonts w:ascii="Cambria Math" w:hAnsi="Cambria Math"/>
                <w:lang w:val="en-US"/>
              </w:rPr>
              <m:t>t</m:t>
            </m:r>
          </m:sup>
          <m:e>
            <m:r>
              <w:rPr>
                <w:rFonts w:ascii="Cambria Math" w:hAnsi="Cambria Math"/>
                <w:lang w:val="en-US"/>
              </w:rPr>
              <m:t>B</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z(t)</m:t>
                    </m:r>
                  </m:num>
                  <m:den>
                    <m:r>
                      <w:rPr>
                        <w:rFonts w:ascii="Cambria Math" w:hAnsi="Cambria Math"/>
                        <w:lang w:val="en-US"/>
                      </w:rPr>
                      <m:t>a</m:t>
                    </m:r>
                  </m:den>
                </m:f>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z(t)</m:t>
                            </m:r>
                          </m:num>
                          <m:den>
                            <m:r>
                              <w:rPr>
                                <w:rFonts w:ascii="Cambria Math" w:hAnsi="Cambria Math"/>
                                <w:lang w:val="en-US"/>
                              </w:rPr>
                              <m:t>a</m:t>
                            </m:r>
                          </m:den>
                        </m:f>
                      </m:e>
                    </m:d>
                  </m:e>
                  <m:sup>
                    <m:r>
                      <w:rPr>
                        <w:rFonts w:ascii="Cambria Math" w:hAnsi="Cambria Math"/>
                        <w:lang w:val="en-US"/>
                      </w:rPr>
                      <m:t>2</m:t>
                    </m:r>
                  </m:sup>
                </m:sSup>
              </m:e>
            </m:d>
          </m:e>
        </m:nary>
        <m:r>
          <w:rPr>
            <w:rFonts w:ascii="Cambria Math" w:hAnsi="Cambria Math"/>
            <w:lang w:val="en-US"/>
          </w:rPr>
          <m:t>dt</m:t>
        </m:r>
      </m:oMath>
      <w:r>
        <w:rPr>
          <w:lang w:val="en-US"/>
        </w:rPr>
        <w:t>,</w:t>
      </w:r>
      <w:r>
        <w:rPr>
          <w:lang w:val="en-US"/>
        </w:rPr>
        <w:tab/>
      </w:r>
      <w:r>
        <w:rPr>
          <w:lang w:val="en-US"/>
        </w:rPr>
        <w:tab/>
        <w:t>(S4)</w:t>
      </w:r>
    </w:p>
    <w:p w14:paraId="2A338639" w14:textId="77777777" w:rsidR="00740980" w:rsidRDefault="00740980" w:rsidP="00740980">
      <w:pPr>
        <w:rPr>
          <w:lang w:val="en-US"/>
        </w:rPr>
      </w:pPr>
      <w:r>
        <w:rPr>
          <w:lang w:val="en-US"/>
        </w:rPr>
        <w:t xml:space="preserve">where </w:t>
      </w:r>
      <m:oMath>
        <m:r>
          <w:rPr>
            <w:rFonts w:ascii="Cambria Math" w:hAnsi="Cambria Math"/>
            <w:lang w:val="en-US"/>
          </w:rPr>
          <m:t>B=6Q/ba</m:t>
        </m:r>
      </m:oMath>
      <w:r>
        <w:rPr>
          <w:lang w:val="en-US"/>
        </w:rPr>
        <w:t>. The particle deposits as the</w:t>
      </w:r>
      <m:oMath>
        <m:r>
          <w:rPr>
            <w:rFonts w:ascii="Cambria Math" w:hAnsi="Cambria Math"/>
            <w:lang w:val="en-US"/>
          </w:rPr>
          <m:t xml:space="preserve"> z</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=a</m:t>
        </m:r>
      </m:oMath>
      <w:r>
        <w:rPr>
          <w:lang w:val="en-US"/>
        </w:rPr>
        <w:t xml:space="preserve">; thus, by solving the Eq. S4 and setting </w:t>
      </w:r>
      <m:oMath>
        <m:r>
          <w:rPr>
            <w:rFonts w:ascii="Cambria Math" w:hAnsi="Cambria Math"/>
            <w:lang w:val="en-US"/>
          </w:rPr>
          <m:t>=(a-</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oMath>
      <w:r>
        <w:rPr>
          <w:lang w:val="en-US"/>
        </w:rPr>
        <w:t xml:space="preserve"> , the x-coordinate </w:t>
      </w:r>
      <w:proofErr w:type="spellStart"/>
      <w:r w:rsidRPr="00E93144">
        <w:rPr>
          <w:i/>
          <w:lang w:val="en-US"/>
        </w:rPr>
        <w:t>x</w:t>
      </w:r>
      <w:r w:rsidRPr="00E93144">
        <w:rPr>
          <w:i/>
          <w:vertAlign w:val="subscript"/>
          <w:lang w:val="en-US"/>
        </w:rPr>
        <w:t>dep</w:t>
      </w:r>
      <w:proofErr w:type="spellEnd"/>
      <w:r>
        <w:rPr>
          <w:lang w:val="en-US"/>
        </w:rPr>
        <w:t xml:space="preserve"> for deposition of particle released at</w:t>
      </w:r>
      <w:r w:rsidRPr="00E93144">
        <w:rPr>
          <w:i/>
          <w:lang w:val="en-US"/>
        </w:rPr>
        <w:t xml:space="preserve"> z</w:t>
      </w:r>
      <w:r w:rsidRPr="00E93144">
        <w:rPr>
          <w:i/>
          <w:vertAlign w:val="subscript"/>
          <w:lang w:val="en-US"/>
        </w:rPr>
        <w:t>0</w:t>
      </w:r>
      <w:r>
        <w:rPr>
          <w:lang w:val="en-US"/>
        </w:rPr>
        <w:t xml:space="preserve"> can be obtained</w:t>
      </w:r>
    </w:p>
    <w:p w14:paraId="15B0EFA2" w14:textId="77777777" w:rsidR="00740980" w:rsidRPr="00AF2515" w:rsidRDefault="00F77866" w:rsidP="00740980">
      <w:pPr>
        <w:ind w:left="2608" w:firstLine="1304"/>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dep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B</m:t>
            </m:r>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6</m:t>
                </m:r>
              </m:den>
            </m:f>
            <m:r>
              <w:rPr>
                <w:rFonts w:ascii="Cambria Math" w:hAnsi="Cambria Math"/>
                <w:lang w:val="en-US"/>
              </w:rPr>
              <m:t>a-</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0</m:t>
                    </m:r>
                  </m:sub>
                  <m:sup>
                    <m:r>
                      <w:rPr>
                        <w:rFonts w:ascii="Cambria Math" w:hAnsi="Cambria Math"/>
                        <w:lang w:val="en-US"/>
                      </w:rPr>
                      <m:t>2</m:t>
                    </m:r>
                  </m:sup>
                </m:sSubSup>
              </m:num>
              <m:den>
                <m:r>
                  <w:rPr>
                    <w:rFonts w:ascii="Cambria Math" w:hAnsi="Cambria Math"/>
                    <w:lang w:val="en-US"/>
                  </w:rPr>
                  <m:t>2a</m:t>
                </m:r>
              </m:den>
            </m:f>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0</m:t>
                    </m:r>
                  </m:sub>
                  <m:sup>
                    <m:r>
                      <w:rPr>
                        <w:rFonts w:ascii="Cambria Math" w:hAnsi="Cambria Math"/>
                        <w:lang w:val="en-US"/>
                      </w:rPr>
                      <m:t>3</m:t>
                    </m:r>
                  </m:sup>
                </m:sSubSup>
              </m:num>
              <m:den>
                <m:r>
                  <w:rPr>
                    <w:rFonts w:ascii="Cambria Math" w:hAnsi="Cambria Math"/>
                    <w:lang w:val="en-US"/>
                  </w:rPr>
                  <m:t>3</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den>
            </m:f>
          </m:e>
        </m:d>
      </m:oMath>
      <w:r w:rsidR="00740980">
        <w:rPr>
          <w:lang w:val="en-US"/>
        </w:rPr>
        <w:tab/>
      </w:r>
      <w:r w:rsidR="00740980">
        <w:rPr>
          <w:lang w:val="en-US"/>
        </w:rPr>
        <w:tab/>
        <w:t>(S5)</w:t>
      </w:r>
    </w:p>
    <w:p w14:paraId="3FE5D2CC" w14:textId="77777777" w:rsidR="00740980" w:rsidRDefault="00740980" w:rsidP="00740980">
      <w:pPr>
        <w:rPr>
          <w:lang w:val="en-US"/>
        </w:rPr>
      </w:pPr>
      <w:r>
        <w:rPr>
          <w:lang w:val="en-US"/>
        </w:rPr>
        <w:t xml:space="preserve">The maximum </w:t>
      </w:r>
      <w:proofErr w:type="spellStart"/>
      <w:r w:rsidRPr="00E93144">
        <w:rPr>
          <w:i/>
          <w:lang w:val="en-US"/>
        </w:rPr>
        <w:t>x</w:t>
      </w:r>
      <w:r w:rsidRPr="00E93144">
        <w:rPr>
          <w:i/>
          <w:vertAlign w:val="subscript"/>
          <w:lang w:val="en-US"/>
        </w:rPr>
        <w:t>dep</w:t>
      </w:r>
      <w:proofErr w:type="spellEnd"/>
      <w:r>
        <w:rPr>
          <w:lang w:val="en-US"/>
        </w:rPr>
        <w:t xml:space="preserve"> will be reached when </w:t>
      </w:r>
      <w:r w:rsidRPr="00E93144">
        <w:rPr>
          <w:i/>
          <w:lang w:val="en-US"/>
        </w:rPr>
        <w:t>z</w:t>
      </w:r>
      <w:r w:rsidRPr="00E93144">
        <w:rPr>
          <w:i/>
          <w:vertAlign w:val="subscript"/>
          <w:lang w:val="en-US"/>
        </w:rPr>
        <w:t>0</w:t>
      </w:r>
      <w:r>
        <w:rPr>
          <w:i/>
          <w:vertAlign w:val="subscript"/>
          <w:lang w:val="en-US"/>
        </w:rPr>
        <w:t xml:space="preserve"> </w:t>
      </w:r>
      <w:r w:rsidRPr="00E93144">
        <w:rPr>
          <w:i/>
          <w:lang w:val="en-US"/>
        </w:rPr>
        <w:t>=</w:t>
      </w:r>
      <w:r>
        <w:rPr>
          <w:i/>
          <w:lang w:val="en-US"/>
        </w:rPr>
        <w:t xml:space="preserve"> </w:t>
      </w:r>
      <w:r>
        <w:rPr>
          <w:lang w:val="en-US"/>
        </w:rPr>
        <w:t>0</w:t>
      </w:r>
    </w:p>
    <w:p w14:paraId="6ED4B7BF" w14:textId="77777777" w:rsidR="00740980" w:rsidRPr="00AF2515" w:rsidRDefault="00F77866" w:rsidP="00740980">
      <w:pPr>
        <w:ind w:left="2608" w:firstLine="1304"/>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dep,max</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Q</m:t>
            </m:r>
          </m:num>
          <m:den>
            <m:sSub>
              <m:sSubPr>
                <m:ctrlPr>
                  <w:rPr>
                    <w:rFonts w:ascii="Cambria Math" w:hAnsi="Cambria Math"/>
                    <w:i/>
                    <w:lang w:val="en-US"/>
                  </w:rPr>
                </m:ctrlPr>
              </m:sSubPr>
              <m:e>
                <m:r>
                  <w:rPr>
                    <w:rFonts w:ascii="Cambria Math" w:hAnsi="Cambria Math"/>
                    <w:lang w:val="en-US"/>
                  </w:rPr>
                  <m:t>bv</m:t>
                </m:r>
              </m:e>
              <m:sub>
                <m:r>
                  <w:rPr>
                    <w:rFonts w:ascii="Cambria Math" w:hAnsi="Cambria Math"/>
                    <w:lang w:val="en-US"/>
                  </w:rPr>
                  <m:t>z</m:t>
                </m:r>
              </m:sub>
            </m:sSub>
          </m:den>
        </m:f>
      </m:oMath>
      <w:r w:rsidR="00740980">
        <w:rPr>
          <w:lang w:val="en-US"/>
        </w:rPr>
        <w:tab/>
      </w:r>
      <w:r w:rsidR="00740980">
        <w:rPr>
          <w:lang w:val="en-US"/>
        </w:rPr>
        <w:tab/>
      </w:r>
      <w:r w:rsidR="00740980">
        <w:rPr>
          <w:lang w:val="en-US"/>
        </w:rPr>
        <w:tab/>
        <w:t>(S6)</w:t>
      </w:r>
    </w:p>
    <w:p w14:paraId="7199F9D8" w14:textId="77777777" w:rsidR="00740980" w:rsidRDefault="00740980" w:rsidP="00740980">
      <w:pPr>
        <w:rPr>
          <w:lang w:val="en-US"/>
        </w:rPr>
      </w:pPr>
      <w:r>
        <w:rPr>
          <w:lang w:val="en-US"/>
        </w:rPr>
        <w:t>Next, we consider a region between (z</w:t>
      </w:r>
      <w:r w:rsidRPr="00E93144">
        <w:rPr>
          <w:vertAlign w:val="subscript"/>
          <w:lang w:val="en-US"/>
        </w:rPr>
        <w:t>0</w:t>
      </w:r>
      <w:r>
        <w:rPr>
          <w:lang w:val="en-US"/>
        </w:rPr>
        <w:t>+dz) and (z</w:t>
      </w:r>
      <w:r w:rsidRPr="00E93144">
        <w:rPr>
          <w:vertAlign w:val="subscript"/>
          <w:lang w:val="en-US"/>
        </w:rPr>
        <w:t>0</w:t>
      </w:r>
      <w:r>
        <w:rPr>
          <w:lang w:val="en-US"/>
        </w:rPr>
        <w:t xml:space="preserve">). The area of this region is </w:t>
      </w:r>
      <w:proofErr w:type="spellStart"/>
      <w:r w:rsidRPr="00E93144">
        <w:rPr>
          <w:i/>
          <w:lang w:val="en-US"/>
        </w:rPr>
        <w:t>dA</w:t>
      </w:r>
      <w:proofErr w:type="spellEnd"/>
      <w:r>
        <w:rPr>
          <w:i/>
          <w:lang w:val="en-US"/>
        </w:rPr>
        <w:t xml:space="preserve"> </w:t>
      </w:r>
      <w:r w:rsidRPr="00E93144">
        <w:rPr>
          <w:i/>
          <w:lang w:val="en-US"/>
        </w:rPr>
        <w:t>=</w:t>
      </w:r>
      <w:r>
        <w:rPr>
          <w:i/>
          <w:lang w:val="en-US"/>
        </w:rPr>
        <w:t xml:space="preserve"> </w:t>
      </w:r>
      <w:proofErr w:type="spellStart"/>
      <w:r w:rsidRPr="00E93144">
        <w:rPr>
          <w:i/>
          <w:lang w:val="en-US"/>
        </w:rPr>
        <w:t>bdz</w:t>
      </w:r>
      <w:proofErr w:type="spellEnd"/>
      <w:r>
        <w:rPr>
          <w:i/>
          <w:lang w:val="en-US"/>
        </w:rPr>
        <w:t>,</w:t>
      </w:r>
      <w:r>
        <w:rPr>
          <w:lang w:val="en-US"/>
        </w:rPr>
        <w:t xml:space="preserve"> and the aerosol particles per second flow through is </w:t>
      </w:r>
    </w:p>
    <w:p w14:paraId="3B12BD31" w14:textId="77777777" w:rsidR="00740980" w:rsidRDefault="00F77866" w:rsidP="00740980">
      <w:pPr>
        <w:ind w:left="2608" w:firstLine="1304"/>
        <w:rPr>
          <w:lang w:val="en-US"/>
        </w:rPr>
      </w:pPr>
      <m:oMath>
        <m:acc>
          <m:accPr>
            <m:chr m:val="̇"/>
            <m:ctrlPr>
              <w:rPr>
                <w:rFonts w:ascii="Cambria Math" w:hAnsi="Cambria Math"/>
                <w:i/>
                <w:lang w:val="en-US"/>
              </w:rPr>
            </m:ctrlPr>
          </m:accPr>
          <m:e>
            <m:r>
              <w:rPr>
                <w:rFonts w:ascii="Cambria Math" w:hAnsi="Cambria Math"/>
                <w:lang w:val="en-US"/>
              </w:rPr>
              <m:t>c</m:t>
            </m:r>
          </m:e>
        </m:acc>
        <m:r>
          <w:rPr>
            <w:rFonts w:ascii="Cambria Math" w:hAnsi="Cambria Math"/>
            <w:lang w:val="en-US"/>
          </w:rPr>
          <m:t>=c</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e>
        </m:d>
        <m:r>
          <w:rPr>
            <w:rFonts w:ascii="Cambria Math" w:hAnsi="Cambria Math"/>
            <w:lang w:val="en-US"/>
          </w:rPr>
          <m:t>bdz</m:t>
        </m:r>
      </m:oMath>
      <w:r w:rsidR="00740980">
        <w:rPr>
          <w:lang w:val="en-US"/>
        </w:rPr>
        <w:tab/>
      </w:r>
      <w:r w:rsidR="00740980">
        <w:rPr>
          <w:lang w:val="en-US"/>
        </w:rPr>
        <w:tab/>
        <w:t>(S7)</w:t>
      </w:r>
    </w:p>
    <w:p w14:paraId="58F0E607" w14:textId="77777777" w:rsidR="00740980" w:rsidRDefault="00740980" w:rsidP="00740980">
      <w:pPr>
        <w:rPr>
          <w:lang w:val="en-US"/>
        </w:rPr>
      </w:pPr>
      <w:r>
        <w:rPr>
          <w:lang w:val="en-US"/>
        </w:rPr>
        <w:t xml:space="preserve">where </w:t>
      </w:r>
      <w:r w:rsidRPr="00E93144">
        <w:rPr>
          <w:i/>
          <w:lang w:val="en-US"/>
        </w:rPr>
        <w:t>c</w:t>
      </w:r>
      <w:r>
        <w:rPr>
          <w:lang w:val="en-US"/>
        </w:rPr>
        <w:t xml:space="preserve"> is the concentration of aerosol and </w:t>
      </w:r>
      <w:proofErr w:type="spellStart"/>
      <w:r w:rsidRPr="00E93144">
        <w:rPr>
          <w:i/>
          <w:lang w:val="en-US"/>
        </w:rPr>
        <w:t>v</w:t>
      </w:r>
      <w:r w:rsidRPr="00E93144">
        <w:rPr>
          <w:i/>
          <w:vertAlign w:val="subscript"/>
          <w:lang w:val="en-US"/>
        </w:rPr>
        <w:t>x</w:t>
      </w:r>
      <w:proofErr w:type="spellEnd"/>
      <w:r w:rsidRPr="00E93144">
        <w:rPr>
          <w:i/>
          <w:lang w:val="en-US"/>
        </w:rPr>
        <w:t>(z</w:t>
      </w:r>
      <w:r w:rsidRPr="00E93144">
        <w:rPr>
          <w:i/>
          <w:vertAlign w:val="subscript"/>
          <w:lang w:val="en-US"/>
        </w:rPr>
        <w:t>0</w:t>
      </w:r>
      <w:r w:rsidRPr="00E93144">
        <w:rPr>
          <w:i/>
          <w:lang w:val="en-US"/>
        </w:rPr>
        <w:t>)</w:t>
      </w:r>
      <w:r>
        <w:rPr>
          <w:lang w:val="en-US"/>
        </w:rPr>
        <w:t xml:space="preserve"> is described in Eq. S1. The particles released from the considered region are deposited between </w:t>
      </w:r>
      <w:proofErr w:type="spellStart"/>
      <w:r w:rsidRPr="00E93144">
        <w:rPr>
          <w:i/>
          <w:lang w:val="en-US"/>
        </w:rPr>
        <w:t>x</w:t>
      </w:r>
      <w:r w:rsidRPr="00E93144">
        <w:rPr>
          <w:i/>
          <w:vertAlign w:val="subscript"/>
          <w:lang w:val="en-US"/>
        </w:rPr>
        <w:t>dep</w:t>
      </w:r>
      <w:proofErr w:type="spellEnd"/>
      <w:r w:rsidRPr="00E93144">
        <w:rPr>
          <w:i/>
          <w:lang w:val="en-US"/>
        </w:rPr>
        <w:t>(z</w:t>
      </w:r>
      <w:r w:rsidRPr="00E93144">
        <w:rPr>
          <w:i/>
          <w:vertAlign w:val="subscript"/>
          <w:lang w:val="en-US"/>
        </w:rPr>
        <w:t>0</w:t>
      </w:r>
      <w:r w:rsidRPr="00E93144">
        <w:rPr>
          <w:i/>
          <w:lang w:val="en-US"/>
        </w:rPr>
        <w:t>+dz)</w:t>
      </w:r>
      <w:r>
        <w:rPr>
          <w:lang w:val="en-US"/>
        </w:rPr>
        <w:t xml:space="preserve"> and </w:t>
      </w:r>
      <w:proofErr w:type="spellStart"/>
      <w:r w:rsidRPr="00E93144">
        <w:rPr>
          <w:i/>
          <w:lang w:val="en-US"/>
        </w:rPr>
        <w:t>x</w:t>
      </w:r>
      <w:r w:rsidRPr="00E93144">
        <w:rPr>
          <w:i/>
          <w:vertAlign w:val="subscript"/>
          <w:lang w:val="en-US"/>
        </w:rPr>
        <w:t>dep</w:t>
      </w:r>
      <w:proofErr w:type="spellEnd"/>
      <w:r w:rsidRPr="00E93144">
        <w:rPr>
          <w:i/>
          <w:lang w:val="en-US"/>
        </w:rPr>
        <w:t>(z</w:t>
      </w:r>
      <w:r w:rsidRPr="00E93144">
        <w:rPr>
          <w:i/>
          <w:vertAlign w:val="subscript"/>
          <w:lang w:val="en-US"/>
        </w:rPr>
        <w:t>0</w:t>
      </w:r>
      <w:r w:rsidRPr="00E93144">
        <w:rPr>
          <w:i/>
          <w:lang w:val="en-US"/>
        </w:rPr>
        <w:t>)</w:t>
      </w:r>
      <w:r>
        <w:rPr>
          <w:lang w:val="en-US"/>
        </w:rPr>
        <w:t>. This allows us to write the deposition area</w:t>
      </w:r>
    </w:p>
    <w:p w14:paraId="2CB58398" w14:textId="77777777" w:rsidR="00740980" w:rsidRPr="00AF2515" w:rsidRDefault="00F77866" w:rsidP="00740980">
      <w:pPr>
        <w:ind w:left="1304" w:firstLine="1304"/>
        <w:rPr>
          <w:lang w:val="en-US"/>
        </w:rPr>
      </w:pP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dep</m:t>
            </m:r>
          </m:sub>
        </m:sSub>
        <m:r>
          <w:rPr>
            <w:rFonts w:ascii="Cambria Math" w:hAnsi="Cambria Math"/>
            <w:lang w:val="en-US"/>
          </w:rPr>
          <m:t>=b</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dep</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+dz</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dep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m:t>
            </m:r>
          </m:e>
        </m:d>
      </m:oMath>
      <w:r w:rsidR="00740980">
        <w:rPr>
          <w:lang w:val="en-US"/>
        </w:rPr>
        <w:tab/>
      </w:r>
      <w:r w:rsidR="00740980">
        <w:rPr>
          <w:lang w:val="en-US"/>
        </w:rPr>
        <w:tab/>
        <w:t>(S8)</w:t>
      </w:r>
    </w:p>
    <w:p w14:paraId="4A862B05" w14:textId="77777777" w:rsidR="00740980" w:rsidRDefault="00740980" w:rsidP="00740980">
      <w:pPr>
        <w:rPr>
          <w:lang w:val="en-US"/>
        </w:rPr>
      </w:pPr>
      <w:r>
        <w:rPr>
          <w:lang w:val="en-US"/>
        </w:rPr>
        <w:t xml:space="preserve">By combining the </w:t>
      </w:r>
      <w:proofErr w:type="spellStart"/>
      <w:r>
        <w:rPr>
          <w:lang w:val="en-US"/>
        </w:rPr>
        <w:t>Eq.s</w:t>
      </w:r>
      <w:proofErr w:type="spellEnd"/>
      <w:r>
        <w:rPr>
          <w:lang w:val="en-US"/>
        </w:rPr>
        <w:t xml:space="preserve"> S5 and S8, the deposition rate on the cold plate is</w:t>
      </w:r>
    </w:p>
    <w:p w14:paraId="182D3FA0" w14:textId="77777777" w:rsidR="00740980" w:rsidRPr="00AF2515" w:rsidRDefault="00740980" w:rsidP="00740980">
      <w:pPr>
        <w:ind w:firstLine="1304"/>
        <w:rPr>
          <w:lang w:val="en-US"/>
        </w:rPr>
      </w:pPr>
      <m:oMath>
        <m:r>
          <m:rPr>
            <m:nor/>
          </m:rPr>
          <w:rPr>
            <w:rFonts w:ascii="Cambria Math" w:hAnsi="Cambria Math"/>
            <w:lang w:val="en-US"/>
          </w:rPr>
          <m:t>deposition rate</m:t>
        </m:r>
        <m:r>
          <w:rPr>
            <w:rFonts w:ascii="Cambria Math" w:hAnsi="Cambria Math"/>
            <w:lang w:val="en-US"/>
          </w:rPr>
          <m:t>=</m:t>
        </m:r>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c</m:t>
                </m:r>
              </m:e>
            </m:acc>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dep</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c</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d>
              <m:dPr>
                <m:begChr m:val="["/>
                <m:endChr m:val="]"/>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num>
                  <m:den>
                    <m:r>
                      <w:rPr>
                        <w:rFonts w:ascii="Cambria Math" w:hAnsi="Cambria Math"/>
                        <w:lang w:val="en-US"/>
                      </w:rPr>
                      <m:t>a</m:t>
                    </m:r>
                  </m:den>
                </m:f>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num>
                          <m:den>
                            <m:r>
                              <w:rPr>
                                <w:rFonts w:ascii="Cambria Math" w:hAnsi="Cambria Math"/>
                                <w:lang w:val="en-US"/>
                              </w:rPr>
                              <m:t>a</m:t>
                            </m:r>
                          </m:den>
                        </m:f>
                      </m:e>
                    </m:d>
                  </m:e>
                  <m:sup>
                    <m:r>
                      <w:rPr>
                        <w:rFonts w:ascii="Cambria Math" w:hAnsi="Cambria Math"/>
                        <w:lang w:val="en-US"/>
                      </w:rPr>
                      <m:t>2</m:t>
                    </m:r>
                  </m:sup>
                </m:sSup>
              </m:e>
            </m:d>
          </m:num>
          <m:den>
            <m:f>
              <m:fPr>
                <m:ctrlPr>
                  <w:rPr>
                    <w:rFonts w:ascii="Cambria Math" w:hAnsi="Cambria Math"/>
                    <w:i/>
                    <w:lang w:val="en-US"/>
                  </w:rPr>
                </m:ctrlPr>
              </m:fPr>
              <m:num>
                <m:r>
                  <w:rPr>
                    <w:rFonts w:ascii="Cambria Math" w:hAnsi="Cambria Math"/>
                    <w:lang w:val="en-US"/>
                  </w:rPr>
                  <m:t>-2</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-dz</m:t>
                </m:r>
              </m:num>
              <m:den>
                <m:r>
                  <w:rPr>
                    <w:rFonts w:ascii="Cambria Math" w:hAnsi="Cambria Math"/>
                    <w:lang w:val="en-US"/>
                  </w:rPr>
                  <m:t>2a</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0</m:t>
                    </m:r>
                  </m:sub>
                  <m:sup>
                    <m:r>
                      <w:rPr>
                        <w:rFonts w:ascii="Cambria Math" w:hAnsi="Cambria Math"/>
                        <w:lang w:val="en-US"/>
                      </w:rPr>
                      <m:t>2</m:t>
                    </m:r>
                  </m:sup>
                </m:sSubSup>
                <m:r>
                  <w:rPr>
                    <w:rFonts w:ascii="Cambria Math" w:hAnsi="Cambria Math"/>
                    <w:lang w:val="en-US"/>
                  </w:rPr>
                  <m:t>+3</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r>
                  <w:rPr>
                    <w:rFonts w:ascii="Cambria Math" w:hAnsi="Cambria Math"/>
                    <w:lang w:val="en-US"/>
                  </w:rPr>
                  <m:t>dz++</m:t>
                </m:r>
                <m:sSup>
                  <m:sSupPr>
                    <m:ctrlPr>
                      <w:rPr>
                        <w:rFonts w:ascii="Cambria Math" w:hAnsi="Cambria Math"/>
                        <w:i/>
                        <w:lang w:val="en-US"/>
                      </w:rPr>
                    </m:ctrlPr>
                  </m:sSupPr>
                  <m:e>
                    <m:r>
                      <w:rPr>
                        <w:rFonts w:ascii="Cambria Math" w:hAnsi="Cambria Math"/>
                        <w:lang w:val="en-US"/>
                      </w:rPr>
                      <m:t>dz</m:t>
                    </m:r>
                  </m:e>
                  <m:sup>
                    <m:r>
                      <w:rPr>
                        <w:rFonts w:ascii="Cambria Math" w:hAnsi="Cambria Math"/>
                        <w:lang w:val="en-US"/>
                      </w:rPr>
                      <m:t>2</m:t>
                    </m:r>
                  </m:sup>
                </m:sSup>
              </m:num>
              <m:den>
                <m:r>
                  <w:rPr>
                    <w:rFonts w:ascii="Cambria Math" w:hAnsi="Cambria Math"/>
                    <w:lang w:val="en-US"/>
                  </w:rPr>
                  <m:t>3</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den>
            </m:f>
          </m:den>
        </m:f>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r>
                  <w:rPr>
                    <w:rFonts w:ascii="Cambria Math" w:hAnsi="Cambria Math"/>
                    <w:lang w:val="en-US"/>
                  </w:rPr>
                  <m:t>dz</m:t>
                </m:r>
                <m:box>
                  <m:boxPr>
                    <m:opEmu m:val="1"/>
                    <m:ctrlPr>
                      <w:rPr>
                        <w:rFonts w:ascii="Cambria Math" w:hAnsi="Cambria Math"/>
                        <w:i/>
                        <w:lang w:val="en-US"/>
                      </w:rPr>
                    </m:ctrlPr>
                  </m:boxPr>
                  <m:e>
                    <m:r>
                      <w:rPr>
                        <w:rFonts w:ascii="Cambria Math" w:hAnsi="Cambria Math"/>
                        <w:lang w:val="en-US"/>
                      </w:rPr>
                      <m:t>→</m:t>
                    </m:r>
                  </m:e>
                </m:box>
                <m:r>
                  <w:rPr>
                    <w:rFonts w:ascii="Cambria Math" w:hAnsi="Cambria Math"/>
                    <w:lang w:val="en-US"/>
                  </w:rPr>
                  <m:t>0</m:t>
                </m:r>
              </m:e>
            </m:groupChr>
          </m:e>
        </m:box>
        <m:r>
          <w:rPr>
            <w:rFonts w:ascii="Cambria Math" w:hAnsi="Cambria Math"/>
            <w:lang w:val="en-US"/>
          </w:rPr>
          <m:t>c</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oMath>
      <w:r>
        <w:rPr>
          <w:lang w:val="en-US"/>
        </w:rPr>
        <w:tab/>
      </w:r>
      <w:r>
        <w:rPr>
          <w:lang w:val="en-US"/>
        </w:rPr>
        <w:tab/>
        <w:t>(S9)</w:t>
      </w:r>
    </w:p>
    <w:p w14:paraId="1AEEAAAE" w14:textId="77777777" w:rsidR="00740980" w:rsidRDefault="00740980" w:rsidP="00740980">
      <w:pPr>
        <w:rPr>
          <w:lang w:val="en-US"/>
        </w:rPr>
      </w:pPr>
      <w:r>
        <w:rPr>
          <w:lang w:val="en-US"/>
        </w:rPr>
        <w:t xml:space="preserve">This shows that the deposition rate obtained analytically depends only on the </w:t>
      </w:r>
      <w:proofErr w:type="spellStart"/>
      <w:r w:rsidRPr="00E93144">
        <w:rPr>
          <w:i/>
          <w:lang w:val="en-US"/>
        </w:rPr>
        <w:t>v</w:t>
      </w:r>
      <w:r w:rsidRPr="00E93144">
        <w:rPr>
          <w:i/>
          <w:vertAlign w:val="subscript"/>
          <w:lang w:val="en-US"/>
        </w:rPr>
        <w:t>z</w:t>
      </w:r>
      <w:proofErr w:type="spellEnd"/>
      <w:r>
        <w:rPr>
          <w:lang w:val="en-US"/>
        </w:rPr>
        <w:t xml:space="preserve"> velocity and aerosol concentration and not on location </w:t>
      </w:r>
      <w:r w:rsidRPr="00E93144">
        <w:rPr>
          <w:i/>
          <w:lang w:val="en-US"/>
        </w:rPr>
        <w:t>z</w:t>
      </w:r>
      <w:r w:rsidRPr="00E93144">
        <w:rPr>
          <w:i/>
          <w:vertAlign w:val="subscript"/>
          <w:lang w:val="en-US"/>
        </w:rPr>
        <w:t>0</w:t>
      </w:r>
      <w:r>
        <w:rPr>
          <w:lang w:val="en-US"/>
        </w:rPr>
        <w:t xml:space="preserve"> leading to even deposition at range of </w:t>
      </w:r>
      <w:r w:rsidRPr="00E93144">
        <w:rPr>
          <w:i/>
          <w:lang w:val="en-US"/>
        </w:rPr>
        <w:t>x =</w:t>
      </w:r>
      <w:r>
        <w:rPr>
          <w:lang w:val="en-US"/>
        </w:rPr>
        <w:t xml:space="preserve"> [0, </w:t>
      </w:r>
      <w:proofErr w:type="spellStart"/>
      <w:r w:rsidRPr="00E93144">
        <w:rPr>
          <w:i/>
          <w:lang w:val="en-US"/>
        </w:rPr>
        <w:t>x</w:t>
      </w:r>
      <w:r w:rsidRPr="00E93144">
        <w:rPr>
          <w:i/>
          <w:vertAlign w:val="subscript"/>
          <w:lang w:val="en-US"/>
        </w:rPr>
        <w:t>dep,max</w:t>
      </w:r>
      <w:proofErr w:type="spellEnd"/>
      <w:r>
        <w:rPr>
          <w:lang w:val="en-US"/>
        </w:rPr>
        <w:t>].</w:t>
      </w:r>
    </w:p>
    <w:p w14:paraId="5116889C" w14:textId="77777777" w:rsidR="00740980" w:rsidRDefault="00740980" w:rsidP="00740980">
      <w:pPr>
        <w:rPr>
          <w:lang w:val="en-US"/>
        </w:rPr>
      </w:pPr>
    </w:p>
    <w:p w14:paraId="6883B9BD" w14:textId="77777777" w:rsidR="00740980" w:rsidRDefault="00740980" w:rsidP="00740980">
      <w:pPr>
        <w:rPr>
          <w:lang w:val="en-US"/>
        </w:rPr>
      </w:pPr>
    </w:p>
    <w:p w14:paraId="2079652C" w14:textId="77777777" w:rsidR="00740980" w:rsidRDefault="00740980" w:rsidP="00471F4B">
      <w:pPr>
        <w:spacing w:line="480" w:lineRule="auto"/>
        <w:jc w:val="center"/>
        <w:rPr>
          <w:lang w:val="en-US"/>
        </w:rPr>
      </w:pPr>
      <w:r>
        <w:rPr>
          <w:lang w:val="en-US"/>
        </w:rPr>
        <w:br w:type="page"/>
      </w:r>
      <w:r w:rsidR="00471F4B" w:rsidRPr="00471F4B">
        <w:rPr>
          <w:noProof/>
          <w:lang w:eastAsia="fi-FI"/>
        </w:rPr>
        <w:lastRenderedPageBreak/>
        <w:drawing>
          <wp:inline distT="0" distB="0" distL="0" distR="0" wp14:anchorId="4569501B" wp14:editId="7432EB28">
            <wp:extent cx="4546600" cy="2464655"/>
            <wp:effectExtent l="0" t="0" r="6350" b="0"/>
            <wp:docPr id="1" name="Picture 1" descr="C:\Users\mihalain\Dropbox\työ\thermoarticle1\review\figs\Fig_sup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lain\Dropbox\työ\thermoarticle1\review\figs\Fig_supp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7623" cy="2470631"/>
                    </a:xfrm>
                    <a:prstGeom prst="rect">
                      <a:avLst/>
                    </a:prstGeom>
                    <a:noFill/>
                    <a:ln>
                      <a:noFill/>
                    </a:ln>
                  </pic:spPr>
                </pic:pic>
              </a:graphicData>
            </a:graphic>
          </wp:inline>
        </w:drawing>
      </w:r>
    </w:p>
    <w:p w14:paraId="6C2B16D5" w14:textId="77777777" w:rsidR="00740980" w:rsidRDefault="00740980" w:rsidP="00740980">
      <w:pPr>
        <w:rPr>
          <w:lang w:val="en-US"/>
        </w:rPr>
      </w:pPr>
      <w:r>
        <w:rPr>
          <w:lang w:val="en-US"/>
        </w:rPr>
        <w:t xml:space="preserve">Figure S1. Thermophoretic, gravitational and diffusion velocity magnitudes of spherical soot particles inside </w:t>
      </w:r>
      <w:proofErr w:type="spellStart"/>
      <w:r>
        <w:rPr>
          <w:lang w:val="en-US"/>
        </w:rPr>
        <w:t>thermocollector</w:t>
      </w:r>
      <w:proofErr w:type="spellEnd"/>
      <w:r>
        <w:rPr>
          <w:lang w:val="en-US"/>
        </w:rPr>
        <w:t xml:space="preserve">. </w:t>
      </w:r>
    </w:p>
    <w:p w14:paraId="4C17DF04" w14:textId="77777777" w:rsidR="00740980" w:rsidRDefault="00740980" w:rsidP="00740980">
      <w:pPr>
        <w:rPr>
          <w:lang w:val="en-US"/>
        </w:rPr>
      </w:pPr>
    </w:p>
    <w:p w14:paraId="4AD37D2F" w14:textId="77777777" w:rsidR="00740980" w:rsidRPr="00BD199D" w:rsidRDefault="00740980" w:rsidP="00740980">
      <w:pPr>
        <w:rPr>
          <w:b/>
          <w:lang w:val="en-US"/>
        </w:rPr>
      </w:pPr>
      <w:r w:rsidRPr="00BD199D">
        <w:rPr>
          <w:b/>
          <w:lang w:val="en-US"/>
        </w:rPr>
        <w:t>Estimated effect of diffusion</w:t>
      </w:r>
      <w:r w:rsidR="00BD199D">
        <w:rPr>
          <w:b/>
          <w:lang w:val="en-US"/>
        </w:rPr>
        <w:t xml:space="preserve"> on particle deposition</w:t>
      </w:r>
    </w:p>
    <w:p w14:paraId="2E766105" w14:textId="77777777" w:rsidR="00C405E9" w:rsidRDefault="00F77866" w:rsidP="00740980">
      <w:pPr>
        <w:rPr>
          <w:lang w:val="en-US"/>
        </w:rPr>
      </w:pPr>
    </w:p>
    <w:p w14:paraId="0E74DAB4" w14:textId="77777777" w:rsidR="00740980" w:rsidRDefault="00740980" w:rsidP="00740980">
      <w:pPr>
        <w:rPr>
          <w:lang w:val="en-US"/>
        </w:rPr>
      </w:pPr>
      <w:r>
        <w:rPr>
          <w:lang w:val="en-US"/>
        </w:rPr>
        <w:t>The diffusion velocity inside the aerosol channel</w:t>
      </w:r>
      <w:r w:rsidR="00BD199D">
        <w:rPr>
          <w:lang w:val="en-US"/>
        </w:rPr>
        <w:t xml:space="preserve"> of the</w:t>
      </w:r>
      <w:r>
        <w:rPr>
          <w:lang w:val="en-US"/>
        </w:rPr>
        <w:t xml:space="preserve"> </w:t>
      </w:r>
      <w:proofErr w:type="spellStart"/>
      <w:r>
        <w:rPr>
          <w:lang w:val="en-US"/>
        </w:rPr>
        <w:t>thermocollector</w:t>
      </w:r>
      <w:proofErr w:type="spellEnd"/>
      <w:r w:rsidR="00BD199D">
        <w:rPr>
          <w:lang w:val="en-US"/>
        </w:rPr>
        <w:t xml:space="preserve"> was estimated with the following equation</w:t>
      </w:r>
      <w:r w:rsidR="002526FB">
        <w:rPr>
          <w:lang w:val="en-US"/>
        </w:rPr>
        <w:t>s</w:t>
      </w:r>
      <w:r w:rsidR="00BD199D">
        <w:rPr>
          <w:lang w:val="en-US"/>
        </w:rPr>
        <w:t xml:space="preserve"> </w:t>
      </w:r>
      <w:r w:rsidR="00BD199D">
        <w:rPr>
          <w:lang w:val="en-US"/>
        </w:rPr>
        <w:fldChar w:fldCharType="begin" w:fldLock="1"/>
      </w:r>
      <w:r w:rsidR="00BD199D">
        <w:rPr>
          <w:lang w:val="en-US"/>
        </w:rPr>
        <w:instrText>ADDIN CSL_CITATION { "citationItems" : [ { "id" : "ITEM-1", "itemData" : { "author" : [ { "dropping-particle" : "", "family" : "Gormley", "given" : "P", "non-dropping-particle" : "", "parse-names" : false, "suffix" : "" }, { "dropping-particle" : "", "family" : "Kennedy", "given" : "M", "non-dropping-particle" : "", "parse-names" : false, "suffix" : "" } ], "container-title" : "Proc. R. Ir. Acad. A", "id" : "ITEM-1", "issued" : { "date-parts" : [ [ "1949" ] ] }, "page" : "163-169", "title" : "Denuder Principle and Equation", "type" : "article-journal", "volume" : "52" }, "uris" : [ "http://www.mendeley.com/documents/?uuid=05ee53db-d3c1-484d-9fd5-173cb5f2f6f3" ] } ], "mendeley" : { "formattedCitation" : "(Gormley and Kennedy 1949)", "plainTextFormattedCitation" : "(Gormley and Kennedy 1949)", "previouslyFormattedCitation" : "(Gormley and Kennedy 1949)" }, "properties" : {  }, "schema" : "https://github.com/citation-style-language/schema/raw/master/csl-citation.json" }</w:instrText>
      </w:r>
      <w:r w:rsidR="00BD199D">
        <w:rPr>
          <w:lang w:val="en-US"/>
        </w:rPr>
        <w:fldChar w:fldCharType="separate"/>
      </w:r>
      <w:r w:rsidR="00BD199D" w:rsidRPr="00BD199D">
        <w:rPr>
          <w:noProof/>
          <w:lang w:val="en-US"/>
        </w:rPr>
        <w:t>(Gormley and Kennedy 1949)</w:t>
      </w:r>
      <w:r w:rsidR="00BD199D">
        <w:rPr>
          <w:lang w:val="en-US"/>
        </w:rPr>
        <w:fldChar w:fldCharType="end"/>
      </w:r>
    </w:p>
    <w:p w14:paraId="33F6F5B8" w14:textId="77777777" w:rsidR="001C2179" w:rsidRDefault="001C2179" w:rsidP="00740980">
      <w:pPr>
        <w:rPr>
          <w:lang w:val="en-US"/>
        </w:rPr>
      </w:pPr>
    </w:p>
    <w:p w14:paraId="243D74E1" w14:textId="77777777" w:rsidR="001C2179" w:rsidRPr="001C2179" w:rsidRDefault="00F77866" w:rsidP="00CD1252">
      <w:pPr>
        <w:jc w:val="right"/>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Diff</m:t>
            </m:r>
          </m:sub>
        </m:sSub>
        <m:r>
          <w:rPr>
            <w:rFonts w:ascii="Cambria Math" w:hAnsi="Cambria Math"/>
            <w:lang w:val="en-US"/>
          </w:rPr>
          <m:t>=</m:t>
        </m:r>
        <m:d>
          <m:dPr>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ratio</m:t>
                    </m:r>
                  </m:den>
                </m:f>
              </m:e>
            </m:d>
            <m:r>
              <w:rPr>
                <w:rFonts w:ascii="Cambria Math" w:hAnsi="Cambria Math"/>
                <w:lang w:val="en-US"/>
              </w:rPr>
              <m:t>-1</m:t>
            </m:r>
          </m:e>
        </m:d>
        <m:f>
          <m:fPr>
            <m:ctrlPr>
              <w:rPr>
                <w:rFonts w:ascii="Cambria Math" w:hAnsi="Cambria Math"/>
                <w:i/>
                <w:lang w:val="en-US"/>
              </w:rPr>
            </m:ctrlPr>
          </m:fPr>
          <m:num>
            <m:r>
              <w:rPr>
                <w:rFonts w:ascii="Cambria Math" w:hAnsi="Cambria Math"/>
                <w:lang w:val="en-US"/>
              </w:rPr>
              <m:t>dv</m:t>
            </m:r>
          </m:num>
          <m:den>
            <m:r>
              <w:rPr>
                <w:rFonts w:ascii="Cambria Math" w:hAnsi="Cambria Math"/>
                <w:lang w:val="en-US"/>
              </w:rPr>
              <m:t>4L</m:t>
            </m:r>
          </m:den>
        </m:f>
      </m:oMath>
      <w:r w:rsidR="00304F30">
        <w:rPr>
          <w:lang w:val="en-US"/>
        </w:rPr>
        <w:tab/>
      </w:r>
      <w:r w:rsidR="00304F30">
        <w:rPr>
          <w:lang w:val="en-US"/>
        </w:rPr>
        <w:tab/>
      </w:r>
      <w:r w:rsidR="00304F30">
        <w:rPr>
          <w:lang w:val="en-US"/>
        </w:rPr>
        <w:tab/>
      </w:r>
      <w:r w:rsidR="00304F30">
        <w:rPr>
          <w:lang w:val="en-US"/>
        </w:rPr>
        <w:tab/>
        <w:t>(S10)</w:t>
      </w:r>
    </w:p>
    <w:p w14:paraId="64B997D4" w14:textId="77777777" w:rsidR="001C2179" w:rsidRPr="002526FB" w:rsidRDefault="001C2179" w:rsidP="00CD1252">
      <w:pPr>
        <w:jc w:val="right"/>
        <w:rPr>
          <w:lang w:val="en-US"/>
        </w:rPr>
      </w:pPr>
      <m:oMath>
        <m:r>
          <w:rPr>
            <w:rFonts w:ascii="Cambria Math" w:hAnsi="Cambria Math"/>
            <w:lang w:val="en-US"/>
          </w:rPr>
          <m:t>ratio=1-</m:t>
        </m:r>
        <m:d>
          <m:dPr>
            <m:ctrlPr>
              <w:rPr>
                <w:rFonts w:ascii="Cambria Math" w:hAnsi="Cambria Math"/>
                <w:i/>
                <w:lang w:val="en-US"/>
              </w:rPr>
            </m:ctrlPr>
          </m:dPr>
          <m:e>
            <m:r>
              <w:rPr>
                <w:rFonts w:ascii="Cambria Math" w:hAnsi="Cambria Math"/>
                <w:lang w:val="en-US"/>
              </w:rPr>
              <m:t>4.07*</m:t>
            </m:r>
            <m:sSup>
              <m:sSupPr>
                <m:ctrlPr>
                  <w:rPr>
                    <w:rFonts w:ascii="Cambria Math" w:hAnsi="Cambria Math"/>
                    <w:i/>
                    <w:lang w:val="en-US"/>
                  </w:rPr>
                </m:ctrlPr>
              </m:sSupPr>
              <m:e>
                <m:r>
                  <w:rPr>
                    <w:rFonts w:ascii="Cambria Math" w:hAnsi="Cambria Math"/>
                    <w:lang w:val="en-US"/>
                  </w:rPr>
                  <m:t>h</m:t>
                </m:r>
              </m:e>
              <m:sup>
                <m:f>
                  <m:fPr>
                    <m:ctrlPr>
                      <w:rPr>
                        <w:rFonts w:ascii="Cambria Math" w:hAnsi="Cambria Math"/>
                        <w:i/>
                        <w:lang w:val="en-US"/>
                      </w:rPr>
                    </m:ctrlPr>
                  </m:fPr>
                  <m:num>
                    <m:r>
                      <w:rPr>
                        <w:rFonts w:ascii="Cambria Math" w:hAnsi="Cambria Math"/>
                        <w:lang w:val="en-US"/>
                      </w:rPr>
                      <m:t>2</m:t>
                    </m:r>
                  </m:num>
                  <m:den>
                    <m:r>
                      <w:rPr>
                        <w:rFonts w:ascii="Cambria Math" w:hAnsi="Cambria Math"/>
                        <w:lang w:val="en-US"/>
                      </w:rPr>
                      <m:t>3</m:t>
                    </m:r>
                  </m:den>
                </m:f>
              </m:sup>
            </m:sSup>
          </m:e>
        </m:d>
        <m:r>
          <w:rPr>
            <w:rFonts w:ascii="Cambria Math" w:hAnsi="Cambria Math"/>
            <w:lang w:val="en-US"/>
          </w:rPr>
          <m:t>+2.4</m:t>
        </m:r>
        <m:r>
          <w:rPr>
            <w:rFonts w:ascii="Cambria Math" w:hAnsi="Cambria Math"/>
            <w:lang w:val="en-US"/>
          </w:rPr>
          <m:t>h+</m:t>
        </m:r>
        <m:r>
          <w:rPr>
            <w:rFonts w:ascii="Cambria Math" w:hAnsi="Cambria Math"/>
            <w:lang w:val="en-US"/>
          </w:rPr>
          <m:t>0.446</m:t>
        </m:r>
        <m:sSup>
          <m:sSupPr>
            <m:ctrlPr>
              <w:rPr>
                <w:rFonts w:ascii="Cambria Math" w:hAnsi="Cambria Math"/>
                <w:i/>
                <w:lang w:val="en-US"/>
              </w:rPr>
            </m:ctrlPr>
          </m:sSupPr>
          <m:e>
            <m:r>
              <w:rPr>
                <w:rFonts w:ascii="Cambria Math" w:hAnsi="Cambria Math"/>
                <w:lang w:val="en-US"/>
              </w:rPr>
              <m:t>h</m:t>
            </m:r>
          </m:e>
          <m:sup>
            <m:f>
              <m:fPr>
                <m:ctrlPr>
                  <w:rPr>
                    <w:rFonts w:ascii="Cambria Math" w:hAnsi="Cambria Math"/>
                    <w:i/>
                    <w:lang w:val="en-US"/>
                  </w:rPr>
                </m:ctrlPr>
              </m:fPr>
              <m:num>
                <m:r>
                  <w:rPr>
                    <w:rFonts w:ascii="Cambria Math" w:hAnsi="Cambria Math"/>
                    <w:lang w:val="en-US"/>
                  </w:rPr>
                  <m:t>4</m:t>
                </m:r>
              </m:num>
              <m:den>
                <m:r>
                  <w:rPr>
                    <w:rFonts w:ascii="Cambria Math" w:hAnsi="Cambria Math"/>
                    <w:lang w:val="en-US"/>
                  </w:rPr>
                  <m:t>3</m:t>
                </m:r>
              </m:den>
            </m:f>
          </m:sup>
        </m:sSup>
        <m:r>
          <m:rPr>
            <m:nor/>
          </m:rPr>
          <w:rPr>
            <w:rFonts w:ascii="Cambria Math" w:hAnsi="Cambria Math"/>
            <w:lang w:val="en-US"/>
          </w:rPr>
          <m:t xml:space="preserve">   if h&lt;0.0156</m:t>
        </m:r>
      </m:oMath>
      <w:r w:rsidR="00304F30">
        <w:rPr>
          <w:lang w:val="en-US"/>
        </w:rPr>
        <w:tab/>
      </w:r>
      <w:r w:rsidR="00304F30">
        <w:rPr>
          <w:lang w:val="en-US"/>
        </w:rPr>
        <w:tab/>
        <w:t>(S11)</w:t>
      </w:r>
    </w:p>
    <w:p w14:paraId="3F0293C8" w14:textId="77777777" w:rsidR="002526FB" w:rsidRPr="00304F30" w:rsidRDefault="002526FB" w:rsidP="00CD1252">
      <w:pPr>
        <w:jc w:val="right"/>
        <w:rPr>
          <w:lang w:val="en-US"/>
        </w:rPr>
      </w:pPr>
      <m:oMath>
        <m:r>
          <w:rPr>
            <w:rFonts w:ascii="Cambria Math" w:hAnsi="Cambria Math"/>
            <w:lang w:val="en-US"/>
          </w:rPr>
          <m:t>ratio=0.8191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-7.31</m:t>
            </m:r>
            <m:r>
              <w:rPr>
                <w:rFonts w:ascii="Cambria Math" w:hAnsi="Cambria Math"/>
                <w:lang w:val="en-US"/>
              </w:rPr>
              <m:t>h</m:t>
            </m:r>
          </m:sup>
        </m:sSup>
        <m:r>
          <w:rPr>
            <w:rFonts w:ascii="Cambria Math" w:hAnsi="Cambria Math"/>
            <w:lang w:val="en-US"/>
          </w:rPr>
          <m:t>+0.0975</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-44.6</m:t>
            </m:r>
            <m:r>
              <w:rPr>
                <w:rFonts w:ascii="Cambria Math" w:hAnsi="Cambria Math"/>
                <w:lang w:val="en-US"/>
              </w:rPr>
              <m:t>h</m:t>
            </m:r>
          </m:sup>
        </m:sSup>
        <m:r>
          <w:rPr>
            <w:rFonts w:ascii="Cambria Math" w:hAnsi="Cambria Math"/>
            <w:lang w:val="en-US"/>
          </w:rPr>
          <m:t>+0.0325</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-114</m:t>
            </m:r>
            <m:r>
              <w:rPr>
                <w:rFonts w:ascii="Cambria Math" w:hAnsi="Cambria Math"/>
                <w:lang w:val="en-US"/>
              </w:rPr>
              <m:t>h</m:t>
            </m:r>
          </m:sup>
        </m:sSup>
        <m:r>
          <w:rPr>
            <w:rFonts w:ascii="Cambria Math" w:hAnsi="Cambria Math"/>
            <w:lang w:val="en-US"/>
          </w:rPr>
          <m:t xml:space="preserve"> </m:t>
        </m:r>
        <m:r>
          <m:rPr>
            <m:nor/>
          </m:rPr>
          <w:rPr>
            <w:rFonts w:ascii="Cambria Math" w:hAnsi="Cambria Math"/>
            <w:lang w:val="en-US"/>
          </w:rPr>
          <m:t xml:space="preserve">  if h&gt;0.0156</m:t>
        </m:r>
      </m:oMath>
      <w:r w:rsidR="00304F30">
        <w:rPr>
          <w:lang w:val="en-US"/>
        </w:rPr>
        <w:tab/>
      </w:r>
      <w:r w:rsidR="00304F30">
        <w:rPr>
          <w:lang w:val="en-US"/>
        </w:rPr>
        <w:tab/>
        <w:t>(S12)</w:t>
      </w:r>
    </w:p>
    <w:p w14:paraId="60EC2B7B" w14:textId="77777777" w:rsidR="002526FB" w:rsidRPr="00304F30" w:rsidRDefault="002526FB" w:rsidP="00CD1252">
      <w:pPr>
        <w:jc w:val="right"/>
        <w:rPr>
          <w:lang w:val="en-US"/>
        </w:rPr>
      </w:pPr>
      <m:oMath>
        <m:r>
          <w:rPr>
            <w:rFonts w:ascii="Cambria Math" w:hAnsi="Cambria Math"/>
            <w:lang w:val="en-US"/>
          </w:rPr>
          <m:t>h=</m:t>
        </m:r>
        <m:f>
          <m:fPr>
            <m:ctrlPr>
              <w:rPr>
                <w:rFonts w:ascii="Cambria Math" w:hAnsi="Cambria Math"/>
                <w:i/>
                <w:lang w:val="en-US"/>
              </w:rPr>
            </m:ctrlPr>
          </m:fPr>
          <m:num>
            <m:r>
              <w:rPr>
                <w:rFonts w:ascii="Cambria Math" w:hAnsi="Cambria Math"/>
                <w:lang w:val="en-US"/>
              </w:rPr>
              <m:t>2LD</m:t>
            </m:r>
          </m:num>
          <m:den>
            <m:r>
              <w:rPr>
                <w:rFonts w:ascii="Cambria Math" w:hAnsi="Cambria Math"/>
                <w:lang w:val="en-US"/>
              </w:rPr>
              <m:t>v</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den>
        </m:f>
      </m:oMath>
      <w:r w:rsidR="00304F30">
        <w:rPr>
          <w:lang w:val="en-US"/>
        </w:rPr>
        <w:tab/>
      </w:r>
      <w:r w:rsidR="00304F30">
        <w:rPr>
          <w:lang w:val="en-US"/>
        </w:rPr>
        <w:tab/>
      </w:r>
      <w:r w:rsidR="00304F30">
        <w:rPr>
          <w:lang w:val="en-US"/>
        </w:rPr>
        <w:tab/>
      </w:r>
      <w:r w:rsidR="00304F30">
        <w:rPr>
          <w:lang w:val="en-US"/>
        </w:rPr>
        <w:tab/>
      </w:r>
      <w:r w:rsidR="00304F30">
        <w:rPr>
          <w:lang w:val="en-US"/>
        </w:rPr>
        <w:tab/>
        <w:t>(S13)</w:t>
      </w:r>
    </w:p>
    <w:p w14:paraId="5F4D06FE" w14:textId="77777777" w:rsidR="002526FB" w:rsidRPr="002526FB" w:rsidRDefault="002526FB" w:rsidP="00740980">
      <w:pPr>
        <w:rPr>
          <w:lang w:val="en-US"/>
        </w:rPr>
      </w:pPr>
    </w:p>
    <w:p w14:paraId="29121B09" w14:textId="77777777" w:rsidR="006C538D" w:rsidRDefault="002526FB" w:rsidP="00740980">
      <w:pPr>
        <w:rPr>
          <w:lang w:val="en-US"/>
        </w:rPr>
      </w:pPr>
      <w:r>
        <w:rPr>
          <w:lang w:val="en-US"/>
        </w:rPr>
        <w:t xml:space="preserve">where </w:t>
      </w:r>
      <w:r w:rsidR="003B5C6A" w:rsidRPr="006C538D">
        <w:rPr>
          <w:i/>
          <w:lang w:val="en-US"/>
        </w:rPr>
        <w:t>D</w:t>
      </w:r>
      <w:r w:rsidR="003B5C6A">
        <w:rPr>
          <w:lang w:val="en-US"/>
        </w:rPr>
        <w:t xml:space="preserve"> is</w:t>
      </w:r>
      <w:r>
        <w:rPr>
          <w:lang w:val="en-US"/>
        </w:rPr>
        <w:t xml:space="preserve"> diffusion coeff</w:t>
      </w:r>
      <w:r w:rsidR="003B5C6A">
        <w:rPr>
          <w:lang w:val="en-US"/>
        </w:rPr>
        <w:t xml:space="preserve">icient, </w:t>
      </w:r>
      <w:r w:rsidR="003B5C6A" w:rsidRPr="006C538D">
        <w:rPr>
          <w:i/>
          <w:lang w:val="en-US"/>
        </w:rPr>
        <w:t>v</w:t>
      </w:r>
      <w:r w:rsidR="003B5C6A">
        <w:rPr>
          <w:lang w:val="en-US"/>
        </w:rPr>
        <w:t xml:space="preserve"> is</w:t>
      </w:r>
      <w:r>
        <w:rPr>
          <w:lang w:val="en-US"/>
        </w:rPr>
        <w:t xml:space="preserve"> velocity of the flow, </w:t>
      </w:r>
      <w:r w:rsidR="003B5C6A" w:rsidRPr="006C538D">
        <w:rPr>
          <w:i/>
          <w:lang w:val="en-US"/>
        </w:rPr>
        <w:t>L</w:t>
      </w:r>
      <w:r w:rsidR="003B5C6A">
        <w:rPr>
          <w:lang w:val="en-US"/>
        </w:rPr>
        <w:t xml:space="preserve"> is length of the channel and </w:t>
      </w:r>
      <w:r w:rsidR="003B5C6A" w:rsidRPr="006C538D">
        <w:rPr>
          <w:i/>
          <w:lang w:val="en-US"/>
        </w:rPr>
        <w:t>d</w:t>
      </w:r>
      <w:r w:rsidR="003B5C6A">
        <w:rPr>
          <w:lang w:val="en-US"/>
        </w:rPr>
        <w:t xml:space="preserve"> is diameter of the channel</w:t>
      </w:r>
      <w:r w:rsidR="006C538D">
        <w:rPr>
          <w:lang w:val="en-US"/>
        </w:rPr>
        <w:t xml:space="preserve">. The deposition velocities of the thermophoresis, gravitation and diffusion are compared in Fig S1. The diffusion was estimated to be as effective deposition mechanism as the thermophoresis for 10 nm particles but for 20 nm particles the effect of diffusion is substantially smaller on </w:t>
      </w:r>
      <w:r w:rsidR="003520B9">
        <w:rPr>
          <w:lang w:val="en-US"/>
        </w:rPr>
        <w:t xml:space="preserve">overall </w:t>
      </w:r>
      <w:r w:rsidR="006C538D">
        <w:rPr>
          <w:lang w:val="en-US"/>
        </w:rPr>
        <w:t xml:space="preserve">deposition. </w:t>
      </w:r>
      <w:proofErr w:type="gramStart"/>
      <w:r w:rsidR="006C538D">
        <w:rPr>
          <w:lang w:val="en-US"/>
        </w:rPr>
        <w:t>Therefore</w:t>
      </w:r>
      <w:proofErr w:type="gramEnd"/>
      <w:r w:rsidR="006C538D">
        <w:rPr>
          <w:lang w:val="en-US"/>
        </w:rPr>
        <w:t xml:space="preserve"> it is suggested that the lower particle size limit </w:t>
      </w:r>
      <w:r w:rsidR="003520B9">
        <w:rPr>
          <w:lang w:val="en-US"/>
        </w:rPr>
        <w:t xml:space="preserve">for the </w:t>
      </w:r>
      <w:proofErr w:type="spellStart"/>
      <w:r w:rsidR="003520B9">
        <w:rPr>
          <w:lang w:val="en-US"/>
        </w:rPr>
        <w:t>thermocollector</w:t>
      </w:r>
      <w:proofErr w:type="spellEnd"/>
      <w:r w:rsidR="003520B9">
        <w:rPr>
          <w:lang w:val="en-US"/>
        </w:rPr>
        <w:t xml:space="preserve"> should be approximately 20 nm. In future, the effect of diffusion in </w:t>
      </w:r>
      <w:proofErr w:type="spellStart"/>
      <w:r w:rsidR="003520B9">
        <w:rPr>
          <w:lang w:val="en-US"/>
        </w:rPr>
        <w:t>thermocollector</w:t>
      </w:r>
      <w:proofErr w:type="spellEnd"/>
      <w:r w:rsidR="003520B9">
        <w:rPr>
          <w:lang w:val="en-US"/>
        </w:rPr>
        <w:t xml:space="preserve"> should be considered in a more detailed manner</w:t>
      </w:r>
      <w:r w:rsidR="001A1850">
        <w:rPr>
          <w:lang w:val="en-US"/>
        </w:rPr>
        <w:t>.</w:t>
      </w:r>
      <w:r w:rsidR="003520B9">
        <w:rPr>
          <w:lang w:val="en-US"/>
        </w:rPr>
        <w:t xml:space="preserve"> </w:t>
      </w:r>
      <w:r w:rsidR="001A1850">
        <w:rPr>
          <w:lang w:val="en-US"/>
        </w:rPr>
        <w:t>This would</w:t>
      </w:r>
      <w:r w:rsidR="003520B9">
        <w:rPr>
          <w:lang w:val="en-US"/>
        </w:rPr>
        <w:t xml:space="preserve"> increase the predicted deposition rate accuracy </w:t>
      </w:r>
      <w:r w:rsidR="001A1850">
        <w:rPr>
          <w:lang w:val="en-US"/>
        </w:rPr>
        <w:t>for</w:t>
      </w:r>
      <w:r w:rsidR="003F32AC">
        <w:rPr>
          <w:lang w:val="en-US"/>
        </w:rPr>
        <w:t xml:space="preserve"> the particles </w:t>
      </w:r>
      <w:r w:rsidR="001A1850">
        <w:rPr>
          <w:lang w:val="en-US"/>
        </w:rPr>
        <w:t>close to the lower particle size limit</w:t>
      </w:r>
      <w:r w:rsidR="003F32AC">
        <w:rPr>
          <w:lang w:val="en-US"/>
        </w:rPr>
        <w:t>.</w:t>
      </w:r>
      <w:r w:rsidR="003520B9">
        <w:rPr>
          <w:lang w:val="en-US"/>
        </w:rPr>
        <w:t xml:space="preserve">   </w:t>
      </w:r>
      <w:r w:rsidR="006C538D">
        <w:rPr>
          <w:lang w:val="en-US"/>
        </w:rPr>
        <w:t xml:space="preserve"> </w:t>
      </w:r>
    </w:p>
    <w:p w14:paraId="36A3FD2A" w14:textId="77777777" w:rsidR="006C538D" w:rsidRDefault="006C538D" w:rsidP="00740980">
      <w:pPr>
        <w:rPr>
          <w:lang w:val="en-US"/>
        </w:rPr>
      </w:pPr>
    </w:p>
    <w:p w14:paraId="4C340661" w14:textId="77777777" w:rsidR="00BD199D" w:rsidRDefault="006C538D" w:rsidP="00740980">
      <w:pPr>
        <w:rPr>
          <w:lang w:val="en-US"/>
        </w:rPr>
      </w:pPr>
      <w:r>
        <w:rPr>
          <w:lang w:val="en-US"/>
        </w:rPr>
        <w:t xml:space="preserve"> References:</w:t>
      </w:r>
    </w:p>
    <w:p w14:paraId="02E59414" w14:textId="77777777" w:rsidR="001C2179" w:rsidRPr="00471F4B" w:rsidRDefault="00BD199D" w:rsidP="001C2179">
      <w:pPr>
        <w:widowControl w:val="0"/>
        <w:autoSpaceDE w:val="0"/>
        <w:autoSpaceDN w:val="0"/>
        <w:adjustRightInd w:val="0"/>
        <w:ind w:left="480" w:hanging="480"/>
        <w:rPr>
          <w:rFonts w:ascii="Calibri" w:hAnsi="Calibri" w:cs="Calibri"/>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1C2179" w:rsidRPr="002526FB">
        <w:rPr>
          <w:rFonts w:ascii="Calibri" w:hAnsi="Calibri" w:cs="Calibri"/>
          <w:noProof/>
          <w:szCs w:val="24"/>
          <w:lang w:val="en-US"/>
        </w:rPr>
        <w:t xml:space="preserve">Gormley, P, and M Kennedy. </w:t>
      </w:r>
      <w:r w:rsidR="001C2179" w:rsidRPr="00471F4B">
        <w:rPr>
          <w:rFonts w:ascii="Calibri" w:hAnsi="Calibri" w:cs="Calibri"/>
          <w:noProof/>
          <w:szCs w:val="24"/>
          <w:lang w:val="en-US"/>
        </w:rPr>
        <w:t xml:space="preserve">1949. “Denuder Principle and Equation.” </w:t>
      </w:r>
      <w:r w:rsidR="001C2179" w:rsidRPr="00471F4B">
        <w:rPr>
          <w:rFonts w:ascii="Calibri" w:hAnsi="Calibri" w:cs="Calibri"/>
          <w:i/>
          <w:iCs/>
          <w:noProof/>
          <w:szCs w:val="24"/>
          <w:lang w:val="en-US"/>
        </w:rPr>
        <w:t>Proc. R. Ir. Acad. A</w:t>
      </w:r>
      <w:r w:rsidR="001C2179" w:rsidRPr="00471F4B">
        <w:rPr>
          <w:rFonts w:ascii="Calibri" w:hAnsi="Calibri" w:cs="Calibri"/>
          <w:noProof/>
          <w:szCs w:val="24"/>
          <w:lang w:val="en-US"/>
        </w:rPr>
        <w:t xml:space="preserve"> 52: 163–69.</w:t>
      </w:r>
    </w:p>
    <w:p w14:paraId="3C6E78C4" w14:textId="77777777" w:rsidR="001C2179" w:rsidRPr="00471F4B" w:rsidRDefault="001C2179" w:rsidP="001C2179">
      <w:pPr>
        <w:widowControl w:val="0"/>
        <w:autoSpaceDE w:val="0"/>
        <w:autoSpaceDN w:val="0"/>
        <w:adjustRightInd w:val="0"/>
        <w:ind w:left="480" w:hanging="480"/>
        <w:rPr>
          <w:rFonts w:ascii="Calibri" w:hAnsi="Calibri" w:cs="Calibri"/>
          <w:noProof/>
          <w:lang w:val="en-US"/>
        </w:rPr>
      </w:pPr>
      <w:r w:rsidRPr="00471F4B">
        <w:rPr>
          <w:rFonts w:ascii="Calibri" w:hAnsi="Calibri" w:cs="Calibri"/>
          <w:noProof/>
          <w:szCs w:val="24"/>
          <w:lang w:val="en-US"/>
        </w:rPr>
        <w:t>Panton, Ronald L. n.d. “Incompressible Flow, 2005.” John Wiley &amp; Sons, New Jersey.</w:t>
      </w:r>
    </w:p>
    <w:p w14:paraId="751BC534" w14:textId="77777777" w:rsidR="00BD199D" w:rsidRPr="00740980" w:rsidRDefault="00BD199D" w:rsidP="00740980">
      <w:pPr>
        <w:rPr>
          <w:lang w:val="en-US"/>
        </w:rPr>
      </w:pPr>
      <w:r>
        <w:rPr>
          <w:lang w:val="en-US"/>
        </w:rPr>
        <w:fldChar w:fldCharType="end"/>
      </w:r>
    </w:p>
    <w:sectPr w:rsidR="00BD199D" w:rsidRPr="00740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0"/>
    <w:rsid w:val="001A1850"/>
    <w:rsid w:val="001C2179"/>
    <w:rsid w:val="001E2ED0"/>
    <w:rsid w:val="002526FB"/>
    <w:rsid w:val="00304F30"/>
    <w:rsid w:val="003520B9"/>
    <w:rsid w:val="003B5C6A"/>
    <w:rsid w:val="003F32AC"/>
    <w:rsid w:val="00471F4B"/>
    <w:rsid w:val="006C538D"/>
    <w:rsid w:val="006F6BFC"/>
    <w:rsid w:val="00740980"/>
    <w:rsid w:val="008557D3"/>
    <w:rsid w:val="008E0705"/>
    <w:rsid w:val="00B81B01"/>
    <w:rsid w:val="00BD199D"/>
    <w:rsid w:val="00CD1252"/>
    <w:rsid w:val="00F778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11AA"/>
  <w15:chartTrackingRefBased/>
  <w15:docId w15:val="{2574E274-D438-431D-933B-0D76ABA5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980"/>
    <w:pPr>
      <w:spacing w:after="0" w:line="240" w:lineRule="auto"/>
      <w:jc w:val="both"/>
    </w:pPr>
    <w:rPr>
      <w:rFonts w:eastAsia="MS Mincho"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9D"/>
    <w:rPr>
      <w:rFonts w:ascii="Segoe UI" w:eastAsia="MS Mincho" w:hAnsi="Segoe UI" w:cs="Segoe UI"/>
      <w:sz w:val="18"/>
      <w:szCs w:val="18"/>
    </w:rPr>
  </w:style>
  <w:style w:type="character" w:styleId="PlaceholderText">
    <w:name w:val="Placeholder Text"/>
    <w:basedOn w:val="DefaultParagraphFont"/>
    <w:uiPriority w:val="99"/>
    <w:semiHidden/>
    <w:rsid w:val="001C2179"/>
    <w:rPr>
      <w:color w:val="808080"/>
    </w:rPr>
  </w:style>
  <w:style w:type="paragraph" w:styleId="Title">
    <w:name w:val="Title"/>
    <w:basedOn w:val="Normal"/>
    <w:next w:val="Normal"/>
    <w:link w:val="TitleChar"/>
    <w:uiPriority w:val="10"/>
    <w:qFormat/>
    <w:rsid w:val="00F7786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F77866"/>
    <w:rPr>
      <w:rFonts w:ascii="Calibri Light" w:eastAsia="MS Gothic"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DC8E7A-D027-DA4C-8EE6-3AD87CF9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Ihalainen</dc:creator>
  <cp:keywords/>
  <dc:description/>
  <cp:lastModifiedBy>Luba Slabyj</cp:lastModifiedBy>
  <cp:revision>2</cp:revision>
  <dcterms:created xsi:type="dcterms:W3CDTF">2018-12-03T20:53:00Z</dcterms:created>
  <dcterms:modified xsi:type="dcterms:W3CDTF">2018-12-03T20:53:00Z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d2b17ec7-1a13-3601-bf1f-15b89862e8c0</vt:lpwstr>
  </property>
  <property fmtid="{D5CDD505-2E9C-101B-9397-08002B2CF9AE}" pid="4" name="Mendeley Citation Style_1">
    <vt:lpwstr>http://www.zotero.org/styles/chicago-author-date-16th-edition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http://www.zotero.org/styles/chicago-author-date-16th-edition</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