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9"/>
          <w:szCs w:val="29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29"/>
          <w:szCs w:val="29"/>
        </w:rPr>
        <w:t>Electronic Supplementary Information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9"/>
          <w:szCs w:val="29"/>
        </w:rPr>
      </w:pP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 K. </w:t>
      </w:r>
      <w:proofErr w:type="spellStart"/>
      <w:r>
        <w:rPr>
          <w:rFonts w:ascii="Times New Roman" w:hAnsi="Times New Roman" w:cs="Times New Roman"/>
          <w:sz w:val="24"/>
          <w:szCs w:val="24"/>
        </w:rPr>
        <w:t>Hurley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16"/>
          <w:szCs w:val="16"/>
        </w:rPr>
        <w:t>a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Nicole M. </w:t>
      </w:r>
      <w:proofErr w:type="spellStart"/>
      <w:r>
        <w:rPr>
          <w:rFonts w:ascii="Times New Roman" w:hAnsi="Times New Roman" w:cs="Times New Roman"/>
          <w:sz w:val="24"/>
          <w:szCs w:val="24"/>
        </w:rPr>
        <w:t>Cutrone,</w:t>
      </w:r>
      <w:r>
        <w:rPr>
          <w:rFonts w:ascii="Times New Roman" w:hAnsi="Times New Roman" w:cs="Times New Roman"/>
          <w:sz w:val="16"/>
          <w:szCs w:val="16"/>
        </w:rPr>
        <w:t>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Karl R. </w:t>
      </w:r>
      <w:proofErr w:type="spellStart"/>
      <w:r>
        <w:rPr>
          <w:rFonts w:ascii="Times New Roman" w:hAnsi="Times New Roman" w:cs="Times New Roman"/>
          <w:sz w:val="24"/>
          <w:szCs w:val="24"/>
        </w:rPr>
        <w:t>Fath,</w:t>
      </w:r>
      <w:r>
        <w:rPr>
          <w:rFonts w:ascii="Times New Roman" w:hAnsi="Times New Roman" w:cs="Times New Roman"/>
          <w:sz w:val="16"/>
          <w:szCs w:val="16"/>
        </w:rPr>
        <w:t>b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Harrison T. </w:t>
      </w:r>
      <w:proofErr w:type="spellStart"/>
      <w:r>
        <w:rPr>
          <w:rFonts w:ascii="Times New Roman" w:hAnsi="Times New Roman" w:cs="Times New Roman"/>
          <w:sz w:val="24"/>
          <w:szCs w:val="24"/>
        </w:rPr>
        <w:t>Pajovich,</w:t>
      </w:r>
      <w:r>
        <w:rPr>
          <w:rFonts w:ascii="Times New Roman" w:hAnsi="Times New Roman" w:cs="Times New Roman"/>
          <w:sz w:val="16"/>
          <w:szCs w:val="16"/>
        </w:rPr>
        <w:t>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Jeremy </w:t>
      </w:r>
      <w:proofErr w:type="spellStart"/>
      <w:r>
        <w:rPr>
          <w:rFonts w:ascii="Times New Roman" w:hAnsi="Times New Roman" w:cs="Times New Roman"/>
          <w:sz w:val="24"/>
          <w:szCs w:val="24"/>
        </w:rPr>
        <w:t>Garcia,</w:t>
      </w:r>
      <w:r>
        <w:rPr>
          <w:rFonts w:ascii="Times New Roman" w:hAnsi="Times New Roman" w:cs="Times New Roman"/>
          <w:sz w:val="16"/>
          <w:szCs w:val="16"/>
        </w:rPr>
        <w:t>b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Andrew M.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Smith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16"/>
          <w:szCs w:val="16"/>
        </w:rPr>
        <w:t>a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Ipsita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>
        <w:rPr>
          <w:rFonts w:ascii="Times New Roman" w:hAnsi="Times New Roman" w:cs="Times New Roman"/>
          <w:sz w:val="24"/>
          <w:szCs w:val="24"/>
        </w:rPr>
        <w:t>Banerjee</w:t>
      </w:r>
      <w:r>
        <w:rPr>
          <w:rFonts w:ascii="Times New Roman" w:hAnsi="Times New Roman" w:cs="Times New Roman"/>
          <w:sz w:val="16"/>
          <w:szCs w:val="16"/>
        </w:rPr>
        <w:t>a</w:t>
      </w:r>
      <w:proofErr w:type="spellEnd"/>
      <w:r>
        <w:rPr>
          <w:rFonts w:ascii="Times New Roman" w:hAnsi="Times New Roman" w:cs="Times New Roman"/>
          <w:sz w:val="16"/>
          <w:szCs w:val="16"/>
        </w:rPr>
        <w:t>*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5C6A0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Department of Chemistry, Fordham University 441 East Fordham Road, Bronx, New York 10458, USA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C6A0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Department of Biology, Queens College, City University of New York, 65-30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Kissena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Boulevard, Flushing, New York 11367, USA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Corresponding Author: </w:t>
      </w:r>
      <w:proofErr w:type="spellStart"/>
      <w:r>
        <w:rPr>
          <w:rFonts w:ascii="Times New Roman" w:hAnsi="Times New Roman" w:cs="Times New Roman"/>
          <w:sz w:val="24"/>
          <w:szCs w:val="24"/>
        </w:rPr>
        <w:t>Ipsita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Banerjee</w:t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57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A08" w:rsidRDefault="005C6A08" w:rsidP="005C6A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1. </w:t>
      </w: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a)</w:t>
      </w:r>
      <w:proofErr w:type="gramEnd"/>
      <w:r>
        <w:rPr>
          <w:rFonts w:ascii="Times New Roman" w:hAnsi="Times New Roman" w:cs="Times New Roman"/>
          <w:sz w:val="14"/>
          <w:szCs w:val="14"/>
        </w:rPr>
        <w:t>1</w:t>
      </w:r>
      <w:r>
        <w:rPr>
          <w:rFonts w:ascii="Times New Roman" w:hAnsi="Times New Roman" w:cs="Times New Roman"/>
        </w:rPr>
        <w:t>H NMR spectrum of 3-phenyl-N-(3-((4-(3-phenylisoxazole-5-</w:t>
      </w:r>
    </w:p>
    <w:p w:rsidR="006D50F9" w:rsidRDefault="005C6A08" w:rsidP="005C6A0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carboxamido</w:t>
      </w:r>
      <w:proofErr w:type="spellEnd"/>
      <w:proofErr w:type="gramStart"/>
      <w:r>
        <w:rPr>
          <w:rFonts w:ascii="Times New Roman" w:hAnsi="Times New Roman" w:cs="Times New Roman"/>
        </w:rPr>
        <w:t>)butyl</w:t>
      </w:r>
      <w:proofErr w:type="gramEnd"/>
      <w:r>
        <w:rPr>
          <w:rFonts w:ascii="Times New Roman" w:hAnsi="Times New Roman" w:cs="Times New Roman"/>
        </w:rPr>
        <w:t xml:space="preserve">)amino)propyl)isoxazole-5-carboxamide (SP-POC) (b) </w:t>
      </w:r>
      <w:r>
        <w:rPr>
          <w:rFonts w:ascii="Times New Roman" w:hAnsi="Times New Roman" w:cs="Times New Roman"/>
          <w:sz w:val="14"/>
          <w:szCs w:val="14"/>
        </w:rPr>
        <w:t>13</w:t>
      </w:r>
      <w:r>
        <w:rPr>
          <w:rFonts w:ascii="Times New Roman" w:hAnsi="Times New Roman" w:cs="Times New Roman"/>
        </w:rPr>
        <w:t>C NMR spectrum of SP-POC</w:t>
      </w:r>
    </w:p>
    <w:p w:rsidR="00161817" w:rsidRDefault="00161817" w:rsidP="005C6A08">
      <w:pPr>
        <w:rPr>
          <w:rFonts w:ascii="Times New Roman" w:hAnsi="Times New Roman" w:cs="Times New Roman"/>
        </w:rPr>
      </w:pPr>
    </w:p>
    <w:p w:rsidR="00161817" w:rsidRDefault="00161817" w:rsidP="005C6A08">
      <w:pPr>
        <w:rPr>
          <w:rFonts w:ascii="Times New Roman" w:hAnsi="Times New Roman" w:cs="Times New Roman"/>
        </w:rPr>
      </w:pPr>
    </w:p>
    <w:p w:rsidR="00161817" w:rsidRDefault="00161817" w:rsidP="005C6A08">
      <w:r>
        <w:rPr>
          <w:noProof/>
        </w:rPr>
        <w:drawing>
          <wp:inline distT="0" distB="0" distL="0" distR="0" wp14:anchorId="587ED872" wp14:editId="15427006">
            <wp:extent cx="5943600" cy="409047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AD" w:rsidRDefault="00F43DCE" w:rsidP="005C6A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2</w:t>
      </w:r>
      <w:r>
        <w:rPr>
          <w:rFonts w:ascii="Times New Roman" w:hAnsi="Times New Roman" w:cs="Times New Roman"/>
        </w:rPr>
        <w:t xml:space="preserve">. FTIR spectra of </w:t>
      </w:r>
      <w:proofErr w:type="spellStart"/>
      <w:r>
        <w:rPr>
          <w:rFonts w:ascii="Times New Roman" w:hAnsi="Times New Roman" w:cs="Times New Roman"/>
        </w:rPr>
        <w:t>Topotecan</w:t>
      </w:r>
      <w:proofErr w:type="spellEnd"/>
      <w:r>
        <w:rPr>
          <w:rFonts w:ascii="Times New Roman" w:hAnsi="Times New Roman" w:cs="Times New Roman"/>
        </w:rPr>
        <w:t xml:space="preserve"> (TOPO) before and after entrapment in SP-POC-WSG assemblies</w:t>
      </w:r>
    </w:p>
    <w:p w:rsidR="00F43DCE" w:rsidRDefault="00F43DCE" w:rsidP="005C6A08">
      <w:r>
        <w:rPr>
          <w:noProof/>
        </w:rPr>
        <w:drawing>
          <wp:anchor distT="0" distB="0" distL="114300" distR="114300" simplePos="0" relativeHeight="251658240" behindDoc="1" locked="0" layoutInCell="1" allowOverlap="1" wp14:anchorId="7BBEECDD" wp14:editId="6691CAFA">
            <wp:simplePos x="0" y="0"/>
            <wp:positionH relativeFrom="column">
              <wp:posOffset>1429385</wp:posOffset>
            </wp:positionH>
            <wp:positionV relativeFrom="paragraph">
              <wp:posOffset>206375</wp:posOffset>
            </wp:positionV>
            <wp:extent cx="2541270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373" y="21473"/>
                <wp:lineTo x="213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5C6A08"/>
    <w:p w:rsidR="00F43DCE" w:rsidRDefault="00F43DCE" w:rsidP="00F43D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3. </w:t>
      </w:r>
      <w:r>
        <w:rPr>
          <w:rFonts w:ascii="Times New Roman" w:hAnsi="Times New Roman" w:cs="Times New Roman"/>
        </w:rPr>
        <w:t>AFM amplitude image of TOPO entrapped in SP-POC-WSG assemblies showing the aggregation behavior of TOPO. (Scale Bar = 200 nm)</w:t>
      </w: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B59521" wp14:editId="7D26E6C1">
            <wp:simplePos x="0" y="0"/>
            <wp:positionH relativeFrom="column">
              <wp:posOffset>573405</wp:posOffset>
            </wp:positionH>
            <wp:positionV relativeFrom="paragraph">
              <wp:posOffset>120015</wp:posOffset>
            </wp:positionV>
            <wp:extent cx="4943475" cy="3462655"/>
            <wp:effectExtent l="0" t="0" r="9525" b="4445"/>
            <wp:wrapTight wrapText="bothSides">
              <wp:wrapPolygon edited="0">
                <wp:start x="0" y="0"/>
                <wp:lineTo x="0" y="21509"/>
                <wp:lineTo x="21558" y="21509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viability fibroblasts repeat sar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DCE" w:rsidRDefault="00F43DCE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954BD0" w:rsidRDefault="00954BD0" w:rsidP="00F43DCE">
      <w:pPr>
        <w:autoSpaceDE w:val="0"/>
        <w:autoSpaceDN w:val="0"/>
        <w:adjustRightInd w:val="0"/>
        <w:spacing w:after="0" w:line="240" w:lineRule="auto"/>
      </w:pPr>
    </w:p>
    <w:p w:rsidR="00EE2463" w:rsidRDefault="00954BD0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Figure 4. </w:t>
      </w:r>
      <w:r>
        <w:rPr>
          <w:rFonts w:ascii="Times New Roman" w:hAnsi="Times New Roman" w:cs="Times New Roman"/>
          <w:color w:val="000000"/>
        </w:rPr>
        <w:t>Cell viability of neonatal fibroblasts in the presence of SP-POC-WSG assemblies.</w:t>
      </w:r>
      <w:r w:rsidR="009843EF">
        <w:rPr>
          <w:rFonts w:ascii="Times New Roman" w:hAnsi="Times New Roman" w:cs="Times New Roman"/>
          <w:color w:val="000000"/>
        </w:rPr>
        <w:t xml:space="preserve">  </w:t>
      </w: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463" w:rsidRPr="00954BD0" w:rsidRDefault="00EE2463" w:rsidP="00954B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EE2463" w:rsidRPr="00954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08"/>
    <w:rsid w:val="00161817"/>
    <w:rsid w:val="003544C7"/>
    <w:rsid w:val="003F6AAD"/>
    <w:rsid w:val="00527DA6"/>
    <w:rsid w:val="005C6A08"/>
    <w:rsid w:val="006D50F9"/>
    <w:rsid w:val="00954BD0"/>
    <w:rsid w:val="009843EF"/>
    <w:rsid w:val="00EE2463"/>
    <w:rsid w:val="00F43DCE"/>
    <w:rsid w:val="00F8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7E420-20E0-4FEA-A26F-E42FA21A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Geethanjali D</cp:lastModifiedBy>
  <cp:revision>3</cp:revision>
  <dcterms:created xsi:type="dcterms:W3CDTF">2018-12-04T05:46:00Z</dcterms:created>
  <dcterms:modified xsi:type="dcterms:W3CDTF">2018-12-04T05:46:00Z</dcterms:modified>
</cp:coreProperties>
</file>