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687" w:rsidRDefault="00F55687" w:rsidP="00F55687">
      <w:pPr>
        <w:spacing w:line="480" w:lineRule="auto"/>
        <w:jc w:val="center"/>
        <w:rPr>
          <w:rFonts w:ascii="Times New Roman" w:hAnsi="Times New Roman" w:cs="Times New Roman"/>
          <w:b/>
          <w:sz w:val="28"/>
          <w:szCs w:val="28"/>
        </w:rPr>
      </w:pPr>
      <w:r>
        <w:rPr>
          <w:rFonts w:ascii="Times New Roman" w:hAnsi="Times New Roman" w:cs="Times New Roman"/>
          <w:b/>
          <w:sz w:val="28"/>
          <w:szCs w:val="28"/>
        </w:rPr>
        <w:t>Supplementary Information</w:t>
      </w:r>
    </w:p>
    <w:p w:rsidR="003E41C1" w:rsidRPr="009C7E83" w:rsidRDefault="00055654" w:rsidP="003E41C1">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Process o</w:t>
      </w:r>
      <w:r w:rsidR="002B3216">
        <w:rPr>
          <w:rFonts w:ascii="Times New Roman" w:hAnsi="Times New Roman" w:cs="Times New Roman"/>
          <w:b/>
          <w:sz w:val="28"/>
          <w:szCs w:val="28"/>
        </w:rPr>
        <w:t>ptimization for effective bio-decolourization of</w:t>
      </w:r>
      <w:r w:rsidR="002B3216" w:rsidRPr="009C7E83">
        <w:rPr>
          <w:rFonts w:ascii="Times New Roman" w:hAnsi="Times New Roman" w:cs="Times New Roman"/>
          <w:b/>
          <w:sz w:val="28"/>
          <w:szCs w:val="28"/>
        </w:rPr>
        <w:t xml:space="preserve"> Reactive Orange 16 </w:t>
      </w:r>
      <w:r w:rsidR="002B3216">
        <w:rPr>
          <w:rFonts w:ascii="Times New Roman" w:hAnsi="Times New Roman" w:cs="Times New Roman"/>
          <w:b/>
          <w:sz w:val="28"/>
          <w:szCs w:val="28"/>
        </w:rPr>
        <w:t xml:space="preserve">using </w:t>
      </w:r>
      <w:proofErr w:type="spellStart"/>
      <w:r w:rsidR="002B3216">
        <w:rPr>
          <w:rFonts w:ascii="Times New Roman" w:hAnsi="Times New Roman" w:cs="Times New Roman"/>
          <w:b/>
          <w:sz w:val="28"/>
          <w:szCs w:val="28"/>
        </w:rPr>
        <w:t>Chemometric</w:t>
      </w:r>
      <w:proofErr w:type="spellEnd"/>
      <w:r w:rsidR="002B3216">
        <w:rPr>
          <w:rFonts w:ascii="Times New Roman" w:hAnsi="Times New Roman" w:cs="Times New Roman"/>
          <w:b/>
          <w:sz w:val="28"/>
          <w:szCs w:val="28"/>
        </w:rPr>
        <w:t xml:space="preserve"> methods</w:t>
      </w:r>
    </w:p>
    <w:p w:rsidR="003E41C1" w:rsidRPr="009C7E83" w:rsidRDefault="003E41C1" w:rsidP="003E41C1">
      <w:pPr>
        <w:spacing w:after="0" w:line="480" w:lineRule="auto"/>
        <w:jc w:val="center"/>
        <w:rPr>
          <w:rFonts w:ascii="Times New Roman" w:hAnsi="Times New Roman" w:cs="Times New Roman"/>
          <w:b/>
          <w:sz w:val="24"/>
          <w:szCs w:val="24"/>
          <w:lang w:val="en-US"/>
        </w:rPr>
      </w:pPr>
      <w:proofErr w:type="spellStart"/>
      <w:r w:rsidRPr="009C7E83">
        <w:rPr>
          <w:rFonts w:ascii="Times New Roman" w:hAnsi="Times New Roman" w:cs="Times New Roman"/>
          <w:b/>
          <w:sz w:val="24"/>
          <w:szCs w:val="24"/>
          <w:lang w:val="en-US"/>
        </w:rPr>
        <w:t>Saurabh</w:t>
      </w:r>
      <w:proofErr w:type="spellEnd"/>
      <w:r w:rsidRPr="009C7E83">
        <w:rPr>
          <w:rFonts w:ascii="Times New Roman" w:hAnsi="Times New Roman" w:cs="Times New Roman"/>
          <w:b/>
          <w:sz w:val="24"/>
          <w:szCs w:val="24"/>
          <w:lang w:val="en-US"/>
        </w:rPr>
        <w:t xml:space="preserve"> Mishra</w:t>
      </w:r>
      <w:r w:rsidRPr="009C7E83">
        <w:rPr>
          <w:rFonts w:ascii="Times New Roman" w:hAnsi="Times New Roman" w:cs="Times New Roman"/>
          <w:b/>
          <w:sz w:val="24"/>
          <w:szCs w:val="24"/>
          <w:vertAlign w:val="superscript"/>
          <w:lang w:val="en-US"/>
        </w:rPr>
        <w:t>1</w:t>
      </w:r>
      <w:r w:rsidRPr="009C7E83">
        <w:rPr>
          <w:rFonts w:ascii="Times New Roman" w:hAnsi="Times New Roman" w:cs="Times New Roman"/>
          <w:b/>
          <w:sz w:val="24"/>
          <w:szCs w:val="24"/>
          <w:lang w:val="en-US"/>
        </w:rPr>
        <w:t xml:space="preserve"> and </w:t>
      </w:r>
      <w:proofErr w:type="spellStart"/>
      <w:r w:rsidRPr="009C7E83">
        <w:rPr>
          <w:rFonts w:ascii="Times New Roman" w:hAnsi="Times New Roman" w:cs="Times New Roman"/>
          <w:b/>
          <w:sz w:val="24"/>
          <w:szCs w:val="24"/>
          <w:lang w:val="en-US"/>
        </w:rPr>
        <w:t>Abhijit</w:t>
      </w:r>
      <w:proofErr w:type="spellEnd"/>
      <w:r w:rsidRPr="009C7E83">
        <w:rPr>
          <w:rFonts w:ascii="Times New Roman" w:hAnsi="Times New Roman" w:cs="Times New Roman"/>
          <w:b/>
          <w:sz w:val="24"/>
          <w:szCs w:val="24"/>
          <w:lang w:val="en-US"/>
        </w:rPr>
        <w:t xml:space="preserve"> Maiti</w:t>
      </w:r>
      <w:r w:rsidRPr="009C7E83">
        <w:rPr>
          <w:rFonts w:ascii="Times New Roman" w:hAnsi="Times New Roman" w:cs="Times New Roman"/>
          <w:b/>
          <w:sz w:val="24"/>
          <w:szCs w:val="24"/>
          <w:vertAlign w:val="superscript"/>
          <w:lang w:val="en-US"/>
        </w:rPr>
        <w:t>1*</w:t>
      </w:r>
    </w:p>
    <w:p w:rsidR="003E41C1" w:rsidRPr="009C7E83" w:rsidRDefault="003E41C1" w:rsidP="003E41C1">
      <w:pPr>
        <w:spacing w:after="0" w:line="480" w:lineRule="auto"/>
        <w:jc w:val="center"/>
        <w:rPr>
          <w:rFonts w:ascii="Times New Roman" w:hAnsi="Times New Roman" w:cs="Times New Roman"/>
          <w:i/>
          <w:sz w:val="24"/>
          <w:szCs w:val="24"/>
          <w:lang w:val="en-US"/>
        </w:rPr>
      </w:pPr>
      <w:r w:rsidRPr="009C7E83">
        <w:rPr>
          <w:rFonts w:ascii="Times New Roman" w:hAnsi="Times New Roman" w:cs="Times New Roman"/>
          <w:i/>
          <w:sz w:val="24"/>
          <w:szCs w:val="24"/>
          <w:vertAlign w:val="superscript"/>
          <w:lang w:val="en-US"/>
        </w:rPr>
        <w:t>1</w:t>
      </w:r>
      <w:r w:rsidRPr="009C7E83">
        <w:rPr>
          <w:rFonts w:ascii="Times New Roman" w:hAnsi="Times New Roman" w:cs="Times New Roman"/>
          <w:i/>
          <w:sz w:val="24"/>
          <w:szCs w:val="24"/>
          <w:lang w:val="en-US"/>
        </w:rPr>
        <w:t xml:space="preserve">Department of polymer and process engineering, Indian Institute of Technology </w:t>
      </w:r>
      <w:proofErr w:type="spellStart"/>
      <w:r w:rsidRPr="009C7E83">
        <w:rPr>
          <w:rFonts w:ascii="Times New Roman" w:hAnsi="Times New Roman" w:cs="Times New Roman"/>
          <w:i/>
          <w:sz w:val="24"/>
          <w:szCs w:val="24"/>
          <w:lang w:val="en-US"/>
        </w:rPr>
        <w:t>Roorkee</w:t>
      </w:r>
      <w:proofErr w:type="spellEnd"/>
      <w:r w:rsidRPr="009C7E83">
        <w:rPr>
          <w:rFonts w:ascii="Times New Roman" w:hAnsi="Times New Roman" w:cs="Times New Roman"/>
          <w:i/>
          <w:sz w:val="24"/>
          <w:szCs w:val="24"/>
          <w:lang w:val="en-US"/>
        </w:rPr>
        <w:t>, Saharanpur Campus, Saharanpur, Uttar Pradesh, 247001, India</w:t>
      </w:r>
    </w:p>
    <w:p w:rsidR="003E41C1" w:rsidRPr="009C7E83" w:rsidRDefault="003E41C1" w:rsidP="003E41C1">
      <w:pPr>
        <w:spacing w:line="480" w:lineRule="auto"/>
        <w:jc w:val="center"/>
        <w:rPr>
          <w:rFonts w:ascii="Times New Roman" w:hAnsi="Times New Roman" w:cs="Times New Roman"/>
          <w:sz w:val="24"/>
          <w:szCs w:val="24"/>
          <w:u w:val="single"/>
          <w:lang w:val="en-US"/>
        </w:rPr>
      </w:pPr>
      <w:r w:rsidRPr="009C7E83">
        <w:rPr>
          <w:rFonts w:ascii="Times New Roman" w:hAnsi="Times New Roman" w:cs="Times New Roman"/>
          <w:sz w:val="24"/>
          <w:szCs w:val="24"/>
          <w:lang w:val="en-US"/>
        </w:rPr>
        <w:t xml:space="preserve">*Corresponding author: </w:t>
      </w:r>
      <w:hyperlink r:id="rId7" w:history="1">
        <w:r w:rsidRPr="009C7E83">
          <w:rPr>
            <w:rStyle w:val="Hyperlink"/>
            <w:rFonts w:ascii="Times New Roman" w:hAnsi="Times New Roman" w:cs="Times New Roman"/>
            <w:sz w:val="24"/>
            <w:szCs w:val="24"/>
            <w:lang w:val="en-US"/>
          </w:rPr>
          <w:t>mabhifpt@iitr.ac.in</w:t>
        </w:r>
      </w:hyperlink>
      <w:r w:rsidRPr="009C7E83">
        <w:rPr>
          <w:rFonts w:ascii="Times New Roman" w:hAnsi="Times New Roman" w:cs="Times New Roman"/>
          <w:sz w:val="24"/>
          <w:szCs w:val="24"/>
          <w:lang w:val="en-US"/>
        </w:rPr>
        <w:t>, Tel. No. +91132-2714416</w:t>
      </w:r>
    </w:p>
    <w:p w:rsidR="00F55687" w:rsidRPr="00F55687" w:rsidRDefault="00F55687" w:rsidP="003E41C1">
      <w:pPr>
        <w:spacing w:line="480" w:lineRule="auto"/>
        <w:jc w:val="both"/>
        <w:rPr>
          <w:rFonts w:ascii="Times New Roman" w:hAnsi="Times New Roman" w:cs="Times New Roman"/>
          <w:b/>
          <w:sz w:val="24"/>
          <w:szCs w:val="24"/>
        </w:rPr>
      </w:pPr>
      <w:r w:rsidRPr="00370DA3">
        <w:rPr>
          <w:rFonts w:ascii="Times New Roman" w:hAnsi="Times New Roman" w:cs="Times New Roman"/>
          <w:b/>
          <w:sz w:val="24"/>
          <w:szCs w:val="24"/>
        </w:rPr>
        <w:t xml:space="preserve">S1. </w:t>
      </w:r>
      <w:r>
        <w:rPr>
          <w:rFonts w:ascii="Times New Roman" w:hAnsi="Times New Roman" w:cs="Times New Roman"/>
          <w:b/>
          <w:sz w:val="24"/>
          <w:szCs w:val="24"/>
        </w:rPr>
        <w:t>Experimental procedure</w:t>
      </w:r>
    </w:p>
    <w:p w:rsidR="00F55687" w:rsidRPr="005E3516" w:rsidRDefault="00F55687" w:rsidP="00F55687">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S1</w:t>
      </w:r>
      <w:r w:rsidRPr="005E3516">
        <w:rPr>
          <w:rFonts w:ascii="Times New Roman" w:hAnsi="Times New Roman" w:cs="Times New Roman"/>
          <w:i/>
          <w:sz w:val="24"/>
          <w:szCs w:val="24"/>
        </w:rPr>
        <w:t>.</w:t>
      </w:r>
      <w:r w:rsidR="00845E4A">
        <w:rPr>
          <w:rFonts w:ascii="Times New Roman" w:hAnsi="Times New Roman" w:cs="Times New Roman"/>
          <w:i/>
          <w:sz w:val="24"/>
          <w:szCs w:val="24"/>
        </w:rPr>
        <w:t>1</w:t>
      </w:r>
      <w:r w:rsidRPr="005E3516">
        <w:rPr>
          <w:rFonts w:ascii="Times New Roman" w:hAnsi="Times New Roman" w:cs="Times New Roman"/>
          <w:i/>
          <w:sz w:val="24"/>
          <w:szCs w:val="24"/>
        </w:rPr>
        <w:t>. Two-level factorial design</w:t>
      </w:r>
      <w:r w:rsidRPr="005E3516">
        <w:rPr>
          <w:rFonts w:ascii="Times New Roman" w:hAnsi="Times New Roman" w:cs="Times New Roman"/>
          <w:i/>
          <w:sz w:val="16"/>
          <w:szCs w:val="16"/>
        </w:rPr>
        <w:t xml:space="preserve"> </w:t>
      </w:r>
      <w:r w:rsidRPr="005E3516">
        <w:rPr>
          <w:rFonts w:ascii="Times New Roman" w:hAnsi="Times New Roman" w:cs="Times New Roman"/>
          <w:i/>
          <w:sz w:val="24"/>
          <w:szCs w:val="24"/>
        </w:rPr>
        <w:t>for assessing the effects of operational parameters of decolourization conditions</w:t>
      </w:r>
    </w:p>
    <w:p w:rsidR="00F55687" w:rsidRPr="005E3516" w:rsidRDefault="00F55687" w:rsidP="00F55687">
      <w:pPr>
        <w:spacing w:line="480" w:lineRule="auto"/>
        <w:jc w:val="both"/>
        <w:rPr>
          <w:rFonts w:ascii="Times New Roman" w:hAnsi="Times New Roman" w:cs="Times New Roman"/>
          <w:sz w:val="24"/>
          <w:szCs w:val="24"/>
        </w:rPr>
      </w:pPr>
      <w:r w:rsidRPr="005E3516">
        <w:rPr>
          <w:rFonts w:ascii="Times New Roman" w:hAnsi="Times New Roman" w:cs="Times New Roman"/>
          <w:sz w:val="24"/>
          <w:szCs w:val="24"/>
        </w:rPr>
        <w:t>In this design, each factor is examined at two levels that quickly filter out unwanted factors. Finally, it determines the interactions of important factors</w:t>
      </w:r>
      <w:proofErr w:type="gramStart"/>
      <w:r w:rsidR="007F051B">
        <w:rPr>
          <w:rFonts w:ascii="Times New Roman" w:hAnsi="Times New Roman" w:cs="Times New Roman"/>
          <w:sz w:val="24"/>
          <w:szCs w:val="24"/>
        </w:rPr>
        <w:t>.</w:t>
      </w:r>
      <w:r w:rsidR="00F9223A" w:rsidRPr="007F051B">
        <w:rPr>
          <w:rFonts w:ascii="Times New Roman" w:hAnsi="Times New Roman" w:cs="Times New Roman"/>
          <w:sz w:val="24"/>
          <w:szCs w:val="24"/>
          <w:vertAlign w:val="superscript"/>
        </w:rPr>
        <w:t>[</w:t>
      </w:r>
      <w:proofErr w:type="gramEnd"/>
      <w:r w:rsidR="00A827C6">
        <w:rPr>
          <w:rFonts w:ascii="Times New Roman" w:hAnsi="Times New Roman" w:cs="Times New Roman"/>
          <w:sz w:val="24"/>
          <w:szCs w:val="24"/>
          <w:vertAlign w:val="superscript"/>
        </w:rPr>
        <w:t>52</w:t>
      </w:r>
      <w:r w:rsidRPr="007F051B">
        <w:rPr>
          <w:rFonts w:ascii="Times New Roman" w:hAnsi="Times New Roman" w:cs="Times New Roman"/>
          <w:sz w:val="24"/>
          <w:szCs w:val="24"/>
          <w:vertAlign w:val="superscript"/>
        </w:rPr>
        <w:t>]</w:t>
      </w:r>
      <w:r w:rsidRPr="005E3516">
        <w:rPr>
          <w:rFonts w:ascii="Times New Roman" w:hAnsi="Times New Roman" w:cs="Times New Roman"/>
          <w:sz w:val="24"/>
          <w:szCs w:val="24"/>
        </w:rPr>
        <w:t xml:space="preserve"> This design is also used to select the minimum and maximum level of operational factors</w:t>
      </w:r>
      <w:r w:rsidR="007F051B">
        <w:rPr>
          <w:rFonts w:ascii="Times New Roman" w:hAnsi="Times New Roman" w:cs="Times New Roman"/>
          <w:sz w:val="24"/>
          <w:szCs w:val="24"/>
        </w:rPr>
        <w:t>.</w:t>
      </w:r>
      <w:r w:rsidR="001D29C3" w:rsidRPr="007F051B">
        <w:rPr>
          <w:rFonts w:ascii="Times New Roman" w:hAnsi="Times New Roman" w:cs="Times New Roman"/>
          <w:sz w:val="24"/>
          <w:szCs w:val="24"/>
          <w:vertAlign w:val="superscript"/>
        </w:rPr>
        <w:t>[2</w:t>
      </w:r>
      <w:r w:rsidR="00A827C6">
        <w:rPr>
          <w:rFonts w:ascii="Times New Roman" w:hAnsi="Times New Roman" w:cs="Times New Roman"/>
          <w:sz w:val="24"/>
          <w:szCs w:val="24"/>
          <w:vertAlign w:val="superscript"/>
        </w:rPr>
        <w:t>9</w:t>
      </w:r>
      <w:r w:rsidR="001D29C3" w:rsidRPr="007F051B">
        <w:rPr>
          <w:rFonts w:ascii="Times New Roman" w:hAnsi="Times New Roman" w:cs="Times New Roman"/>
          <w:sz w:val="24"/>
          <w:szCs w:val="24"/>
          <w:vertAlign w:val="superscript"/>
        </w:rPr>
        <w:t>]</w:t>
      </w:r>
      <w:r w:rsidR="007F051B">
        <w:rPr>
          <w:rFonts w:ascii="Times New Roman" w:hAnsi="Times New Roman" w:cs="Times New Roman"/>
          <w:sz w:val="24"/>
          <w:szCs w:val="24"/>
          <w:vertAlign w:val="superscript"/>
        </w:rPr>
        <w:t xml:space="preserve"> </w:t>
      </w:r>
      <w:r w:rsidRPr="005E3516">
        <w:rPr>
          <w:rFonts w:ascii="Times New Roman" w:hAnsi="Times New Roman" w:cs="Times New Roman"/>
          <w:sz w:val="24"/>
          <w:szCs w:val="24"/>
        </w:rPr>
        <w:t>These full factorial two-level designs are also referred to as 2</w:t>
      </w:r>
      <w:r w:rsidRPr="005E3516">
        <w:rPr>
          <w:rFonts w:ascii="Times New Roman" w:hAnsi="Times New Roman" w:cs="Times New Roman"/>
          <w:sz w:val="24"/>
          <w:szCs w:val="24"/>
          <w:vertAlign w:val="superscript"/>
        </w:rPr>
        <w:t>k</w:t>
      </w:r>
      <w:r w:rsidRPr="005E3516">
        <w:rPr>
          <w:rFonts w:ascii="Times New Roman" w:hAnsi="Times New Roman" w:cs="Times New Roman"/>
          <w:sz w:val="24"/>
          <w:szCs w:val="24"/>
        </w:rPr>
        <w:t> designs, where k is the number of influential factors/parameters that are to be investigated. The two levels are usually represented as -1 (lower level) and +1 (higher level) with 2</w:t>
      </w:r>
      <w:r w:rsidRPr="005E3516">
        <w:rPr>
          <w:rFonts w:ascii="Times New Roman" w:hAnsi="Times New Roman" w:cs="Times New Roman"/>
          <w:sz w:val="24"/>
          <w:szCs w:val="24"/>
          <w:vertAlign w:val="superscript"/>
        </w:rPr>
        <w:t xml:space="preserve">k </w:t>
      </w:r>
      <w:r w:rsidRPr="005E3516">
        <w:rPr>
          <w:rFonts w:ascii="Times New Roman" w:hAnsi="Times New Roman" w:cs="Times New Roman"/>
          <w:sz w:val="24"/>
          <w:szCs w:val="24"/>
        </w:rPr>
        <w:t>run for single replicate</w:t>
      </w:r>
      <w:r w:rsidR="007F051B">
        <w:rPr>
          <w:rFonts w:ascii="Times New Roman" w:hAnsi="Times New Roman" w:cs="Times New Roman"/>
          <w:sz w:val="24"/>
          <w:szCs w:val="24"/>
        </w:rPr>
        <w:t>.</w:t>
      </w:r>
      <w:r w:rsidR="00F9223A" w:rsidRPr="007F051B">
        <w:rPr>
          <w:rFonts w:ascii="Times New Roman" w:hAnsi="Times New Roman" w:cs="Times New Roman"/>
          <w:sz w:val="24"/>
          <w:szCs w:val="24"/>
          <w:vertAlign w:val="superscript"/>
        </w:rPr>
        <w:t>[</w:t>
      </w:r>
      <w:r w:rsidR="00A827C6">
        <w:rPr>
          <w:rFonts w:ascii="Times New Roman" w:hAnsi="Times New Roman" w:cs="Times New Roman"/>
          <w:sz w:val="24"/>
          <w:szCs w:val="24"/>
          <w:vertAlign w:val="superscript"/>
        </w:rPr>
        <w:t>53</w:t>
      </w:r>
      <w:r w:rsidR="007F051B" w:rsidRPr="007F051B">
        <w:rPr>
          <w:rFonts w:ascii="Times New Roman" w:hAnsi="Times New Roman" w:cs="Times New Roman"/>
          <w:sz w:val="24"/>
          <w:szCs w:val="24"/>
          <w:vertAlign w:val="superscript"/>
        </w:rPr>
        <w:t>]</w:t>
      </w:r>
      <w:r w:rsidRPr="007F051B">
        <w:rPr>
          <w:rFonts w:ascii="Times New Roman" w:hAnsi="Times New Roman" w:cs="Times New Roman"/>
          <w:sz w:val="24"/>
          <w:szCs w:val="24"/>
          <w:vertAlign w:val="superscript"/>
        </w:rPr>
        <w:t xml:space="preserve"> </w:t>
      </w:r>
      <w:r w:rsidRPr="005E3516">
        <w:rPr>
          <w:rFonts w:ascii="Times New Roman" w:hAnsi="Times New Roman" w:cs="Times New Roman"/>
          <w:sz w:val="24"/>
          <w:szCs w:val="24"/>
        </w:rPr>
        <w:t>In this study, a total six factors with two levels were chosen based on the preliminary study with one replicate point, one block and one centre point per block. The lower (-1) and higher limit (+1) of the factors are as: pH (3 and 11), glucose concentration (0 and 5 g/L), peptone concentration (0 and 10 g/L), salt concentration (0 and 7 g/L), yeast extract concentration (0 and 10 g/L) and inoculation volume (1 and 10% (v/v), respectively. The factorial design 2</w:t>
      </w:r>
      <w:r w:rsidRPr="005E3516">
        <w:rPr>
          <w:rFonts w:ascii="Times New Roman" w:hAnsi="Times New Roman" w:cs="Times New Roman"/>
          <w:sz w:val="24"/>
          <w:szCs w:val="24"/>
          <w:vertAlign w:val="superscript"/>
        </w:rPr>
        <w:t>6-1</w:t>
      </w:r>
      <w:r w:rsidRPr="005E3516">
        <w:rPr>
          <w:rFonts w:ascii="Times New Roman" w:hAnsi="Times New Roman" w:cs="Times New Roman"/>
          <w:sz w:val="24"/>
          <w:szCs w:val="24"/>
        </w:rPr>
        <w:t xml:space="preserve"> was selected, which produce total 33 experimental trials, scheme shown in Table 1. All experiments were carried out in 50 mg/L dye solution incubated at 30°C for 48 h.</w:t>
      </w:r>
    </w:p>
    <w:p w:rsidR="00F55687" w:rsidRPr="005E3516" w:rsidRDefault="00F55687" w:rsidP="00F55687">
      <w:pPr>
        <w:spacing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S1</w:t>
      </w:r>
      <w:r w:rsidRPr="005E3516">
        <w:rPr>
          <w:rFonts w:ascii="Times New Roman" w:hAnsi="Times New Roman" w:cs="Times New Roman"/>
          <w:i/>
          <w:sz w:val="24"/>
          <w:szCs w:val="24"/>
        </w:rPr>
        <w:t>.</w:t>
      </w:r>
      <w:r w:rsidR="00845E4A">
        <w:rPr>
          <w:rFonts w:ascii="Times New Roman" w:hAnsi="Times New Roman" w:cs="Times New Roman"/>
          <w:i/>
          <w:sz w:val="24"/>
          <w:szCs w:val="24"/>
        </w:rPr>
        <w:t>2</w:t>
      </w:r>
      <w:r w:rsidRPr="005E3516">
        <w:rPr>
          <w:rFonts w:ascii="Times New Roman" w:hAnsi="Times New Roman" w:cs="Times New Roman"/>
          <w:i/>
          <w:sz w:val="24"/>
          <w:szCs w:val="24"/>
        </w:rPr>
        <w:t xml:space="preserve">. Response surface methodology for optimization of decolourization conditions </w:t>
      </w:r>
    </w:p>
    <w:p w:rsidR="00F55687" w:rsidRPr="005E3516" w:rsidRDefault="00F55687" w:rsidP="00F55687">
      <w:pPr>
        <w:spacing w:line="480" w:lineRule="auto"/>
        <w:jc w:val="both"/>
        <w:rPr>
          <w:rFonts w:ascii="Times New Roman" w:hAnsi="Times New Roman" w:cs="Times New Roman"/>
          <w:sz w:val="24"/>
          <w:szCs w:val="24"/>
        </w:rPr>
      </w:pPr>
      <w:r w:rsidRPr="005E3516">
        <w:rPr>
          <w:rFonts w:ascii="Times New Roman" w:hAnsi="Times New Roman" w:cs="Times New Roman"/>
          <w:sz w:val="24"/>
          <w:szCs w:val="24"/>
        </w:rPr>
        <w:t>RSM is a statistical technique used to develop and improve optimization process to achieve optimal response</w:t>
      </w:r>
      <w:r w:rsidR="007F051B">
        <w:rPr>
          <w:rFonts w:ascii="Times New Roman" w:hAnsi="Times New Roman" w:cs="Times New Roman"/>
          <w:sz w:val="24"/>
          <w:szCs w:val="24"/>
        </w:rPr>
        <w:t>.</w:t>
      </w:r>
      <w:r w:rsidR="001D29C3" w:rsidRPr="007F051B">
        <w:rPr>
          <w:rFonts w:ascii="Times New Roman" w:hAnsi="Times New Roman" w:cs="Times New Roman"/>
          <w:sz w:val="24"/>
          <w:szCs w:val="24"/>
          <w:vertAlign w:val="superscript"/>
        </w:rPr>
        <w:t>[1</w:t>
      </w:r>
      <w:r w:rsidR="00BA0120">
        <w:rPr>
          <w:rFonts w:ascii="Times New Roman" w:hAnsi="Times New Roman" w:cs="Times New Roman"/>
          <w:sz w:val="24"/>
          <w:szCs w:val="24"/>
          <w:vertAlign w:val="superscript"/>
        </w:rPr>
        <w:t>7</w:t>
      </w:r>
      <w:r w:rsidR="001D29C3" w:rsidRPr="007F051B">
        <w:rPr>
          <w:rFonts w:ascii="Times New Roman" w:hAnsi="Times New Roman" w:cs="Times New Roman"/>
          <w:sz w:val="24"/>
          <w:szCs w:val="24"/>
          <w:vertAlign w:val="superscript"/>
        </w:rPr>
        <w:t>]</w:t>
      </w:r>
      <w:r w:rsidRPr="005E3516">
        <w:rPr>
          <w:rFonts w:ascii="Times New Roman" w:hAnsi="Times New Roman" w:cs="Times New Roman"/>
          <w:sz w:val="24"/>
          <w:szCs w:val="24"/>
        </w:rPr>
        <w:t xml:space="preserve"> In this study, CCD was used as RSM, which is based on three steps such as: first, designing and experimental setup; second, response surface modelling through regression; and third, optimization </w:t>
      </w:r>
      <w:r>
        <w:rPr>
          <w:rFonts w:ascii="Times New Roman" w:hAnsi="Times New Roman" w:cs="Times New Roman"/>
          <w:sz w:val="24"/>
          <w:szCs w:val="24"/>
        </w:rPr>
        <w:t>(Du et al., 2010)</w:t>
      </w:r>
      <w:r w:rsidRPr="005E3516">
        <w:rPr>
          <w:rFonts w:ascii="Times New Roman" w:hAnsi="Times New Roman" w:cs="Times New Roman"/>
          <w:sz w:val="24"/>
          <w:szCs w:val="24"/>
        </w:rPr>
        <w:t>. The relationship and interrelationship among input variables and the experimental response variable were determined by fitting second order polynomial equation. The equation is given as:</w:t>
      </w:r>
    </w:p>
    <w:p w:rsidR="00F55687" w:rsidRPr="005E3516" w:rsidRDefault="00F55687" w:rsidP="00F55687">
      <w:pPr>
        <w:spacing w:line="48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y=</m:t>
          </m:r>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k</m:t>
              </m:r>
            </m:sup>
            <m:e>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i</m:t>
                  </m:r>
                </m:sub>
              </m:sSub>
            </m:e>
          </m:nary>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k</m:t>
              </m:r>
            </m:sup>
            <m:e>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ii</m:t>
                  </m:r>
                </m:sub>
              </m:sSub>
              <m:sSubSup>
                <m:sSubSupPr>
                  <m:ctrlPr>
                    <w:rPr>
                      <w:rFonts w:ascii="Cambria Math" w:hAnsi="Cambria Math" w:cs="Times New Roman"/>
                      <w:sz w:val="24"/>
                      <w:szCs w:val="24"/>
                    </w:rPr>
                  </m:ctrlPr>
                </m:sSubSupPr>
                <m:e>
                  <m:r>
                    <m:rPr>
                      <m:sty m:val="p"/>
                    </m:rPr>
                    <w:rPr>
                      <w:rFonts w:ascii="Cambria Math" w:hAnsi="Cambria Math" w:cs="Times New Roman"/>
                      <w:sz w:val="24"/>
                      <w:szCs w:val="24"/>
                    </w:rPr>
                    <m:t>x</m:t>
                  </m:r>
                </m:e>
                <m:sub>
                  <m:r>
                    <m:rPr>
                      <m:sty m:val="p"/>
                    </m:rPr>
                    <w:rPr>
                      <w:rFonts w:ascii="Cambria Math" w:hAnsi="Cambria Math" w:cs="Times New Roman"/>
                      <w:sz w:val="24"/>
                      <w:szCs w:val="24"/>
                    </w:rPr>
                    <m:t>ii</m:t>
                  </m:r>
                </m:sub>
                <m:sup>
                  <m:r>
                    <m:rPr>
                      <m:sty m:val="p"/>
                    </m:rPr>
                    <w:rPr>
                      <w:rFonts w:ascii="Cambria Math" w:hAnsi="Cambria Math" w:cs="Times New Roman"/>
                      <w:sz w:val="24"/>
                      <w:szCs w:val="24"/>
                    </w:rPr>
                    <m:t>2</m:t>
                  </m:r>
                </m:sup>
              </m:sSubSup>
            </m:e>
          </m:nary>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k-1</m:t>
              </m:r>
            </m:sup>
            <m:e>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j</m:t>
                  </m:r>
                  <m:r>
                    <w:rPr>
                      <w:rFonts w:ascii="Cambria Math" w:hAnsi="Cambria Math" w:cs="Times New Roman"/>
                      <w:sz w:val="24"/>
                      <w:szCs w:val="24"/>
                    </w:rPr>
                    <m:t>&gt;1</m:t>
                  </m:r>
                </m:sub>
                <m:sup>
                  <m:r>
                    <m:rPr>
                      <m:sty m:val="p"/>
                    </m:rPr>
                    <w:rPr>
                      <w:rFonts w:ascii="Cambria Math" w:hAnsi="Cambria Math" w:cs="Times New Roman"/>
                      <w:sz w:val="24"/>
                      <w:szCs w:val="24"/>
                    </w:rPr>
                    <m:t>k</m:t>
                  </m:r>
                </m:sup>
                <m:e>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ij</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j</m:t>
                      </m:r>
                    </m:sub>
                  </m:sSub>
                  <m:r>
                    <m:rPr>
                      <m:sty m:val="p"/>
                    </m:rPr>
                    <w:rPr>
                      <w:rFonts w:ascii="Cambria Math" w:hAnsi="Cambria Math" w:cs="Times New Roman"/>
                      <w:sz w:val="24"/>
                      <w:szCs w:val="24"/>
                    </w:rPr>
                    <m:t>+error</m:t>
                  </m:r>
                </m:e>
              </m:nary>
            </m:e>
          </m:nary>
        </m:oMath>
      </m:oMathPara>
    </w:p>
    <w:p w:rsidR="00F55687" w:rsidRDefault="00F55687" w:rsidP="00F55687">
      <w:pPr>
        <w:spacing w:line="480" w:lineRule="auto"/>
        <w:jc w:val="both"/>
        <w:rPr>
          <w:rFonts w:ascii="Times New Roman" w:hAnsi="Times New Roman" w:cs="Times New Roman"/>
          <w:sz w:val="24"/>
          <w:szCs w:val="24"/>
        </w:rPr>
      </w:pPr>
      <w:r w:rsidRPr="005E3516">
        <w:rPr>
          <w:rFonts w:ascii="Times New Roman" w:hAnsi="Times New Roman" w:cs="Times New Roman"/>
          <w:sz w:val="24"/>
          <w:szCs w:val="24"/>
        </w:rPr>
        <w:t>where, y is the estimated response variable, β</w:t>
      </w:r>
      <w:r w:rsidRPr="005E3516">
        <w:rPr>
          <w:rFonts w:ascii="Times New Roman" w:hAnsi="Times New Roman" w:cs="Times New Roman"/>
          <w:sz w:val="24"/>
          <w:szCs w:val="24"/>
          <w:vertAlign w:val="subscript"/>
        </w:rPr>
        <w:t>0</w:t>
      </w:r>
      <w:r w:rsidRPr="005E3516">
        <w:rPr>
          <w:rFonts w:ascii="Times New Roman" w:hAnsi="Times New Roman" w:cs="Times New Roman"/>
          <w:sz w:val="24"/>
          <w:szCs w:val="24"/>
        </w:rPr>
        <w:t xml:space="preserve"> is the regression constant, </w:t>
      </w:r>
      <w:proofErr w:type="spellStart"/>
      <w:r w:rsidRPr="005E3516">
        <w:rPr>
          <w:rFonts w:ascii="Times New Roman" w:hAnsi="Times New Roman" w:cs="Times New Roman"/>
          <w:sz w:val="24"/>
          <w:szCs w:val="24"/>
        </w:rPr>
        <w:t>β</w:t>
      </w:r>
      <w:r w:rsidRPr="005E3516">
        <w:rPr>
          <w:rFonts w:ascii="Times New Roman" w:hAnsi="Times New Roman" w:cs="Times New Roman"/>
          <w:sz w:val="24"/>
          <w:szCs w:val="24"/>
          <w:vertAlign w:val="subscript"/>
        </w:rPr>
        <w:t>i</w:t>
      </w:r>
      <w:proofErr w:type="spellEnd"/>
      <w:r w:rsidRPr="005E3516">
        <w:rPr>
          <w:rFonts w:ascii="Times New Roman" w:hAnsi="Times New Roman" w:cs="Times New Roman"/>
          <w:sz w:val="24"/>
          <w:szCs w:val="24"/>
        </w:rPr>
        <w:t xml:space="preserve"> is the linear regression coefficient, </w:t>
      </w:r>
      <w:proofErr w:type="spellStart"/>
      <w:r w:rsidRPr="005E3516">
        <w:rPr>
          <w:rFonts w:ascii="Times New Roman" w:hAnsi="Times New Roman" w:cs="Times New Roman"/>
          <w:sz w:val="24"/>
          <w:szCs w:val="24"/>
        </w:rPr>
        <w:t>β</w:t>
      </w:r>
      <w:r w:rsidRPr="005E3516">
        <w:rPr>
          <w:rFonts w:ascii="Times New Roman" w:hAnsi="Times New Roman" w:cs="Times New Roman"/>
          <w:sz w:val="24"/>
          <w:szCs w:val="24"/>
          <w:vertAlign w:val="subscript"/>
        </w:rPr>
        <w:t>ii</w:t>
      </w:r>
      <w:proofErr w:type="spellEnd"/>
      <w:r w:rsidRPr="005E3516">
        <w:rPr>
          <w:rFonts w:ascii="Times New Roman" w:hAnsi="Times New Roman" w:cs="Times New Roman"/>
          <w:sz w:val="24"/>
          <w:szCs w:val="24"/>
        </w:rPr>
        <w:t xml:space="preserve"> is the quadratic regression coefficient, </w:t>
      </w:r>
      <w:proofErr w:type="spellStart"/>
      <w:r w:rsidRPr="005E3516">
        <w:rPr>
          <w:rFonts w:ascii="Times New Roman" w:hAnsi="Times New Roman" w:cs="Times New Roman"/>
          <w:sz w:val="24"/>
          <w:szCs w:val="24"/>
        </w:rPr>
        <w:t>β</w:t>
      </w:r>
      <w:r w:rsidRPr="005E3516">
        <w:rPr>
          <w:rFonts w:ascii="Times New Roman" w:hAnsi="Times New Roman" w:cs="Times New Roman"/>
          <w:sz w:val="24"/>
          <w:szCs w:val="24"/>
          <w:vertAlign w:val="subscript"/>
        </w:rPr>
        <w:t>ij</w:t>
      </w:r>
      <w:proofErr w:type="spellEnd"/>
      <w:r w:rsidRPr="005E3516">
        <w:rPr>
          <w:rFonts w:ascii="Times New Roman" w:hAnsi="Times New Roman" w:cs="Times New Roman"/>
          <w:sz w:val="24"/>
          <w:szCs w:val="24"/>
        </w:rPr>
        <w:t xml:space="preserve"> is the bi-linear regression coefficient</w:t>
      </w:r>
      <w:r w:rsidR="007F051B">
        <w:rPr>
          <w:rFonts w:ascii="Times New Roman" w:hAnsi="Times New Roman" w:cs="Times New Roman"/>
          <w:sz w:val="24"/>
          <w:szCs w:val="24"/>
        </w:rPr>
        <w:t>.</w:t>
      </w:r>
      <w:r w:rsidR="00BA0120">
        <w:rPr>
          <w:rFonts w:ascii="Times New Roman" w:hAnsi="Times New Roman" w:cs="Times New Roman"/>
          <w:sz w:val="24"/>
          <w:szCs w:val="24"/>
          <w:vertAlign w:val="superscript"/>
        </w:rPr>
        <w:t>[22</w:t>
      </w:r>
      <w:r w:rsidR="007F051B" w:rsidRPr="007F051B">
        <w:rPr>
          <w:rFonts w:ascii="Times New Roman" w:hAnsi="Times New Roman" w:cs="Times New Roman"/>
          <w:sz w:val="24"/>
          <w:szCs w:val="24"/>
          <w:vertAlign w:val="superscript"/>
        </w:rPr>
        <w:t>]</w:t>
      </w:r>
      <w:r w:rsidRPr="005E3516">
        <w:rPr>
          <w:rFonts w:ascii="Times New Roman" w:hAnsi="Times New Roman" w:cs="Times New Roman"/>
          <w:sz w:val="24"/>
          <w:szCs w:val="24"/>
        </w:rPr>
        <w:t xml:space="preserve"> In this study, the experimental strategy was planned, keeping in view of actual process conditions that appear in the real decolourization process using industrial dye containing wastewater. Thus, the small central composite design was selected with one factorial point, one axial point, 5 centre point, alpha rotatable (k&lt;6) value 2 and block value 1. The six factors were chosen for SCCD with a lower and higher limit as: pH (5 and 11), temperature (20 and 40°C), </w:t>
      </w:r>
      <w:proofErr w:type="gramStart"/>
      <w:r w:rsidRPr="005E3516">
        <w:rPr>
          <w:rFonts w:ascii="Times New Roman" w:hAnsi="Times New Roman" w:cs="Times New Roman"/>
          <w:sz w:val="24"/>
          <w:szCs w:val="24"/>
        </w:rPr>
        <w:t>dye</w:t>
      </w:r>
      <w:proofErr w:type="gramEnd"/>
      <w:r w:rsidRPr="005E3516">
        <w:rPr>
          <w:rFonts w:ascii="Times New Roman" w:hAnsi="Times New Roman" w:cs="Times New Roman"/>
          <w:sz w:val="24"/>
          <w:szCs w:val="24"/>
        </w:rPr>
        <w:t xml:space="preserve"> concentration (50 and 150 mg/L), salt (2 and 6 g/L), yeast extract (3 and 9 g/L), and inoculation volume (3 and 8% (v/v). The total numbers of experimental trials investigated were 33 (shown in Table 2), which was used to estimate the pure error. All expe</w:t>
      </w:r>
      <w:r w:rsidR="007F051B">
        <w:rPr>
          <w:rFonts w:ascii="Times New Roman" w:hAnsi="Times New Roman" w:cs="Times New Roman"/>
          <w:sz w:val="24"/>
          <w:szCs w:val="24"/>
        </w:rPr>
        <w:t>riments were carried out for 48</w:t>
      </w:r>
      <w:r w:rsidRPr="005E3516">
        <w:rPr>
          <w:rFonts w:ascii="Times New Roman" w:hAnsi="Times New Roman" w:cs="Times New Roman"/>
          <w:sz w:val="24"/>
          <w:szCs w:val="24"/>
        </w:rPr>
        <w:t>h duration which was found to be sufficient to achieve equilibrium. Latter, the obtained decolourization percentage values of each experimental trial were used as experimental response data to analyse the significance of model. The significance of the model equation was judged by the F-test and its quality can be expressed by regression coefficient (R</w:t>
      </w:r>
      <w:r w:rsidRPr="005E3516">
        <w:rPr>
          <w:rFonts w:ascii="Times New Roman" w:hAnsi="Times New Roman" w:cs="Times New Roman"/>
          <w:sz w:val="24"/>
          <w:szCs w:val="24"/>
          <w:vertAlign w:val="superscript"/>
        </w:rPr>
        <w:t>2</w:t>
      </w:r>
      <w:r w:rsidRPr="005E3516">
        <w:rPr>
          <w:rFonts w:ascii="Times New Roman" w:hAnsi="Times New Roman" w:cs="Times New Roman"/>
          <w:sz w:val="24"/>
          <w:szCs w:val="24"/>
        </w:rPr>
        <w:t>), adjusted R</w:t>
      </w:r>
      <w:r w:rsidRPr="005E3516">
        <w:rPr>
          <w:rFonts w:ascii="Times New Roman" w:hAnsi="Times New Roman" w:cs="Times New Roman"/>
          <w:sz w:val="24"/>
          <w:szCs w:val="24"/>
          <w:vertAlign w:val="superscript"/>
        </w:rPr>
        <w:t>2</w:t>
      </w:r>
      <w:r w:rsidRPr="005E3516">
        <w:rPr>
          <w:rFonts w:ascii="Times New Roman" w:hAnsi="Times New Roman" w:cs="Times New Roman"/>
          <w:sz w:val="24"/>
          <w:szCs w:val="24"/>
        </w:rPr>
        <w:t xml:space="preserve">, adequacy precision and lack of fit test </w:t>
      </w:r>
      <w:r w:rsidRPr="005E3516">
        <w:rPr>
          <w:rFonts w:ascii="Times New Roman" w:hAnsi="Times New Roman" w:cs="Times New Roman"/>
          <w:sz w:val="24"/>
          <w:szCs w:val="24"/>
        </w:rPr>
        <w:lastRenderedPageBreak/>
        <w:t>value through analysis of variance (ANOVA). The optimized values were obtained by solving the regression model equation and many kinds of response surface plot were constructed for understanding the effects of various process parameters on performance of decolourization process.</w:t>
      </w:r>
    </w:p>
    <w:p w:rsidR="00366ACD" w:rsidRDefault="00366ACD" w:rsidP="00366ACD">
      <w:pPr>
        <w:rPr>
          <w:rFonts w:ascii="Times New Roman" w:hAnsi="Times New Roman" w:cs="Times New Roman"/>
          <w:sz w:val="24"/>
          <w:szCs w:val="24"/>
        </w:rPr>
      </w:pPr>
      <w:proofErr w:type="gramStart"/>
      <w:r>
        <w:rPr>
          <w:rFonts w:ascii="Times New Roman" w:hAnsi="Times New Roman" w:cs="Times New Roman"/>
          <w:sz w:val="24"/>
          <w:szCs w:val="24"/>
        </w:rPr>
        <w:t xml:space="preserve">Table </w:t>
      </w:r>
      <w:r w:rsidR="00A615E1">
        <w:rPr>
          <w:rFonts w:ascii="Times New Roman" w:hAnsi="Times New Roman" w:cs="Times New Roman"/>
          <w:sz w:val="24"/>
          <w:szCs w:val="24"/>
        </w:rPr>
        <w:t>1.</w:t>
      </w:r>
      <w:proofErr w:type="gramEnd"/>
      <w:r>
        <w:rPr>
          <w:rFonts w:ascii="Times New Roman" w:hAnsi="Times New Roman" w:cs="Times New Roman"/>
          <w:sz w:val="24"/>
          <w:szCs w:val="24"/>
        </w:rPr>
        <w:t xml:space="preserve"> </w:t>
      </w:r>
      <w:r w:rsidR="00A615E1" w:rsidRPr="00D67D61">
        <w:rPr>
          <w:rFonts w:ascii="Times New Roman" w:hAnsi="Times New Roman" w:cs="Times New Roman"/>
          <w:bCs/>
          <w:sz w:val="24"/>
          <w:szCs w:val="24"/>
        </w:rPr>
        <w:t>Analysis of variance (</w:t>
      </w:r>
      <w:r w:rsidR="00A615E1" w:rsidRPr="00D67D61">
        <w:rPr>
          <w:rFonts w:ascii="Times New Roman" w:hAnsi="Times New Roman" w:cs="Times New Roman"/>
          <w:sz w:val="24"/>
          <w:szCs w:val="24"/>
        </w:rPr>
        <w:t>ANOVA</w:t>
      </w:r>
      <w:r w:rsidR="00A615E1" w:rsidRPr="00D67D61">
        <w:rPr>
          <w:rFonts w:ascii="Times New Roman" w:hAnsi="Times New Roman" w:cs="Times New Roman"/>
          <w:bCs/>
          <w:sz w:val="24"/>
          <w:szCs w:val="24"/>
        </w:rPr>
        <w:t xml:space="preserve">) for </w:t>
      </w:r>
      <w:r w:rsidR="00A615E1">
        <w:rPr>
          <w:rFonts w:ascii="Times New Roman" w:hAnsi="Times New Roman" w:cs="Times New Roman"/>
          <w:bCs/>
          <w:sz w:val="24"/>
          <w:szCs w:val="24"/>
        </w:rPr>
        <w:t>regular two</w:t>
      </w:r>
      <w:r w:rsidR="00A615E1" w:rsidRPr="00D67D61">
        <w:rPr>
          <w:rFonts w:ascii="Times New Roman" w:hAnsi="Times New Roman" w:cs="Times New Roman"/>
          <w:bCs/>
          <w:sz w:val="24"/>
          <w:szCs w:val="24"/>
        </w:rPr>
        <w:t>-</w:t>
      </w:r>
      <w:r w:rsidR="00A615E1">
        <w:rPr>
          <w:rFonts w:ascii="Times New Roman" w:hAnsi="Times New Roman" w:cs="Times New Roman"/>
          <w:bCs/>
          <w:sz w:val="24"/>
          <w:szCs w:val="24"/>
        </w:rPr>
        <w:t xml:space="preserve"> level </w:t>
      </w:r>
      <w:r w:rsidR="00A615E1" w:rsidRPr="00D67D61">
        <w:rPr>
          <w:rFonts w:ascii="Times New Roman" w:hAnsi="Times New Roman" w:cs="Times New Roman"/>
          <w:bCs/>
          <w:sz w:val="24"/>
          <w:szCs w:val="24"/>
        </w:rPr>
        <w:t>factorial analysis</w:t>
      </w:r>
    </w:p>
    <w:tbl>
      <w:tblPr>
        <w:tblStyle w:val="TableGrid"/>
        <w:tblW w:w="949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429"/>
        <w:gridCol w:w="1269"/>
        <w:gridCol w:w="518"/>
        <w:gridCol w:w="1269"/>
        <w:gridCol w:w="1092"/>
        <w:gridCol w:w="1092"/>
        <w:gridCol w:w="1825"/>
      </w:tblGrid>
      <w:tr w:rsidR="00366ACD" w:rsidRPr="00404946" w:rsidTr="009770C9">
        <w:trPr>
          <w:trHeight w:val="608"/>
        </w:trPr>
        <w:tc>
          <w:tcPr>
            <w:tcW w:w="2429" w:type="dxa"/>
            <w:tcBorders>
              <w:top w:val="single" w:sz="4" w:space="0" w:color="auto"/>
              <w:bottom w:val="single" w:sz="4" w:space="0" w:color="auto"/>
            </w:tcBorders>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Source</w:t>
            </w:r>
          </w:p>
        </w:tc>
        <w:tc>
          <w:tcPr>
            <w:tcW w:w="1269" w:type="dxa"/>
            <w:tcBorders>
              <w:top w:val="single" w:sz="4" w:space="0" w:color="auto"/>
              <w:bottom w:val="single" w:sz="4" w:space="0" w:color="auto"/>
            </w:tcBorders>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Sum of</w:t>
            </w:r>
            <w:r>
              <w:rPr>
                <w:rFonts w:ascii="Times New Roman" w:hAnsi="Times New Roman" w:cs="Times New Roman"/>
                <w:sz w:val="24"/>
                <w:szCs w:val="24"/>
              </w:rPr>
              <w:t xml:space="preserve"> </w:t>
            </w:r>
            <w:r w:rsidRPr="00404946">
              <w:rPr>
                <w:rFonts w:ascii="Times New Roman" w:hAnsi="Times New Roman" w:cs="Times New Roman"/>
                <w:sz w:val="24"/>
                <w:szCs w:val="24"/>
              </w:rPr>
              <w:t>Squares</w:t>
            </w:r>
          </w:p>
        </w:tc>
        <w:tc>
          <w:tcPr>
            <w:tcW w:w="518" w:type="dxa"/>
            <w:tcBorders>
              <w:top w:val="single" w:sz="4" w:space="0" w:color="auto"/>
              <w:bottom w:val="single" w:sz="4" w:space="0" w:color="auto"/>
            </w:tcBorders>
            <w:noWrap/>
            <w:hideMark/>
          </w:tcPr>
          <w:p w:rsidR="00366ACD" w:rsidRPr="00404946" w:rsidRDefault="00366ACD" w:rsidP="009770C9">
            <w:pPr>
              <w:jc w:val="center"/>
              <w:rPr>
                <w:rFonts w:ascii="Times New Roman" w:hAnsi="Times New Roman" w:cs="Times New Roman"/>
                <w:sz w:val="24"/>
                <w:szCs w:val="24"/>
              </w:rPr>
            </w:pPr>
            <w:proofErr w:type="spellStart"/>
            <w:r w:rsidRPr="00404946">
              <w:rPr>
                <w:rFonts w:ascii="Times New Roman" w:hAnsi="Times New Roman" w:cs="Times New Roman"/>
                <w:sz w:val="24"/>
                <w:szCs w:val="24"/>
              </w:rPr>
              <w:t>df</w:t>
            </w:r>
            <w:proofErr w:type="spellEnd"/>
          </w:p>
        </w:tc>
        <w:tc>
          <w:tcPr>
            <w:tcW w:w="1269" w:type="dxa"/>
            <w:tcBorders>
              <w:top w:val="single" w:sz="4" w:space="0" w:color="auto"/>
              <w:bottom w:val="single" w:sz="4" w:space="0" w:color="auto"/>
            </w:tcBorders>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Mean</w:t>
            </w:r>
            <w:r>
              <w:rPr>
                <w:rFonts w:ascii="Times New Roman" w:hAnsi="Times New Roman" w:cs="Times New Roman"/>
                <w:sz w:val="24"/>
                <w:szCs w:val="24"/>
              </w:rPr>
              <w:t xml:space="preserve"> </w:t>
            </w:r>
            <w:r w:rsidRPr="00404946">
              <w:rPr>
                <w:rFonts w:ascii="Times New Roman" w:hAnsi="Times New Roman" w:cs="Times New Roman"/>
                <w:sz w:val="24"/>
                <w:szCs w:val="24"/>
              </w:rPr>
              <w:t>Square</w:t>
            </w:r>
          </w:p>
        </w:tc>
        <w:tc>
          <w:tcPr>
            <w:tcW w:w="1092" w:type="dxa"/>
            <w:tcBorders>
              <w:top w:val="single" w:sz="4" w:space="0" w:color="auto"/>
              <w:bottom w:val="single" w:sz="4" w:space="0" w:color="auto"/>
            </w:tcBorders>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F</w:t>
            </w:r>
            <w:r>
              <w:rPr>
                <w:rFonts w:ascii="Times New Roman" w:hAnsi="Times New Roman" w:cs="Times New Roman"/>
                <w:sz w:val="24"/>
                <w:szCs w:val="24"/>
              </w:rPr>
              <w:t xml:space="preserve"> </w:t>
            </w:r>
            <w:r w:rsidRPr="00404946">
              <w:rPr>
                <w:rFonts w:ascii="Times New Roman" w:hAnsi="Times New Roman" w:cs="Times New Roman"/>
                <w:sz w:val="24"/>
                <w:szCs w:val="24"/>
              </w:rPr>
              <w:t>Value</w:t>
            </w:r>
          </w:p>
        </w:tc>
        <w:tc>
          <w:tcPr>
            <w:tcW w:w="1092" w:type="dxa"/>
            <w:tcBorders>
              <w:top w:val="single" w:sz="4" w:space="0" w:color="auto"/>
              <w:bottom w:val="single" w:sz="4" w:space="0" w:color="auto"/>
            </w:tcBorders>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p-value</w:t>
            </w:r>
          </w:p>
          <w:p w:rsidR="00366ACD" w:rsidRPr="00404946" w:rsidRDefault="00366ACD" w:rsidP="009770C9">
            <w:pPr>
              <w:jc w:val="center"/>
              <w:rPr>
                <w:rFonts w:ascii="Times New Roman" w:hAnsi="Times New Roman" w:cs="Times New Roman"/>
                <w:sz w:val="24"/>
                <w:szCs w:val="24"/>
              </w:rPr>
            </w:pPr>
            <w:proofErr w:type="spellStart"/>
            <w:r w:rsidRPr="00404946">
              <w:rPr>
                <w:rFonts w:ascii="Times New Roman" w:hAnsi="Times New Roman" w:cs="Times New Roman"/>
                <w:sz w:val="24"/>
                <w:szCs w:val="24"/>
              </w:rPr>
              <w:t>Prob</w:t>
            </w:r>
            <w:proofErr w:type="spellEnd"/>
            <w:r w:rsidRPr="00404946">
              <w:rPr>
                <w:rFonts w:ascii="Times New Roman" w:hAnsi="Times New Roman" w:cs="Times New Roman"/>
                <w:sz w:val="24"/>
                <w:szCs w:val="24"/>
              </w:rPr>
              <w:t xml:space="preserve"> &gt; F</w:t>
            </w:r>
          </w:p>
        </w:tc>
        <w:tc>
          <w:tcPr>
            <w:tcW w:w="1825" w:type="dxa"/>
            <w:tcBorders>
              <w:top w:val="single" w:sz="4" w:space="0" w:color="auto"/>
              <w:bottom w:val="single" w:sz="4" w:space="0" w:color="auto"/>
            </w:tcBorders>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tcBorders>
              <w:top w:val="single" w:sz="4" w:space="0" w:color="auto"/>
            </w:tcBorders>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Model</w:t>
            </w:r>
          </w:p>
        </w:tc>
        <w:tc>
          <w:tcPr>
            <w:tcW w:w="1269" w:type="dxa"/>
            <w:tcBorders>
              <w:top w:val="single" w:sz="4" w:space="0" w:color="auto"/>
            </w:tcBorders>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35517.84</w:t>
            </w:r>
          </w:p>
        </w:tc>
        <w:tc>
          <w:tcPr>
            <w:tcW w:w="518" w:type="dxa"/>
            <w:tcBorders>
              <w:top w:val="single" w:sz="4" w:space="0" w:color="auto"/>
            </w:tcBorders>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21</w:t>
            </w:r>
          </w:p>
        </w:tc>
        <w:tc>
          <w:tcPr>
            <w:tcW w:w="1269" w:type="dxa"/>
            <w:tcBorders>
              <w:top w:val="single" w:sz="4" w:space="0" w:color="auto"/>
            </w:tcBorders>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1691.33</w:t>
            </w:r>
          </w:p>
        </w:tc>
        <w:tc>
          <w:tcPr>
            <w:tcW w:w="1092" w:type="dxa"/>
            <w:tcBorders>
              <w:top w:val="single" w:sz="4" w:space="0" w:color="auto"/>
            </w:tcBorders>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38.64</w:t>
            </w:r>
          </w:p>
        </w:tc>
        <w:tc>
          <w:tcPr>
            <w:tcW w:w="1092" w:type="dxa"/>
            <w:tcBorders>
              <w:top w:val="single" w:sz="4" w:space="0" w:color="auto"/>
            </w:tcBorders>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&lt; 0.0001</w:t>
            </w:r>
          </w:p>
        </w:tc>
        <w:tc>
          <w:tcPr>
            <w:tcW w:w="1825" w:type="dxa"/>
            <w:tcBorders>
              <w:top w:val="single" w:sz="4" w:space="0" w:color="auto"/>
            </w:tcBorders>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significant</w:t>
            </w:r>
          </w:p>
        </w:tc>
      </w:tr>
      <w:tr w:rsidR="00366ACD" w:rsidRPr="00404946" w:rsidTr="009770C9">
        <w:trPr>
          <w:trHeight w:val="318"/>
        </w:trPr>
        <w:tc>
          <w:tcPr>
            <w:tcW w:w="2429" w:type="dxa"/>
            <w:noWrap/>
            <w:hideMark/>
          </w:tcPr>
          <w:p w:rsidR="00366ACD" w:rsidRPr="00B61908" w:rsidRDefault="00366ACD" w:rsidP="005C0AD4">
            <w:pPr>
              <w:rPr>
                <w:rFonts w:ascii="Times New Roman" w:hAnsi="Times New Roman" w:cs="Times New Roman"/>
                <w:color w:val="FF0000"/>
                <w:sz w:val="24"/>
                <w:szCs w:val="24"/>
              </w:rPr>
            </w:pPr>
            <w:r w:rsidRPr="00B61908">
              <w:rPr>
                <w:rFonts w:ascii="Times New Roman" w:hAnsi="Times New Roman" w:cs="Times New Roman"/>
                <w:color w:val="FF0000"/>
                <w:sz w:val="24"/>
                <w:szCs w:val="24"/>
              </w:rPr>
              <w:t xml:space="preserve">  A</w:t>
            </w:r>
            <w:r w:rsidR="005C0AD4" w:rsidRPr="00B61908">
              <w:rPr>
                <w:rFonts w:ascii="Times New Roman" w:hAnsi="Times New Roman" w:cs="Times New Roman"/>
                <w:color w:val="FF0000"/>
                <w:sz w:val="24"/>
                <w:szCs w:val="24"/>
              </w:rPr>
              <w:t xml:space="preserve">: </w:t>
            </w:r>
            <w:r w:rsidRPr="00B61908">
              <w:rPr>
                <w:rFonts w:ascii="Times New Roman" w:hAnsi="Times New Roman" w:cs="Times New Roman"/>
                <w:color w:val="FF0000"/>
                <w:sz w:val="24"/>
                <w:szCs w:val="24"/>
              </w:rPr>
              <w:t>pH</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267.48</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267.48</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6.11</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0.0330</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B61908" w:rsidRDefault="00366ACD" w:rsidP="005C0AD4">
            <w:pPr>
              <w:rPr>
                <w:rFonts w:ascii="Times New Roman" w:hAnsi="Times New Roman" w:cs="Times New Roman"/>
                <w:color w:val="FF0000"/>
                <w:sz w:val="24"/>
                <w:szCs w:val="24"/>
              </w:rPr>
            </w:pPr>
            <w:r w:rsidRPr="00B61908">
              <w:rPr>
                <w:rFonts w:ascii="Times New Roman" w:hAnsi="Times New Roman" w:cs="Times New Roman"/>
                <w:color w:val="FF0000"/>
                <w:sz w:val="24"/>
                <w:szCs w:val="24"/>
              </w:rPr>
              <w:t xml:space="preserve">  B</w:t>
            </w:r>
            <w:r w:rsidR="005C0AD4" w:rsidRPr="00B61908">
              <w:rPr>
                <w:rFonts w:ascii="Times New Roman" w:hAnsi="Times New Roman" w:cs="Times New Roman"/>
                <w:color w:val="FF0000"/>
                <w:sz w:val="24"/>
                <w:szCs w:val="24"/>
              </w:rPr>
              <w:t xml:space="preserve">: </w:t>
            </w:r>
            <w:r w:rsidRPr="00B61908">
              <w:rPr>
                <w:rFonts w:ascii="Times New Roman" w:hAnsi="Times New Roman" w:cs="Times New Roman"/>
                <w:color w:val="FF0000"/>
                <w:sz w:val="24"/>
                <w:szCs w:val="24"/>
              </w:rPr>
              <w:t>Glucose</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1400.48</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1400.48</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31.99</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0.0002</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B61908" w:rsidRDefault="00366ACD" w:rsidP="005C0AD4">
            <w:pPr>
              <w:rPr>
                <w:rFonts w:ascii="Times New Roman" w:hAnsi="Times New Roman" w:cs="Times New Roman"/>
                <w:color w:val="FF0000"/>
                <w:sz w:val="24"/>
                <w:szCs w:val="24"/>
              </w:rPr>
            </w:pPr>
            <w:r w:rsidRPr="00B61908">
              <w:rPr>
                <w:rFonts w:ascii="Times New Roman" w:hAnsi="Times New Roman" w:cs="Times New Roman"/>
                <w:color w:val="FF0000"/>
                <w:sz w:val="24"/>
                <w:szCs w:val="24"/>
              </w:rPr>
              <w:t xml:space="preserve">  C</w:t>
            </w:r>
            <w:r w:rsidR="005C0AD4" w:rsidRPr="00B61908">
              <w:rPr>
                <w:rFonts w:ascii="Times New Roman" w:hAnsi="Times New Roman" w:cs="Times New Roman"/>
                <w:color w:val="FF0000"/>
                <w:sz w:val="24"/>
                <w:szCs w:val="24"/>
              </w:rPr>
              <w:t xml:space="preserve">: </w:t>
            </w:r>
            <w:r w:rsidRPr="00B61908">
              <w:rPr>
                <w:rFonts w:ascii="Times New Roman" w:hAnsi="Times New Roman" w:cs="Times New Roman"/>
                <w:color w:val="FF0000"/>
                <w:sz w:val="24"/>
                <w:szCs w:val="24"/>
              </w:rPr>
              <w:t>Peptone</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34.77</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34.77</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0.79</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0.3937</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B61908" w:rsidRDefault="00366ACD" w:rsidP="005C0AD4">
            <w:pPr>
              <w:rPr>
                <w:rFonts w:ascii="Times New Roman" w:hAnsi="Times New Roman" w:cs="Times New Roman"/>
                <w:color w:val="FF0000"/>
                <w:sz w:val="24"/>
                <w:szCs w:val="24"/>
              </w:rPr>
            </w:pPr>
            <w:r w:rsidRPr="00B61908">
              <w:rPr>
                <w:rFonts w:ascii="Times New Roman" w:hAnsi="Times New Roman" w:cs="Times New Roman"/>
                <w:color w:val="FF0000"/>
                <w:sz w:val="24"/>
                <w:szCs w:val="24"/>
              </w:rPr>
              <w:t xml:space="preserve">  D</w:t>
            </w:r>
            <w:r w:rsidR="005C0AD4" w:rsidRPr="00B61908">
              <w:rPr>
                <w:rFonts w:ascii="Times New Roman" w:hAnsi="Times New Roman" w:cs="Times New Roman"/>
                <w:color w:val="FF0000"/>
                <w:sz w:val="24"/>
                <w:szCs w:val="24"/>
              </w:rPr>
              <w:t xml:space="preserve">: </w:t>
            </w:r>
            <w:r w:rsidRPr="00B61908">
              <w:rPr>
                <w:rFonts w:ascii="Times New Roman" w:hAnsi="Times New Roman" w:cs="Times New Roman"/>
                <w:color w:val="FF0000"/>
                <w:sz w:val="24"/>
                <w:szCs w:val="24"/>
              </w:rPr>
              <w:t>Salt</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138.96</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138.96</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3.17</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0.1051</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B61908" w:rsidRDefault="00366ACD" w:rsidP="005C0AD4">
            <w:pPr>
              <w:rPr>
                <w:rFonts w:ascii="Times New Roman" w:hAnsi="Times New Roman" w:cs="Times New Roman"/>
                <w:color w:val="FF0000"/>
                <w:sz w:val="24"/>
                <w:szCs w:val="24"/>
              </w:rPr>
            </w:pPr>
            <w:r w:rsidRPr="00B61908">
              <w:rPr>
                <w:rFonts w:ascii="Times New Roman" w:hAnsi="Times New Roman" w:cs="Times New Roman"/>
                <w:color w:val="FF0000"/>
                <w:sz w:val="24"/>
                <w:szCs w:val="24"/>
              </w:rPr>
              <w:t xml:space="preserve">  E</w:t>
            </w:r>
            <w:r w:rsidR="005C0AD4" w:rsidRPr="00B61908">
              <w:rPr>
                <w:rFonts w:ascii="Times New Roman" w:hAnsi="Times New Roman" w:cs="Times New Roman"/>
                <w:color w:val="FF0000"/>
                <w:sz w:val="24"/>
                <w:szCs w:val="24"/>
              </w:rPr>
              <w:t xml:space="preserve">: </w:t>
            </w:r>
            <w:r w:rsidRPr="00B61908">
              <w:rPr>
                <w:rFonts w:ascii="Times New Roman" w:hAnsi="Times New Roman" w:cs="Times New Roman"/>
                <w:color w:val="FF0000"/>
                <w:sz w:val="24"/>
                <w:szCs w:val="24"/>
              </w:rPr>
              <w:t>Yeast extract</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30395.83</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30395.83</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694.37</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&lt; 0.0001</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B61908" w:rsidRDefault="00366ACD" w:rsidP="005C0AD4">
            <w:pPr>
              <w:rPr>
                <w:rFonts w:ascii="Times New Roman" w:hAnsi="Times New Roman" w:cs="Times New Roman"/>
                <w:color w:val="FF0000"/>
                <w:sz w:val="24"/>
                <w:szCs w:val="24"/>
              </w:rPr>
            </w:pPr>
            <w:r w:rsidRPr="00B61908">
              <w:rPr>
                <w:rFonts w:ascii="Times New Roman" w:hAnsi="Times New Roman" w:cs="Times New Roman"/>
                <w:color w:val="FF0000"/>
                <w:sz w:val="24"/>
                <w:szCs w:val="24"/>
              </w:rPr>
              <w:t xml:space="preserve">  F</w:t>
            </w:r>
            <w:r w:rsidR="005C0AD4" w:rsidRPr="00B61908">
              <w:rPr>
                <w:rFonts w:ascii="Times New Roman" w:hAnsi="Times New Roman" w:cs="Times New Roman"/>
                <w:color w:val="FF0000"/>
                <w:sz w:val="24"/>
                <w:szCs w:val="24"/>
              </w:rPr>
              <w:t xml:space="preserve">: </w:t>
            </w:r>
            <w:r w:rsidRPr="00B61908">
              <w:rPr>
                <w:rFonts w:ascii="Times New Roman" w:hAnsi="Times New Roman" w:cs="Times New Roman"/>
                <w:color w:val="FF0000"/>
                <w:sz w:val="24"/>
                <w:szCs w:val="24"/>
              </w:rPr>
              <w:t>Inoculation volume</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924.16</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924.16</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21.11</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0.0010</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AB</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255.30</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255.30</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5.83</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0.0364</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AC</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16.54</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16.54</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0.38</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0.5525</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AD</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0.40</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0.40</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0.01</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0.9255</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AE</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112.96</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112.96</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2.58</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0.1393</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AF</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8.60</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8.60</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0.20</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0.6671</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BC</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91.91</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91.91</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2.10</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0.1780</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BD</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13.41</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13.41</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0.31</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0.5920</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BE</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1393.56</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1393.56</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31.83</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0.0002</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BF</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211.86</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211.86</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4.84</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0.0524</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CD</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17.99</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17.99</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0.41</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0.5359</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CE</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194.31</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194.31</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4.44</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0.0614</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CF</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4.45</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4.45</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0.10</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0.7563</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DE</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22.47</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22.47</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0.51</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0.4901</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DF</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2.27</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2.27</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0.05</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0.8245</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 xml:space="preserve">  EF</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10.13</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10.13</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0.23</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0.6409</w:t>
            </w: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Curvature</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91.07</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91.07</w:t>
            </w:r>
          </w:p>
        </w:tc>
        <w:tc>
          <w:tcPr>
            <w:tcW w:w="1092"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2.08</w:t>
            </w:r>
          </w:p>
        </w:tc>
        <w:tc>
          <w:tcPr>
            <w:tcW w:w="1092"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0.1798</w:t>
            </w:r>
          </w:p>
        </w:tc>
        <w:tc>
          <w:tcPr>
            <w:tcW w:w="1825"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not significant</w:t>
            </w: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Residual</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437.75</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10</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43.77</w:t>
            </w:r>
          </w:p>
        </w:tc>
        <w:tc>
          <w:tcPr>
            <w:tcW w:w="1092" w:type="dxa"/>
            <w:noWrap/>
            <w:hideMark/>
          </w:tcPr>
          <w:p w:rsidR="00366ACD" w:rsidRPr="00404946" w:rsidRDefault="00366ACD" w:rsidP="009770C9">
            <w:pPr>
              <w:rPr>
                <w:rFonts w:ascii="Times New Roman" w:hAnsi="Times New Roman" w:cs="Times New Roman"/>
                <w:sz w:val="24"/>
                <w:szCs w:val="24"/>
              </w:rPr>
            </w:pPr>
          </w:p>
        </w:tc>
        <w:tc>
          <w:tcPr>
            <w:tcW w:w="1092" w:type="dxa"/>
            <w:noWrap/>
            <w:hideMark/>
          </w:tcPr>
          <w:p w:rsidR="00366ACD" w:rsidRPr="00404946" w:rsidRDefault="00366ACD" w:rsidP="009770C9">
            <w:pPr>
              <w:jc w:val="center"/>
              <w:rPr>
                <w:rFonts w:ascii="Times New Roman" w:hAnsi="Times New Roman" w:cs="Times New Roman"/>
                <w:sz w:val="24"/>
                <w:szCs w:val="24"/>
              </w:rPr>
            </w:pP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proofErr w:type="spellStart"/>
            <w:r w:rsidRPr="00404946">
              <w:rPr>
                <w:rFonts w:ascii="Times New Roman" w:hAnsi="Times New Roman" w:cs="Times New Roman"/>
                <w:sz w:val="24"/>
                <w:szCs w:val="24"/>
              </w:rPr>
              <w:t>Cor</w:t>
            </w:r>
            <w:proofErr w:type="spellEnd"/>
            <w:r w:rsidRPr="00404946">
              <w:rPr>
                <w:rFonts w:ascii="Times New Roman" w:hAnsi="Times New Roman" w:cs="Times New Roman"/>
                <w:sz w:val="24"/>
                <w:szCs w:val="24"/>
              </w:rPr>
              <w:t xml:space="preserve"> Total</w:t>
            </w:r>
          </w:p>
        </w:tc>
        <w:tc>
          <w:tcPr>
            <w:tcW w:w="1269" w:type="dxa"/>
            <w:noWrap/>
            <w:hideMark/>
          </w:tcPr>
          <w:p w:rsidR="00366ACD" w:rsidRPr="00404946" w:rsidRDefault="00366ACD" w:rsidP="009770C9">
            <w:pPr>
              <w:rPr>
                <w:rFonts w:ascii="Times New Roman" w:hAnsi="Times New Roman" w:cs="Times New Roman"/>
                <w:sz w:val="24"/>
                <w:szCs w:val="24"/>
              </w:rPr>
            </w:pPr>
            <w:r w:rsidRPr="00404946">
              <w:rPr>
                <w:rFonts w:ascii="Times New Roman" w:hAnsi="Times New Roman" w:cs="Times New Roman"/>
                <w:sz w:val="24"/>
                <w:szCs w:val="24"/>
              </w:rPr>
              <w:t>36046.67</w:t>
            </w:r>
          </w:p>
        </w:tc>
        <w:tc>
          <w:tcPr>
            <w:tcW w:w="518" w:type="dxa"/>
            <w:noWrap/>
            <w:hideMark/>
          </w:tcPr>
          <w:p w:rsidR="00366ACD" w:rsidRPr="00404946" w:rsidRDefault="00366ACD" w:rsidP="009770C9">
            <w:pPr>
              <w:jc w:val="center"/>
              <w:rPr>
                <w:rFonts w:ascii="Times New Roman" w:hAnsi="Times New Roman" w:cs="Times New Roman"/>
                <w:sz w:val="24"/>
                <w:szCs w:val="24"/>
              </w:rPr>
            </w:pPr>
            <w:r w:rsidRPr="00404946">
              <w:rPr>
                <w:rFonts w:ascii="Times New Roman" w:hAnsi="Times New Roman" w:cs="Times New Roman"/>
                <w:sz w:val="24"/>
                <w:szCs w:val="24"/>
              </w:rPr>
              <w:t>32</w:t>
            </w:r>
          </w:p>
        </w:tc>
        <w:tc>
          <w:tcPr>
            <w:tcW w:w="1269" w:type="dxa"/>
            <w:noWrap/>
            <w:hideMark/>
          </w:tcPr>
          <w:p w:rsidR="00366ACD" w:rsidRPr="00404946" w:rsidRDefault="00366ACD" w:rsidP="009770C9">
            <w:pPr>
              <w:jc w:val="center"/>
              <w:rPr>
                <w:rFonts w:ascii="Times New Roman" w:hAnsi="Times New Roman" w:cs="Times New Roman"/>
                <w:sz w:val="24"/>
                <w:szCs w:val="24"/>
              </w:rPr>
            </w:pPr>
          </w:p>
        </w:tc>
        <w:tc>
          <w:tcPr>
            <w:tcW w:w="1092" w:type="dxa"/>
            <w:noWrap/>
            <w:hideMark/>
          </w:tcPr>
          <w:p w:rsidR="00366ACD" w:rsidRPr="00404946" w:rsidRDefault="00366ACD" w:rsidP="009770C9">
            <w:pPr>
              <w:jc w:val="center"/>
              <w:rPr>
                <w:rFonts w:ascii="Times New Roman" w:hAnsi="Times New Roman" w:cs="Times New Roman"/>
                <w:sz w:val="24"/>
                <w:szCs w:val="24"/>
              </w:rPr>
            </w:pPr>
          </w:p>
        </w:tc>
        <w:tc>
          <w:tcPr>
            <w:tcW w:w="1092" w:type="dxa"/>
            <w:noWrap/>
            <w:hideMark/>
          </w:tcPr>
          <w:p w:rsidR="00366ACD" w:rsidRPr="00404946" w:rsidRDefault="00366ACD" w:rsidP="009770C9">
            <w:pPr>
              <w:jc w:val="center"/>
              <w:rPr>
                <w:rFonts w:ascii="Times New Roman" w:hAnsi="Times New Roman" w:cs="Times New Roman"/>
                <w:sz w:val="24"/>
                <w:szCs w:val="24"/>
              </w:rPr>
            </w:pPr>
          </w:p>
        </w:tc>
        <w:tc>
          <w:tcPr>
            <w:tcW w:w="1825" w:type="dxa"/>
            <w:noWrap/>
            <w:hideMark/>
          </w:tcPr>
          <w:p w:rsidR="00366ACD" w:rsidRPr="00404946" w:rsidRDefault="00366ACD" w:rsidP="009770C9">
            <w:pPr>
              <w:jc w:val="center"/>
              <w:rPr>
                <w:rFonts w:ascii="Times New Roman" w:hAnsi="Times New Roman" w:cs="Times New Roman"/>
                <w:sz w:val="24"/>
                <w:szCs w:val="24"/>
              </w:rPr>
            </w:pPr>
          </w:p>
        </w:tc>
      </w:tr>
      <w:tr w:rsidR="00366ACD" w:rsidRPr="00404946" w:rsidTr="009770C9">
        <w:trPr>
          <w:trHeight w:val="318"/>
        </w:trPr>
        <w:tc>
          <w:tcPr>
            <w:tcW w:w="2429" w:type="dxa"/>
            <w:noWrap/>
            <w:hideMark/>
          </w:tcPr>
          <w:p w:rsidR="00366ACD" w:rsidRPr="00404946" w:rsidRDefault="00366ACD" w:rsidP="009770C9">
            <w:pPr>
              <w:rPr>
                <w:rFonts w:ascii="Times New Roman" w:hAnsi="Times New Roman" w:cs="Times New Roman"/>
                <w:sz w:val="24"/>
                <w:szCs w:val="24"/>
              </w:rPr>
            </w:pPr>
          </w:p>
        </w:tc>
        <w:tc>
          <w:tcPr>
            <w:tcW w:w="1269" w:type="dxa"/>
            <w:noWrap/>
            <w:hideMark/>
          </w:tcPr>
          <w:p w:rsidR="00366ACD" w:rsidRPr="00404946" w:rsidRDefault="00366ACD" w:rsidP="009770C9">
            <w:pPr>
              <w:rPr>
                <w:rFonts w:ascii="Times New Roman" w:hAnsi="Times New Roman" w:cs="Times New Roman"/>
                <w:sz w:val="24"/>
                <w:szCs w:val="24"/>
              </w:rPr>
            </w:pPr>
          </w:p>
        </w:tc>
        <w:tc>
          <w:tcPr>
            <w:tcW w:w="518" w:type="dxa"/>
            <w:noWrap/>
            <w:hideMark/>
          </w:tcPr>
          <w:p w:rsidR="00366ACD" w:rsidRPr="00404946" w:rsidRDefault="00366ACD" w:rsidP="009770C9">
            <w:pPr>
              <w:rPr>
                <w:rFonts w:ascii="Times New Roman" w:hAnsi="Times New Roman" w:cs="Times New Roman"/>
                <w:sz w:val="24"/>
                <w:szCs w:val="24"/>
              </w:rPr>
            </w:pPr>
          </w:p>
        </w:tc>
        <w:tc>
          <w:tcPr>
            <w:tcW w:w="1269" w:type="dxa"/>
            <w:noWrap/>
            <w:hideMark/>
          </w:tcPr>
          <w:p w:rsidR="00366ACD" w:rsidRPr="00404946" w:rsidRDefault="00366ACD" w:rsidP="009770C9">
            <w:pPr>
              <w:rPr>
                <w:rFonts w:ascii="Times New Roman" w:hAnsi="Times New Roman" w:cs="Times New Roman"/>
                <w:sz w:val="24"/>
                <w:szCs w:val="24"/>
              </w:rPr>
            </w:pPr>
          </w:p>
        </w:tc>
        <w:tc>
          <w:tcPr>
            <w:tcW w:w="1092" w:type="dxa"/>
            <w:noWrap/>
            <w:hideMark/>
          </w:tcPr>
          <w:p w:rsidR="00366ACD" w:rsidRPr="00404946" w:rsidRDefault="00366ACD" w:rsidP="009770C9">
            <w:pPr>
              <w:rPr>
                <w:rFonts w:ascii="Times New Roman" w:hAnsi="Times New Roman" w:cs="Times New Roman"/>
                <w:sz w:val="24"/>
                <w:szCs w:val="24"/>
              </w:rPr>
            </w:pPr>
          </w:p>
        </w:tc>
        <w:tc>
          <w:tcPr>
            <w:tcW w:w="1092" w:type="dxa"/>
            <w:noWrap/>
            <w:hideMark/>
          </w:tcPr>
          <w:p w:rsidR="00366ACD" w:rsidRPr="00404946" w:rsidRDefault="00366ACD" w:rsidP="009770C9">
            <w:pPr>
              <w:rPr>
                <w:rFonts w:ascii="Times New Roman" w:hAnsi="Times New Roman" w:cs="Times New Roman"/>
                <w:sz w:val="24"/>
                <w:szCs w:val="24"/>
              </w:rPr>
            </w:pPr>
          </w:p>
        </w:tc>
        <w:tc>
          <w:tcPr>
            <w:tcW w:w="1825" w:type="dxa"/>
            <w:noWrap/>
            <w:hideMark/>
          </w:tcPr>
          <w:p w:rsidR="00366ACD" w:rsidRPr="00404946" w:rsidRDefault="00366ACD" w:rsidP="009770C9">
            <w:pPr>
              <w:rPr>
                <w:rFonts w:ascii="Times New Roman" w:hAnsi="Times New Roman" w:cs="Times New Roman"/>
                <w:sz w:val="24"/>
                <w:szCs w:val="24"/>
              </w:rPr>
            </w:pPr>
          </w:p>
        </w:tc>
      </w:tr>
    </w:tbl>
    <w:p w:rsidR="00366ACD" w:rsidRDefault="00366ACD" w:rsidP="00366ACD">
      <w:pPr>
        <w:rPr>
          <w:rFonts w:ascii="Times New Roman" w:hAnsi="Times New Roman" w:cs="Times New Roman"/>
          <w:sz w:val="24"/>
          <w:szCs w:val="24"/>
        </w:rPr>
      </w:pPr>
    </w:p>
    <w:p w:rsidR="00366ACD" w:rsidRDefault="00366ACD" w:rsidP="00F55687">
      <w:pPr>
        <w:rPr>
          <w:rFonts w:ascii="Times New Roman" w:hAnsi="Times New Roman" w:cs="Times New Roman"/>
          <w:sz w:val="24"/>
          <w:szCs w:val="24"/>
        </w:rPr>
      </w:pPr>
      <w:r>
        <w:rPr>
          <w:rFonts w:ascii="Times New Roman" w:hAnsi="Times New Roman" w:cs="Times New Roman"/>
          <w:sz w:val="24"/>
          <w:szCs w:val="24"/>
        </w:rPr>
        <w:br w:type="page"/>
      </w:r>
      <w:proofErr w:type="gramStart"/>
      <w:r>
        <w:rPr>
          <w:rFonts w:ascii="Times New Roman" w:hAnsi="Times New Roman" w:cs="Times New Roman"/>
          <w:sz w:val="24"/>
          <w:szCs w:val="24"/>
        </w:rPr>
        <w:lastRenderedPageBreak/>
        <w:t>Table</w:t>
      </w:r>
      <w:r w:rsidR="00A615E1">
        <w:rPr>
          <w:rFonts w:ascii="Times New Roman" w:hAnsi="Times New Roman" w:cs="Times New Roman"/>
          <w:sz w:val="24"/>
          <w:szCs w:val="24"/>
        </w:rPr>
        <w:t xml:space="preserve"> 2.</w:t>
      </w:r>
      <w:proofErr w:type="gramEnd"/>
      <w:r>
        <w:rPr>
          <w:rFonts w:ascii="Times New Roman" w:hAnsi="Times New Roman" w:cs="Times New Roman"/>
          <w:sz w:val="24"/>
          <w:szCs w:val="24"/>
        </w:rPr>
        <w:t xml:space="preserve"> </w:t>
      </w:r>
      <w:r w:rsidR="0097134D" w:rsidRPr="00D67D61">
        <w:rPr>
          <w:rFonts w:ascii="Times New Roman" w:hAnsi="Times New Roman" w:cs="Times New Roman"/>
          <w:sz w:val="24"/>
          <w:szCs w:val="24"/>
        </w:rPr>
        <w:t xml:space="preserve">Coefficient estimate obtained during ANOVA </w:t>
      </w:r>
      <w:r w:rsidR="0097134D" w:rsidRPr="00D67D61">
        <w:rPr>
          <w:rFonts w:ascii="Times New Roman" w:hAnsi="Times New Roman" w:cs="Times New Roman"/>
          <w:bCs/>
          <w:sz w:val="24"/>
          <w:szCs w:val="24"/>
        </w:rPr>
        <w:t>for two-level factorial design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281"/>
        <w:gridCol w:w="1698"/>
        <w:gridCol w:w="1199"/>
        <w:gridCol w:w="1075"/>
        <w:gridCol w:w="1075"/>
        <w:gridCol w:w="1075"/>
      </w:tblGrid>
      <w:tr w:rsidR="00902763" w:rsidRPr="009D247C" w:rsidTr="009770C9">
        <w:trPr>
          <w:trHeight w:val="331"/>
        </w:trPr>
        <w:tc>
          <w:tcPr>
            <w:tcW w:w="2281" w:type="dxa"/>
            <w:vMerge w:val="restart"/>
            <w:tcBorders>
              <w:top w:val="single" w:sz="4" w:space="0" w:color="auto"/>
              <w:bottom w:val="nil"/>
            </w:tcBorders>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Factor</w:t>
            </w:r>
          </w:p>
        </w:tc>
        <w:tc>
          <w:tcPr>
            <w:tcW w:w="1698" w:type="dxa"/>
            <w:vMerge w:val="restart"/>
            <w:tcBorders>
              <w:top w:val="single" w:sz="4" w:space="0" w:color="auto"/>
              <w:bottom w:val="nil"/>
            </w:tcBorders>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Coefficient</w:t>
            </w:r>
          </w:p>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Estimate</w:t>
            </w:r>
          </w:p>
        </w:tc>
        <w:tc>
          <w:tcPr>
            <w:tcW w:w="1199" w:type="dxa"/>
            <w:vMerge w:val="restart"/>
            <w:tcBorders>
              <w:top w:val="single" w:sz="4" w:space="0" w:color="auto"/>
              <w:bottom w:val="nil"/>
            </w:tcBorders>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Standard</w:t>
            </w:r>
          </w:p>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Error</w:t>
            </w:r>
          </w:p>
        </w:tc>
        <w:tc>
          <w:tcPr>
            <w:tcW w:w="2150" w:type="dxa"/>
            <w:gridSpan w:val="2"/>
            <w:tcBorders>
              <w:top w:val="single" w:sz="4" w:space="0" w:color="auto"/>
              <w:bottom w:val="single" w:sz="4" w:space="0" w:color="auto"/>
            </w:tcBorders>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95% CI</w:t>
            </w:r>
          </w:p>
        </w:tc>
        <w:tc>
          <w:tcPr>
            <w:tcW w:w="1075" w:type="dxa"/>
            <w:vMerge w:val="restart"/>
            <w:tcBorders>
              <w:top w:val="single" w:sz="4" w:space="0" w:color="auto"/>
              <w:bottom w:val="nil"/>
            </w:tcBorders>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VIF</w:t>
            </w:r>
          </w:p>
        </w:tc>
      </w:tr>
      <w:tr w:rsidR="00902763" w:rsidRPr="009D247C" w:rsidTr="009770C9">
        <w:trPr>
          <w:trHeight w:val="331"/>
        </w:trPr>
        <w:tc>
          <w:tcPr>
            <w:tcW w:w="2281" w:type="dxa"/>
            <w:vMerge/>
            <w:tcBorders>
              <w:top w:val="nil"/>
              <w:bottom w:val="single" w:sz="4" w:space="0" w:color="auto"/>
            </w:tcBorders>
            <w:noWrap/>
            <w:hideMark/>
          </w:tcPr>
          <w:p w:rsidR="00902763" w:rsidRPr="009D247C" w:rsidRDefault="00902763" w:rsidP="009770C9">
            <w:pPr>
              <w:rPr>
                <w:rFonts w:ascii="Times New Roman" w:hAnsi="Times New Roman" w:cs="Times New Roman"/>
                <w:sz w:val="24"/>
                <w:szCs w:val="24"/>
              </w:rPr>
            </w:pPr>
          </w:p>
        </w:tc>
        <w:tc>
          <w:tcPr>
            <w:tcW w:w="1698" w:type="dxa"/>
            <w:vMerge/>
            <w:tcBorders>
              <w:top w:val="nil"/>
              <w:bottom w:val="single" w:sz="4" w:space="0" w:color="auto"/>
            </w:tcBorders>
            <w:noWrap/>
            <w:hideMark/>
          </w:tcPr>
          <w:p w:rsidR="00902763" w:rsidRPr="009D247C" w:rsidRDefault="00902763" w:rsidP="009770C9">
            <w:pPr>
              <w:jc w:val="center"/>
              <w:rPr>
                <w:rFonts w:ascii="Times New Roman" w:hAnsi="Times New Roman" w:cs="Times New Roman"/>
                <w:sz w:val="24"/>
                <w:szCs w:val="24"/>
              </w:rPr>
            </w:pPr>
          </w:p>
        </w:tc>
        <w:tc>
          <w:tcPr>
            <w:tcW w:w="1199" w:type="dxa"/>
            <w:vMerge/>
            <w:tcBorders>
              <w:top w:val="nil"/>
              <w:bottom w:val="single" w:sz="4" w:space="0" w:color="auto"/>
            </w:tcBorders>
            <w:noWrap/>
            <w:hideMark/>
          </w:tcPr>
          <w:p w:rsidR="00902763" w:rsidRPr="009D247C" w:rsidRDefault="00902763" w:rsidP="009770C9">
            <w:pPr>
              <w:jc w:val="center"/>
              <w:rPr>
                <w:rFonts w:ascii="Times New Roman" w:hAnsi="Times New Roman" w:cs="Times New Roman"/>
                <w:sz w:val="24"/>
                <w:szCs w:val="24"/>
              </w:rPr>
            </w:pPr>
          </w:p>
        </w:tc>
        <w:tc>
          <w:tcPr>
            <w:tcW w:w="1075" w:type="dxa"/>
            <w:tcBorders>
              <w:top w:val="single" w:sz="4" w:space="0" w:color="auto"/>
              <w:bottom w:val="single" w:sz="4" w:space="0" w:color="auto"/>
            </w:tcBorders>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Low</w:t>
            </w:r>
          </w:p>
        </w:tc>
        <w:tc>
          <w:tcPr>
            <w:tcW w:w="1075" w:type="dxa"/>
            <w:tcBorders>
              <w:top w:val="single" w:sz="4" w:space="0" w:color="auto"/>
              <w:bottom w:val="single" w:sz="4" w:space="0" w:color="auto"/>
            </w:tcBorders>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High</w:t>
            </w:r>
          </w:p>
        </w:tc>
        <w:tc>
          <w:tcPr>
            <w:tcW w:w="1075" w:type="dxa"/>
            <w:vMerge/>
            <w:tcBorders>
              <w:top w:val="nil"/>
              <w:bottom w:val="single" w:sz="4" w:space="0" w:color="auto"/>
            </w:tcBorders>
            <w:noWrap/>
            <w:hideMark/>
          </w:tcPr>
          <w:p w:rsidR="00902763" w:rsidRPr="009D247C" w:rsidRDefault="00902763" w:rsidP="009770C9">
            <w:pPr>
              <w:jc w:val="center"/>
              <w:rPr>
                <w:rFonts w:ascii="Times New Roman" w:hAnsi="Times New Roman" w:cs="Times New Roman"/>
                <w:sz w:val="24"/>
                <w:szCs w:val="24"/>
              </w:rPr>
            </w:pPr>
          </w:p>
        </w:tc>
      </w:tr>
      <w:tr w:rsidR="00902763" w:rsidRPr="009D247C" w:rsidTr="009770C9">
        <w:trPr>
          <w:trHeight w:val="331"/>
        </w:trPr>
        <w:tc>
          <w:tcPr>
            <w:tcW w:w="2281" w:type="dxa"/>
            <w:tcBorders>
              <w:top w:val="single" w:sz="4" w:space="0" w:color="auto"/>
            </w:tcBorders>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Intercept</w:t>
            </w:r>
          </w:p>
        </w:tc>
        <w:tc>
          <w:tcPr>
            <w:tcW w:w="1698" w:type="dxa"/>
            <w:tcBorders>
              <w:top w:val="single" w:sz="4" w:space="0" w:color="auto"/>
            </w:tcBorders>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41.93</w:t>
            </w:r>
          </w:p>
        </w:tc>
        <w:tc>
          <w:tcPr>
            <w:tcW w:w="1199" w:type="dxa"/>
            <w:tcBorders>
              <w:top w:val="single" w:sz="4" w:space="0" w:color="auto"/>
            </w:tcBorders>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tcBorders>
              <w:top w:val="single" w:sz="4" w:space="0" w:color="auto"/>
            </w:tcBorders>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39.33</w:t>
            </w:r>
          </w:p>
        </w:tc>
        <w:tc>
          <w:tcPr>
            <w:tcW w:w="1075" w:type="dxa"/>
            <w:tcBorders>
              <w:top w:val="single" w:sz="4" w:space="0" w:color="auto"/>
            </w:tcBorders>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44.54</w:t>
            </w:r>
          </w:p>
        </w:tc>
        <w:tc>
          <w:tcPr>
            <w:tcW w:w="1075" w:type="dxa"/>
            <w:tcBorders>
              <w:top w:val="single" w:sz="4" w:space="0" w:color="auto"/>
            </w:tcBorders>
            <w:noWrap/>
            <w:hideMark/>
          </w:tcPr>
          <w:p w:rsidR="00902763" w:rsidRPr="009D247C" w:rsidRDefault="00902763" w:rsidP="009770C9">
            <w:pPr>
              <w:jc w:val="center"/>
              <w:rPr>
                <w:rFonts w:ascii="Times New Roman" w:hAnsi="Times New Roman" w:cs="Times New Roman"/>
                <w:sz w:val="24"/>
                <w:szCs w:val="24"/>
              </w:rPr>
            </w:pPr>
          </w:p>
        </w:tc>
      </w:tr>
      <w:tr w:rsidR="00902763" w:rsidRPr="009D247C" w:rsidTr="009770C9">
        <w:trPr>
          <w:trHeight w:val="331"/>
        </w:trPr>
        <w:tc>
          <w:tcPr>
            <w:tcW w:w="2281" w:type="dxa"/>
            <w:noWrap/>
            <w:hideMark/>
          </w:tcPr>
          <w:p w:rsidR="00902763" w:rsidRPr="00B61908" w:rsidRDefault="00902763" w:rsidP="005C0AD4">
            <w:pPr>
              <w:rPr>
                <w:rFonts w:ascii="Times New Roman" w:hAnsi="Times New Roman" w:cs="Times New Roman"/>
                <w:color w:val="FF0000"/>
                <w:sz w:val="24"/>
                <w:szCs w:val="24"/>
              </w:rPr>
            </w:pPr>
            <w:r w:rsidRPr="00B61908">
              <w:rPr>
                <w:rFonts w:ascii="Times New Roman" w:hAnsi="Times New Roman" w:cs="Times New Roman"/>
                <w:color w:val="FF0000"/>
                <w:sz w:val="24"/>
                <w:szCs w:val="24"/>
              </w:rPr>
              <w:t>A</w:t>
            </w:r>
            <w:r w:rsidR="005C0AD4" w:rsidRPr="00B61908">
              <w:rPr>
                <w:rFonts w:ascii="Times New Roman" w:hAnsi="Times New Roman" w:cs="Times New Roman"/>
                <w:color w:val="FF0000"/>
                <w:sz w:val="24"/>
                <w:szCs w:val="24"/>
              </w:rPr>
              <w:t xml:space="preserve">: </w:t>
            </w:r>
            <w:r w:rsidRPr="00B61908">
              <w:rPr>
                <w:rFonts w:ascii="Times New Roman" w:hAnsi="Times New Roman" w:cs="Times New Roman"/>
                <w:color w:val="FF0000"/>
                <w:sz w:val="24"/>
                <w:szCs w:val="24"/>
              </w:rPr>
              <w:t>pH</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2.89</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0.29</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5.50</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B61908" w:rsidRDefault="00902763" w:rsidP="005C0AD4">
            <w:pPr>
              <w:rPr>
                <w:rFonts w:ascii="Times New Roman" w:hAnsi="Times New Roman" w:cs="Times New Roman"/>
                <w:color w:val="FF0000"/>
                <w:sz w:val="24"/>
                <w:szCs w:val="24"/>
              </w:rPr>
            </w:pPr>
            <w:r w:rsidRPr="00B61908">
              <w:rPr>
                <w:rFonts w:ascii="Times New Roman" w:hAnsi="Times New Roman" w:cs="Times New Roman"/>
                <w:color w:val="FF0000"/>
                <w:sz w:val="24"/>
                <w:szCs w:val="24"/>
              </w:rPr>
              <w:t>B</w:t>
            </w:r>
            <w:r w:rsidR="005C0AD4" w:rsidRPr="00B61908">
              <w:rPr>
                <w:rFonts w:ascii="Times New Roman" w:hAnsi="Times New Roman" w:cs="Times New Roman"/>
                <w:color w:val="FF0000"/>
                <w:sz w:val="24"/>
                <w:szCs w:val="24"/>
              </w:rPr>
              <w:t xml:space="preserve">: </w:t>
            </w:r>
            <w:r w:rsidRPr="00B61908">
              <w:rPr>
                <w:rFonts w:ascii="Times New Roman" w:hAnsi="Times New Roman" w:cs="Times New Roman"/>
                <w:color w:val="FF0000"/>
                <w:sz w:val="24"/>
                <w:szCs w:val="24"/>
              </w:rPr>
              <w:t>Glucose</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-6.62</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-9.22</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-4.01</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B61908" w:rsidRDefault="00902763" w:rsidP="005C0AD4">
            <w:pPr>
              <w:rPr>
                <w:rFonts w:ascii="Times New Roman" w:hAnsi="Times New Roman" w:cs="Times New Roman"/>
                <w:color w:val="FF0000"/>
                <w:sz w:val="24"/>
                <w:szCs w:val="24"/>
              </w:rPr>
            </w:pPr>
            <w:r w:rsidRPr="00B61908">
              <w:rPr>
                <w:rFonts w:ascii="Times New Roman" w:hAnsi="Times New Roman" w:cs="Times New Roman"/>
                <w:color w:val="FF0000"/>
                <w:sz w:val="24"/>
                <w:szCs w:val="24"/>
              </w:rPr>
              <w:t>C</w:t>
            </w:r>
            <w:r w:rsidR="005C0AD4" w:rsidRPr="00B61908">
              <w:rPr>
                <w:rFonts w:ascii="Times New Roman" w:hAnsi="Times New Roman" w:cs="Times New Roman"/>
                <w:color w:val="FF0000"/>
                <w:sz w:val="24"/>
                <w:szCs w:val="24"/>
              </w:rPr>
              <w:t xml:space="preserve">: </w:t>
            </w:r>
            <w:r w:rsidRPr="00B61908">
              <w:rPr>
                <w:rFonts w:ascii="Times New Roman" w:hAnsi="Times New Roman" w:cs="Times New Roman"/>
                <w:color w:val="FF0000"/>
                <w:sz w:val="24"/>
                <w:szCs w:val="24"/>
              </w:rPr>
              <w:t>Peptone</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-1.04</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-3.65</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1.56</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B61908" w:rsidRDefault="00902763" w:rsidP="005C0AD4">
            <w:pPr>
              <w:rPr>
                <w:rFonts w:ascii="Times New Roman" w:hAnsi="Times New Roman" w:cs="Times New Roman"/>
                <w:color w:val="FF0000"/>
                <w:sz w:val="24"/>
                <w:szCs w:val="24"/>
              </w:rPr>
            </w:pPr>
            <w:r w:rsidRPr="00B61908">
              <w:rPr>
                <w:rFonts w:ascii="Times New Roman" w:hAnsi="Times New Roman" w:cs="Times New Roman"/>
                <w:color w:val="FF0000"/>
                <w:sz w:val="24"/>
                <w:szCs w:val="24"/>
              </w:rPr>
              <w:t>D</w:t>
            </w:r>
            <w:r w:rsidR="005C0AD4" w:rsidRPr="00B61908">
              <w:rPr>
                <w:rFonts w:ascii="Times New Roman" w:hAnsi="Times New Roman" w:cs="Times New Roman"/>
                <w:color w:val="FF0000"/>
                <w:sz w:val="24"/>
                <w:szCs w:val="24"/>
              </w:rPr>
              <w:t xml:space="preserve">: </w:t>
            </w:r>
            <w:r w:rsidRPr="00B61908">
              <w:rPr>
                <w:rFonts w:ascii="Times New Roman" w:hAnsi="Times New Roman" w:cs="Times New Roman"/>
                <w:color w:val="FF0000"/>
                <w:sz w:val="24"/>
                <w:szCs w:val="24"/>
              </w:rPr>
              <w:t>Salt</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2.08</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-0.52</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4.69</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B61908" w:rsidRDefault="00902763" w:rsidP="005C0AD4">
            <w:pPr>
              <w:rPr>
                <w:rFonts w:ascii="Times New Roman" w:hAnsi="Times New Roman" w:cs="Times New Roman"/>
                <w:color w:val="FF0000"/>
                <w:sz w:val="24"/>
                <w:szCs w:val="24"/>
              </w:rPr>
            </w:pPr>
            <w:r w:rsidRPr="00B61908">
              <w:rPr>
                <w:rFonts w:ascii="Times New Roman" w:hAnsi="Times New Roman" w:cs="Times New Roman"/>
                <w:color w:val="FF0000"/>
                <w:sz w:val="24"/>
                <w:szCs w:val="24"/>
              </w:rPr>
              <w:t>E</w:t>
            </w:r>
            <w:r w:rsidR="005C0AD4" w:rsidRPr="00B61908">
              <w:rPr>
                <w:rFonts w:ascii="Times New Roman" w:hAnsi="Times New Roman" w:cs="Times New Roman"/>
                <w:color w:val="FF0000"/>
                <w:sz w:val="24"/>
                <w:szCs w:val="24"/>
              </w:rPr>
              <w:t xml:space="preserve">: </w:t>
            </w:r>
            <w:r w:rsidRPr="00B61908">
              <w:rPr>
                <w:rFonts w:ascii="Times New Roman" w:hAnsi="Times New Roman" w:cs="Times New Roman"/>
                <w:color w:val="FF0000"/>
                <w:sz w:val="24"/>
                <w:szCs w:val="24"/>
              </w:rPr>
              <w:t>Yeast extract</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30.82</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28.21</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33.43</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B61908" w:rsidRDefault="00902763" w:rsidP="005C0AD4">
            <w:pPr>
              <w:rPr>
                <w:rFonts w:ascii="Times New Roman" w:hAnsi="Times New Roman" w:cs="Times New Roman"/>
                <w:color w:val="FF0000"/>
                <w:sz w:val="24"/>
                <w:szCs w:val="24"/>
              </w:rPr>
            </w:pPr>
            <w:r w:rsidRPr="00B61908">
              <w:rPr>
                <w:rFonts w:ascii="Times New Roman" w:hAnsi="Times New Roman" w:cs="Times New Roman"/>
                <w:color w:val="FF0000"/>
                <w:sz w:val="24"/>
                <w:szCs w:val="24"/>
              </w:rPr>
              <w:t>F</w:t>
            </w:r>
            <w:r w:rsidR="005C0AD4" w:rsidRPr="00B61908">
              <w:rPr>
                <w:rFonts w:ascii="Times New Roman" w:hAnsi="Times New Roman" w:cs="Times New Roman"/>
                <w:color w:val="FF0000"/>
                <w:sz w:val="24"/>
                <w:szCs w:val="24"/>
              </w:rPr>
              <w:t xml:space="preserve">: </w:t>
            </w:r>
            <w:r w:rsidRPr="00B61908">
              <w:rPr>
                <w:rFonts w:ascii="Times New Roman" w:hAnsi="Times New Roman" w:cs="Times New Roman"/>
                <w:color w:val="FF0000"/>
                <w:sz w:val="24"/>
                <w:szCs w:val="24"/>
              </w:rPr>
              <w:t>Inoculation volume</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5.37</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2.77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7.98</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AB</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2.82</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0.22</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5.43</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AC</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0.72</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-1.89</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3.33</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AD</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0.11</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-2.49</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2.72</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AE</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1.88</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-0.73</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4.48</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AF</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0.52</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-2.09</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3.12</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BC</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-1.69</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-4.30</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0.91</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BD</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0.65</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-1.96</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3.25</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BE</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-6.60</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-9.21</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-3.99</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BF</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2.57</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-0.03</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5.18</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CD</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-0.75</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-3.36</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1.86</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CE</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-2.46</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-5.07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0.14</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CF</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-0.37</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-2.98</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2.23</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DE</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0.84</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-1.77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3.44</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DF</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0.27</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-2.34</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2.87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EF</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0.56</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-2.04</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3.17</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r w:rsidR="00902763" w:rsidRPr="009D247C" w:rsidTr="009770C9">
        <w:trPr>
          <w:trHeight w:val="331"/>
        </w:trPr>
        <w:tc>
          <w:tcPr>
            <w:tcW w:w="2281" w:type="dxa"/>
            <w:noWrap/>
            <w:hideMark/>
          </w:tcPr>
          <w:p w:rsidR="00902763" w:rsidRPr="009D247C" w:rsidRDefault="00902763" w:rsidP="009770C9">
            <w:pPr>
              <w:rPr>
                <w:rFonts w:ascii="Times New Roman" w:hAnsi="Times New Roman" w:cs="Times New Roman"/>
                <w:sz w:val="24"/>
                <w:szCs w:val="24"/>
              </w:rPr>
            </w:pPr>
            <w:r w:rsidRPr="009D247C">
              <w:rPr>
                <w:rFonts w:ascii="Times New Roman" w:hAnsi="Times New Roman" w:cs="Times New Roman"/>
                <w:sz w:val="24"/>
                <w:szCs w:val="24"/>
              </w:rPr>
              <w:t>Centre Point</w:t>
            </w:r>
          </w:p>
        </w:tc>
        <w:tc>
          <w:tcPr>
            <w:tcW w:w="1698"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-9.69</w:t>
            </w:r>
          </w:p>
        </w:tc>
        <w:tc>
          <w:tcPr>
            <w:tcW w:w="1199"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6.72</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-24.66</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5.28</w:t>
            </w:r>
          </w:p>
        </w:tc>
        <w:tc>
          <w:tcPr>
            <w:tcW w:w="1075" w:type="dxa"/>
            <w:noWrap/>
            <w:hideMark/>
          </w:tcPr>
          <w:p w:rsidR="00902763" w:rsidRPr="009D247C" w:rsidRDefault="00902763" w:rsidP="009770C9">
            <w:pPr>
              <w:jc w:val="center"/>
              <w:rPr>
                <w:rFonts w:ascii="Times New Roman" w:hAnsi="Times New Roman" w:cs="Times New Roman"/>
                <w:sz w:val="24"/>
                <w:szCs w:val="24"/>
              </w:rPr>
            </w:pPr>
            <w:r w:rsidRPr="009D247C">
              <w:rPr>
                <w:rFonts w:ascii="Times New Roman" w:hAnsi="Times New Roman" w:cs="Times New Roman"/>
                <w:sz w:val="24"/>
                <w:szCs w:val="24"/>
              </w:rPr>
              <w:t>1</w:t>
            </w:r>
          </w:p>
        </w:tc>
      </w:tr>
    </w:tbl>
    <w:p w:rsidR="00366ACD" w:rsidRDefault="00366ACD" w:rsidP="00366ACD">
      <w:pPr>
        <w:rPr>
          <w:rFonts w:ascii="Times New Roman" w:hAnsi="Times New Roman" w:cs="Times New Roman"/>
          <w:sz w:val="24"/>
          <w:szCs w:val="24"/>
        </w:rPr>
      </w:pPr>
    </w:p>
    <w:p w:rsidR="00366ACD" w:rsidRDefault="00366ACD" w:rsidP="00F55687">
      <w:pPr>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848709" cy="438653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51413" cy="4388560"/>
                    </a:xfrm>
                    <a:prstGeom prst="rect">
                      <a:avLst/>
                    </a:prstGeom>
                    <a:noFill/>
                    <a:ln w="9525">
                      <a:noFill/>
                      <a:miter lim="800000"/>
                      <a:headEnd/>
                      <a:tailEnd/>
                    </a:ln>
                  </pic:spPr>
                </pic:pic>
              </a:graphicData>
            </a:graphic>
          </wp:inline>
        </w:drawing>
      </w:r>
      <w:r w:rsidR="007F051B">
        <w:rPr>
          <w:rFonts w:ascii="Times New Roman" w:hAnsi="Times New Roman" w:cs="Times New Roman"/>
          <w:sz w:val="24"/>
          <w:szCs w:val="24"/>
        </w:rPr>
        <w:t>Figure</w:t>
      </w:r>
      <w:r w:rsidR="00F55687">
        <w:rPr>
          <w:rFonts w:ascii="Times New Roman" w:hAnsi="Times New Roman" w:cs="Times New Roman"/>
          <w:sz w:val="24"/>
          <w:szCs w:val="24"/>
        </w:rPr>
        <w:t xml:space="preserve"> S1</w:t>
      </w:r>
      <w:r>
        <w:rPr>
          <w:rFonts w:ascii="Times New Roman" w:hAnsi="Times New Roman" w:cs="Times New Roman"/>
          <w:sz w:val="24"/>
          <w:szCs w:val="24"/>
        </w:rPr>
        <w:t xml:space="preserve"> Perturbation</w:t>
      </w:r>
      <w:r w:rsidR="00F55687">
        <w:rPr>
          <w:rFonts w:ascii="Times New Roman" w:hAnsi="Times New Roman" w:cs="Times New Roman"/>
          <w:sz w:val="24"/>
          <w:szCs w:val="24"/>
        </w:rPr>
        <w:t xml:space="preserve"> </w:t>
      </w:r>
      <w:r w:rsidR="00F55687" w:rsidRPr="00D37295">
        <w:rPr>
          <w:rFonts w:ascii="Times New Roman" w:hAnsi="Times New Roman" w:cs="Times New Roman"/>
          <w:sz w:val="24"/>
          <w:szCs w:val="24"/>
        </w:rPr>
        <w:t>plot of operational parameters</w:t>
      </w:r>
      <w:r w:rsidR="00F55687">
        <w:rPr>
          <w:rFonts w:ascii="Times New Roman" w:hAnsi="Times New Roman" w:cs="Times New Roman"/>
          <w:sz w:val="24"/>
          <w:szCs w:val="24"/>
        </w:rPr>
        <w:t xml:space="preserve"> obtained through</w:t>
      </w:r>
      <w:r>
        <w:rPr>
          <w:rFonts w:ascii="Times New Roman" w:hAnsi="Times New Roman" w:cs="Times New Roman"/>
          <w:sz w:val="24"/>
          <w:szCs w:val="24"/>
        </w:rPr>
        <w:t xml:space="preserve"> </w:t>
      </w:r>
      <w:r w:rsidR="00F55687">
        <w:rPr>
          <w:rFonts w:ascii="Times New Roman" w:hAnsi="Times New Roman" w:cs="Times New Roman"/>
          <w:sz w:val="24"/>
          <w:szCs w:val="24"/>
        </w:rPr>
        <w:t>regular two-</w:t>
      </w:r>
      <w:r>
        <w:rPr>
          <w:rFonts w:ascii="Times New Roman" w:hAnsi="Times New Roman" w:cs="Times New Roman"/>
          <w:sz w:val="24"/>
          <w:szCs w:val="24"/>
        </w:rPr>
        <w:t>factor design</w:t>
      </w:r>
      <w:r>
        <w:rPr>
          <w:rFonts w:ascii="Times New Roman" w:hAnsi="Times New Roman" w:cs="Times New Roman"/>
          <w:sz w:val="24"/>
          <w:szCs w:val="24"/>
        </w:rPr>
        <w:br w:type="page"/>
      </w:r>
    </w:p>
    <w:p w:rsidR="0097134D" w:rsidRPr="00D67D61" w:rsidRDefault="00366ACD" w:rsidP="0097134D">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Table</w:t>
      </w:r>
      <w:r w:rsidR="0097134D">
        <w:rPr>
          <w:rFonts w:ascii="Times New Roman" w:hAnsi="Times New Roman" w:cs="Times New Roman"/>
          <w:sz w:val="24"/>
          <w:szCs w:val="24"/>
        </w:rPr>
        <w:t xml:space="preserve"> 3</w:t>
      </w:r>
      <w:r w:rsidR="0097134D" w:rsidRPr="0097134D">
        <w:rPr>
          <w:rFonts w:ascii="Times New Roman" w:hAnsi="Times New Roman" w:cs="Times New Roman"/>
          <w:sz w:val="24"/>
          <w:szCs w:val="24"/>
        </w:rPr>
        <w:t xml:space="preserve"> </w:t>
      </w:r>
      <w:r w:rsidR="0097134D" w:rsidRPr="00D67D61">
        <w:rPr>
          <w:rFonts w:ascii="Times New Roman" w:hAnsi="Times New Roman" w:cs="Times New Roman"/>
          <w:sz w:val="24"/>
          <w:szCs w:val="24"/>
        </w:rPr>
        <w:t xml:space="preserve">Coefficient estimate obtained during ANOVA </w:t>
      </w:r>
      <w:r w:rsidR="0097134D" w:rsidRPr="00D67D61">
        <w:rPr>
          <w:rFonts w:ascii="Times New Roman" w:hAnsi="Times New Roman" w:cs="Times New Roman"/>
          <w:bCs/>
          <w:sz w:val="24"/>
          <w:szCs w:val="24"/>
        </w:rPr>
        <w:t xml:space="preserve">for response surface quadratic model in </w:t>
      </w:r>
      <w:r w:rsidR="0097134D" w:rsidRPr="00D67D61">
        <w:rPr>
          <w:rFonts w:ascii="Times New Roman" w:hAnsi="Times New Roman" w:cs="Times New Roman"/>
          <w:sz w:val="24"/>
          <w:szCs w:val="24"/>
        </w:rPr>
        <w:t>CCD</w:t>
      </w:r>
    </w:p>
    <w:tbl>
      <w:tblPr>
        <w:tblStyle w:val="TableGrid"/>
        <w:tblW w:w="883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410"/>
        <w:gridCol w:w="1753"/>
        <w:gridCol w:w="1267"/>
        <w:gridCol w:w="1136"/>
        <w:gridCol w:w="1137"/>
        <w:gridCol w:w="1136"/>
      </w:tblGrid>
      <w:tr w:rsidR="00902763" w:rsidRPr="006915A4" w:rsidTr="00902763">
        <w:trPr>
          <w:trHeight w:val="304"/>
        </w:trPr>
        <w:tc>
          <w:tcPr>
            <w:tcW w:w="2410" w:type="dxa"/>
            <w:vMerge w:val="restart"/>
            <w:tcBorders>
              <w:top w:val="single" w:sz="4" w:space="0" w:color="auto"/>
              <w:bottom w:val="nil"/>
            </w:tcBorders>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Factor</w:t>
            </w:r>
          </w:p>
        </w:tc>
        <w:tc>
          <w:tcPr>
            <w:tcW w:w="1753" w:type="dxa"/>
            <w:vMerge w:val="restart"/>
            <w:tcBorders>
              <w:top w:val="single" w:sz="4" w:space="0" w:color="auto"/>
              <w:bottom w:val="nil"/>
            </w:tcBorders>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Coefficient</w:t>
            </w:r>
          </w:p>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Estimate</w:t>
            </w:r>
          </w:p>
        </w:tc>
        <w:tc>
          <w:tcPr>
            <w:tcW w:w="1267" w:type="dxa"/>
            <w:vMerge w:val="restart"/>
            <w:tcBorders>
              <w:top w:val="single" w:sz="4" w:space="0" w:color="auto"/>
              <w:bottom w:val="nil"/>
            </w:tcBorders>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Standard</w:t>
            </w:r>
          </w:p>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Error</w:t>
            </w:r>
          </w:p>
        </w:tc>
        <w:tc>
          <w:tcPr>
            <w:tcW w:w="2273" w:type="dxa"/>
            <w:gridSpan w:val="2"/>
            <w:tcBorders>
              <w:top w:val="single" w:sz="4" w:space="0" w:color="auto"/>
              <w:bottom w:val="single" w:sz="4" w:space="0" w:color="auto"/>
            </w:tcBorders>
            <w:noWrap/>
            <w:hideMark/>
          </w:tcPr>
          <w:p w:rsidR="00902763" w:rsidRPr="006915A4" w:rsidRDefault="00902763" w:rsidP="009770C9">
            <w:pPr>
              <w:jc w:val="center"/>
              <w:rPr>
                <w:rFonts w:ascii="Times New Roman" w:hAnsi="Times New Roman" w:cs="Times New Roman"/>
                <w:sz w:val="24"/>
                <w:szCs w:val="24"/>
              </w:rPr>
            </w:pPr>
            <w:r w:rsidRPr="006915A4">
              <w:rPr>
                <w:rFonts w:ascii="Times New Roman" w:hAnsi="Times New Roman" w:cs="Times New Roman"/>
                <w:sz w:val="24"/>
                <w:szCs w:val="24"/>
              </w:rPr>
              <w:t>95% CI</w:t>
            </w:r>
          </w:p>
        </w:tc>
        <w:tc>
          <w:tcPr>
            <w:tcW w:w="1136" w:type="dxa"/>
            <w:vMerge w:val="restart"/>
            <w:tcBorders>
              <w:top w:val="single" w:sz="4" w:space="0" w:color="auto"/>
              <w:bottom w:val="single" w:sz="4" w:space="0" w:color="auto"/>
            </w:tcBorders>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VIF</w:t>
            </w:r>
          </w:p>
        </w:tc>
      </w:tr>
      <w:tr w:rsidR="00902763" w:rsidRPr="006915A4" w:rsidTr="00902763">
        <w:trPr>
          <w:trHeight w:val="304"/>
        </w:trPr>
        <w:tc>
          <w:tcPr>
            <w:tcW w:w="2410" w:type="dxa"/>
            <w:vMerge/>
            <w:tcBorders>
              <w:top w:val="nil"/>
              <w:bottom w:val="single" w:sz="4" w:space="0" w:color="auto"/>
            </w:tcBorders>
            <w:noWrap/>
            <w:hideMark/>
          </w:tcPr>
          <w:p w:rsidR="00902763" w:rsidRPr="006915A4" w:rsidRDefault="00902763" w:rsidP="009770C9">
            <w:pPr>
              <w:rPr>
                <w:rFonts w:ascii="Times New Roman" w:hAnsi="Times New Roman" w:cs="Times New Roman"/>
                <w:sz w:val="24"/>
                <w:szCs w:val="24"/>
              </w:rPr>
            </w:pPr>
          </w:p>
        </w:tc>
        <w:tc>
          <w:tcPr>
            <w:tcW w:w="1753" w:type="dxa"/>
            <w:vMerge/>
            <w:tcBorders>
              <w:top w:val="nil"/>
              <w:bottom w:val="single" w:sz="4" w:space="0" w:color="auto"/>
            </w:tcBorders>
            <w:noWrap/>
            <w:hideMark/>
          </w:tcPr>
          <w:p w:rsidR="00902763" w:rsidRPr="006915A4" w:rsidRDefault="00902763" w:rsidP="009770C9">
            <w:pPr>
              <w:rPr>
                <w:rFonts w:ascii="Times New Roman" w:hAnsi="Times New Roman" w:cs="Times New Roman"/>
                <w:sz w:val="24"/>
                <w:szCs w:val="24"/>
              </w:rPr>
            </w:pPr>
          </w:p>
        </w:tc>
        <w:tc>
          <w:tcPr>
            <w:tcW w:w="1267" w:type="dxa"/>
            <w:vMerge/>
            <w:tcBorders>
              <w:top w:val="nil"/>
              <w:bottom w:val="single" w:sz="4" w:space="0" w:color="auto"/>
            </w:tcBorders>
            <w:noWrap/>
            <w:hideMark/>
          </w:tcPr>
          <w:p w:rsidR="00902763" w:rsidRPr="006915A4" w:rsidRDefault="00902763" w:rsidP="009770C9">
            <w:pPr>
              <w:rPr>
                <w:rFonts w:ascii="Times New Roman" w:hAnsi="Times New Roman" w:cs="Times New Roman"/>
                <w:sz w:val="24"/>
                <w:szCs w:val="24"/>
              </w:rPr>
            </w:pPr>
          </w:p>
        </w:tc>
        <w:tc>
          <w:tcPr>
            <w:tcW w:w="1136" w:type="dxa"/>
            <w:tcBorders>
              <w:top w:val="single" w:sz="4" w:space="0" w:color="auto"/>
              <w:bottom w:val="single" w:sz="4" w:space="0" w:color="auto"/>
            </w:tcBorders>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Low</w:t>
            </w:r>
          </w:p>
        </w:tc>
        <w:tc>
          <w:tcPr>
            <w:tcW w:w="1137" w:type="dxa"/>
            <w:tcBorders>
              <w:top w:val="single" w:sz="4" w:space="0" w:color="auto"/>
              <w:bottom w:val="single" w:sz="4" w:space="0" w:color="auto"/>
            </w:tcBorders>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High</w:t>
            </w:r>
          </w:p>
        </w:tc>
        <w:tc>
          <w:tcPr>
            <w:tcW w:w="1136" w:type="dxa"/>
            <w:vMerge/>
            <w:tcBorders>
              <w:top w:val="nil"/>
              <w:bottom w:val="single" w:sz="4" w:space="0" w:color="auto"/>
            </w:tcBorders>
            <w:noWrap/>
            <w:hideMark/>
          </w:tcPr>
          <w:p w:rsidR="00902763" w:rsidRPr="006915A4" w:rsidRDefault="00902763" w:rsidP="009770C9">
            <w:pPr>
              <w:rPr>
                <w:rFonts w:ascii="Times New Roman" w:hAnsi="Times New Roman" w:cs="Times New Roman"/>
                <w:sz w:val="24"/>
                <w:szCs w:val="24"/>
              </w:rPr>
            </w:pPr>
          </w:p>
        </w:tc>
      </w:tr>
      <w:tr w:rsidR="00902763" w:rsidRPr="006915A4" w:rsidTr="00902763">
        <w:trPr>
          <w:trHeight w:val="304"/>
        </w:trPr>
        <w:tc>
          <w:tcPr>
            <w:tcW w:w="2410" w:type="dxa"/>
            <w:tcBorders>
              <w:top w:val="single" w:sz="4" w:space="0" w:color="auto"/>
            </w:tcBorders>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Intercept</w:t>
            </w:r>
          </w:p>
        </w:tc>
        <w:tc>
          <w:tcPr>
            <w:tcW w:w="1753" w:type="dxa"/>
            <w:tcBorders>
              <w:top w:val="single" w:sz="4" w:space="0" w:color="auto"/>
            </w:tcBorders>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60.50</w:t>
            </w:r>
          </w:p>
        </w:tc>
        <w:tc>
          <w:tcPr>
            <w:tcW w:w="1267" w:type="dxa"/>
            <w:tcBorders>
              <w:top w:val="single" w:sz="4" w:space="0" w:color="auto"/>
            </w:tcBorders>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1.19</w:t>
            </w:r>
          </w:p>
        </w:tc>
        <w:tc>
          <w:tcPr>
            <w:tcW w:w="1136" w:type="dxa"/>
            <w:tcBorders>
              <w:top w:val="single" w:sz="4" w:space="0" w:color="auto"/>
            </w:tcBorders>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57.45</w:t>
            </w:r>
          </w:p>
        </w:tc>
        <w:tc>
          <w:tcPr>
            <w:tcW w:w="1137" w:type="dxa"/>
            <w:tcBorders>
              <w:top w:val="single" w:sz="4" w:space="0" w:color="auto"/>
            </w:tcBorders>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63.55</w:t>
            </w:r>
          </w:p>
        </w:tc>
        <w:tc>
          <w:tcPr>
            <w:tcW w:w="1136" w:type="dxa"/>
            <w:tcBorders>
              <w:top w:val="single" w:sz="4" w:space="0" w:color="auto"/>
            </w:tcBorders>
            <w:noWrap/>
            <w:hideMark/>
          </w:tcPr>
          <w:p w:rsidR="00902763" w:rsidRPr="006915A4" w:rsidRDefault="00902763" w:rsidP="009770C9">
            <w:pPr>
              <w:rPr>
                <w:rFonts w:ascii="Times New Roman" w:hAnsi="Times New Roman" w:cs="Times New Roman"/>
                <w:sz w:val="24"/>
                <w:szCs w:val="24"/>
              </w:rPr>
            </w:pP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A-pH</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5.59</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1.03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2.94</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8.23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B-Temperature</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1.74</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1.03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-0.90</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4.39</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C-Dye concentration</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14.83</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1.03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12.19</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17.48</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D-Salt</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6.74</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1.03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4.09</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9.38</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E-Yeast extract</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19.57</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1.03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16.92</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22.21</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F-Inoculation volume</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1.38</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1.03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-1.27</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4.02</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AB</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4.89</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0.73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3.02</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6.76</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AC</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2.00</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0.73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0.13</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3.87</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AD</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4.08</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1.26</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0.84</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7.32</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AE</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2.57</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1.26</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-0.67</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5.81</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AF</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-2.95</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0.73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-4.82</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-1.08</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BC</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1.56</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1.26</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-1.67</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4.80</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BD</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4.90</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0.73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3.03</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6.77</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BE</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0.07</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0.73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-1.80</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1.94</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BF</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18.03</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1.26</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14.79</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21.27</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CD</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0.44</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0.73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-1.43</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2.31</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CE</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-1.68</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0.73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-3.55</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0.19</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CF</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-18.24</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1.26</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-21.48</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-15.00</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DE</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-0.51</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1.26</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-3.75</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2.73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DF</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0.86</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0.73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-1.01</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2.73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EF</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2.18</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0.73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0.31</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4.05</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Pr>
                <w:rFonts w:ascii="Times New Roman" w:hAnsi="Times New Roman" w:cs="Times New Roman"/>
                <w:sz w:val="24"/>
                <w:szCs w:val="24"/>
              </w:rPr>
              <w:t>A</w:t>
            </w:r>
            <w:r w:rsidRPr="006915A4">
              <w:rPr>
                <w:rFonts w:ascii="Times New Roman" w:hAnsi="Times New Roman" w:cs="Times New Roman"/>
                <w:sz w:val="24"/>
                <w:szCs w:val="24"/>
                <w:vertAlign w:val="superscript"/>
              </w:rPr>
              <w:t>2</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5.21</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0.53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3.85</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6.57</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Pr>
                <w:rFonts w:ascii="Times New Roman" w:hAnsi="Times New Roman" w:cs="Times New Roman"/>
                <w:sz w:val="24"/>
                <w:szCs w:val="24"/>
              </w:rPr>
              <w:t>B</w:t>
            </w:r>
            <w:r w:rsidRPr="006915A4">
              <w:rPr>
                <w:rFonts w:ascii="Times New Roman" w:hAnsi="Times New Roman" w:cs="Times New Roman"/>
                <w:sz w:val="24"/>
                <w:szCs w:val="24"/>
                <w:vertAlign w:val="superscript"/>
              </w:rPr>
              <w:t>2</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-11.59</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0.53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-12.96</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-10.23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Pr>
                <w:rFonts w:ascii="Times New Roman" w:hAnsi="Times New Roman" w:cs="Times New Roman"/>
                <w:sz w:val="24"/>
                <w:szCs w:val="24"/>
              </w:rPr>
              <w:t>C</w:t>
            </w:r>
            <w:r w:rsidRPr="006915A4">
              <w:rPr>
                <w:rFonts w:ascii="Times New Roman" w:hAnsi="Times New Roman" w:cs="Times New Roman"/>
                <w:sz w:val="24"/>
                <w:szCs w:val="24"/>
                <w:vertAlign w:val="superscript"/>
              </w:rPr>
              <w:t>2</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-7.64</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0.53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-9.01</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-6.28</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Pr>
                <w:rFonts w:ascii="Times New Roman" w:hAnsi="Times New Roman" w:cs="Times New Roman"/>
                <w:sz w:val="24"/>
                <w:szCs w:val="24"/>
              </w:rPr>
              <w:t>D</w:t>
            </w:r>
            <w:r w:rsidRPr="006915A4">
              <w:rPr>
                <w:rFonts w:ascii="Times New Roman" w:hAnsi="Times New Roman" w:cs="Times New Roman"/>
                <w:sz w:val="24"/>
                <w:szCs w:val="24"/>
                <w:vertAlign w:val="superscript"/>
              </w:rPr>
              <w:t>2</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1.21</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0.53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-0.16</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2.57</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Pr>
                <w:rFonts w:ascii="Times New Roman" w:hAnsi="Times New Roman" w:cs="Times New Roman"/>
                <w:sz w:val="24"/>
                <w:szCs w:val="24"/>
              </w:rPr>
              <w:t>E</w:t>
            </w:r>
            <w:r w:rsidRPr="006915A4">
              <w:rPr>
                <w:rFonts w:ascii="Times New Roman" w:hAnsi="Times New Roman" w:cs="Times New Roman"/>
                <w:sz w:val="24"/>
                <w:szCs w:val="24"/>
                <w:vertAlign w:val="superscript"/>
              </w:rPr>
              <w:t>2</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-1.93</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0.53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-3.29</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-0.56</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r w:rsidR="00902763" w:rsidRPr="006915A4" w:rsidTr="00902763">
        <w:trPr>
          <w:trHeight w:val="304"/>
        </w:trPr>
        <w:tc>
          <w:tcPr>
            <w:tcW w:w="2410" w:type="dxa"/>
            <w:noWrap/>
            <w:hideMark/>
          </w:tcPr>
          <w:p w:rsidR="00902763" w:rsidRPr="006915A4" w:rsidRDefault="00902763" w:rsidP="009770C9">
            <w:pPr>
              <w:rPr>
                <w:rFonts w:ascii="Times New Roman" w:hAnsi="Times New Roman" w:cs="Times New Roman"/>
                <w:sz w:val="24"/>
                <w:szCs w:val="24"/>
              </w:rPr>
            </w:pPr>
            <w:r>
              <w:rPr>
                <w:rFonts w:ascii="Times New Roman" w:hAnsi="Times New Roman" w:cs="Times New Roman"/>
                <w:sz w:val="24"/>
                <w:szCs w:val="24"/>
              </w:rPr>
              <w:t>F</w:t>
            </w:r>
            <w:r w:rsidRPr="006915A4">
              <w:rPr>
                <w:rFonts w:ascii="Times New Roman" w:hAnsi="Times New Roman" w:cs="Times New Roman"/>
                <w:sz w:val="24"/>
                <w:szCs w:val="24"/>
                <w:vertAlign w:val="superscript"/>
              </w:rPr>
              <w:t>2</w:t>
            </w:r>
          </w:p>
        </w:tc>
        <w:tc>
          <w:tcPr>
            <w:tcW w:w="1753"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3.48</w:t>
            </w:r>
          </w:p>
        </w:tc>
        <w:tc>
          <w:tcPr>
            <w:tcW w:w="126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0.53</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2.12</w:t>
            </w:r>
          </w:p>
        </w:tc>
        <w:tc>
          <w:tcPr>
            <w:tcW w:w="1137"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4.85</w:t>
            </w:r>
          </w:p>
        </w:tc>
        <w:tc>
          <w:tcPr>
            <w:tcW w:w="1136" w:type="dxa"/>
            <w:noWrap/>
            <w:hideMark/>
          </w:tcPr>
          <w:p w:rsidR="00902763" w:rsidRPr="006915A4" w:rsidRDefault="00902763" w:rsidP="009770C9">
            <w:pPr>
              <w:rPr>
                <w:rFonts w:ascii="Times New Roman" w:hAnsi="Times New Roman" w:cs="Times New Roman"/>
                <w:sz w:val="24"/>
                <w:szCs w:val="24"/>
              </w:rPr>
            </w:pPr>
            <w:r w:rsidRPr="006915A4">
              <w:rPr>
                <w:rFonts w:ascii="Times New Roman" w:hAnsi="Times New Roman" w:cs="Times New Roman"/>
                <w:sz w:val="24"/>
                <w:szCs w:val="24"/>
              </w:rPr>
              <w:t>1</w:t>
            </w:r>
          </w:p>
        </w:tc>
      </w:tr>
    </w:tbl>
    <w:p w:rsidR="00366ACD" w:rsidRDefault="00366ACD" w:rsidP="00366ACD">
      <w:pPr>
        <w:rPr>
          <w:rFonts w:ascii="Times New Roman" w:hAnsi="Times New Roman" w:cs="Times New Roman"/>
          <w:sz w:val="24"/>
          <w:szCs w:val="24"/>
        </w:rPr>
      </w:pPr>
    </w:p>
    <w:p w:rsidR="00366ACD" w:rsidRDefault="00366ACD">
      <w:pPr>
        <w:rPr>
          <w:rFonts w:ascii="Times New Roman" w:hAnsi="Times New Roman" w:cs="Times New Roman"/>
          <w:sz w:val="24"/>
          <w:szCs w:val="24"/>
        </w:rPr>
      </w:pPr>
      <w:r>
        <w:rPr>
          <w:rFonts w:ascii="Times New Roman" w:hAnsi="Times New Roman" w:cs="Times New Roman"/>
          <w:sz w:val="24"/>
          <w:szCs w:val="24"/>
        </w:rPr>
        <w:br w:type="page"/>
      </w:r>
    </w:p>
    <w:p w:rsidR="001A735F" w:rsidRDefault="001A735F" w:rsidP="009770C9">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124091" cy="38430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124091" cy="3843068"/>
                    </a:xfrm>
                    <a:prstGeom prst="rect">
                      <a:avLst/>
                    </a:prstGeom>
                    <a:noFill/>
                    <a:ln w="9525">
                      <a:noFill/>
                      <a:miter lim="800000"/>
                      <a:headEnd/>
                      <a:tailEnd/>
                    </a:ln>
                  </pic:spPr>
                </pic:pic>
              </a:graphicData>
            </a:graphic>
          </wp:inline>
        </w:drawing>
      </w:r>
    </w:p>
    <w:p w:rsidR="001A735F"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15112D">
        <w:rPr>
          <w:rFonts w:ascii="Times New Roman" w:hAnsi="Times New Roman" w:cs="Times New Roman"/>
          <w:sz w:val="24"/>
          <w:szCs w:val="24"/>
        </w:rPr>
        <w:t xml:space="preserve"> S2</w:t>
      </w:r>
      <w:r w:rsidR="009770C9">
        <w:rPr>
          <w:rFonts w:ascii="Times New Roman" w:hAnsi="Times New Roman" w:cs="Times New Roman"/>
          <w:sz w:val="24"/>
          <w:szCs w:val="24"/>
        </w:rPr>
        <w:t>a</w:t>
      </w:r>
      <w:r w:rsidR="0097134D">
        <w:rPr>
          <w:rFonts w:ascii="Times New Roman" w:hAnsi="Times New Roman" w:cs="Times New Roman"/>
          <w:sz w:val="24"/>
          <w:szCs w:val="24"/>
        </w:rPr>
        <w:t>.</w:t>
      </w:r>
    </w:p>
    <w:p w:rsidR="001A735F" w:rsidRDefault="001A735F" w:rsidP="009770C9">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279366" cy="3959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285299" cy="3963974"/>
                    </a:xfrm>
                    <a:prstGeom prst="rect">
                      <a:avLst/>
                    </a:prstGeom>
                    <a:noFill/>
                    <a:ln w="9525">
                      <a:noFill/>
                      <a:miter lim="800000"/>
                      <a:headEnd/>
                      <a:tailEnd/>
                    </a:ln>
                  </pic:spPr>
                </pic:pic>
              </a:graphicData>
            </a:graphic>
          </wp:inline>
        </w:drawing>
      </w:r>
    </w:p>
    <w:p w:rsidR="001A735F"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9770C9">
        <w:rPr>
          <w:rFonts w:ascii="Times New Roman" w:hAnsi="Times New Roman" w:cs="Times New Roman"/>
          <w:sz w:val="24"/>
          <w:szCs w:val="24"/>
        </w:rPr>
        <w:t xml:space="preserve"> S2b</w:t>
      </w:r>
      <w:r w:rsidR="0097134D">
        <w:rPr>
          <w:rFonts w:ascii="Times New Roman" w:hAnsi="Times New Roman" w:cs="Times New Roman"/>
          <w:sz w:val="24"/>
          <w:szCs w:val="24"/>
        </w:rPr>
        <w:t>.</w:t>
      </w:r>
    </w:p>
    <w:p w:rsidR="001A735F" w:rsidRDefault="001A735F" w:rsidP="009770C9">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124091" cy="38430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124091" cy="3843068"/>
                    </a:xfrm>
                    <a:prstGeom prst="rect">
                      <a:avLst/>
                    </a:prstGeom>
                    <a:noFill/>
                    <a:ln w="9525">
                      <a:noFill/>
                      <a:miter lim="800000"/>
                      <a:headEnd/>
                      <a:tailEnd/>
                    </a:ln>
                  </pic:spPr>
                </pic:pic>
              </a:graphicData>
            </a:graphic>
          </wp:inline>
        </w:drawing>
      </w:r>
    </w:p>
    <w:p w:rsidR="001A735F"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9770C9">
        <w:rPr>
          <w:rFonts w:ascii="Times New Roman" w:hAnsi="Times New Roman" w:cs="Times New Roman"/>
          <w:sz w:val="24"/>
          <w:szCs w:val="24"/>
        </w:rPr>
        <w:t xml:space="preserve"> S2c</w:t>
      </w:r>
      <w:r w:rsidR="0097134D">
        <w:rPr>
          <w:rFonts w:ascii="Times New Roman" w:hAnsi="Times New Roman" w:cs="Times New Roman"/>
          <w:sz w:val="24"/>
          <w:szCs w:val="24"/>
        </w:rPr>
        <w:t>.</w:t>
      </w:r>
    </w:p>
    <w:p w:rsidR="001A735F" w:rsidRDefault="001A735F" w:rsidP="009770C9">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382883" cy="4037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382883" cy="4037162"/>
                    </a:xfrm>
                    <a:prstGeom prst="rect">
                      <a:avLst/>
                    </a:prstGeom>
                    <a:noFill/>
                    <a:ln w="9525">
                      <a:noFill/>
                      <a:miter lim="800000"/>
                      <a:headEnd/>
                      <a:tailEnd/>
                    </a:ln>
                  </pic:spPr>
                </pic:pic>
              </a:graphicData>
            </a:graphic>
          </wp:inline>
        </w:drawing>
      </w:r>
    </w:p>
    <w:p w:rsidR="001A735F"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9770C9">
        <w:rPr>
          <w:rFonts w:ascii="Times New Roman" w:hAnsi="Times New Roman" w:cs="Times New Roman"/>
          <w:sz w:val="24"/>
          <w:szCs w:val="24"/>
        </w:rPr>
        <w:t xml:space="preserve"> S2d</w:t>
      </w:r>
      <w:r w:rsidR="0097134D">
        <w:rPr>
          <w:rFonts w:ascii="Times New Roman" w:hAnsi="Times New Roman" w:cs="Times New Roman"/>
          <w:sz w:val="24"/>
          <w:szCs w:val="24"/>
        </w:rPr>
        <w:t>.</w:t>
      </w:r>
    </w:p>
    <w:p w:rsidR="001A735F" w:rsidRDefault="001A735F" w:rsidP="009770C9">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357004" cy="40177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357004" cy="4017753"/>
                    </a:xfrm>
                    <a:prstGeom prst="rect">
                      <a:avLst/>
                    </a:prstGeom>
                    <a:noFill/>
                    <a:ln w="9525">
                      <a:noFill/>
                      <a:miter lim="800000"/>
                      <a:headEnd/>
                      <a:tailEnd/>
                    </a:ln>
                  </pic:spPr>
                </pic:pic>
              </a:graphicData>
            </a:graphic>
          </wp:inline>
        </w:drawing>
      </w:r>
    </w:p>
    <w:p w:rsidR="00163327"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9770C9">
        <w:rPr>
          <w:rFonts w:ascii="Times New Roman" w:hAnsi="Times New Roman" w:cs="Times New Roman"/>
          <w:sz w:val="24"/>
          <w:szCs w:val="24"/>
        </w:rPr>
        <w:t xml:space="preserve"> S2e</w:t>
      </w:r>
      <w:r w:rsidR="0097134D">
        <w:rPr>
          <w:rFonts w:ascii="Times New Roman" w:hAnsi="Times New Roman" w:cs="Times New Roman"/>
          <w:sz w:val="24"/>
          <w:szCs w:val="24"/>
        </w:rPr>
        <w:t>.</w:t>
      </w:r>
    </w:p>
    <w:p w:rsidR="00320ACA" w:rsidRPr="005E3516" w:rsidRDefault="007F051B" w:rsidP="00320ACA">
      <w:pPr>
        <w:spacing w:line="480" w:lineRule="auto"/>
        <w:jc w:val="center"/>
        <w:rPr>
          <w:rFonts w:ascii="Times New Roman" w:hAnsi="Times New Roman" w:cs="Times New Roman"/>
          <w:sz w:val="24"/>
          <w:szCs w:val="24"/>
        </w:rPr>
      </w:pPr>
      <w:r>
        <w:rPr>
          <w:rFonts w:ascii="Times New Roman" w:hAnsi="Times New Roman" w:cs="Times New Roman"/>
          <w:sz w:val="24"/>
          <w:szCs w:val="24"/>
        </w:rPr>
        <w:t>Figure</w:t>
      </w:r>
      <w:r w:rsidR="00320ACA" w:rsidRPr="005E3516">
        <w:rPr>
          <w:rFonts w:ascii="Times New Roman" w:hAnsi="Times New Roman" w:cs="Times New Roman"/>
          <w:sz w:val="24"/>
          <w:szCs w:val="24"/>
        </w:rPr>
        <w:t xml:space="preserve"> S1. Diagnostic plots constructed during ANOVA analysis: (a) normal plot of residuals; (b) predicted versus actual plot; (c) Box-Cox plot for power transforms; (d)</w:t>
      </w:r>
      <w:r w:rsidR="00320ACA" w:rsidRPr="00320ACA">
        <w:rPr>
          <w:rFonts w:ascii="Times New Roman" w:hAnsi="Times New Roman" w:cs="Times New Roman"/>
          <w:sz w:val="24"/>
          <w:szCs w:val="24"/>
        </w:rPr>
        <w:t xml:space="preserve"> </w:t>
      </w:r>
      <w:r w:rsidR="00320ACA" w:rsidRPr="005E3516">
        <w:rPr>
          <w:rFonts w:ascii="Times New Roman" w:hAnsi="Times New Roman" w:cs="Times New Roman"/>
          <w:sz w:val="24"/>
          <w:szCs w:val="24"/>
        </w:rPr>
        <w:t>leverage versus run; (e) Cook's distance.</w:t>
      </w:r>
      <w:r w:rsidR="00320ACA" w:rsidRPr="008E0267">
        <w:rPr>
          <w:rFonts w:ascii="Times New Roman" w:hAnsi="Times New Roman" w:cs="Times New Roman"/>
          <w:sz w:val="24"/>
          <w:szCs w:val="24"/>
        </w:rPr>
        <w:t xml:space="preserve"> </w:t>
      </w:r>
    </w:p>
    <w:p w:rsidR="00320ACA" w:rsidRDefault="00320ACA" w:rsidP="00163327">
      <w:pPr>
        <w:rPr>
          <w:rFonts w:ascii="Times New Roman" w:hAnsi="Times New Roman" w:cs="Times New Roman"/>
          <w:sz w:val="24"/>
          <w:szCs w:val="24"/>
        </w:rPr>
      </w:pPr>
    </w:p>
    <w:p w:rsidR="00163327" w:rsidRDefault="00163327" w:rsidP="00163327">
      <w:pP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218981" cy="3914236"/>
            <wp:effectExtent l="0" t="0" r="0" b="0"/>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5218981" cy="3914236"/>
                    </a:xfrm>
                    <a:prstGeom prst="rect">
                      <a:avLst/>
                    </a:prstGeom>
                    <a:noFill/>
                    <a:ln w="9525">
                      <a:noFill/>
                      <a:miter lim="800000"/>
                      <a:headEnd/>
                      <a:tailEnd/>
                    </a:ln>
                  </pic:spPr>
                </pic:pic>
              </a:graphicData>
            </a:graphic>
          </wp:inline>
        </w:drawing>
      </w:r>
    </w:p>
    <w:p w:rsidR="00163327" w:rsidRDefault="007F051B" w:rsidP="0097134D">
      <w:pPr>
        <w:jc w:val="center"/>
        <w:rPr>
          <w:rFonts w:ascii="Times New Roman" w:hAnsi="Times New Roman" w:cs="Times New Roman"/>
          <w:color w:val="FF0000"/>
          <w:sz w:val="24"/>
          <w:szCs w:val="24"/>
        </w:rPr>
      </w:pPr>
      <w:r>
        <w:rPr>
          <w:rFonts w:ascii="Times New Roman" w:hAnsi="Times New Roman" w:cs="Times New Roman"/>
          <w:sz w:val="24"/>
          <w:szCs w:val="24"/>
        </w:rPr>
        <w:t>Figure</w:t>
      </w:r>
      <w:r w:rsidR="00320ACA">
        <w:rPr>
          <w:rFonts w:ascii="Times New Roman" w:hAnsi="Times New Roman" w:cs="Times New Roman"/>
          <w:sz w:val="24"/>
          <w:szCs w:val="24"/>
        </w:rPr>
        <w:t xml:space="preserve"> </w:t>
      </w:r>
      <w:r w:rsidR="00163327">
        <w:rPr>
          <w:rFonts w:ascii="Times New Roman" w:hAnsi="Times New Roman" w:cs="Times New Roman"/>
          <w:sz w:val="24"/>
          <w:szCs w:val="24"/>
        </w:rPr>
        <w:t>S</w:t>
      </w:r>
      <w:r w:rsidR="00320ACA">
        <w:rPr>
          <w:rFonts w:ascii="Times New Roman" w:hAnsi="Times New Roman" w:cs="Times New Roman"/>
          <w:sz w:val="24"/>
          <w:szCs w:val="24"/>
        </w:rPr>
        <w:t>3</w:t>
      </w:r>
      <w:r w:rsidR="00163327">
        <w:rPr>
          <w:rFonts w:ascii="Times New Roman" w:hAnsi="Times New Roman" w:cs="Times New Roman"/>
          <w:sz w:val="24"/>
          <w:szCs w:val="24"/>
        </w:rPr>
        <w:t>a</w:t>
      </w:r>
      <w:r w:rsidR="0097134D">
        <w:rPr>
          <w:rFonts w:ascii="Times New Roman" w:hAnsi="Times New Roman" w:cs="Times New Roman"/>
          <w:sz w:val="24"/>
          <w:szCs w:val="24"/>
        </w:rPr>
        <w:t>.</w:t>
      </w:r>
    </w:p>
    <w:p w:rsidR="00163327" w:rsidRDefault="00163327" w:rsidP="00163327">
      <w:pPr>
        <w:rPr>
          <w:rFonts w:ascii="Times New Roman" w:hAnsi="Times New Roman" w:cs="Times New Roman"/>
          <w:sz w:val="24"/>
          <w:szCs w:val="24"/>
        </w:rPr>
      </w:pPr>
    </w:p>
    <w:p w:rsidR="00163327" w:rsidRDefault="00163327" w:rsidP="00163327">
      <w:pP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253487" cy="3795623"/>
            <wp:effectExtent l="0" t="0" r="0" b="0"/>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253487" cy="3795623"/>
                    </a:xfrm>
                    <a:prstGeom prst="rect">
                      <a:avLst/>
                    </a:prstGeom>
                    <a:noFill/>
                    <a:ln w="9525">
                      <a:noFill/>
                      <a:miter lim="800000"/>
                      <a:headEnd/>
                      <a:tailEnd/>
                    </a:ln>
                  </pic:spPr>
                </pic:pic>
              </a:graphicData>
            </a:graphic>
          </wp:inline>
        </w:drawing>
      </w:r>
    </w:p>
    <w:p w:rsidR="00163327"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320ACA">
        <w:rPr>
          <w:rFonts w:ascii="Times New Roman" w:hAnsi="Times New Roman" w:cs="Times New Roman"/>
          <w:sz w:val="24"/>
          <w:szCs w:val="24"/>
        </w:rPr>
        <w:t xml:space="preserve"> </w:t>
      </w:r>
      <w:r w:rsidR="00163327">
        <w:rPr>
          <w:rFonts w:ascii="Times New Roman" w:hAnsi="Times New Roman" w:cs="Times New Roman"/>
          <w:sz w:val="24"/>
          <w:szCs w:val="24"/>
        </w:rPr>
        <w:t>S</w:t>
      </w:r>
      <w:r w:rsidR="00320ACA">
        <w:rPr>
          <w:rFonts w:ascii="Times New Roman" w:hAnsi="Times New Roman" w:cs="Times New Roman"/>
          <w:sz w:val="24"/>
          <w:szCs w:val="24"/>
        </w:rPr>
        <w:t>3</w:t>
      </w:r>
      <w:r w:rsidR="00163327">
        <w:rPr>
          <w:rFonts w:ascii="Times New Roman" w:hAnsi="Times New Roman" w:cs="Times New Roman"/>
          <w:sz w:val="24"/>
          <w:szCs w:val="24"/>
        </w:rPr>
        <w:t>b</w:t>
      </w:r>
      <w:r w:rsidR="0097134D">
        <w:rPr>
          <w:rFonts w:ascii="Times New Roman" w:hAnsi="Times New Roman" w:cs="Times New Roman"/>
          <w:sz w:val="24"/>
          <w:szCs w:val="24"/>
        </w:rPr>
        <w:t>.</w:t>
      </w:r>
    </w:p>
    <w:p w:rsidR="001A735F" w:rsidRDefault="00B70B65">
      <w:pP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4986068" cy="3739551"/>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986068" cy="3739551"/>
                    </a:xfrm>
                    <a:prstGeom prst="rect">
                      <a:avLst/>
                    </a:prstGeom>
                    <a:noFill/>
                    <a:ln w="9525">
                      <a:noFill/>
                      <a:miter lim="800000"/>
                      <a:headEnd/>
                      <a:tailEnd/>
                    </a:ln>
                  </pic:spPr>
                </pic:pic>
              </a:graphicData>
            </a:graphic>
          </wp:inline>
        </w:drawing>
      </w:r>
    </w:p>
    <w:p w:rsidR="001A735F"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1A735F">
        <w:rPr>
          <w:rFonts w:ascii="Times New Roman" w:hAnsi="Times New Roman" w:cs="Times New Roman"/>
          <w:sz w:val="24"/>
          <w:szCs w:val="24"/>
        </w:rPr>
        <w:t xml:space="preserve"> </w:t>
      </w:r>
      <w:r w:rsidR="002C08BD">
        <w:rPr>
          <w:rFonts w:ascii="Times New Roman" w:hAnsi="Times New Roman" w:cs="Times New Roman"/>
          <w:sz w:val="24"/>
          <w:szCs w:val="24"/>
        </w:rPr>
        <w:t>S</w:t>
      </w:r>
      <w:r w:rsidR="00320ACA">
        <w:rPr>
          <w:rFonts w:ascii="Times New Roman" w:hAnsi="Times New Roman" w:cs="Times New Roman"/>
          <w:sz w:val="24"/>
          <w:szCs w:val="24"/>
        </w:rPr>
        <w:t>3</w:t>
      </w:r>
      <w:r w:rsidR="00163327">
        <w:rPr>
          <w:rFonts w:ascii="Times New Roman" w:hAnsi="Times New Roman" w:cs="Times New Roman"/>
          <w:sz w:val="24"/>
          <w:szCs w:val="24"/>
        </w:rPr>
        <w:t>c</w:t>
      </w:r>
      <w:r w:rsidR="0097134D">
        <w:rPr>
          <w:rFonts w:ascii="Times New Roman" w:hAnsi="Times New Roman" w:cs="Times New Roman"/>
          <w:sz w:val="24"/>
          <w:szCs w:val="24"/>
        </w:rPr>
        <w:t>.</w:t>
      </w:r>
    </w:p>
    <w:p w:rsidR="001A735F" w:rsidRDefault="0098791E">
      <w:pP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305245" cy="39789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305245" cy="3978934"/>
                    </a:xfrm>
                    <a:prstGeom prst="rect">
                      <a:avLst/>
                    </a:prstGeom>
                    <a:noFill/>
                    <a:ln w="9525">
                      <a:noFill/>
                      <a:miter lim="800000"/>
                      <a:headEnd/>
                      <a:tailEnd/>
                    </a:ln>
                  </pic:spPr>
                </pic:pic>
              </a:graphicData>
            </a:graphic>
          </wp:inline>
        </w:drawing>
      </w:r>
    </w:p>
    <w:p w:rsidR="00471B58"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471B58">
        <w:rPr>
          <w:rFonts w:ascii="Times New Roman" w:hAnsi="Times New Roman" w:cs="Times New Roman"/>
          <w:sz w:val="24"/>
          <w:szCs w:val="24"/>
        </w:rPr>
        <w:t xml:space="preserve"> </w:t>
      </w:r>
      <w:r w:rsidR="002C08BD">
        <w:rPr>
          <w:rFonts w:ascii="Times New Roman" w:hAnsi="Times New Roman" w:cs="Times New Roman"/>
          <w:sz w:val="24"/>
          <w:szCs w:val="24"/>
        </w:rPr>
        <w:t>S</w:t>
      </w:r>
      <w:r w:rsidR="00320ACA">
        <w:rPr>
          <w:rFonts w:ascii="Times New Roman" w:hAnsi="Times New Roman" w:cs="Times New Roman"/>
          <w:sz w:val="24"/>
          <w:szCs w:val="24"/>
        </w:rPr>
        <w:t>3</w:t>
      </w:r>
      <w:r w:rsidR="00163327">
        <w:rPr>
          <w:rFonts w:ascii="Times New Roman" w:hAnsi="Times New Roman" w:cs="Times New Roman"/>
          <w:sz w:val="24"/>
          <w:szCs w:val="24"/>
        </w:rPr>
        <w:t>d</w:t>
      </w:r>
      <w:r w:rsidR="0097134D">
        <w:rPr>
          <w:rFonts w:ascii="Times New Roman" w:hAnsi="Times New Roman" w:cs="Times New Roman"/>
          <w:sz w:val="24"/>
          <w:szCs w:val="24"/>
        </w:rPr>
        <w:t>.</w:t>
      </w:r>
    </w:p>
    <w:p w:rsidR="00471B58" w:rsidRDefault="00D601F3">
      <w:pP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158596" cy="38689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5158596" cy="3868947"/>
                    </a:xfrm>
                    <a:prstGeom prst="rect">
                      <a:avLst/>
                    </a:prstGeom>
                    <a:noFill/>
                    <a:ln w="9525">
                      <a:noFill/>
                      <a:miter lim="800000"/>
                      <a:headEnd/>
                      <a:tailEnd/>
                    </a:ln>
                  </pic:spPr>
                </pic:pic>
              </a:graphicData>
            </a:graphic>
          </wp:inline>
        </w:drawing>
      </w:r>
    </w:p>
    <w:p w:rsidR="00471B58"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471B58">
        <w:rPr>
          <w:rFonts w:ascii="Times New Roman" w:hAnsi="Times New Roman" w:cs="Times New Roman"/>
          <w:sz w:val="24"/>
          <w:szCs w:val="24"/>
        </w:rPr>
        <w:t xml:space="preserve"> </w:t>
      </w:r>
      <w:r w:rsidR="00961C0A">
        <w:rPr>
          <w:rFonts w:ascii="Times New Roman" w:hAnsi="Times New Roman" w:cs="Times New Roman"/>
          <w:sz w:val="24"/>
          <w:szCs w:val="24"/>
        </w:rPr>
        <w:t>S</w:t>
      </w:r>
      <w:r w:rsidR="00320ACA">
        <w:rPr>
          <w:rFonts w:ascii="Times New Roman" w:hAnsi="Times New Roman" w:cs="Times New Roman"/>
          <w:sz w:val="24"/>
          <w:szCs w:val="24"/>
        </w:rPr>
        <w:t>3</w:t>
      </w:r>
      <w:r w:rsidR="00163327">
        <w:rPr>
          <w:rFonts w:ascii="Times New Roman" w:hAnsi="Times New Roman" w:cs="Times New Roman"/>
          <w:sz w:val="24"/>
          <w:szCs w:val="24"/>
        </w:rPr>
        <w:t>e</w:t>
      </w:r>
      <w:r w:rsidR="0097134D">
        <w:rPr>
          <w:rFonts w:ascii="Times New Roman" w:hAnsi="Times New Roman" w:cs="Times New Roman"/>
          <w:sz w:val="24"/>
          <w:szCs w:val="24"/>
        </w:rPr>
        <w:t>.</w:t>
      </w:r>
    </w:p>
    <w:p w:rsidR="00471B58" w:rsidRDefault="00B70B65">
      <w:pP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201728" cy="3901296"/>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201728" cy="3901296"/>
                    </a:xfrm>
                    <a:prstGeom prst="rect">
                      <a:avLst/>
                    </a:prstGeom>
                    <a:noFill/>
                    <a:ln w="9525">
                      <a:noFill/>
                      <a:miter lim="800000"/>
                      <a:headEnd/>
                      <a:tailEnd/>
                    </a:ln>
                  </pic:spPr>
                </pic:pic>
              </a:graphicData>
            </a:graphic>
          </wp:inline>
        </w:drawing>
      </w:r>
    </w:p>
    <w:p w:rsidR="00471B58"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471B58">
        <w:rPr>
          <w:rFonts w:ascii="Times New Roman" w:hAnsi="Times New Roman" w:cs="Times New Roman"/>
          <w:sz w:val="24"/>
          <w:szCs w:val="24"/>
        </w:rPr>
        <w:t xml:space="preserve"> </w:t>
      </w:r>
      <w:r w:rsidR="00961C0A">
        <w:rPr>
          <w:rFonts w:ascii="Times New Roman" w:hAnsi="Times New Roman" w:cs="Times New Roman"/>
          <w:sz w:val="24"/>
          <w:szCs w:val="24"/>
        </w:rPr>
        <w:t>S</w:t>
      </w:r>
      <w:r w:rsidR="00320ACA">
        <w:rPr>
          <w:rFonts w:ascii="Times New Roman" w:hAnsi="Times New Roman" w:cs="Times New Roman"/>
          <w:sz w:val="24"/>
          <w:szCs w:val="24"/>
        </w:rPr>
        <w:t>3</w:t>
      </w:r>
      <w:r w:rsidR="00163327">
        <w:rPr>
          <w:rFonts w:ascii="Times New Roman" w:hAnsi="Times New Roman" w:cs="Times New Roman"/>
          <w:sz w:val="24"/>
          <w:szCs w:val="24"/>
        </w:rPr>
        <w:t>f</w:t>
      </w:r>
      <w:r w:rsidR="0097134D">
        <w:rPr>
          <w:rFonts w:ascii="Times New Roman" w:hAnsi="Times New Roman" w:cs="Times New Roman"/>
          <w:sz w:val="24"/>
          <w:szCs w:val="24"/>
        </w:rPr>
        <w:t>.</w:t>
      </w:r>
    </w:p>
    <w:p w:rsidR="00D601F3" w:rsidRDefault="00B70B65">
      <w:pP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253487" cy="394011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253487" cy="3940115"/>
                    </a:xfrm>
                    <a:prstGeom prst="rect">
                      <a:avLst/>
                    </a:prstGeom>
                    <a:noFill/>
                    <a:ln w="9525">
                      <a:noFill/>
                      <a:miter lim="800000"/>
                      <a:headEnd/>
                      <a:tailEnd/>
                    </a:ln>
                  </pic:spPr>
                </pic:pic>
              </a:graphicData>
            </a:graphic>
          </wp:inline>
        </w:drawing>
      </w:r>
    </w:p>
    <w:p w:rsidR="00471B58"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471B58">
        <w:rPr>
          <w:rFonts w:ascii="Times New Roman" w:hAnsi="Times New Roman" w:cs="Times New Roman"/>
          <w:sz w:val="24"/>
          <w:szCs w:val="24"/>
        </w:rPr>
        <w:t xml:space="preserve"> </w:t>
      </w:r>
      <w:r w:rsidR="00961C0A">
        <w:rPr>
          <w:rFonts w:ascii="Times New Roman" w:hAnsi="Times New Roman" w:cs="Times New Roman"/>
          <w:sz w:val="24"/>
          <w:szCs w:val="24"/>
        </w:rPr>
        <w:t>S</w:t>
      </w:r>
      <w:r w:rsidR="00320ACA">
        <w:rPr>
          <w:rFonts w:ascii="Times New Roman" w:hAnsi="Times New Roman" w:cs="Times New Roman"/>
          <w:sz w:val="24"/>
          <w:szCs w:val="24"/>
        </w:rPr>
        <w:t>3</w:t>
      </w:r>
      <w:r w:rsidR="00163327">
        <w:rPr>
          <w:rFonts w:ascii="Times New Roman" w:hAnsi="Times New Roman" w:cs="Times New Roman"/>
          <w:sz w:val="24"/>
          <w:szCs w:val="24"/>
        </w:rPr>
        <w:t>g</w:t>
      </w:r>
      <w:r w:rsidR="0097134D">
        <w:rPr>
          <w:rFonts w:ascii="Times New Roman" w:hAnsi="Times New Roman" w:cs="Times New Roman"/>
          <w:sz w:val="24"/>
          <w:szCs w:val="24"/>
        </w:rPr>
        <w:t>.</w:t>
      </w:r>
    </w:p>
    <w:p w:rsidR="00471B58" w:rsidRDefault="00D601F3">
      <w:pP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477774" cy="410833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a:stretch>
                      <a:fillRect/>
                    </a:stretch>
                  </pic:blipFill>
                  <pic:spPr bwMode="auto">
                    <a:xfrm>
                      <a:off x="0" y="0"/>
                      <a:ext cx="5477774" cy="4108331"/>
                    </a:xfrm>
                    <a:prstGeom prst="rect">
                      <a:avLst/>
                    </a:prstGeom>
                    <a:noFill/>
                    <a:ln w="9525">
                      <a:noFill/>
                      <a:miter lim="800000"/>
                      <a:headEnd/>
                      <a:tailEnd/>
                    </a:ln>
                  </pic:spPr>
                </pic:pic>
              </a:graphicData>
            </a:graphic>
          </wp:inline>
        </w:drawing>
      </w:r>
    </w:p>
    <w:p w:rsidR="00C53839"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C53839">
        <w:rPr>
          <w:rFonts w:ascii="Times New Roman" w:hAnsi="Times New Roman" w:cs="Times New Roman"/>
          <w:sz w:val="24"/>
          <w:szCs w:val="24"/>
        </w:rPr>
        <w:t xml:space="preserve"> </w:t>
      </w:r>
      <w:r w:rsidR="00961C0A">
        <w:rPr>
          <w:rFonts w:ascii="Times New Roman" w:hAnsi="Times New Roman" w:cs="Times New Roman"/>
          <w:sz w:val="24"/>
          <w:szCs w:val="24"/>
        </w:rPr>
        <w:t>S</w:t>
      </w:r>
      <w:r w:rsidR="00320ACA">
        <w:rPr>
          <w:rFonts w:ascii="Times New Roman" w:hAnsi="Times New Roman" w:cs="Times New Roman"/>
          <w:sz w:val="24"/>
          <w:szCs w:val="24"/>
        </w:rPr>
        <w:t>3</w:t>
      </w:r>
      <w:r w:rsidR="002C08BD">
        <w:rPr>
          <w:rFonts w:ascii="Times New Roman" w:hAnsi="Times New Roman" w:cs="Times New Roman"/>
          <w:sz w:val="24"/>
          <w:szCs w:val="24"/>
        </w:rPr>
        <w:t>h</w:t>
      </w:r>
      <w:r w:rsidR="0097134D">
        <w:rPr>
          <w:rFonts w:ascii="Times New Roman" w:hAnsi="Times New Roman" w:cs="Times New Roman"/>
          <w:sz w:val="24"/>
          <w:szCs w:val="24"/>
        </w:rPr>
        <w:t>.</w:t>
      </w:r>
    </w:p>
    <w:p w:rsidR="0098791E" w:rsidRDefault="00D601F3">
      <w:pP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4917057" cy="368779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a:stretch>
                      <a:fillRect/>
                    </a:stretch>
                  </pic:blipFill>
                  <pic:spPr bwMode="auto">
                    <a:xfrm>
                      <a:off x="0" y="0"/>
                      <a:ext cx="4917057" cy="3687793"/>
                    </a:xfrm>
                    <a:prstGeom prst="rect">
                      <a:avLst/>
                    </a:prstGeom>
                    <a:noFill/>
                    <a:ln w="9525">
                      <a:noFill/>
                      <a:miter lim="800000"/>
                      <a:headEnd/>
                      <a:tailEnd/>
                    </a:ln>
                  </pic:spPr>
                </pic:pic>
              </a:graphicData>
            </a:graphic>
          </wp:inline>
        </w:drawing>
      </w:r>
    </w:p>
    <w:p w:rsidR="0098791E"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98791E">
        <w:rPr>
          <w:rFonts w:ascii="Times New Roman" w:hAnsi="Times New Roman" w:cs="Times New Roman"/>
          <w:sz w:val="24"/>
          <w:szCs w:val="24"/>
        </w:rPr>
        <w:t xml:space="preserve"> </w:t>
      </w:r>
      <w:r w:rsidR="00961C0A">
        <w:rPr>
          <w:rFonts w:ascii="Times New Roman" w:hAnsi="Times New Roman" w:cs="Times New Roman"/>
          <w:sz w:val="24"/>
          <w:szCs w:val="24"/>
        </w:rPr>
        <w:t>S</w:t>
      </w:r>
      <w:r w:rsidR="00320ACA">
        <w:rPr>
          <w:rFonts w:ascii="Times New Roman" w:hAnsi="Times New Roman" w:cs="Times New Roman"/>
          <w:sz w:val="24"/>
          <w:szCs w:val="24"/>
        </w:rPr>
        <w:t>3</w:t>
      </w:r>
      <w:r w:rsidR="002C08BD">
        <w:rPr>
          <w:rFonts w:ascii="Times New Roman" w:hAnsi="Times New Roman" w:cs="Times New Roman"/>
          <w:sz w:val="24"/>
          <w:szCs w:val="24"/>
        </w:rPr>
        <w:t>i</w:t>
      </w:r>
      <w:r w:rsidR="0097134D">
        <w:rPr>
          <w:rFonts w:ascii="Times New Roman" w:hAnsi="Times New Roman" w:cs="Times New Roman"/>
          <w:sz w:val="24"/>
          <w:szCs w:val="24"/>
        </w:rPr>
        <w:t>.</w:t>
      </w:r>
    </w:p>
    <w:p w:rsidR="0098791E" w:rsidRDefault="00D601F3">
      <w:pP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374257" cy="40306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5374257" cy="4030693"/>
                    </a:xfrm>
                    <a:prstGeom prst="rect">
                      <a:avLst/>
                    </a:prstGeom>
                    <a:noFill/>
                    <a:ln w="9525">
                      <a:noFill/>
                      <a:miter lim="800000"/>
                      <a:headEnd/>
                      <a:tailEnd/>
                    </a:ln>
                  </pic:spPr>
                </pic:pic>
              </a:graphicData>
            </a:graphic>
          </wp:inline>
        </w:drawing>
      </w:r>
    </w:p>
    <w:p w:rsidR="00D601F3"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D601F3">
        <w:rPr>
          <w:rFonts w:ascii="Times New Roman" w:hAnsi="Times New Roman" w:cs="Times New Roman"/>
          <w:sz w:val="24"/>
          <w:szCs w:val="24"/>
        </w:rPr>
        <w:t xml:space="preserve"> </w:t>
      </w:r>
      <w:r w:rsidR="00961C0A">
        <w:rPr>
          <w:rFonts w:ascii="Times New Roman" w:hAnsi="Times New Roman" w:cs="Times New Roman"/>
          <w:sz w:val="24"/>
          <w:szCs w:val="24"/>
        </w:rPr>
        <w:t>S</w:t>
      </w:r>
      <w:r w:rsidR="00320ACA">
        <w:rPr>
          <w:rFonts w:ascii="Times New Roman" w:hAnsi="Times New Roman" w:cs="Times New Roman"/>
          <w:sz w:val="24"/>
          <w:szCs w:val="24"/>
        </w:rPr>
        <w:t>3</w:t>
      </w:r>
      <w:r w:rsidR="002C08BD">
        <w:rPr>
          <w:rFonts w:ascii="Times New Roman" w:hAnsi="Times New Roman" w:cs="Times New Roman"/>
          <w:sz w:val="24"/>
          <w:szCs w:val="24"/>
        </w:rPr>
        <w:t>j</w:t>
      </w:r>
      <w:r w:rsidR="0097134D">
        <w:rPr>
          <w:rFonts w:ascii="Times New Roman" w:hAnsi="Times New Roman" w:cs="Times New Roman"/>
          <w:sz w:val="24"/>
          <w:szCs w:val="24"/>
        </w:rPr>
        <w:t>.</w:t>
      </w:r>
    </w:p>
    <w:p w:rsidR="0098791E" w:rsidRDefault="00B70B65">
      <w:pP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287992" cy="3965994"/>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287992" cy="3965994"/>
                    </a:xfrm>
                    <a:prstGeom prst="rect">
                      <a:avLst/>
                    </a:prstGeom>
                    <a:noFill/>
                    <a:ln w="9525">
                      <a:noFill/>
                      <a:miter lim="800000"/>
                      <a:headEnd/>
                      <a:tailEnd/>
                    </a:ln>
                  </pic:spPr>
                </pic:pic>
              </a:graphicData>
            </a:graphic>
          </wp:inline>
        </w:drawing>
      </w:r>
    </w:p>
    <w:p w:rsidR="002C08BD" w:rsidRDefault="007F051B" w:rsidP="0097134D">
      <w:pPr>
        <w:jc w:val="center"/>
        <w:rPr>
          <w:rFonts w:ascii="Times New Roman" w:hAnsi="Times New Roman" w:cs="Times New Roman"/>
          <w:sz w:val="24"/>
          <w:szCs w:val="24"/>
        </w:rPr>
      </w:pPr>
      <w:r>
        <w:rPr>
          <w:rFonts w:ascii="Times New Roman" w:hAnsi="Times New Roman" w:cs="Times New Roman"/>
          <w:sz w:val="24"/>
          <w:szCs w:val="24"/>
        </w:rPr>
        <w:t>Figure</w:t>
      </w:r>
      <w:r w:rsidR="002C08BD">
        <w:rPr>
          <w:rFonts w:ascii="Times New Roman" w:hAnsi="Times New Roman" w:cs="Times New Roman"/>
          <w:sz w:val="24"/>
          <w:szCs w:val="24"/>
        </w:rPr>
        <w:t xml:space="preserve"> </w:t>
      </w:r>
      <w:r w:rsidR="00961C0A">
        <w:rPr>
          <w:rFonts w:ascii="Times New Roman" w:hAnsi="Times New Roman" w:cs="Times New Roman"/>
          <w:sz w:val="24"/>
          <w:szCs w:val="24"/>
        </w:rPr>
        <w:t>S</w:t>
      </w:r>
      <w:r w:rsidR="00320ACA">
        <w:rPr>
          <w:rFonts w:ascii="Times New Roman" w:hAnsi="Times New Roman" w:cs="Times New Roman"/>
          <w:sz w:val="24"/>
          <w:szCs w:val="24"/>
        </w:rPr>
        <w:t>3</w:t>
      </w:r>
      <w:r w:rsidR="002C08BD">
        <w:rPr>
          <w:rFonts w:ascii="Times New Roman" w:hAnsi="Times New Roman" w:cs="Times New Roman"/>
          <w:sz w:val="24"/>
          <w:szCs w:val="24"/>
        </w:rPr>
        <w:t>k</w:t>
      </w:r>
      <w:r w:rsidR="0097134D">
        <w:rPr>
          <w:rFonts w:ascii="Times New Roman" w:hAnsi="Times New Roman" w:cs="Times New Roman"/>
          <w:sz w:val="24"/>
          <w:szCs w:val="24"/>
        </w:rPr>
        <w:t>.</w:t>
      </w:r>
    </w:p>
    <w:p w:rsidR="00320ACA" w:rsidRDefault="007F051B" w:rsidP="00320ACA">
      <w:pPr>
        <w:spacing w:line="480" w:lineRule="auto"/>
        <w:jc w:val="center"/>
        <w:rPr>
          <w:rFonts w:ascii="Times New Roman" w:hAnsi="Times New Roman" w:cs="Times New Roman"/>
          <w:sz w:val="24"/>
          <w:szCs w:val="24"/>
        </w:rPr>
      </w:pPr>
      <w:r>
        <w:rPr>
          <w:rFonts w:ascii="Times New Roman" w:hAnsi="Times New Roman" w:cs="Times New Roman"/>
          <w:sz w:val="24"/>
          <w:szCs w:val="24"/>
        </w:rPr>
        <w:t>Figure</w:t>
      </w:r>
      <w:r w:rsidR="00320ACA" w:rsidRPr="005E3516">
        <w:rPr>
          <w:rFonts w:ascii="Times New Roman" w:hAnsi="Times New Roman" w:cs="Times New Roman"/>
          <w:sz w:val="24"/>
          <w:szCs w:val="24"/>
        </w:rPr>
        <w:t xml:space="preserve"> S</w:t>
      </w:r>
      <w:r w:rsidR="00320ACA">
        <w:rPr>
          <w:rFonts w:ascii="Times New Roman" w:hAnsi="Times New Roman" w:cs="Times New Roman"/>
          <w:sz w:val="24"/>
          <w:szCs w:val="24"/>
        </w:rPr>
        <w:t>3</w:t>
      </w:r>
      <w:r w:rsidR="00320ACA" w:rsidRPr="005E3516">
        <w:rPr>
          <w:rFonts w:ascii="Times New Roman" w:hAnsi="Times New Roman" w:cs="Times New Roman"/>
          <w:sz w:val="24"/>
          <w:szCs w:val="24"/>
        </w:rPr>
        <w:t>. Contour plot for operational factors exhibiting interactive effects on decolourization of R</w:t>
      </w:r>
      <w:r w:rsidR="00320ACA">
        <w:rPr>
          <w:rFonts w:ascii="Times New Roman" w:hAnsi="Times New Roman" w:cs="Times New Roman"/>
          <w:sz w:val="24"/>
          <w:szCs w:val="24"/>
        </w:rPr>
        <w:t>O16 dye</w:t>
      </w:r>
      <w:r w:rsidR="00320ACA" w:rsidRPr="005E3516">
        <w:rPr>
          <w:rFonts w:ascii="Times New Roman" w:hAnsi="Times New Roman" w:cs="Times New Roman"/>
          <w:sz w:val="24"/>
          <w:szCs w:val="24"/>
        </w:rPr>
        <w:t xml:space="preserve"> using </w:t>
      </w:r>
      <w:r w:rsidR="00320ACA" w:rsidRPr="005E3516">
        <w:rPr>
          <w:rFonts w:ascii="Times New Roman" w:hAnsi="Times New Roman" w:cs="Times New Roman"/>
          <w:i/>
          <w:sz w:val="24"/>
          <w:szCs w:val="24"/>
        </w:rPr>
        <w:t xml:space="preserve">Pseudomonas </w:t>
      </w:r>
      <w:proofErr w:type="spellStart"/>
      <w:r w:rsidR="00320ACA" w:rsidRPr="005E3516">
        <w:rPr>
          <w:rFonts w:ascii="Times New Roman" w:hAnsi="Times New Roman" w:cs="Times New Roman"/>
          <w:i/>
          <w:sz w:val="24"/>
          <w:szCs w:val="24"/>
        </w:rPr>
        <w:t>aeruginosa</w:t>
      </w:r>
      <w:proofErr w:type="spellEnd"/>
      <w:r w:rsidR="00320ACA" w:rsidRPr="005E3516">
        <w:rPr>
          <w:rFonts w:ascii="Times New Roman" w:hAnsi="Times New Roman" w:cs="Times New Roman"/>
          <w:i/>
          <w:sz w:val="24"/>
          <w:szCs w:val="24"/>
        </w:rPr>
        <w:t xml:space="preserve"> </w:t>
      </w:r>
      <w:r w:rsidR="00320ACA">
        <w:rPr>
          <w:rFonts w:ascii="Times New Roman" w:hAnsi="Times New Roman" w:cs="Times New Roman"/>
          <w:sz w:val="24"/>
          <w:szCs w:val="24"/>
        </w:rPr>
        <w:t>23N1</w:t>
      </w:r>
      <w:r w:rsidR="00320ACA" w:rsidRPr="005E3516">
        <w:rPr>
          <w:rFonts w:ascii="Times New Roman" w:hAnsi="Times New Roman" w:cs="Times New Roman"/>
          <w:sz w:val="24"/>
          <w:szCs w:val="24"/>
        </w:rPr>
        <w:t>:</w:t>
      </w:r>
      <w:r w:rsidR="00320ACA">
        <w:rPr>
          <w:rFonts w:ascii="Times New Roman" w:hAnsi="Times New Roman" w:cs="Times New Roman"/>
          <w:sz w:val="24"/>
          <w:szCs w:val="24"/>
        </w:rPr>
        <w:t xml:space="preserve"> (a) salt and pH; (b) inoculation volume and dye concentration; (c) pH and temperature; (d) dye concentration and pH; (e) inoculation volume and pH; (f) salt and temperature; (g) inoculation volume and temperature; (h) inoculation volume and yeast extract; (</w:t>
      </w:r>
      <w:proofErr w:type="spellStart"/>
      <w:r w:rsidR="00320ACA">
        <w:rPr>
          <w:rFonts w:ascii="Times New Roman" w:hAnsi="Times New Roman" w:cs="Times New Roman"/>
          <w:sz w:val="24"/>
          <w:szCs w:val="24"/>
        </w:rPr>
        <w:t>i</w:t>
      </w:r>
      <w:proofErr w:type="spellEnd"/>
      <w:r w:rsidR="00320ACA">
        <w:rPr>
          <w:rFonts w:ascii="Times New Roman" w:hAnsi="Times New Roman" w:cs="Times New Roman"/>
          <w:sz w:val="24"/>
          <w:szCs w:val="24"/>
        </w:rPr>
        <w:t>) salt and dye concentration; (j) yeast extract and dye concentration; (k) dye concentration and temperature</w:t>
      </w:r>
    </w:p>
    <w:p w:rsidR="00E7464E" w:rsidRPr="00F73B33" w:rsidRDefault="00E7464E" w:rsidP="00E7464E">
      <w:pPr>
        <w:spacing w:line="480" w:lineRule="auto"/>
        <w:rPr>
          <w:rFonts w:ascii="Times New Roman" w:hAnsi="Times New Roman" w:cs="Times New Roman"/>
          <w:b/>
          <w:sz w:val="24"/>
          <w:szCs w:val="24"/>
        </w:rPr>
      </w:pPr>
      <w:r w:rsidRPr="00F73B33">
        <w:rPr>
          <w:rFonts w:ascii="Times New Roman" w:hAnsi="Times New Roman" w:cs="Times New Roman"/>
          <w:b/>
          <w:sz w:val="24"/>
          <w:szCs w:val="24"/>
        </w:rPr>
        <w:t xml:space="preserve">S2. Kinetics </w:t>
      </w:r>
      <w:r>
        <w:rPr>
          <w:rFonts w:ascii="Times New Roman" w:hAnsi="Times New Roman" w:cs="Times New Roman"/>
          <w:b/>
          <w:sz w:val="24"/>
          <w:szCs w:val="24"/>
        </w:rPr>
        <w:t>decolourization</w:t>
      </w:r>
      <w:r w:rsidRPr="00F73B33">
        <w:rPr>
          <w:rFonts w:ascii="Times New Roman" w:hAnsi="Times New Roman" w:cs="Times New Roman"/>
          <w:b/>
          <w:sz w:val="24"/>
          <w:szCs w:val="24"/>
        </w:rPr>
        <w:t xml:space="preserve"> study</w:t>
      </w:r>
      <w:r>
        <w:rPr>
          <w:rFonts w:ascii="Times New Roman" w:hAnsi="Times New Roman" w:cs="Times New Roman"/>
          <w:b/>
          <w:sz w:val="24"/>
          <w:szCs w:val="24"/>
        </w:rPr>
        <w:t xml:space="preserve"> </w:t>
      </w:r>
    </w:p>
    <w:p w:rsidR="00E7464E" w:rsidRPr="00D37295" w:rsidRDefault="00E7464E" w:rsidP="00E7464E">
      <w:pPr>
        <w:spacing w:line="480" w:lineRule="auto"/>
        <w:jc w:val="both"/>
        <w:rPr>
          <w:rFonts w:ascii="Times New Roman" w:hAnsi="Times New Roman" w:cs="Times New Roman"/>
          <w:sz w:val="24"/>
          <w:szCs w:val="24"/>
        </w:rPr>
      </w:pPr>
      <w:r w:rsidRPr="00D37295">
        <w:rPr>
          <w:rFonts w:ascii="Times New Roman" w:hAnsi="Times New Roman" w:cs="Times New Roman"/>
          <w:sz w:val="24"/>
          <w:szCs w:val="24"/>
        </w:rPr>
        <w:t>The data of decolourization percentage for initial dye solution 50 mg/L and 150 mg/L is found to be well fitted to the following empirical equation (1) and (2) respectively.</w:t>
      </w:r>
    </w:p>
    <w:p w:rsidR="00E7464E" w:rsidRPr="00D37295" w:rsidRDefault="00E7464E" w:rsidP="00E7464E">
      <w:pPr>
        <w:spacing w:line="480" w:lineRule="auto"/>
        <w:jc w:val="both"/>
        <w:rPr>
          <w:rFonts w:ascii="Times New Roman" w:hAnsi="Times New Roman" w:cs="Times New Roman"/>
          <w:sz w:val="24"/>
          <w:szCs w:val="24"/>
          <w:lang w:val="en-US"/>
        </w:rPr>
      </w:pPr>
      <m:oMath>
        <m:r>
          <w:rPr>
            <w:rFonts w:ascii="Cambria Math" w:hAnsi="Cambria Math" w:cs="Times New Roman"/>
            <w:sz w:val="24"/>
            <w:szCs w:val="24"/>
            <w:lang w:val="en-US"/>
          </w:rPr>
          <m:t>Y</m:t>
        </m:r>
        <m:r>
          <w:rPr>
            <w:rFonts w:ascii="Cambria Math" w:hAnsi="Times New Roman" w:cs="Times New Roman"/>
            <w:sz w:val="24"/>
            <w:szCs w:val="24"/>
            <w:lang w:val="en-US"/>
          </w:rPr>
          <m:t>=34.70</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ln</m:t>
            </m:r>
          </m:fName>
          <m:e>
            <m:r>
              <w:rPr>
                <w:rFonts w:ascii="Cambria Math" w:hAnsi="Times New Roman" w:cs="Times New Roman"/>
                <w:sz w:val="24"/>
                <w:szCs w:val="24"/>
                <w:lang w:val="en-US"/>
              </w:rPr>
              <m:t>(</m:t>
            </m:r>
            <m:r>
              <w:rPr>
                <w:rFonts w:ascii="Cambria Math" w:hAnsi="Cambria Math" w:cs="Times New Roman"/>
                <w:sz w:val="24"/>
                <w:szCs w:val="24"/>
                <w:lang w:val="en-US"/>
              </w:rPr>
              <m:t>t</m:t>
            </m:r>
            <m:r>
              <w:rPr>
                <w:rFonts w:ascii="Cambria Math" w:hAnsi="Times New Roman" w:cs="Times New Roman"/>
                <w:sz w:val="24"/>
                <w:szCs w:val="24"/>
                <w:lang w:val="en-US"/>
              </w:rPr>
              <m:t>)</m:t>
            </m:r>
          </m:e>
        </m:func>
        <m:r>
          <w:rPr>
            <w:rFonts w:ascii="Cambria Math" w:hAnsi="Times New Roman" w:cs="Times New Roman"/>
            <w:sz w:val="24"/>
            <w:szCs w:val="24"/>
            <w:lang w:val="en-US"/>
          </w:rPr>
          <m:t>+75.8</m:t>
        </m:r>
      </m:oMath>
      <w:r w:rsidRPr="00D37295">
        <w:rPr>
          <w:rFonts w:ascii="Times New Roman" w:hAnsi="Times New Roman" w:cs="Times New Roman"/>
          <w:sz w:val="24"/>
          <w:szCs w:val="24"/>
          <w:lang w:val="en-US"/>
        </w:rPr>
        <w:t xml:space="preserve">....................................................... </w:t>
      </w:r>
      <w:r w:rsidRPr="00D37295">
        <w:rPr>
          <w:rFonts w:ascii="Times New Roman" w:hAnsi="Times New Roman" w:cs="Times New Roman"/>
          <w:sz w:val="24"/>
          <w:szCs w:val="24"/>
        </w:rPr>
        <w:t>Equation (1)</w:t>
      </w:r>
    </w:p>
    <w:p w:rsidR="00E7464E" w:rsidRPr="00D37295" w:rsidRDefault="00E7464E" w:rsidP="00E7464E">
      <w:pPr>
        <w:spacing w:line="480" w:lineRule="auto"/>
        <w:jc w:val="both"/>
        <w:rPr>
          <w:rFonts w:ascii="Times New Roman" w:hAnsi="Times New Roman" w:cs="Times New Roman"/>
          <w:sz w:val="24"/>
          <w:szCs w:val="24"/>
        </w:rPr>
      </w:pPr>
      <m:oMath>
        <m:r>
          <w:rPr>
            <w:rFonts w:ascii="Cambria Math" w:hAnsi="Cambria Math" w:cs="Times New Roman"/>
            <w:sz w:val="24"/>
            <w:szCs w:val="24"/>
            <w:lang w:val="en-US"/>
          </w:rPr>
          <m:t>Y</m:t>
        </m:r>
        <m:r>
          <w:rPr>
            <w:rFonts w:ascii="Cambria Math" w:hAnsi="Times New Roman" w:cs="Times New Roman"/>
            <w:sz w:val="24"/>
            <w:szCs w:val="24"/>
            <w:lang w:val="en-US"/>
          </w:rPr>
          <m:t>=37.32</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ln</m:t>
            </m:r>
          </m:fName>
          <m:e>
            <m:r>
              <w:rPr>
                <w:rFonts w:ascii="Cambria Math" w:hAnsi="Times New Roman" w:cs="Times New Roman"/>
                <w:sz w:val="24"/>
                <w:szCs w:val="24"/>
                <w:lang w:val="en-US"/>
              </w:rPr>
              <m:t>(</m:t>
            </m:r>
            <m:r>
              <w:rPr>
                <w:rFonts w:ascii="Cambria Math" w:hAnsi="Cambria Math" w:cs="Times New Roman"/>
                <w:sz w:val="24"/>
                <w:szCs w:val="24"/>
                <w:lang w:val="en-US"/>
              </w:rPr>
              <m:t>t</m:t>
            </m:r>
            <m:r>
              <w:rPr>
                <w:rFonts w:ascii="Cambria Math" w:hAnsi="Times New Roman" w:cs="Times New Roman"/>
                <w:sz w:val="24"/>
                <w:szCs w:val="24"/>
                <w:lang w:val="en-US"/>
              </w:rPr>
              <m:t>)</m:t>
            </m:r>
          </m:e>
        </m:func>
        <m:r>
          <w:rPr>
            <w:rFonts w:ascii="Cambria Math" w:hAnsi="Times New Roman" w:cs="Times New Roman"/>
            <w:sz w:val="24"/>
            <w:szCs w:val="24"/>
            <w:lang w:val="en-US"/>
          </w:rPr>
          <m:t>+0.047</m:t>
        </m:r>
      </m:oMath>
      <w:r w:rsidRPr="00D37295">
        <w:rPr>
          <w:rFonts w:ascii="Times New Roman" w:hAnsi="Times New Roman" w:cs="Times New Roman"/>
          <w:sz w:val="24"/>
          <w:szCs w:val="24"/>
          <w:lang w:val="en-US"/>
        </w:rPr>
        <w:t xml:space="preserve">..................................................... </w:t>
      </w:r>
      <w:r w:rsidRPr="00D37295">
        <w:rPr>
          <w:rFonts w:ascii="Times New Roman" w:hAnsi="Times New Roman" w:cs="Times New Roman"/>
          <w:sz w:val="24"/>
          <w:szCs w:val="24"/>
        </w:rPr>
        <w:t>Equation (2)</w:t>
      </w:r>
    </w:p>
    <w:p w:rsidR="00E7464E" w:rsidRPr="00D37295" w:rsidRDefault="00E7464E" w:rsidP="00E7464E">
      <w:pPr>
        <w:spacing w:line="480" w:lineRule="auto"/>
        <w:jc w:val="both"/>
        <w:rPr>
          <w:rFonts w:ascii="Times New Roman" w:hAnsi="Times New Roman" w:cs="Times New Roman"/>
          <w:sz w:val="24"/>
          <w:szCs w:val="24"/>
        </w:rPr>
      </w:pPr>
      <w:proofErr w:type="gramStart"/>
      <w:r w:rsidRPr="00D37295">
        <w:rPr>
          <w:rFonts w:ascii="Times New Roman" w:hAnsi="Times New Roman" w:cs="Times New Roman"/>
          <w:sz w:val="24"/>
          <w:szCs w:val="24"/>
        </w:rPr>
        <w:lastRenderedPageBreak/>
        <w:t>where</w:t>
      </w:r>
      <w:proofErr w:type="gramEnd"/>
      <w:r w:rsidRPr="00D37295">
        <w:rPr>
          <w:rFonts w:ascii="Times New Roman" w:hAnsi="Times New Roman" w:cs="Times New Roman"/>
          <w:sz w:val="24"/>
          <w:szCs w:val="24"/>
        </w:rPr>
        <w:t>, y is the dye decolourization percentage and t is the culture incubation time in hour. This empirical model equation 1 and 2 are obtained with R</w:t>
      </w:r>
      <w:r w:rsidRPr="00D37295">
        <w:rPr>
          <w:rFonts w:ascii="Times New Roman" w:hAnsi="Times New Roman" w:cs="Times New Roman"/>
          <w:sz w:val="24"/>
          <w:szCs w:val="24"/>
          <w:vertAlign w:val="superscript"/>
        </w:rPr>
        <w:t>2</w:t>
      </w:r>
      <w:r w:rsidR="00AF5680">
        <w:rPr>
          <w:rFonts w:ascii="Times New Roman" w:hAnsi="Times New Roman" w:cs="Times New Roman"/>
          <w:sz w:val="24"/>
          <w:szCs w:val="24"/>
        </w:rPr>
        <w:t xml:space="preserve"> value </w:t>
      </w:r>
      <w:r w:rsidR="00AF5680" w:rsidRPr="00AF5680">
        <w:rPr>
          <w:rFonts w:ascii="Times New Roman" w:hAnsi="Times New Roman" w:cs="Times New Roman"/>
          <w:color w:val="FF0000"/>
          <w:sz w:val="24"/>
          <w:szCs w:val="24"/>
        </w:rPr>
        <w:t>0.93 and 0.91</w:t>
      </w:r>
      <w:r w:rsidRPr="00D37295">
        <w:rPr>
          <w:rFonts w:ascii="Times New Roman" w:hAnsi="Times New Roman" w:cs="Times New Roman"/>
          <w:sz w:val="24"/>
          <w:szCs w:val="24"/>
        </w:rPr>
        <w:t xml:space="preserve">, respectively. Fig </w:t>
      </w:r>
      <w:r w:rsidR="00320ACA">
        <w:rPr>
          <w:rFonts w:ascii="Times New Roman" w:hAnsi="Times New Roman" w:cs="Times New Roman"/>
          <w:sz w:val="24"/>
          <w:szCs w:val="24"/>
        </w:rPr>
        <w:t>S4</w:t>
      </w:r>
      <w:r w:rsidRPr="00D37295">
        <w:rPr>
          <w:rFonts w:ascii="Times New Roman" w:hAnsi="Times New Roman" w:cs="Times New Roman"/>
          <w:sz w:val="24"/>
          <w:szCs w:val="24"/>
        </w:rPr>
        <w:t xml:space="preserve">a and </w:t>
      </w:r>
      <w:r w:rsidR="00320ACA">
        <w:rPr>
          <w:rFonts w:ascii="Times New Roman" w:hAnsi="Times New Roman" w:cs="Times New Roman"/>
          <w:sz w:val="24"/>
          <w:szCs w:val="24"/>
        </w:rPr>
        <w:t>S4</w:t>
      </w:r>
      <w:r w:rsidRPr="00D37295">
        <w:rPr>
          <w:rFonts w:ascii="Times New Roman" w:hAnsi="Times New Roman" w:cs="Times New Roman"/>
          <w:sz w:val="24"/>
          <w:szCs w:val="24"/>
        </w:rPr>
        <w:t xml:space="preserve">b </w:t>
      </w:r>
      <w:proofErr w:type="gramStart"/>
      <w:r w:rsidRPr="00D37295">
        <w:rPr>
          <w:rFonts w:ascii="Times New Roman" w:hAnsi="Times New Roman" w:cs="Times New Roman"/>
          <w:sz w:val="24"/>
          <w:szCs w:val="24"/>
        </w:rPr>
        <w:t>represents</w:t>
      </w:r>
      <w:proofErr w:type="gramEnd"/>
      <w:r w:rsidRPr="00D37295">
        <w:rPr>
          <w:rFonts w:ascii="Times New Roman" w:hAnsi="Times New Roman" w:cs="Times New Roman"/>
          <w:sz w:val="24"/>
          <w:szCs w:val="24"/>
        </w:rPr>
        <w:t xml:space="preserve"> the rate of decolourization with respect to time for initial dye solution of 50 mg/L and 150 mg/L, respectively.</w:t>
      </w:r>
    </w:p>
    <w:p w:rsidR="00E7464E" w:rsidRPr="00D37295" w:rsidRDefault="003507ED" w:rsidP="00E7464E">
      <w:pPr>
        <w:spacing w:after="0" w:line="480" w:lineRule="auto"/>
        <w:jc w:val="center"/>
        <w:rPr>
          <w:rFonts w:ascii="Times New Roman" w:hAnsi="Times New Roman" w:cs="Times New Roman"/>
          <w:sz w:val="24"/>
          <w:szCs w:val="24"/>
          <w:lang w:val="en-US"/>
        </w:rPr>
      </w:pPr>
      <w:r w:rsidRPr="003507ED">
        <w:rPr>
          <w:rFonts w:ascii="Times New Roman" w:hAnsi="Times New Roman" w:cs="Times New Roman"/>
          <w:noProof/>
          <w:sz w:val="24"/>
          <w:szCs w:val="24"/>
          <w:lang w:val="en-US" w:eastAsia="en-US"/>
        </w:rPr>
        <w:drawing>
          <wp:inline distT="0" distB="0" distL="0" distR="0">
            <wp:extent cx="5705476" cy="4095751"/>
            <wp:effectExtent l="19050" t="0" r="28574"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7464E" w:rsidRPr="00D37295" w:rsidRDefault="007F051B" w:rsidP="00E7464E">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w:t>
      </w:r>
      <w:r w:rsidR="00E7464E" w:rsidRPr="00D37295">
        <w:rPr>
          <w:rFonts w:ascii="Times New Roman" w:hAnsi="Times New Roman" w:cs="Times New Roman"/>
          <w:sz w:val="24"/>
          <w:szCs w:val="24"/>
          <w:lang w:val="en-US"/>
        </w:rPr>
        <w:t xml:space="preserve"> </w:t>
      </w:r>
      <w:r w:rsidR="0098371D">
        <w:rPr>
          <w:rFonts w:ascii="Times New Roman" w:hAnsi="Times New Roman" w:cs="Times New Roman"/>
          <w:sz w:val="24"/>
          <w:szCs w:val="24"/>
          <w:lang w:val="en-US"/>
        </w:rPr>
        <w:t>S4</w:t>
      </w:r>
      <w:r w:rsidR="00E7464E" w:rsidRPr="00D37295">
        <w:rPr>
          <w:rFonts w:ascii="Times New Roman" w:hAnsi="Times New Roman" w:cs="Times New Roman"/>
          <w:sz w:val="24"/>
          <w:szCs w:val="24"/>
          <w:lang w:val="en-US"/>
        </w:rPr>
        <w:t>a</w:t>
      </w:r>
      <w:r w:rsidR="0097134D">
        <w:rPr>
          <w:rFonts w:ascii="Times New Roman" w:hAnsi="Times New Roman" w:cs="Times New Roman"/>
          <w:sz w:val="24"/>
          <w:szCs w:val="24"/>
          <w:lang w:val="en-US"/>
        </w:rPr>
        <w:t>.</w:t>
      </w:r>
    </w:p>
    <w:p w:rsidR="00E7464E" w:rsidRPr="00D37295" w:rsidRDefault="003507ED" w:rsidP="00E7464E">
      <w:pPr>
        <w:spacing w:after="0" w:line="480" w:lineRule="auto"/>
        <w:jc w:val="center"/>
        <w:rPr>
          <w:rFonts w:ascii="Times New Roman" w:hAnsi="Times New Roman" w:cs="Times New Roman"/>
          <w:sz w:val="24"/>
          <w:szCs w:val="24"/>
          <w:lang w:val="en-US"/>
        </w:rPr>
      </w:pPr>
      <w:r w:rsidRPr="003507ED">
        <w:rPr>
          <w:rFonts w:ascii="Times New Roman" w:hAnsi="Times New Roman" w:cs="Times New Roman"/>
          <w:noProof/>
          <w:sz w:val="24"/>
          <w:szCs w:val="24"/>
          <w:lang w:val="en-US" w:eastAsia="en-US"/>
        </w:rPr>
        <w:lastRenderedPageBreak/>
        <w:drawing>
          <wp:inline distT="0" distB="0" distL="0" distR="0">
            <wp:extent cx="5731510" cy="3978378"/>
            <wp:effectExtent l="19050" t="0" r="21590" b="3072"/>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7464E" w:rsidRPr="00D37295" w:rsidRDefault="007F051B" w:rsidP="00E7464E">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w:t>
      </w:r>
      <w:r w:rsidR="00E7464E" w:rsidRPr="00D37295">
        <w:rPr>
          <w:rFonts w:ascii="Times New Roman" w:hAnsi="Times New Roman" w:cs="Times New Roman"/>
          <w:sz w:val="24"/>
          <w:szCs w:val="24"/>
          <w:lang w:val="en-US"/>
        </w:rPr>
        <w:t xml:space="preserve"> </w:t>
      </w:r>
      <w:r w:rsidR="00320ACA">
        <w:rPr>
          <w:rFonts w:ascii="Times New Roman" w:hAnsi="Times New Roman" w:cs="Times New Roman"/>
          <w:sz w:val="24"/>
          <w:szCs w:val="24"/>
          <w:lang w:val="en-US"/>
        </w:rPr>
        <w:t>S4</w:t>
      </w:r>
      <w:r w:rsidR="00E7464E" w:rsidRPr="00D37295">
        <w:rPr>
          <w:rFonts w:ascii="Times New Roman" w:hAnsi="Times New Roman" w:cs="Times New Roman"/>
          <w:sz w:val="24"/>
          <w:szCs w:val="24"/>
          <w:lang w:val="en-US"/>
        </w:rPr>
        <w:t>b</w:t>
      </w:r>
      <w:r w:rsidR="0097134D">
        <w:rPr>
          <w:rFonts w:ascii="Times New Roman" w:hAnsi="Times New Roman" w:cs="Times New Roman"/>
          <w:sz w:val="24"/>
          <w:szCs w:val="24"/>
          <w:lang w:val="en-US"/>
        </w:rPr>
        <w:t>.</w:t>
      </w:r>
    </w:p>
    <w:p w:rsidR="00E7464E" w:rsidRPr="00D37295" w:rsidRDefault="007F051B" w:rsidP="00E7464E">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Figure</w:t>
      </w:r>
      <w:r w:rsidR="00E7464E" w:rsidRPr="00D37295">
        <w:rPr>
          <w:rFonts w:ascii="Times New Roman" w:hAnsi="Times New Roman" w:cs="Times New Roman"/>
          <w:sz w:val="24"/>
          <w:szCs w:val="24"/>
        </w:rPr>
        <w:t xml:space="preserve"> </w:t>
      </w:r>
      <w:r w:rsidR="00320ACA">
        <w:rPr>
          <w:rFonts w:ascii="Times New Roman" w:hAnsi="Times New Roman" w:cs="Times New Roman"/>
          <w:sz w:val="24"/>
          <w:szCs w:val="24"/>
        </w:rPr>
        <w:t>S4</w:t>
      </w:r>
      <w:r w:rsidR="00E7464E" w:rsidRPr="00D37295">
        <w:rPr>
          <w:rFonts w:ascii="Times New Roman" w:hAnsi="Times New Roman" w:cs="Times New Roman"/>
          <w:sz w:val="24"/>
          <w:szCs w:val="24"/>
        </w:rPr>
        <w:t>. The kinetic empirical model graph of RR21 decolourization percentage: (a) for initial dye solution 50 mg/L; (b) for initial dye solution 150 mg/L</w:t>
      </w:r>
    </w:p>
    <w:p w:rsidR="00E7464E" w:rsidRPr="00D37295" w:rsidRDefault="00E7464E" w:rsidP="00E7464E">
      <w:pPr>
        <w:spacing w:line="480" w:lineRule="auto"/>
        <w:jc w:val="both"/>
        <w:rPr>
          <w:rFonts w:ascii="Times New Roman" w:hAnsi="Times New Roman" w:cs="Times New Roman"/>
          <w:sz w:val="24"/>
          <w:szCs w:val="24"/>
          <w:lang w:val="en-US"/>
        </w:rPr>
      </w:pPr>
      <w:r w:rsidRPr="00D37295">
        <w:rPr>
          <w:rFonts w:ascii="Times New Roman" w:hAnsi="Times New Roman" w:cs="Times New Roman"/>
          <w:sz w:val="24"/>
          <w:szCs w:val="24"/>
          <w:lang w:val="en-US"/>
        </w:rPr>
        <w:t xml:space="preserve">From </w:t>
      </w:r>
      <w:r w:rsidR="007F051B">
        <w:rPr>
          <w:rFonts w:ascii="Times New Roman" w:hAnsi="Times New Roman" w:cs="Times New Roman"/>
          <w:sz w:val="24"/>
          <w:szCs w:val="24"/>
          <w:lang w:val="en-US"/>
        </w:rPr>
        <w:t>Figure</w:t>
      </w:r>
      <w:r w:rsidRPr="00D37295">
        <w:rPr>
          <w:rFonts w:ascii="Times New Roman" w:hAnsi="Times New Roman" w:cs="Times New Roman"/>
          <w:sz w:val="24"/>
          <w:szCs w:val="24"/>
          <w:lang w:val="en-US"/>
        </w:rPr>
        <w:t xml:space="preserve"> </w:t>
      </w:r>
      <w:r w:rsidR="00320ACA">
        <w:rPr>
          <w:rFonts w:ascii="Times New Roman" w:hAnsi="Times New Roman" w:cs="Times New Roman"/>
          <w:sz w:val="24"/>
          <w:szCs w:val="24"/>
          <w:lang w:val="en-US"/>
        </w:rPr>
        <w:t>S4</w:t>
      </w:r>
      <w:r w:rsidRPr="00D37295">
        <w:rPr>
          <w:rFonts w:ascii="Times New Roman" w:hAnsi="Times New Roman" w:cs="Times New Roman"/>
          <w:sz w:val="24"/>
          <w:szCs w:val="24"/>
          <w:lang w:val="en-US"/>
        </w:rPr>
        <w:t xml:space="preserve">, it can be observed that the </w:t>
      </w:r>
      <w:r w:rsidRPr="00D37295">
        <w:rPr>
          <w:rFonts w:ascii="Times New Roman" w:hAnsi="Times New Roman" w:cs="Times New Roman"/>
          <w:sz w:val="24"/>
          <w:szCs w:val="24"/>
        </w:rPr>
        <w:t>decolourization</w:t>
      </w:r>
      <w:r w:rsidRPr="00D37295">
        <w:rPr>
          <w:rFonts w:ascii="Times New Roman" w:hAnsi="Times New Roman" w:cs="Times New Roman"/>
          <w:sz w:val="24"/>
          <w:szCs w:val="24"/>
          <w:lang w:val="en-US"/>
        </w:rPr>
        <w:t xml:space="preserve"> of RO 16 dye begins significantly after the 2h of incubation period. </w:t>
      </w:r>
      <w:r w:rsidRPr="00D37295">
        <w:rPr>
          <w:rFonts w:ascii="Times New Roman" w:hAnsi="Times New Roman" w:cs="Times New Roman"/>
          <w:sz w:val="24"/>
          <w:szCs w:val="24"/>
        </w:rPr>
        <w:t>The saturation of the decolourization process is observed after 32h of incubation period. The results support the significance and validation of predicted quadratic optimization model used in this study.</w:t>
      </w:r>
    </w:p>
    <w:p w:rsidR="00D85F99" w:rsidRDefault="00942B66" w:rsidP="00E44784">
      <w:pPr>
        <w:spacing w:after="0"/>
        <w:jc w:val="center"/>
        <w:rPr>
          <w:rFonts w:ascii="Times New Roman" w:hAnsi="Times New Roman" w:cs="Times New Roman"/>
          <w:sz w:val="24"/>
          <w:szCs w:val="24"/>
        </w:rPr>
      </w:pPr>
      <w:r>
        <w:rPr>
          <w:rFonts w:ascii="Times New Roman" w:hAnsi="Times New Roman" w:cs="Times New Roman"/>
          <w:sz w:val="24"/>
          <w:szCs w:val="24"/>
        </w:rPr>
        <w:t>Table 4</w:t>
      </w:r>
      <w:r w:rsidR="00C9352D">
        <w:rPr>
          <w:rFonts w:ascii="Times New Roman" w:hAnsi="Times New Roman" w:cs="Times New Roman"/>
          <w:sz w:val="24"/>
          <w:szCs w:val="24"/>
        </w:rPr>
        <w:t xml:space="preserve"> Characteristic of real textile industrial wastewater</w:t>
      </w:r>
    </w:p>
    <w:tbl>
      <w:tblPr>
        <w:tblStyle w:val="TableGrid"/>
        <w:tblW w:w="0" w:type="auto"/>
        <w:jc w:val="center"/>
        <w:tblLook w:val="04A0"/>
      </w:tblPr>
      <w:tblGrid>
        <w:gridCol w:w="1102"/>
        <w:gridCol w:w="3484"/>
        <w:gridCol w:w="1771"/>
      </w:tblGrid>
      <w:tr w:rsidR="0031333E" w:rsidTr="0031333E">
        <w:trPr>
          <w:jc w:val="center"/>
        </w:trPr>
        <w:tc>
          <w:tcPr>
            <w:tcW w:w="1102" w:type="dxa"/>
          </w:tcPr>
          <w:p w:rsidR="0031333E" w:rsidRDefault="0031333E" w:rsidP="00942B66">
            <w:pPr>
              <w:jc w:val="center"/>
              <w:rPr>
                <w:rFonts w:ascii="Times New Roman" w:hAnsi="Times New Roman" w:cs="Times New Roman"/>
                <w:sz w:val="24"/>
                <w:szCs w:val="24"/>
              </w:rPr>
            </w:pPr>
            <w:r>
              <w:rPr>
                <w:rFonts w:ascii="Times New Roman" w:hAnsi="Times New Roman" w:cs="Times New Roman"/>
                <w:sz w:val="24"/>
                <w:szCs w:val="24"/>
              </w:rPr>
              <w:t>S. no.</w:t>
            </w:r>
          </w:p>
        </w:tc>
        <w:tc>
          <w:tcPr>
            <w:tcW w:w="3484" w:type="dxa"/>
          </w:tcPr>
          <w:p w:rsidR="0031333E" w:rsidRPr="00D71108" w:rsidRDefault="0031333E" w:rsidP="005F5E4E">
            <w:pPr>
              <w:jc w:val="center"/>
              <w:rPr>
                <w:rFonts w:ascii="Times New Roman" w:hAnsi="Times New Roman" w:cs="Times New Roman"/>
                <w:iCs/>
                <w:sz w:val="24"/>
                <w:szCs w:val="24"/>
              </w:rPr>
            </w:pPr>
            <w:r w:rsidRPr="00D71108">
              <w:rPr>
                <w:rFonts w:ascii="Times New Roman" w:hAnsi="Times New Roman" w:cs="Times New Roman"/>
                <w:iCs/>
                <w:sz w:val="24"/>
                <w:szCs w:val="24"/>
              </w:rPr>
              <w:t>Parameters</w:t>
            </w:r>
          </w:p>
        </w:tc>
        <w:tc>
          <w:tcPr>
            <w:tcW w:w="1771" w:type="dxa"/>
          </w:tcPr>
          <w:p w:rsidR="0031333E" w:rsidRDefault="0031333E" w:rsidP="00942B66">
            <w:pPr>
              <w:jc w:val="center"/>
              <w:rPr>
                <w:rFonts w:ascii="Times New Roman" w:hAnsi="Times New Roman" w:cs="Times New Roman"/>
                <w:sz w:val="24"/>
                <w:szCs w:val="24"/>
              </w:rPr>
            </w:pPr>
            <w:r w:rsidRPr="00D71108">
              <w:rPr>
                <w:rFonts w:ascii="Times New Roman" w:hAnsi="Times New Roman" w:cs="Times New Roman"/>
                <w:iCs/>
                <w:sz w:val="24"/>
                <w:szCs w:val="24"/>
              </w:rPr>
              <w:t>Analysed value</w:t>
            </w:r>
          </w:p>
        </w:tc>
      </w:tr>
      <w:tr w:rsidR="0031333E" w:rsidTr="0031333E">
        <w:trPr>
          <w:jc w:val="center"/>
        </w:trPr>
        <w:tc>
          <w:tcPr>
            <w:tcW w:w="1102" w:type="dxa"/>
          </w:tcPr>
          <w:p w:rsidR="0031333E" w:rsidRPr="0031333E" w:rsidRDefault="0031333E" w:rsidP="0031333E">
            <w:pPr>
              <w:pStyle w:val="ListParagraph"/>
              <w:numPr>
                <w:ilvl w:val="0"/>
                <w:numId w:val="1"/>
              </w:numPr>
              <w:jc w:val="center"/>
              <w:rPr>
                <w:rFonts w:ascii="Times New Roman" w:hAnsi="Times New Roman" w:cs="Times New Roman"/>
                <w:sz w:val="24"/>
                <w:szCs w:val="24"/>
              </w:rPr>
            </w:pPr>
          </w:p>
        </w:tc>
        <w:tc>
          <w:tcPr>
            <w:tcW w:w="3484" w:type="dxa"/>
          </w:tcPr>
          <w:p w:rsidR="0031333E" w:rsidRPr="00D71108" w:rsidRDefault="0031333E" w:rsidP="005F5E4E">
            <w:pPr>
              <w:jc w:val="center"/>
              <w:rPr>
                <w:rFonts w:ascii="Times New Roman" w:hAnsi="Times New Roman" w:cs="Times New Roman"/>
                <w:iCs/>
                <w:sz w:val="24"/>
                <w:szCs w:val="24"/>
              </w:rPr>
            </w:pPr>
            <w:r w:rsidRPr="00D71108">
              <w:rPr>
                <w:rFonts w:ascii="Times New Roman" w:hAnsi="Times New Roman" w:cs="Times New Roman"/>
                <w:iCs/>
                <w:sz w:val="24"/>
                <w:szCs w:val="24"/>
              </w:rPr>
              <w:t>pH</w:t>
            </w:r>
          </w:p>
        </w:tc>
        <w:tc>
          <w:tcPr>
            <w:tcW w:w="1771" w:type="dxa"/>
          </w:tcPr>
          <w:p w:rsidR="0031333E" w:rsidRPr="00D71108" w:rsidRDefault="0031333E" w:rsidP="005F5E4E">
            <w:pPr>
              <w:jc w:val="center"/>
              <w:rPr>
                <w:rFonts w:ascii="Times New Roman" w:hAnsi="Times New Roman" w:cs="Times New Roman"/>
                <w:iCs/>
                <w:sz w:val="24"/>
                <w:szCs w:val="24"/>
              </w:rPr>
            </w:pPr>
            <w:r>
              <w:rPr>
                <w:rFonts w:ascii="Times New Roman" w:hAnsi="Times New Roman" w:cs="Times New Roman"/>
                <w:iCs/>
                <w:sz w:val="24"/>
                <w:szCs w:val="24"/>
              </w:rPr>
              <w:t>2.3</w:t>
            </w:r>
          </w:p>
        </w:tc>
      </w:tr>
      <w:tr w:rsidR="0031333E" w:rsidTr="0031333E">
        <w:trPr>
          <w:jc w:val="center"/>
        </w:trPr>
        <w:tc>
          <w:tcPr>
            <w:tcW w:w="1102" w:type="dxa"/>
          </w:tcPr>
          <w:p w:rsidR="0031333E" w:rsidRPr="0031333E" w:rsidRDefault="0031333E" w:rsidP="0031333E">
            <w:pPr>
              <w:pStyle w:val="ListParagraph"/>
              <w:numPr>
                <w:ilvl w:val="0"/>
                <w:numId w:val="1"/>
              </w:numPr>
              <w:jc w:val="center"/>
              <w:rPr>
                <w:rFonts w:ascii="Times New Roman" w:hAnsi="Times New Roman" w:cs="Times New Roman"/>
                <w:sz w:val="24"/>
                <w:szCs w:val="24"/>
              </w:rPr>
            </w:pPr>
          </w:p>
        </w:tc>
        <w:tc>
          <w:tcPr>
            <w:tcW w:w="3484" w:type="dxa"/>
          </w:tcPr>
          <w:p w:rsidR="0031333E" w:rsidRPr="00D71108" w:rsidRDefault="0031333E" w:rsidP="005F5E4E">
            <w:pPr>
              <w:jc w:val="center"/>
              <w:rPr>
                <w:rFonts w:ascii="Times New Roman" w:hAnsi="Times New Roman" w:cs="Times New Roman"/>
                <w:iCs/>
                <w:sz w:val="24"/>
                <w:szCs w:val="24"/>
              </w:rPr>
            </w:pPr>
            <w:r w:rsidRPr="00D71108">
              <w:rPr>
                <w:rFonts w:ascii="Times New Roman" w:hAnsi="Times New Roman" w:cs="Times New Roman"/>
                <w:iCs/>
                <w:sz w:val="24"/>
                <w:szCs w:val="24"/>
              </w:rPr>
              <w:t>Total dissolved solid (mg/L)</w:t>
            </w:r>
          </w:p>
        </w:tc>
        <w:tc>
          <w:tcPr>
            <w:tcW w:w="1771" w:type="dxa"/>
          </w:tcPr>
          <w:p w:rsidR="0031333E" w:rsidRPr="00D71108" w:rsidRDefault="0031333E" w:rsidP="0031333E">
            <w:pPr>
              <w:jc w:val="center"/>
              <w:rPr>
                <w:rFonts w:ascii="Times New Roman" w:hAnsi="Times New Roman" w:cs="Times New Roman"/>
                <w:iCs/>
                <w:sz w:val="24"/>
                <w:szCs w:val="24"/>
              </w:rPr>
            </w:pPr>
            <w:r w:rsidRPr="00D71108">
              <w:rPr>
                <w:rFonts w:ascii="Times New Roman" w:hAnsi="Times New Roman" w:cs="Times New Roman"/>
                <w:iCs/>
                <w:sz w:val="24"/>
                <w:szCs w:val="24"/>
              </w:rPr>
              <w:t>4</w:t>
            </w:r>
            <w:r>
              <w:rPr>
                <w:rFonts w:ascii="Times New Roman" w:hAnsi="Times New Roman" w:cs="Times New Roman"/>
                <w:iCs/>
                <w:sz w:val="24"/>
                <w:szCs w:val="24"/>
              </w:rPr>
              <w:t>86</w:t>
            </w:r>
            <w:r w:rsidRPr="00D71108">
              <w:rPr>
                <w:rFonts w:ascii="Times New Roman" w:hAnsi="Times New Roman" w:cs="Times New Roman"/>
                <w:iCs/>
                <w:sz w:val="24"/>
                <w:szCs w:val="24"/>
              </w:rPr>
              <w:t>0</w:t>
            </w:r>
          </w:p>
        </w:tc>
      </w:tr>
      <w:tr w:rsidR="0031333E" w:rsidTr="0031333E">
        <w:trPr>
          <w:jc w:val="center"/>
        </w:trPr>
        <w:tc>
          <w:tcPr>
            <w:tcW w:w="1102" w:type="dxa"/>
          </w:tcPr>
          <w:p w:rsidR="0031333E" w:rsidRPr="0031333E" w:rsidRDefault="0031333E" w:rsidP="0031333E">
            <w:pPr>
              <w:pStyle w:val="ListParagraph"/>
              <w:numPr>
                <w:ilvl w:val="0"/>
                <w:numId w:val="1"/>
              </w:numPr>
              <w:jc w:val="center"/>
              <w:rPr>
                <w:rFonts w:ascii="Times New Roman" w:hAnsi="Times New Roman" w:cs="Times New Roman"/>
                <w:sz w:val="24"/>
                <w:szCs w:val="24"/>
              </w:rPr>
            </w:pPr>
          </w:p>
        </w:tc>
        <w:tc>
          <w:tcPr>
            <w:tcW w:w="3484" w:type="dxa"/>
          </w:tcPr>
          <w:p w:rsidR="0031333E" w:rsidRPr="00D71108" w:rsidRDefault="0031333E" w:rsidP="005F5E4E">
            <w:pPr>
              <w:jc w:val="center"/>
              <w:rPr>
                <w:rFonts w:ascii="Times New Roman" w:hAnsi="Times New Roman" w:cs="Times New Roman"/>
                <w:iCs/>
                <w:sz w:val="24"/>
                <w:szCs w:val="24"/>
              </w:rPr>
            </w:pPr>
            <w:r w:rsidRPr="00D71108">
              <w:rPr>
                <w:rFonts w:ascii="Times New Roman" w:hAnsi="Times New Roman" w:cs="Times New Roman"/>
                <w:iCs/>
                <w:sz w:val="24"/>
                <w:szCs w:val="24"/>
              </w:rPr>
              <w:t>Total suspended solid (mg/L)</w:t>
            </w:r>
          </w:p>
        </w:tc>
        <w:tc>
          <w:tcPr>
            <w:tcW w:w="1771" w:type="dxa"/>
          </w:tcPr>
          <w:p w:rsidR="0031333E" w:rsidRPr="00D71108" w:rsidRDefault="0031333E" w:rsidP="0031333E">
            <w:pPr>
              <w:jc w:val="center"/>
              <w:rPr>
                <w:rFonts w:ascii="Times New Roman" w:hAnsi="Times New Roman" w:cs="Times New Roman"/>
                <w:iCs/>
                <w:sz w:val="24"/>
                <w:szCs w:val="24"/>
              </w:rPr>
            </w:pPr>
            <w:r w:rsidRPr="00D71108">
              <w:rPr>
                <w:rFonts w:ascii="Times New Roman" w:hAnsi="Times New Roman" w:cs="Times New Roman"/>
                <w:iCs/>
                <w:sz w:val="24"/>
                <w:szCs w:val="24"/>
              </w:rPr>
              <w:t>3</w:t>
            </w:r>
            <w:r>
              <w:rPr>
                <w:rFonts w:ascii="Times New Roman" w:hAnsi="Times New Roman" w:cs="Times New Roman"/>
                <w:iCs/>
                <w:sz w:val="24"/>
                <w:szCs w:val="24"/>
              </w:rPr>
              <w:t>0</w:t>
            </w:r>
            <w:r w:rsidRPr="00D71108">
              <w:rPr>
                <w:rFonts w:ascii="Times New Roman" w:hAnsi="Times New Roman" w:cs="Times New Roman"/>
                <w:iCs/>
                <w:sz w:val="24"/>
                <w:szCs w:val="24"/>
              </w:rPr>
              <w:t>5</w:t>
            </w:r>
          </w:p>
        </w:tc>
      </w:tr>
      <w:tr w:rsidR="0031333E" w:rsidTr="0031333E">
        <w:trPr>
          <w:jc w:val="center"/>
        </w:trPr>
        <w:tc>
          <w:tcPr>
            <w:tcW w:w="1102" w:type="dxa"/>
          </w:tcPr>
          <w:p w:rsidR="0031333E" w:rsidRPr="0031333E" w:rsidRDefault="0031333E" w:rsidP="0031333E">
            <w:pPr>
              <w:pStyle w:val="ListParagraph"/>
              <w:numPr>
                <w:ilvl w:val="0"/>
                <w:numId w:val="1"/>
              </w:numPr>
              <w:jc w:val="center"/>
              <w:rPr>
                <w:rFonts w:ascii="Times New Roman" w:hAnsi="Times New Roman" w:cs="Times New Roman"/>
                <w:sz w:val="24"/>
                <w:szCs w:val="24"/>
              </w:rPr>
            </w:pPr>
          </w:p>
        </w:tc>
        <w:tc>
          <w:tcPr>
            <w:tcW w:w="3484" w:type="dxa"/>
          </w:tcPr>
          <w:p w:rsidR="0031333E" w:rsidRPr="00D71108" w:rsidRDefault="0031333E" w:rsidP="005F5E4E">
            <w:pPr>
              <w:jc w:val="center"/>
              <w:rPr>
                <w:rFonts w:ascii="Times New Roman" w:hAnsi="Times New Roman" w:cs="Times New Roman"/>
                <w:iCs/>
                <w:sz w:val="24"/>
                <w:szCs w:val="24"/>
              </w:rPr>
            </w:pPr>
            <w:r w:rsidRPr="00D71108">
              <w:rPr>
                <w:rFonts w:ascii="Times New Roman" w:hAnsi="Times New Roman" w:cs="Times New Roman"/>
                <w:iCs/>
                <w:sz w:val="24"/>
                <w:szCs w:val="24"/>
              </w:rPr>
              <w:t>Electrical conductivity (</w:t>
            </w:r>
            <w:proofErr w:type="spellStart"/>
            <w:r w:rsidRPr="00D71108">
              <w:rPr>
                <w:rFonts w:ascii="Times New Roman" w:hAnsi="Times New Roman" w:cs="Times New Roman"/>
                <w:iCs/>
                <w:sz w:val="24"/>
                <w:szCs w:val="24"/>
              </w:rPr>
              <w:t>μS</w:t>
            </w:r>
            <w:proofErr w:type="spellEnd"/>
            <w:r w:rsidRPr="00D71108">
              <w:rPr>
                <w:rFonts w:ascii="Times New Roman" w:hAnsi="Times New Roman" w:cs="Times New Roman"/>
                <w:iCs/>
                <w:sz w:val="24"/>
                <w:szCs w:val="24"/>
              </w:rPr>
              <w:t>/cm)</w:t>
            </w:r>
          </w:p>
        </w:tc>
        <w:tc>
          <w:tcPr>
            <w:tcW w:w="1771" w:type="dxa"/>
          </w:tcPr>
          <w:p w:rsidR="0031333E" w:rsidRPr="00D71108" w:rsidRDefault="0031333E" w:rsidP="0031333E">
            <w:pPr>
              <w:jc w:val="center"/>
              <w:rPr>
                <w:rFonts w:ascii="Times New Roman" w:hAnsi="Times New Roman" w:cs="Times New Roman"/>
                <w:iCs/>
                <w:sz w:val="24"/>
                <w:szCs w:val="24"/>
              </w:rPr>
            </w:pPr>
            <w:r w:rsidRPr="00D71108">
              <w:rPr>
                <w:rFonts w:ascii="Times New Roman" w:hAnsi="Times New Roman" w:cs="Times New Roman"/>
                <w:iCs/>
                <w:sz w:val="24"/>
                <w:szCs w:val="24"/>
              </w:rPr>
              <w:t>5</w:t>
            </w:r>
            <w:r>
              <w:rPr>
                <w:rFonts w:ascii="Times New Roman" w:hAnsi="Times New Roman" w:cs="Times New Roman"/>
                <w:iCs/>
                <w:sz w:val="24"/>
                <w:szCs w:val="24"/>
              </w:rPr>
              <w:t>9</w:t>
            </w:r>
            <w:r w:rsidRPr="00D71108">
              <w:rPr>
                <w:rFonts w:ascii="Times New Roman" w:hAnsi="Times New Roman" w:cs="Times New Roman"/>
                <w:iCs/>
                <w:sz w:val="24"/>
                <w:szCs w:val="24"/>
              </w:rPr>
              <w:t>65</w:t>
            </w:r>
          </w:p>
        </w:tc>
      </w:tr>
      <w:tr w:rsidR="0031333E" w:rsidTr="0031333E">
        <w:trPr>
          <w:jc w:val="center"/>
        </w:trPr>
        <w:tc>
          <w:tcPr>
            <w:tcW w:w="1102" w:type="dxa"/>
          </w:tcPr>
          <w:p w:rsidR="0031333E" w:rsidRPr="0031333E" w:rsidRDefault="0031333E" w:rsidP="0031333E">
            <w:pPr>
              <w:pStyle w:val="ListParagraph"/>
              <w:numPr>
                <w:ilvl w:val="0"/>
                <w:numId w:val="1"/>
              </w:numPr>
              <w:jc w:val="center"/>
              <w:rPr>
                <w:rFonts w:ascii="Times New Roman" w:hAnsi="Times New Roman" w:cs="Times New Roman"/>
                <w:sz w:val="24"/>
                <w:szCs w:val="24"/>
              </w:rPr>
            </w:pPr>
          </w:p>
        </w:tc>
        <w:tc>
          <w:tcPr>
            <w:tcW w:w="3484" w:type="dxa"/>
          </w:tcPr>
          <w:p w:rsidR="0031333E" w:rsidRPr="00D71108" w:rsidRDefault="0031333E" w:rsidP="005F5E4E">
            <w:pPr>
              <w:jc w:val="center"/>
              <w:rPr>
                <w:rFonts w:ascii="Times New Roman" w:hAnsi="Times New Roman" w:cs="Times New Roman"/>
                <w:iCs/>
                <w:sz w:val="24"/>
                <w:szCs w:val="24"/>
              </w:rPr>
            </w:pPr>
            <w:r>
              <w:rPr>
                <w:rFonts w:ascii="Times New Roman" w:hAnsi="Times New Roman" w:cs="Times New Roman"/>
                <w:iCs/>
                <w:sz w:val="24"/>
                <w:szCs w:val="24"/>
              </w:rPr>
              <w:t>Total hardness (mg/L)</w:t>
            </w:r>
          </w:p>
        </w:tc>
        <w:tc>
          <w:tcPr>
            <w:tcW w:w="1771" w:type="dxa"/>
          </w:tcPr>
          <w:p w:rsidR="0031333E" w:rsidRPr="00D71108" w:rsidRDefault="0031333E" w:rsidP="0031333E">
            <w:pPr>
              <w:jc w:val="center"/>
              <w:rPr>
                <w:rFonts w:ascii="Times New Roman" w:hAnsi="Times New Roman" w:cs="Times New Roman"/>
                <w:iCs/>
                <w:sz w:val="24"/>
                <w:szCs w:val="24"/>
              </w:rPr>
            </w:pPr>
            <w:r>
              <w:rPr>
                <w:rFonts w:ascii="Times New Roman" w:hAnsi="Times New Roman" w:cs="Times New Roman"/>
                <w:iCs/>
                <w:sz w:val="24"/>
                <w:szCs w:val="24"/>
              </w:rPr>
              <w:t>206</w:t>
            </w:r>
          </w:p>
        </w:tc>
      </w:tr>
      <w:tr w:rsidR="0031333E" w:rsidTr="0031333E">
        <w:trPr>
          <w:jc w:val="center"/>
        </w:trPr>
        <w:tc>
          <w:tcPr>
            <w:tcW w:w="1102" w:type="dxa"/>
          </w:tcPr>
          <w:p w:rsidR="0031333E" w:rsidRPr="0031333E" w:rsidRDefault="0031333E" w:rsidP="0031333E">
            <w:pPr>
              <w:pStyle w:val="ListParagraph"/>
              <w:numPr>
                <w:ilvl w:val="0"/>
                <w:numId w:val="1"/>
              </w:numPr>
              <w:jc w:val="center"/>
              <w:rPr>
                <w:rFonts w:ascii="Times New Roman" w:hAnsi="Times New Roman" w:cs="Times New Roman"/>
                <w:sz w:val="24"/>
                <w:szCs w:val="24"/>
              </w:rPr>
            </w:pPr>
          </w:p>
        </w:tc>
        <w:tc>
          <w:tcPr>
            <w:tcW w:w="3484" w:type="dxa"/>
          </w:tcPr>
          <w:p w:rsidR="0031333E" w:rsidRDefault="0031333E" w:rsidP="005F5E4E">
            <w:pPr>
              <w:jc w:val="center"/>
              <w:rPr>
                <w:rFonts w:ascii="Times New Roman" w:hAnsi="Times New Roman" w:cs="Times New Roman"/>
                <w:iCs/>
                <w:sz w:val="24"/>
                <w:szCs w:val="24"/>
              </w:rPr>
            </w:pPr>
            <w:r>
              <w:rPr>
                <w:rFonts w:ascii="Times New Roman" w:hAnsi="Times New Roman" w:cs="Times New Roman"/>
                <w:iCs/>
                <w:sz w:val="24"/>
                <w:szCs w:val="24"/>
              </w:rPr>
              <w:t>Chloride (mg/L)</w:t>
            </w:r>
          </w:p>
        </w:tc>
        <w:tc>
          <w:tcPr>
            <w:tcW w:w="1771" w:type="dxa"/>
          </w:tcPr>
          <w:p w:rsidR="0031333E" w:rsidRDefault="0031333E" w:rsidP="0031333E">
            <w:pPr>
              <w:jc w:val="center"/>
              <w:rPr>
                <w:rFonts w:ascii="Times New Roman" w:hAnsi="Times New Roman" w:cs="Times New Roman"/>
                <w:iCs/>
                <w:sz w:val="24"/>
                <w:szCs w:val="24"/>
              </w:rPr>
            </w:pPr>
            <w:r>
              <w:rPr>
                <w:rFonts w:ascii="Times New Roman" w:hAnsi="Times New Roman" w:cs="Times New Roman"/>
                <w:iCs/>
                <w:sz w:val="24"/>
                <w:szCs w:val="24"/>
              </w:rPr>
              <w:t>960</w:t>
            </w:r>
          </w:p>
        </w:tc>
      </w:tr>
      <w:tr w:rsidR="0031333E" w:rsidTr="0031333E">
        <w:trPr>
          <w:jc w:val="center"/>
        </w:trPr>
        <w:tc>
          <w:tcPr>
            <w:tcW w:w="1102" w:type="dxa"/>
          </w:tcPr>
          <w:p w:rsidR="0031333E" w:rsidRPr="0031333E" w:rsidRDefault="0031333E" w:rsidP="0031333E">
            <w:pPr>
              <w:pStyle w:val="ListParagraph"/>
              <w:numPr>
                <w:ilvl w:val="0"/>
                <w:numId w:val="1"/>
              </w:numPr>
              <w:jc w:val="center"/>
              <w:rPr>
                <w:rFonts w:ascii="Times New Roman" w:hAnsi="Times New Roman" w:cs="Times New Roman"/>
                <w:sz w:val="24"/>
                <w:szCs w:val="24"/>
              </w:rPr>
            </w:pPr>
          </w:p>
        </w:tc>
        <w:tc>
          <w:tcPr>
            <w:tcW w:w="3484" w:type="dxa"/>
          </w:tcPr>
          <w:p w:rsidR="0031333E" w:rsidRPr="00D71108" w:rsidRDefault="0031333E" w:rsidP="005F5E4E">
            <w:pPr>
              <w:jc w:val="center"/>
              <w:rPr>
                <w:rFonts w:ascii="Times New Roman" w:hAnsi="Times New Roman" w:cs="Times New Roman"/>
                <w:iCs/>
                <w:sz w:val="24"/>
                <w:szCs w:val="24"/>
              </w:rPr>
            </w:pPr>
            <w:r w:rsidRPr="00D71108">
              <w:rPr>
                <w:rFonts w:ascii="Times New Roman" w:hAnsi="Times New Roman" w:cs="Times New Roman"/>
                <w:iCs/>
                <w:sz w:val="24"/>
                <w:szCs w:val="24"/>
              </w:rPr>
              <w:t>Initial ADMI</w:t>
            </w:r>
          </w:p>
        </w:tc>
        <w:tc>
          <w:tcPr>
            <w:tcW w:w="1771" w:type="dxa"/>
          </w:tcPr>
          <w:p w:rsidR="0031333E" w:rsidRPr="00D71108" w:rsidRDefault="0031333E" w:rsidP="005F5E4E">
            <w:pPr>
              <w:jc w:val="center"/>
              <w:rPr>
                <w:rFonts w:ascii="Times New Roman" w:hAnsi="Times New Roman" w:cs="Times New Roman"/>
                <w:iCs/>
                <w:sz w:val="24"/>
                <w:szCs w:val="24"/>
              </w:rPr>
            </w:pPr>
            <w:r>
              <w:rPr>
                <w:rFonts w:ascii="Times New Roman" w:hAnsi="Times New Roman" w:cs="Times New Roman"/>
                <w:iCs/>
                <w:sz w:val="24"/>
                <w:szCs w:val="24"/>
              </w:rPr>
              <w:t>301.98</w:t>
            </w:r>
          </w:p>
        </w:tc>
      </w:tr>
    </w:tbl>
    <w:p w:rsidR="00C9352D" w:rsidRDefault="00C9352D" w:rsidP="00942B66">
      <w:pPr>
        <w:jc w:val="center"/>
        <w:rPr>
          <w:rFonts w:ascii="Times New Roman" w:hAnsi="Times New Roman" w:cs="Times New Roman"/>
          <w:sz w:val="24"/>
          <w:szCs w:val="24"/>
        </w:rPr>
      </w:pPr>
    </w:p>
    <w:p w:rsidR="00487EB8" w:rsidRDefault="00487EB8" w:rsidP="00942B66">
      <w:pPr>
        <w:jc w:val="center"/>
        <w:rPr>
          <w:rFonts w:ascii="Times New Roman" w:hAnsi="Times New Roman" w:cs="Times New Roman"/>
          <w:sz w:val="24"/>
          <w:szCs w:val="24"/>
        </w:rPr>
      </w:pPr>
      <w:r>
        <w:rPr>
          <w:rFonts w:ascii="Times New Roman" w:hAnsi="Times New Roman" w:cs="Times New Roman"/>
          <w:sz w:val="24"/>
          <w:szCs w:val="24"/>
        </w:rPr>
        <w:lastRenderedPageBreak/>
        <w:t>Reference</w:t>
      </w:r>
    </w:p>
    <w:p w:rsidR="00487EB8" w:rsidRPr="00487EB8" w:rsidRDefault="00487EB8" w:rsidP="00487EB8">
      <w:pPr>
        <w:pStyle w:val="referencetext"/>
        <w:shd w:val="clear" w:color="auto" w:fill="FFFFFF"/>
        <w:spacing w:line="300" w:lineRule="atLeast"/>
      </w:pPr>
      <w:r w:rsidRPr="00487EB8">
        <w:t>52 </w:t>
      </w:r>
      <w:bookmarkStart w:id="0" w:name="CIT0052"/>
      <w:bookmarkEnd w:id="0"/>
      <w:proofErr w:type="spellStart"/>
      <w:r w:rsidRPr="00487EB8">
        <w:t>Alara</w:t>
      </w:r>
      <w:proofErr w:type="spellEnd"/>
      <w:r w:rsidRPr="00487EB8">
        <w:t>, O. R.; </w:t>
      </w:r>
      <w:proofErr w:type="spellStart"/>
      <w:r w:rsidRPr="00487EB8">
        <w:t>Abdurahman</w:t>
      </w:r>
      <w:proofErr w:type="spellEnd"/>
      <w:r w:rsidRPr="00487EB8">
        <w:t>, N. H.; </w:t>
      </w:r>
      <w:proofErr w:type="spellStart"/>
      <w:r w:rsidRPr="00487EB8">
        <w:t>Olalere</w:t>
      </w:r>
      <w:proofErr w:type="spellEnd"/>
      <w:r w:rsidRPr="00487EB8">
        <w:t>, O. A. </w:t>
      </w:r>
      <w:proofErr w:type="spellStart"/>
      <w:r w:rsidRPr="00487EB8">
        <w:t>Ethanolic</w:t>
      </w:r>
      <w:proofErr w:type="spellEnd"/>
      <w:r w:rsidRPr="00487EB8">
        <w:t xml:space="preserve"> Extraction of </w:t>
      </w:r>
      <w:proofErr w:type="spellStart"/>
      <w:r w:rsidRPr="00487EB8">
        <w:t>Flavonoids</w:t>
      </w:r>
      <w:proofErr w:type="spellEnd"/>
      <w:r w:rsidRPr="00487EB8">
        <w:t xml:space="preserve">, </w:t>
      </w:r>
      <w:proofErr w:type="spellStart"/>
      <w:r w:rsidRPr="00487EB8">
        <w:t>Phenolics</w:t>
      </w:r>
      <w:proofErr w:type="spellEnd"/>
      <w:r w:rsidRPr="00487EB8">
        <w:t xml:space="preserve"> and Antioxidants from </w:t>
      </w:r>
      <w:proofErr w:type="spellStart"/>
      <w:r w:rsidRPr="00487EB8">
        <w:rPr>
          <w:i/>
        </w:rPr>
        <w:t>Vernonia</w:t>
      </w:r>
      <w:proofErr w:type="spellEnd"/>
      <w:r w:rsidRPr="00487EB8">
        <w:rPr>
          <w:i/>
        </w:rPr>
        <w:t xml:space="preserve"> </w:t>
      </w:r>
      <w:proofErr w:type="spellStart"/>
      <w:r w:rsidRPr="00487EB8">
        <w:rPr>
          <w:i/>
        </w:rPr>
        <w:t>Amygdalina</w:t>
      </w:r>
      <w:proofErr w:type="spellEnd"/>
      <w:r w:rsidRPr="00487EB8">
        <w:t> Leaf Using Two-Level Factorial Design. </w:t>
      </w:r>
      <w:r w:rsidRPr="00487EB8">
        <w:rPr>
          <w:i/>
        </w:rPr>
        <w:t>J. King Saud Uni. Sci</w:t>
      </w:r>
      <w:r w:rsidRPr="00487EB8">
        <w:t>. 2017, DOI: 10.1016/j.jksus.2017.08.001.</w:t>
      </w:r>
    </w:p>
    <w:p w:rsidR="00487EB8" w:rsidRPr="00487EB8" w:rsidRDefault="00487EB8" w:rsidP="00487EB8">
      <w:pPr>
        <w:pStyle w:val="referencetext"/>
        <w:shd w:val="clear" w:color="auto" w:fill="FFFFFF"/>
        <w:spacing w:line="300" w:lineRule="atLeast"/>
      </w:pPr>
      <w:r w:rsidRPr="00487EB8">
        <w:t>53 </w:t>
      </w:r>
      <w:bookmarkStart w:id="1" w:name="CIT0053"/>
      <w:bookmarkEnd w:id="1"/>
      <w:r w:rsidRPr="00487EB8">
        <w:t xml:space="preserve">Kuo, P. H.; Zhang, B. C.; Su, C. S.; Liu, J. J.; Sheu, M. T. Application of Two-Level Factorial Design to Investigate the Effect of Process Parameters on the </w:t>
      </w:r>
      <w:proofErr w:type="spellStart"/>
      <w:r w:rsidRPr="00487EB8">
        <w:t>Sonocrystallization</w:t>
      </w:r>
      <w:proofErr w:type="spellEnd"/>
      <w:r w:rsidRPr="00487EB8">
        <w:t xml:space="preserve"> of Sulfathiazole. </w:t>
      </w:r>
      <w:r w:rsidRPr="00487EB8">
        <w:rPr>
          <w:i/>
        </w:rPr>
        <w:t xml:space="preserve">J. </w:t>
      </w:r>
      <w:proofErr w:type="spellStart"/>
      <w:r w:rsidRPr="00487EB8">
        <w:rPr>
          <w:i/>
        </w:rPr>
        <w:t>Cryst</w:t>
      </w:r>
      <w:proofErr w:type="spellEnd"/>
      <w:r w:rsidRPr="00487EB8">
        <w:rPr>
          <w:i/>
        </w:rPr>
        <w:t>. Growth</w:t>
      </w:r>
      <w:r w:rsidRPr="00487EB8">
        <w:t> 2017, 471, 8–14.</w:t>
      </w:r>
    </w:p>
    <w:p w:rsidR="00487EB8" w:rsidRPr="001A735F" w:rsidRDefault="00487EB8" w:rsidP="00942B66">
      <w:pPr>
        <w:jc w:val="center"/>
        <w:rPr>
          <w:rFonts w:ascii="Times New Roman" w:hAnsi="Times New Roman" w:cs="Times New Roman"/>
          <w:sz w:val="24"/>
          <w:szCs w:val="24"/>
        </w:rPr>
      </w:pPr>
    </w:p>
    <w:sectPr w:rsidR="00487EB8" w:rsidRPr="001A735F" w:rsidSect="00EB40D8">
      <w:footerReference w:type="default" r:id="rId2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56A" w:rsidRDefault="00D2256A" w:rsidP="00C764DE">
      <w:pPr>
        <w:spacing w:after="0" w:line="240" w:lineRule="auto"/>
      </w:pPr>
      <w:r>
        <w:separator/>
      </w:r>
    </w:p>
  </w:endnote>
  <w:endnote w:type="continuationSeparator" w:id="0">
    <w:p w:rsidR="00D2256A" w:rsidRDefault="00D2256A" w:rsidP="00C764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1080"/>
      <w:docPartObj>
        <w:docPartGallery w:val="Page Numbers (Bottom of Page)"/>
        <w:docPartUnique/>
      </w:docPartObj>
    </w:sdtPr>
    <w:sdtContent>
      <w:p w:rsidR="00C764DE" w:rsidRDefault="00DB5370">
        <w:pPr>
          <w:pStyle w:val="Footer"/>
          <w:jc w:val="center"/>
        </w:pPr>
        <w:fldSimple w:instr=" PAGE   \* MERGEFORMAT ">
          <w:r w:rsidR="00F16AE9">
            <w:rPr>
              <w:noProof/>
            </w:rPr>
            <w:t>16</w:t>
          </w:r>
        </w:fldSimple>
      </w:p>
    </w:sdtContent>
  </w:sdt>
  <w:p w:rsidR="00C764DE" w:rsidRDefault="00C764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56A" w:rsidRDefault="00D2256A" w:rsidP="00C764DE">
      <w:pPr>
        <w:spacing w:after="0" w:line="240" w:lineRule="auto"/>
      </w:pPr>
      <w:r>
        <w:separator/>
      </w:r>
    </w:p>
  </w:footnote>
  <w:footnote w:type="continuationSeparator" w:id="0">
    <w:p w:rsidR="00D2256A" w:rsidRDefault="00D2256A" w:rsidP="00C764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9F5179"/>
    <w:multiLevelType w:val="hybridMultilevel"/>
    <w:tmpl w:val="927AB8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0NzQztgSRJpYmxsaWSjpKwanFxZn5eSAFhrUATjKa7CwAAAA="/>
  </w:docVars>
  <w:rsids>
    <w:rsidRoot w:val="001A735F"/>
    <w:rsid w:val="00055654"/>
    <w:rsid w:val="000F7975"/>
    <w:rsid w:val="00144E25"/>
    <w:rsid w:val="0015112D"/>
    <w:rsid w:val="00163327"/>
    <w:rsid w:val="00186A4A"/>
    <w:rsid w:val="001970A7"/>
    <w:rsid w:val="001A735F"/>
    <w:rsid w:val="001D29C3"/>
    <w:rsid w:val="00247B43"/>
    <w:rsid w:val="00277E35"/>
    <w:rsid w:val="002B3216"/>
    <w:rsid w:val="002C08BD"/>
    <w:rsid w:val="002E731D"/>
    <w:rsid w:val="00312B0C"/>
    <w:rsid w:val="0031333E"/>
    <w:rsid w:val="00320ACA"/>
    <w:rsid w:val="00331CD3"/>
    <w:rsid w:val="0034581A"/>
    <w:rsid w:val="003507ED"/>
    <w:rsid w:val="00351210"/>
    <w:rsid w:val="00355FF9"/>
    <w:rsid w:val="00366ACD"/>
    <w:rsid w:val="0039120F"/>
    <w:rsid w:val="003E41C1"/>
    <w:rsid w:val="00436223"/>
    <w:rsid w:val="00471B58"/>
    <w:rsid w:val="00487EB8"/>
    <w:rsid w:val="004A4B89"/>
    <w:rsid w:val="004D6EC2"/>
    <w:rsid w:val="004E048A"/>
    <w:rsid w:val="00530140"/>
    <w:rsid w:val="00581495"/>
    <w:rsid w:val="00584CC3"/>
    <w:rsid w:val="0059573A"/>
    <w:rsid w:val="005A697C"/>
    <w:rsid w:val="005C0AD4"/>
    <w:rsid w:val="00640275"/>
    <w:rsid w:val="00644B04"/>
    <w:rsid w:val="00671B77"/>
    <w:rsid w:val="0075106A"/>
    <w:rsid w:val="007F051B"/>
    <w:rsid w:val="007F1E22"/>
    <w:rsid w:val="00845E4A"/>
    <w:rsid w:val="00902763"/>
    <w:rsid w:val="00942B66"/>
    <w:rsid w:val="00952AB6"/>
    <w:rsid w:val="00961C0A"/>
    <w:rsid w:val="0097134D"/>
    <w:rsid w:val="009770C9"/>
    <w:rsid w:val="0098371D"/>
    <w:rsid w:val="00985A6E"/>
    <w:rsid w:val="0098791E"/>
    <w:rsid w:val="009C7728"/>
    <w:rsid w:val="00A615E1"/>
    <w:rsid w:val="00A67F22"/>
    <w:rsid w:val="00A827C6"/>
    <w:rsid w:val="00AD5DF6"/>
    <w:rsid w:val="00AF17D6"/>
    <w:rsid w:val="00AF5680"/>
    <w:rsid w:val="00B61908"/>
    <w:rsid w:val="00B70B65"/>
    <w:rsid w:val="00B9362C"/>
    <w:rsid w:val="00BA0120"/>
    <w:rsid w:val="00C44ADB"/>
    <w:rsid w:val="00C53839"/>
    <w:rsid w:val="00C56489"/>
    <w:rsid w:val="00C764DE"/>
    <w:rsid w:val="00C9352D"/>
    <w:rsid w:val="00D216D9"/>
    <w:rsid w:val="00D2256A"/>
    <w:rsid w:val="00D4315A"/>
    <w:rsid w:val="00D50730"/>
    <w:rsid w:val="00D601F3"/>
    <w:rsid w:val="00D85F99"/>
    <w:rsid w:val="00DB5370"/>
    <w:rsid w:val="00DE1623"/>
    <w:rsid w:val="00E44784"/>
    <w:rsid w:val="00E5191E"/>
    <w:rsid w:val="00E55D40"/>
    <w:rsid w:val="00E7464E"/>
    <w:rsid w:val="00EB40D8"/>
    <w:rsid w:val="00EE14C0"/>
    <w:rsid w:val="00F16AE9"/>
    <w:rsid w:val="00F55687"/>
    <w:rsid w:val="00F9223A"/>
    <w:rsid w:val="00F97C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0D8"/>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7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35F"/>
    <w:rPr>
      <w:rFonts w:ascii="Tahoma" w:hAnsi="Tahoma" w:cs="Tahoma"/>
      <w:sz w:val="16"/>
      <w:szCs w:val="16"/>
    </w:rPr>
  </w:style>
  <w:style w:type="table" w:styleId="TableGrid">
    <w:name w:val="Table Grid"/>
    <w:basedOn w:val="TableNormal"/>
    <w:uiPriority w:val="59"/>
    <w:rsid w:val="00366A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55687"/>
    <w:rPr>
      <w:color w:val="0000FF" w:themeColor="hyperlink"/>
      <w:u w:val="single"/>
    </w:rPr>
  </w:style>
  <w:style w:type="character" w:styleId="LineNumber">
    <w:name w:val="line number"/>
    <w:basedOn w:val="DefaultParagraphFont"/>
    <w:uiPriority w:val="99"/>
    <w:semiHidden/>
    <w:unhideWhenUsed/>
    <w:rsid w:val="00C764DE"/>
  </w:style>
  <w:style w:type="paragraph" w:styleId="Header">
    <w:name w:val="header"/>
    <w:basedOn w:val="Normal"/>
    <w:link w:val="HeaderChar"/>
    <w:uiPriority w:val="99"/>
    <w:semiHidden/>
    <w:unhideWhenUsed/>
    <w:rsid w:val="00C764D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764DE"/>
  </w:style>
  <w:style w:type="paragraph" w:styleId="Footer">
    <w:name w:val="footer"/>
    <w:basedOn w:val="Normal"/>
    <w:link w:val="FooterChar"/>
    <w:uiPriority w:val="99"/>
    <w:unhideWhenUsed/>
    <w:rsid w:val="00C764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64DE"/>
  </w:style>
  <w:style w:type="paragraph" w:styleId="ListParagraph">
    <w:name w:val="List Paragraph"/>
    <w:basedOn w:val="Normal"/>
    <w:uiPriority w:val="34"/>
    <w:qFormat/>
    <w:rsid w:val="0031333E"/>
    <w:pPr>
      <w:ind w:left="720"/>
      <w:contextualSpacing/>
    </w:pPr>
  </w:style>
  <w:style w:type="paragraph" w:customStyle="1" w:styleId="referencetext">
    <w:name w:val="reference_text"/>
    <w:basedOn w:val="Normal"/>
    <w:rsid w:val="00487EB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pcdata">
    <w:name w:val="pcdata"/>
    <w:basedOn w:val="DefaultParagraphFont"/>
    <w:rsid w:val="00487EB8"/>
  </w:style>
  <w:style w:type="character" w:customStyle="1" w:styleId="sur-name">
    <w:name w:val="sur-name"/>
    <w:basedOn w:val="DefaultParagraphFont"/>
    <w:rsid w:val="00487EB8"/>
  </w:style>
  <w:style w:type="character" w:customStyle="1" w:styleId="given-name">
    <w:name w:val="given-name"/>
    <w:basedOn w:val="DefaultParagraphFont"/>
    <w:rsid w:val="00487EB8"/>
  </w:style>
  <w:style w:type="character" w:customStyle="1" w:styleId="art-title">
    <w:name w:val="art-title"/>
    <w:basedOn w:val="DefaultParagraphFont"/>
    <w:rsid w:val="00487EB8"/>
  </w:style>
  <w:style w:type="character" w:customStyle="1" w:styleId="source">
    <w:name w:val="source"/>
    <w:basedOn w:val="DefaultParagraphFont"/>
    <w:rsid w:val="00487EB8"/>
  </w:style>
  <w:style w:type="character" w:customStyle="1" w:styleId="year">
    <w:name w:val="year"/>
    <w:basedOn w:val="DefaultParagraphFont"/>
    <w:rsid w:val="00487EB8"/>
  </w:style>
  <w:style w:type="character" w:customStyle="1" w:styleId="ext-link">
    <w:name w:val="ext-link"/>
    <w:basedOn w:val="DefaultParagraphFont"/>
    <w:rsid w:val="00487EB8"/>
  </w:style>
  <w:style w:type="character" w:customStyle="1" w:styleId="vol">
    <w:name w:val="vol"/>
    <w:basedOn w:val="DefaultParagraphFont"/>
    <w:rsid w:val="00487EB8"/>
  </w:style>
  <w:style w:type="character" w:customStyle="1" w:styleId="fpage">
    <w:name w:val="fpage"/>
    <w:basedOn w:val="DefaultParagraphFont"/>
    <w:rsid w:val="00487EB8"/>
  </w:style>
  <w:style w:type="character" w:customStyle="1" w:styleId="lpage">
    <w:name w:val="lpage"/>
    <w:basedOn w:val="DefaultParagraphFont"/>
    <w:rsid w:val="00487EB8"/>
  </w:style>
</w:styles>
</file>

<file path=word/webSettings.xml><?xml version="1.0" encoding="utf-8"?>
<w:webSettings xmlns:r="http://schemas.openxmlformats.org/officeDocument/2006/relationships" xmlns:w="http://schemas.openxmlformats.org/wordprocessingml/2006/main">
  <w:divs>
    <w:div w:id="186674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yperlink" Target="mailto:mabhifpt@iitr.ac.in"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Design%20completed\RO%2016\RO%2016%20Data%20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esign%20completed\RO%2016\RO%2016%20Data%20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333540677357529"/>
          <c:y val="4.6908954562497857E-2"/>
          <c:w val="0.77017786071538763"/>
          <c:h val="0.80143108193766066"/>
        </c:manualLayout>
      </c:layout>
      <c:scatterChart>
        <c:scatterStyle val="lineMarker"/>
        <c:ser>
          <c:idx val="0"/>
          <c:order val="0"/>
          <c:tx>
            <c:strRef>
              <c:f>'Kinetic study'!$I$3</c:f>
              <c:strCache>
                <c:ptCount val="1"/>
                <c:pt idx="0">
                  <c:v>%change</c:v>
                </c:pt>
              </c:strCache>
            </c:strRef>
          </c:tx>
          <c:spPr>
            <a:ln w="28575">
              <a:noFill/>
            </a:ln>
          </c:spPr>
          <c:trendline>
            <c:trendlineType val="log"/>
          </c:trendline>
          <c:trendline>
            <c:trendlineType val="log"/>
          </c:trendline>
          <c:trendline>
            <c:trendlineType val="log"/>
            <c:dispRSqr val="1"/>
            <c:dispEq val="1"/>
            <c:trendlineLbl>
              <c:layout>
                <c:manualLayout>
                  <c:x val="6.9749922878137693E-2"/>
                  <c:y val="0.24541077819817991"/>
                </c:manualLayout>
              </c:layout>
              <c:tx>
                <c:rich>
                  <a:bodyPr/>
                  <a:lstStyle/>
                  <a:p>
                    <a:pPr>
                      <a:defRPr lang="en-IN"/>
                    </a:pPr>
                    <a:r>
                      <a:rPr lang="en-US"/>
                      <a:t>y = 34.70ln(t) + 7.580
R² = 0.93</a:t>
                    </a:r>
                  </a:p>
                </c:rich>
              </c:tx>
              <c:numFmt formatCode="General" sourceLinked="0"/>
            </c:trendlineLbl>
          </c:trendline>
          <c:xVal>
            <c:numRef>
              <c:f>'Kinetic study'!$H$6:$H$18</c:f>
              <c:numCache>
                <c:formatCode>General</c:formatCode>
                <c:ptCount val="13"/>
                <c:pt idx="0">
                  <c:v>4</c:v>
                </c:pt>
                <c:pt idx="1">
                  <c:v>8</c:v>
                </c:pt>
                <c:pt idx="2">
                  <c:v>10</c:v>
                </c:pt>
                <c:pt idx="3">
                  <c:v>12</c:v>
                </c:pt>
                <c:pt idx="4">
                  <c:v>16</c:v>
                </c:pt>
                <c:pt idx="5">
                  <c:v>20</c:v>
                </c:pt>
                <c:pt idx="6">
                  <c:v>24</c:v>
                </c:pt>
                <c:pt idx="7">
                  <c:v>28</c:v>
                </c:pt>
                <c:pt idx="8">
                  <c:v>32</c:v>
                </c:pt>
                <c:pt idx="9">
                  <c:v>36</c:v>
                </c:pt>
                <c:pt idx="10">
                  <c:v>40</c:v>
                </c:pt>
                <c:pt idx="11">
                  <c:v>48</c:v>
                </c:pt>
                <c:pt idx="12">
                  <c:v>60</c:v>
                </c:pt>
              </c:numCache>
            </c:numRef>
          </c:xVal>
          <c:yVal>
            <c:numRef>
              <c:f>'Kinetic study'!$I$6:$I$18</c:f>
              <c:numCache>
                <c:formatCode>General</c:formatCode>
                <c:ptCount val="13"/>
                <c:pt idx="0">
                  <c:v>11.956029235042726</c:v>
                </c:pt>
                <c:pt idx="1">
                  <c:v>21.871121530308713</c:v>
                </c:pt>
                <c:pt idx="2">
                  <c:v>33.482397903902594</c:v>
                </c:pt>
                <c:pt idx="3">
                  <c:v>41.592955221528655</c:v>
                </c:pt>
                <c:pt idx="4">
                  <c:v>55.379129646776072</c:v>
                </c:pt>
                <c:pt idx="5">
                  <c:v>74.439037844014109</c:v>
                </c:pt>
                <c:pt idx="6">
                  <c:v>79.632000945607842</c:v>
                </c:pt>
                <c:pt idx="7">
                  <c:v>86.101534642737533</c:v>
                </c:pt>
                <c:pt idx="8">
                  <c:v>87.894249522271096</c:v>
                </c:pt>
                <c:pt idx="9">
                  <c:v>90.591201906975826</c:v>
                </c:pt>
                <c:pt idx="10">
                  <c:v>93.404385256397632</c:v>
                </c:pt>
                <c:pt idx="11">
                  <c:v>93.437875534366938</c:v>
                </c:pt>
                <c:pt idx="12">
                  <c:v>94.91341778136821</c:v>
                </c:pt>
              </c:numCache>
            </c:numRef>
          </c:yVal>
        </c:ser>
        <c:axId val="190169856"/>
        <c:axId val="190171776"/>
      </c:scatterChart>
      <c:valAx>
        <c:axId val="190169856"/>
        <c:scaling>
          <c:orientation val="minMax"/>
          <c:max val="60"/>
          <c:min val="0"/>
        </c:scaling>
        <c:axPos val="b"/>
        <c:title>
          <c:tx>
            <c:rich>
              <a:bodyPr/>
              <a:lstStyle/>
              <a:p>
                <a:pPr>
                  <a:defRPr lang="en-IN"/>
                </a:pPr>
                <a:r>
                  <a:rPr lang="en-US"/>
                  <a:t>Time (h)</a:t>
                </a:r>
              </a:p>
            </c:rich>
          </c:tx>
        </c:title>
        <c:numFmt formatCode="General" sourceLinked="1"/>
        <c:tickLblPos val="nextTo"/>
        <c:txPr>
          <a:bodyPr/>
          <a:lstStyle/>
          <a:p>
            <a:pPr>
              <a:defRPr lang="en-IN"/>
            </a:pPr>
            <a:endParaRPr lang="en-US"/>
          </a:p>
        </c:txPr>
        <c:crossAx val="190171776"/>
        <c:crosses val="autoZero"/>
        <c:crossBetween val="midCat"/>
        <c:majorUnit val="5"/>
      </c:valAx>
      <c:valAx>
        <c:axId val="190171776"/>
        <c:scaling>
          <c:orientation val="minMax"/>
          <c:max val="100"/>
        </c:scaling>
        <c:axPos val="l"/>
        <c:title>
          <c:tx>
            <c:rich>
              <a:bodyPr rot="-5400000" vert="horz"/>
              <a:lstStyle/>
              <a:p>
                <a:pPr>
                  <a:defRPr lang="en-IN"/>
                </a:pPr>
                <a:r>
                  <a:rPr lang="en-US"/>
                  <a:t>Decolourization (%)</a:t>
                </a:r>
              </a:p>
            </c:rich>
          </c:tx>
        </c:title>
        <c:numFmt formatCode="General" sourceLinked="1"/>
        <c:tickLblPos val="nextTo"/>
        <c:txPr>
          <a:bodyPr/>
          <a:lstStyle/>
          <a:p>
            <a:pPr>
              <a:defRPr lang="en-IN"/>
            </a:pPr>
            <a:endParaRPr lang="en-US"/>
          </a:p>
        </c:txPr>
        <c:crossAx val="190169856"/>
        <c:crosses val="autoZero"/>
        <c:crossBetween val="midCat"/>
      </c:valAx>
    </c:plotArea>
    <c:plotVisOnly val="1"/>
  </c:chart>
  <c:txPr>
    <a:bodyPr/>
    <a:lstStyle/>
    <a:p>
      <a:pPr>
        <a:defRPr sz="14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a:pPr>
          <a:endParaRPr lang="en-US"/>
        </a:p>
      </c:txPr>
    </c:title>
    <c:plotArea>
      <c:layout/>
      <c:scatterChart>
        <c:scatterStyle val="lineMarker"/>
        <c:ser>
          <c:idx val="0"/>
          <c:order val="0"/>
          <c:tx>
            <c:strRef>
              <c:f>'Kinetic study'!$S$3</c:f>
              <c:strCache>
                <c:ptCount val="1"/>
                <c:pt idx="0">
                  <c:v>%change</c:v>
                </c:pt>
              </c:strCache>
            </c:strRef>
          </c:tx>
          <c:spPr>
            <a:ln w="28575">
              <a:noFill/>
            </a:ln>
          </c:spPr>
          <c:trendline>
            <c:trendlineType val="log"/>
            <c:dispRSqr val="1"/>
            <c:dispEq val="1"/>
            <c:trendlineLbl>
              <c:layout>
                <c:manualLayout>
                  <c:x val="-5.5211643999045924E-3"/>
                  <c:y val="0.2187789569782039"/>
                </c:manualLayout>
              </c:layout>
              <c:tx>
                <c:rich>
                  <a:bodyPr/>
                  <a:lstStyle/>
                  <a:p>
                    <a:pPr>
                      <a:defRPr lang="en-IN"/>
                    </a:pPr>
                    <a:r>
                      <a:rPr baseline="0"/>
                      <a:t>y = 36.90ln(x) - 46.59
R² = 0.94</a:t>
                    </a:r>
                    <a:endParaRPr/>
                  </a:p>
                </c:rich>
              </c:tx>
              <c:numFmt formatCode="General" sourceLinked="0"/>
            </c:trendlineLbl>
          </c:trendline>
          <c:xVal>
            <c:numRef>
              <c:f>'Kinetic study'!$R$6:$R$18</c:f>
              <c:numCache>
                <c:formatCode>General</c:formatCode>
                <c:ptCount val="13"/>
                <c:pt idx="0">
                  <c:v>4</c:v>
                </c:pt>
                <c:pt idx="1">
                  <c:v>8</c:v>
                </c:pt>
                <c:pt idx="2">
                  <c:v>10</c:v>
                </c:pt>
                <c:pt idx="3">
                  <c:v>12</c:v>
                </c:pt>
                <c:pt idx="4">
                  <c:v>16</c:v>
                </c:pt>
                <c:pt idx="5">
                  <c:v>20</c:v>
                </c:pt>
                <c:pt idx="6">
                  <c:v>24</c:v>
                </c:pt>
                <c:pt idx="7">
                  <c:v>28</c:v>
                </c:pt>
                <c:pt idx="8">
                  <c:v>32</c:v>
                </c:pt>
                <c:pt idx="9">
                  <c:v>36</c:v>
                </c:pt>
                <c:pt idx="10">
                  <c:v>40</c:v>
                </c:pt>
                <c:pt idx="11">
                  <c:v>48</c:v>
                </c:pt>
                <c:pt idx="12">
                  <c:v>60</c:v>
                </c:pt>
              </c:numCache>
            </c:numRef>
          </c:xVal>
          <c:yVal>
            <c:numRef>
              <c:f>'Kinetic study'!$S$6:$S$18</c:f>
              <c:numCache>
                <c:formatCode>General</c:formatCode>
                <c:ptCount val="13"/>
                <c:pt idx="0">
                  <c:v>14.938657045286604</c:v>
                </c:pt>
                <c:pt idx="1">
                  <c:v>25.101683519614546</c:v>
                </c:pt>
                <c:pt idx="2">
                  <c:v>33.162473955039587</c:v>
                </c:pt>
                <c:pt idx="3">
                  <c:v>39.982425892518357</c:v>
                </c:pt>
                <c:pt idx="4">
                  <c:v>46.495496634958059</c:v>
                </c:pt>
                <c:pt idx="5">
                  <c:v>59.968979037551463</c:v>
                </c:pt>
                <c:pt idx="6">
                  <c:v>68.038423389539417</c:v>
                </c:pt>
                <c:pt idx="7">
                  <c:v>85.030055717908951</c:v>
                </c:pt>
                <c:pt idx="8">
                  <c:v>91.794755726562869</c:v>
                </c:pt>
                <c:pt idx="9">
                  <c:v>93.724579120096379</c:v>
                </c:pt>
                <c:pt idx="10">
                  <c:v>94.123990653770079</c:v>
                </c:pt>
                <c:pt idx="11">
                  <c:v>95.006024457299574</c:v>
                </c:pt>
                <c:pt idx="12">
                  <c:v>95.07365814366787</c:v>
                </c:pt>
              </c:numCache>
            </c:numRef>
          </c:yVal>
        </c:ser>
        <c:axId val="190200448"/>
        <c:axId val="190214912"/>
      </c:scatterChart>
      <c:valAx>
        <c:axId val="190200448"/>
        <c:scaling>
          <c:orientation val="minMax"/>
          <c:max val="60"/>
        </c:scaling>
        <c:axPos val="b"/>
        <c:title>
          <c:tx>
            <c:rich>
              <a:bodyPr/>
              <a:lstStyle/>
              <a:p>
                <a:pPr>
                  <a:defRPr lang="en-IN"/>
                </a:pPr>
                <a:r>
                  <a:rPr lang="en-US"/>
                  <a:t>Time (h)</a:t>
                </a:r>
              </a:p>
            </c:rich>
          </c:tx>
        </c:title>
        <c:numFmt formatCode="General" sourceLinked="1"/>
        <c:tickLblPos val="nextTo"/>
        <c:txPr>
          <a:bodyPr/>
          <a:lstStyle/>
          <a:p>
            <a:pPr>
              <a:defRPr lang="en-IN"/>
            </a:pPr>
            <a:endParaRPr lang="en-US"/>
          </a:p>
        </c:txPr>
        <c:crossAx val="190214912"/>
        <c:crosses val="autoZero"/>
        <c:crossBetween val="midCat"/>
        <c:majorUnit val="5"/>
      </c:valAx>
      <c:valAx>
        <c:axId val="190214912"/>
        <c:scaling>
          <c:orientation val="minMax"/>
          <c:max val="100"/>
        </c:scaling>
        <c:axPos val="l"/>
        <c:title>
          <c:tx>
            <c:rich>
              <a:bodyPr rot="-5400000" vert="horz"/>
              <a:lstStyle/>
              <a:p>
                <a:pPr>
                  <a:defRPr lang="en-IN"/>
                </a:pPr>
                <a:r>
                  <a:rPr lang="en-US"/>
                  <a:t>Decolourization (%)</a:t>
                </a:r>
              </a:p>
            </c:rich>
          </c:tx>
        </c:title>
        <c:numFmt formatCode="General" sourceLinked="1"/>
        <c:tickLblPos val="nextTo"/>
        <c:txPr>
          <a:bodyPr/>
          <a:lstStyle/>
          <a:p>
            <a:pPr>
              <a:defRPr lang="en-IN"/>
            </a:pPr>
            <a:endParaRPr lang="en-US"/>
          </a:p>
        </c:txPr>
        <c:crossAx val="190200448"/>
        <c:crosses val="autoZero"/>
        <c:crossBetween val="midCat"/>
        <c:majorUnit val="10"/>
      </c:valAx>
    </c:plotArea>
    <c:plotVisOnly val="1"/>
  </c:chart>
  <c:txPr>
    <a:bodyPr/>
    <a:lstStyle/>
    <a:p>
      <a:pPr>
        <a:defRPr sz="1200">
          <a:latin typeface="Arial"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1507</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Elakkiya.palanisamy</cp:lastModifiedBy>
  <cp:revision>2</cp:revision>
  <dcterms:created xsi:type="dcterms:W3CDTF">2018-11-07T12:23:00Z</dcterms:created>
  <dcterms:modified xsi:type="dcterms:W3CDTF">2018-11-07T12:23:00Z</dcterms:modified>
</cp:coreProperties>
</file>