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7" w:rsidRPr="001379AE" w:rsidRDefault="00342C63">
      <w:pPr>
        <w:adjustRightInd w:val="0"/>
        <w:snapToGrid w:val="0"/>
        <w:ind w:firstLineChars="0" w:firstLine="0"/>
        <w:jc w:val="center"/>
        <w:rPr>
          <w:rFonts w:ascii="Times New Roman" w:hAnsi="Times New Roman"/>
          <w:b/>
          <w:kern w:val="0"/>
          <w:sz w:val="21"/>
          <w:szCs w:val="21"/>
          <w:lang w:bidi="ar"/>
        </w:rPr>
      </w:pPr>
      <w:bookmarkStart w:id="0" w:name="_GoBack"/>
      <w:r w:rsidRPr="001379AE">
        <w:rPr>
          <w:rFonts w:ascii="Times New Roman" w:hAnsi="Times New Roman"/>
          <w:b/>
          <w:kern w:val="0"/>
          <w:sz w:val="21"/>
          <w:szCs w:val="21"/>
          <w:lang w:bidi="ar"/>
        </w:rPr>
        <w:t>S</w:t>
      </w:r>
      <w:r w:rsidRPr="001379AE">
        <w:rPr>
          <w:rFonts w:ascii="Times New Roman" w:hAnsi="Times New Roman" w:hint="eastAsia"/>
          <w:b/>
          <w:kern w:val="0"/>
          <w:sz w:val="21"/>
          <w:szCs w:val="21"/>
          <w:lang w:bidi="ar"/>
        </w:rPr>
        <w:t>upporting material</w:t>
      </w:r>
      <w:bookmarkEnd w:id="0"/>
      <w:r w:rsidRPr="001379AE">
        <w:rPr>
          <w:rFonts w:ascii="Times New Roman" w:hAnsi="Times New Roman" w:hint="eastAsia"/>
          <w:b/>
          <w:kern w:val="0"/>
          <w:sz w:val="21"/>
          <w:szCs w:val="21"/>
          <w:lang w:bidi="ar"/>
        </w:rPr>
        <w:t>: weight estimates and basis</w:t>
      </w:r>
    </w:p>
    <w:p w:rsidR="00FD1267" w:rsidRPr="001379AE" w:rsidRDefault="00FD1267">
      <w:pPr>
        <w:adjustRightInd w:val="0"/>
        <w:snapToGrid w:val="0"/>
        <w:ind w:firstLineChars="0" w:firstLine="0"/>
        <w:jc w:val="center"/>
        <w:rPr>
          <w:rFonts w:ascii="Times New Roman" w:hAnsi="Times New Roman"/>
          <w:kern w:val="0"/>
          <w:sz w:val="21"/>
          <w:szCs w:val="21"/>
          <w:lang w:bidi="ar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896"/>
        <w:gridCol w:w="612"/>
        <w:gridCol w:w="720"/>
        <w:gridCol w:w="4613"/>
      </w:tblGrid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No.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79AE">
              <w:rPr>
                <w:rFonts w:ascii="Times New Roman" w:hAnsi="Times New Roman" w:hint="eastAsia"/>
                <w:b/>
                <w:kern w:val="0"/>
                <w:sz w:val="21"/>
                <w:szCs w:val="21"/>
                <w:lang w:bidi="ar"/>
              </w:rPr>
              <w:t>Name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 w:hint="eastAsia"/>
                <w:b/>
                <w:kern w:val="0"/>
                <w:sz w:val="21"/>
                <w:szCs w:val="21"/>
                <w:lang w:bidi="ar"/>
              </w:rPr>
              <w:t>Weiht</w:t>
            </w:r>
            <w:proofErr w:type="spellEnd"/>
            <w:r w:rsidRPr="001379AE">
              <w:rPr>
                <w:rFonts w:ascii="Times New Roman" w:hAnsi="Times New Roman"/>
                <w:b/>
                <w:kern w:val="0"/>
                <w:sz w:val="21"/>
                <w:szCs w:val="21"/>
                <w:lang w:bidi="ar"/>
              </w:rPr>
              <w:t>(kg)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 w:hint="eastAsia"/>
                <w:b/>
                <w:kern w:val="0"/>
                <w:sz w:val="21"/>
                <w:szCs w:val="21"/>
                <w:lang w:bidi="ar"/>
              </w:rPr>
              <w:t>Length</w:t>
            </w:r>
            <w:r w:rsidRPr="001379AE">
              <w:rPr>
                <w:rFonts w:ascii="Times New Roman" w:hAnsi="Times New Roman"/>
                <w:b/>
                <w:kern w:val="0"/>
                <w:sz w:val="21"/>
                <w:szCs w:val="21"/>
                <w:lang w:bidi="ar"/>
              </w:rPr>
              <w:t>(m)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379AE">
              <w:rPr>
                <w:rFonts w:ascii="Times New Roman" w:hAnsi="Times New Roman"/>
                <w:b/>
                <w:kern w:val="0"/>
                <w:sz w:val="21"/>
                <w:szCs w:val="21"/>
                <w:lang w:bidi="ar"/>
              </w:rPr>
              <w:t>B</w:t>
            </w:r>
            <w:r w:rsidRPr="001379AE">
              <w:rPr>
                <w:rFonts w:ascii="Times New Roman" w:hAnsi="Times New Roman" w:hint="eastAsia"/>
                <w:b/>
                <w:kern w:val="0"/>
                <w:sz w:val="21"/>
                <w:szCs w:val="21"/>
                <w:lang w:bidi="ar"/>
              </w:rPr>
              <w:t xml:space="preserve">asis </w:t>
            </w:r>
            <w:r w:rsidRPr="001379AE">
              <w:rPr>
                <w:rFonts w:ascii="Times New Roman" w:hAnsi="Times New Roman"/>
                <w:b/>
                <w:kern w:val="0"/>
                <w:sz w:val="21"/>
                <w:szCs w:val="21"/>
                <w:lang w:bidi="ar"/>
              </w:rPr>
              <w:t>of calculation</w:t>
            </w:r>
          </w:p>
        </w:tc>
      </w:tr>
      <w:tr w:rsidR="00FD1267" w:rsidRPr="001379AE">
        <w:trPr>
          <w:trHeight w:val="228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S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auropoda</w:t>
            </w:r>
            <w:proofErr w:type="spellEnd"/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“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Gyposaurus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” sinensis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Young, 1941)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I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ts validity is c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ontroversial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and it may be a </w:t>
            </w: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synonym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of</w:t>
            </w:r>
            <w:proofErr w:type="spellEnd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i/>
                <w:iCs/>
                <w:kern w:val="0"/>
                <w:sz w:val="21"/>
                <w:szCs w:val="21"/>
                <w:lang w:bidi="ar"/>
              </w:rPr>
              <w:t>Lufengosaurus huenei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, or a new species related to the latter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(Wang, 2017)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.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herefore, its estimated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weight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is 1650 kg as </w:t>
            </w:r>
            <w:r w:rsidRPr="001379AE">
              <w:rPr>
                <w:rFonts w:ascii="Times New Roman" w:hAnsi="Times New Roman"/>
                <w:i/>
                <w:iCs/>
                <w:kern w:val="0"/>
                <w:sz w:val="21"/>
                <w:szCs w:val="21"/>
                <w:lang w:bidi="ar"/>
              </w:rPr>
              <w:t>Lufengosaurus huenei.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Yunnanosaurus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huangi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Young, 1941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~1200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 w:rsidP="001379AE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 (2016)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suggested a 5 m body length for 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Y.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huangi</w:t>
            </w:r>
            <w:proofErr w:type="spellEnd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possibly due to confusion of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juvenile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and adult specimens.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dult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Yunnanosaurus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is about 7 m long.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he weight is estimated based on the weight/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length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ratio of </w:t>
            </w: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Jingshanosaurus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xinwaensis</w:t>
            </w:r>
            <w:proofErr w:type="spellEnd"/>
            <w:r w:rsidR="001379AE"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Lufengosaurus huenei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Young, 1941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sz w:val="21"/>
                <w:szCs w:val="21"/>
              </w:rPr>
              <w:t>E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stimation is based on the weight of 5 m 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Y.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huangi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suggested by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 (2016)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Lufengosaurus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magnus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Young, 1941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sz w:val="21"/>
                <w:szCs w:val="21"/>
              </w:rPr>
              <w:t>E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stimation is based on the data of 9 m 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Lufengosaurus huenei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 suggested by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 (2016)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Xixiposaurus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suni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Sekiya, 2010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s its body size is similar to 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Lufengosaurus huenei</w:t>
            </w:r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(Sekiya, 2010)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the weight may be similar too. 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Xingxiulong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chengi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Wang et al., 2017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s its body size is similar to 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Lufengosaurus huenei</w:t>
            </w:r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(Wang et al., 2017)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, the weight may be similar too.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Chuxiongosaurus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lufengensis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Lü et al., 2010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</w:p>
        </w:tc>
      </w:tr>
      <w:tr w:rsidR="00FD1267" w:rsidRPr="001379AE">
        <w:trPr>
          <w:trHeight w:val="77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Jingshanosaurus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xinwaensis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Zhang et al., 1994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proofErr w:type="spellStart"/>
            <w:r w:rsidRPr="001379AE">
              <w:rPr>
                <w:rFonts w:ascii="Times New Roman" w:hAnsi="Times New Roman"/>
                <w:i/>
                <w:iCs/>
                <w:kern w:val="0"/>
                <w:sz w:val="21"/>
                <w:szCs w:val="21"/>
                <w:lang w:bidi="ar"/>
              </w:rPr>
              <w:t>Yizhousaurus</w:t>
            </w:r>
            <w:proofErr w:type="spellEnd"/>
            <w:r w:rsidRPr="001379AE">
              <w:rPr>
                <w:rFonts w:ascii="Times New Roman" w:hAnsi="Times New Roman"/>
                <w:i/>
                <w:iCs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iCs/>
                <w:kern w:val="0"/>
                <w:sz w:val="21"/>
                <w:szCs w:val="21"/>
                <w:lang w:bidi="ar"/>
              </w:rPr>
              <w:t>sunae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Zhang et al., 2018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~1200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s a medium-sized 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>basal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379AE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>auropodomorph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>s</w:t>
            </w:r>
            <w:proofErr w:type="spellEnd"/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(Zhang et al., 2018)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its weight is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estimat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ed based on weight/length ratio of </w:t>
            </w: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Jingshanosaurus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xinwaensis</w:t>
            </w:r>
            <w:proofErr w:type="spellEnd"/>
            <w:r w:rsidRPr="001379AE">
              <w:rPr>
                <w:rFonts w:ascii="Times New Roman" w:hAnsi="Times New Roman" w:hint="eastAsia"/>
                <w:i/>
                <w:kern w:val="0"/>
                <w:sz w:val="21"/>
                <w:szCs w:val="21"/>
                <w:lang w:bidi="ar"/>
              </w:rPr>
              <w:t>.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Chuanjiesaurus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a’naensis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Fang et al., 2000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</w:p>
        </w:tc>
      </w:tr>
      <w:tr w:rsidR="00FD1267" w:rsidRPr="001379AE">
        <w:trPr>
          <w:trHeight w:val="228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Theropoda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Eshanosaurus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deguchiianus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Xu et al.,2001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N/A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&lt;1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sz w:val="21"/>
                <w:szCs w:val="21"/>
              </w:rPr>
              <w:t>A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s a </w:t>
            </w: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Therizinosau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r</w:t>
            </w:r>
            <w:proofErr w:type="spellEnd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the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left mandible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which is about 11 cm long suggests a body length less than 1 </w:t>
            </w:r>
            <w:proofErr w:type="gramStart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m,</w:t>
            </w:r>
            <w:proofErr w:type="gramEnd"/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therefore its biomass is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negligible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>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Shidaisaurus jinae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Wu et al. , 2009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Style w:val="font01"/>
                <w:rFonts w:ascii="Times New Roman" w:eastAsia="宋体" w:hAnsi="Times New Roman" w:cs="Times New Roman"/>
                <w:color w:val="auto"/>
                <w:sz w:val="21"/>
                <w:szCs w:val="21"/>
                <w:lang w:bidi="ar"/>
              </w:rPr>
            </w:pPr>
            <w:r w:rsidRPr="001379AE">
              <w:rPr>
                <w:rStyle w:val="font01"/>
                <w:rFonts w:ascii="Times New Roman" w:eastAsia="宋体" w:hAnsi="Times New Roman" w:cs="Times New Roman"/>
                <w:color w:val="auto"/>
                <w:sz w:val="21"/>
                <w:szCs w:val="21"/>
                <w:lang w:bidi="ar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Sinosaurus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triassirus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Young, 1948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5.5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Megapnosaurus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sp.</w:t>
            </w:r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,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Irmis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, 2004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sz w:val="21"/>
                <w:szCs w:val="21"/>
              </w:rPr>
              <w:t>T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he fossil is incomplete and may similar to </w:t>
            </w:r>
            <w:proofErr w:type="spellStart"/>
            <w:r w:rsidRPr="001379AE">
              <w:rPr>
                <w:rFonts w:ascii="Times New Roman" w:hAnsi="Times New Roman" w:hint="eastAsia"/>
                <w:i/>
                <w:iCs/>
                <w:sz w:val="21"/>
                <w:szCs w:val="21"/>
              </w:rPr>
              <w:t>C</w:t>
            </w:r>
            <w:r w:rsidRPr="001379AE">
              <w:rPr>
                <w:rFonts w:ascii="Times New Roman" w:hAnsi="Times New Roman"/>
                <w:i/>
                <w:iCs/>
                <w:sz w:val="21"/>
                <w:szCs w:val="21"/>
              </w:rPr>
              <w:t>oelophysis</w:t>
            </w:r>
            <w:proofErr w:type="spellEnd"/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(</w:t>
            </w: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Ivie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, 2001)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so the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estimated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weight is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consistent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with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Coelophysis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rhodesiensis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Style w:val="a9"/>
                <w:rFonts w:ascii="Times New Roman" w:hAnsi="Times New Roman"/>
              </w:rPr>
              <w:t>(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  <w:r w:rsidRPr="001379AE">
              <w:rPr>
                <w:rStyle w:val="a9"/>
                <w:rFonts w:ascii="Times New Roman" w:hAnsi="Times New Roman"/>
              </w:rPr>
              <w:t>)</w:t>
            </w:r>
            <w:r w:rsidRPr="001379AE">
              <w:rPr>
                <w:rStyle w:val="a9"/>
                <w:rFonts w:ascii="Times New Roman" w:hAnsi="Times New Roman" w:hint="eastAsia"/>
              </w:rPr>
              <w:t>.</w:t>
            </w:r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Panguraptor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lufengensis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You et al., 2014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~2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According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to its body length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(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>You et al., 2014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)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, its weight is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consistent</w:t>
            </w:r>
            <w:r w:rsidRPr="001379AE">
              <w:rPr>
                <w:rFonts w:ascii="Times New Roman" w:hAnsi="Times New Roman" w:hint="eastAsia"/>
                <w:kern w:val="0"/>
                <w:sz w:val="21"/>
                <w:szCs w:val="21"/>
                <w:lang w:bidi="ar"/>
              </w:rPr>
              <w:t xml:space="preserve"> with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Megapnosaurus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sp.</w:t>
            </w:r>
          </w:p>
        </w:tc>
      </w:tr>
      <w:tr w:rsidR="00FD1267" w:rsidRPr="001379AE">
        <w:trPr>
          <w:trHeight w:val="228"/>
        </w:trPr>
        <w:tc>
          <w:tcPr>
            <w:tcW w:w="8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Ornithischia</w:t>
            </w:r>
            <w:proofErr w:type="spellEnd"/>
          </w:p>
        </w:tc>
      </w:tr>
      <w:tr w:rsidR="00FD1267" w:rsidRPr="001379AE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Tatisaurus</w:t>
            </w:r>
            <w:proofErr w:type="spellEnd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kern w:val="0"/>
                <w:sz w:val="21"/>
                <w:szCs w:val="21"/>
                <w:lang w:bidi="ar"/>
              </w:rPr>
              <w:t>oehleri</w:t>
            </w:r>
            <w:proofErr w:type="spellEnd"/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 xml:space="preserve"> Simmons, 1965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center"/>
              <w:textAlignment w:val="center"/>
              <w:rPr>
                <w:rStyle w:val="font01"/>
                <w:rFonts w:ascii="Times New Roman" w:eastAsia="宋体" w:hAnsi="Times New Roman" w:cs="Times New Roman"/>
                <w:color w:val="auto"/>
                <w:sz w:val="21"/>
                <w:szCs w:val="21"/>
                <w:lang w:bidi="ar"/>
              </w:rPr>
            </w:pPr>
            <w:r w:rsidRPr="001379AE">
              <w:rPr>
                <w:rStyle w:val="font01"/>
                <w:rFonts w:ascii="Times New Roman" w:eastAsia="宋体" w:hAnsi="Times New Roman" w:cs="Times New Roman"/>
                <w:color w:val="auto"/>
                <w:sz w:val="21"/>
                <w:szCs w:val="21"/>
                <w:lang w:bidi="ar"/>
              </w:rPr>
              <w:t>1.3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67" w:rsidRPr="001379AE" w:rsidRDefault="00342C63">
            <w:pPr>
              <w:widowControl/>
              <w:adjustRightInd w:val="0"/>
              <w:snapToGrid w:val="0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 w:rsidRPr="001379AE">
              <w:rPr>
                <w:rFonts w:ascii="Times New Roman" w:hAnsi="Times New Roman"/>
                <w:sz w:val="21"/>
                <w:szCs w:val="21"/>
              </w:rPr>
              <w:t>I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ts body length and weight may be similar to </w:t>
            </w:r>
            <w:proofErr w:type="spellStart"/>
            <w:r w:rsidRPr="001379AE">
              <w:rPr>
                <w:rFonts w:ascii="Times New Roman" w:hAnsi="Times New Roman"/>
                <w:i/>
                <w:sz w:val="21"/>
                <w:szCs w:val="21"/>
              </w:rPr>
              <w:t>Scutellosaurus</w:t>
            </w:r>
            <w:proofErr w:type="spellEnd"/>
            <w:r w:rsidRPr="001379A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379AE">
              <w:rPr>
                <w:rFonts w:ascii="Times New Roman" w:hAnsi="Times New Roman"/>
                <w:i/>
                <w:sz w:val="21"/>
                <w:szCs w:val="21"/>
              </w:rPr>
              <w:t>lawleri</w:t>
            </w:r>
            <w:proofErr w:type="spellEnd"/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 according to the re-examination and plates conducted by 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>Norman et al., 2007</w:t>
            </w:r>
            <w:r w:rsidRPr="001379AE">
              <w:rPr>
                <w:rFonts w:ascii="Times New Roman" w:hAnsi="Times New Roman" w:hint="eastAsia"/>
                <w:sz w:val="21"/>
                <w:szCs w:val="21"/>
              </w:rPr>
              <w:t xml:space="preserve">, so estimates of the latter are employed </w:t>
            </w:r>
            <w:r w:rsidRPr="001379AE">
              <w:rPr>
                <w:rFonts w:ascii="Times New Roman" w:hAnsi="Times New Roman"/>
                <w:sz w:val="21"/>
                <w:szCs w:val="21"/>
              </w:rPr>
              <w:lastRenderedPageBreak/>
              <w:t>(</w:t>
            </w:r>
            <w:r w:rsidRPr="001379AE"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Paul, 2016</w:t>
            </w:r>
            <w:r w:rsidRPr="001379AE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</w:tr>
    </w:tbl>
    <w:p w:rsidR="00FD1267" w:rsidRPr="001379AE" w:rsidRDefault="00FD1267">
      <w:pPr>
        <w:adjustRightInd w:val="0"/>
        <w:snapToGrid w:val="0"/>
        <w:ind w:firstLineChars="0" w:firstLine="0"/>
        <w:rPr>
          <w:rFonts w:ascii="Times New Roman" w:hAnsi="Times New Roman"/>
          <w:sz w:val="21"/>
          <w:szCs w:val="21"/>
        </w:rPr>
      </w:pPr>
    </w:p>
    <w:p w:rsidR="00FD1267" w:rsidRPr="001379AE" w:rsidRDefault="00FD1267">
      <w:pPr>
        <w:adjustRightInd w:val="0"/>
        <w:snapToGrid w:val="0"/>
        <w:ind w:firstLineChars="0" w:firstLine="0"/>
        <w:rPr>
          <w:rFonts w:ascii="Times New Roman" w:hAnsi="Times New Roman"/>
          <w:sz w:val="21"/>
          <w:szCs w:val="21"/>
        </w:rPr>
      </w:pPr>
    </w:p>
    <w:p w:rsidR="00FD1267" w:rsidRPr="001379AE" w:rsidRDefault="00FD1267">
      <w:pPr>
        <w:adjustRightInd w:val="0"/>
        <w:snapToGrid w:val="0"/>
        <w:ind w:firstLineChars="0" w:firstLine="0"/>
        <w:rPr>
          <w:rFonts w:ascii="Times New Roman" w:hAnsi="Times New Roman"/>
          <w:sz w:val="21"/>
          <w:szCs w:val="21"/>
        </w:rPr>
      </w:pPr>
    </w:p>
    <w:sectPr w:rsidR="00FD1267" w:rsidRPr="0013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1D" w:rsidRDefault="006D6C1D" w:rsidP="00342C63">
      <w:pPr>
        <w:ind w:firstLine="480"/>
      </w:pPr>
      <w:r>
        <w:separator/>
      </w:r>
    </w:p>
  </w:endnote>
  <w:endnote w:type="continuationSeparator" w:id="0">
    <w:p w:rsidR="006D6C1D" w:rsidRDefault="006D6C1D" w:rsidP="00342C6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1D" w:rsidRDefault="006D6C1D" w:rsidP="00342C63">
      <w:pPr>
        <w:ind w:firstLine="480"/>
      </w:pPr>
      <w:r>
        <w:separator/>
      </w:r>
    </w:p>
  </w:footnote>
  <w:footnote w:type="continuationSeparator" w:id="0">
    <w:p w:rsidR="006D6C1D" w:rsidRDefault="006D6C1D" w:rsidP="00342C6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63" w:rsidRDefault="00342C63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2DE0"/>
    <w:rsid w:val="000212BC"/>
    <w:rsid w:val="0003489D"/>
    <w:rsid w:val="00052AD8"/>
    <w:rsid w:val="0007219F"/>
    <w:rsid w:val="0009093C"/>
    <w:rsid w:val="000A4CF2"/>
    <w:rsid w:val="000F74ED"/>
    <w:rsid w:val="00127526"/>
    <w:rsid w:val="001379AE"/>
    <w:rsid w:val="00144664"/>
    <w:rsid w:val="00172E11"/>
    <w:rsid w:val="00185AFB"/>
    <w:rsid w:val="001A5CE3"/>
    <w:rsid w:val="00200F68"/>
    <w:rsid w:val="00212B5F"/>
    <w:rsid w:val="00293820"/>
    <w:rsid w:val="002D6FD1"/>
    <w:rsid w:val="00337DDF"/>
    <w:rsid w:val="00342C63"/>
    <w:rsid w:val="00344F17"/>
    <w:rsid w:val="0039582B"/>
    <w:rsid w:val="003D61B8"/>
    <w:rsid w:val="004351F4"/>
    <w:rsid w:val="004E36DB"/>
    <w:rsid w:val="005144E8"/>
    <w:rsid w:val="00516DA4"/>
    <w:rsid w:val="00536EDF"/>
    <w:rsid w:val="005451DD"/>
    <w:rsid w:val="00594509"/>
    <w:rsid w:val="005968ED"/>
    <w:rsid w:val="005D58CF"/>
    <w:rsid w:val="005E63DC"/>
    <w:rsid w:val="005F7653"/>
    <w:rsid w:val="00637227"/>
    <w:rsid w:val="00674A58"/>
    <w:rsid w:val="006C552C"/>
    <w:rsid w:val="006D23BF"/>
    <w:rsid w:val="006D6C1D"/>
    <w:rsid w:val="007567CE"/>
    <w:rsid w:val="00765928"/>
    <w:rsid w:val="00780329"/>
    <w:rsid w:val="007B30FD"/>
    <w:rsid w:val="007D3B40"/>
    <w:rsid w:val="00815A88"/>
    <w:rsid w:val="00820DF9"/>
    <w:rsid w:val="008406EF"/>
    <w:rsid w:val="00851662"/>
    <w:rsid w:val="00901643"/>
    <w:rsid w:val="00901934"/>
    <w:rsid w:val="00945973"/>
    <w:rsid w:val="00964AAA"/>
    <w:rsid w:val="00964DBC"/>
    <w:rsid w:val="00966971"/>
    <w:rsid w:val="009A71CD"/>
    <w:rsid w:val="009D5ADD"/>
    <w:rsid w:val="00A409E3"/>
    <w:rsid w:val="00A47AE8"/>
    <w:rsid w:val="00A50D32"/>
    <w:rsid w:val="00A81BE5"/>
    <w:rsid w:val="00AD20C2"/>
    <w:rsid w:val="00AE4A64"/>
    <w:rsid w:val="00AF6E85"/>
    <w:rsid w:val="00B11B3F"/>
    <w:rsid w:val="00B23876"/>
    <w:rsid w:val="00B40D40"/>
    <w:rsid w:val="00BA11FD"/>
    <w:rsid w:val="00BA204F"/>
    <w:rsid w:val="00BE57F5"/>
    <w:rsid w:val="00BF0801"/>
    <w:rsid w:val="00C0554E"/>
    <w:rsid w:val="00C2769C"/>
    <w:rsid w:val="00C37332"/>
    <w:rsid w:val="00C50CDC"/>
    <w:rsid w:val="00C73058"/>
    <w:rsid w:val="00CB09C5"/>
    <w:rsid w:val="00CC4F22"/>
    <w:rsid w:val="00CF2D3D"/>
    <w:rsid w:val="00CF7693"/>
    <w:rsid w:val="00D165F5"/>
    <w:rsid w:val="00D23BCE"/>
    <w:rsid w:val="00D24A76"/>
    <w:rsid w:val="00D377BB"/>
    <w:rsid w:val="00D80D49"/>
    <w:rsid w:val="00D877F1"/>
    <w:rsid w:val="00DC06F8"/>
    <w:rsid w:val="00DC0B8D"/>
    <w:rsid w:val="00DC38F2"/>
    <w:rsid w:val="00DC76E7"/>
    <w:rsid w:val="00DF6645"/>
    <w:rsid w:val="00DF7AB3"/>
    <w:rsid w:val="00E27DD7"/>
    <w:rsid w:val="00E325BF"/>
    <w:rsid w:val="00E414C8"/>
    <w:rsid w:val="00E57881"/>
    <w:rsid w:val="00E769B0"/>
    <w:rsid w:val="00EF2818"/>
    <w:rsid w:val="00F05241"/>
    <w:rsid w:val="00F159FD"/>
    <w:rsid w:val="00F279DA"/>
    <w:rsid w:val="00F620BA"/>
    <w:rsid w:val="00FA30AB"/>
    <w:rsid w:val="00FD1267"/>
    <w:rsid w:val="018F6D08"/>
    <w:rsid w:val="082F7C7A"/>
    <w:rsid w:val="0C3B07A8"/>
    <w:rsid w:val="0F4A2DE0"/>
    <w:rsid w:val="19894C02"/>
    <w:rsid w:val="1A546F78"/>
    <w:rsid w:val="22BF387C"/>
    <w:rsid w:val="232B1227"/>
    <w:rsid w:val="2471715C"/>
    <w:rsid w:val="26007C6E"/>
    <w:rsid w:val="27173D70"/>
    <w:rsid w:val="285E15EC"/>
    <w:rsid w:val="2BC34CF5"/>
    <w:rsid w:val="312B2FCB"/>
    <w:rsid w:val="33CF7ECF"/>
    <w:rsid w:val="3532771E"/>
    <w:rsid w:val="38B82BC6"/>
    <w:rsid w:val="3B1B2E77"/>
    <w:rsid w:val="3C037EC5"/>
    <w:rsid w:val="3D11513F"/>
    <w:rsid w:val="3DC81E0F"/>
    <w:rsid w:val="405860B3"/>
    <w:rsid w:val="432F598C"/>
    <w:rsid w:val="48E13556"/>
    <w:rsid w:val="4D596954"/>
    <w:rsid w:val="57752F2E"/>
    <w:rsid w:val="58D93DC5"/>
    <w:rsid w:val="5933543B"/>
    <w:rsid w:val="5F9A5884"/>
    <w:rsid w:val="61F3660F"/>
    <w:rsid w:val="655415E5"/>
    <w:rsid w:val="6B7747D3"/>
    <w:rsid w:val="78396298"/>
    <w:rsid w:val="7AD22A1B"/>
    <w:rsid w:val="7FB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0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Char0">
    <w:name w:val="批注文字 Char"/>
    <w:basedOn w:val="a0"/>
    <w:link w:val="a4"/>
    <w:uiPriority w:val="99"/>
    <w:qFormat/>
    <w:rPr>
      <w:rFonts w:ascii="Calibri" w:hAnsi="Calibri"/>
      <w:kern w:val="2"/>
      <w:sz w:val="24"/>
      <w:szCs w:val="24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4"/>
      <w:szCs w:val="24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80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Char0">
    <w:name w:val="批注文字 Char"/>
    <w:basedOn w:val="a0"/>
    <w:link w:val="a4"/>
    <w:uiPriority w:val="99"/>
    <w:qFormat/>
    <w:rPr>
      <w:rFonts w:ascii="Calibri" w:hAnsi="Calibri"/>
      <w:kern w:val="2"/>
      <w:sz w:val="24"/>
      <w:szCs w:val="24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4"/>
      <w:szCs w:val="24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Maolei</dc:creator>
  <cp:lastModifiedBy>Lida Xing</cp:lastModifiedBy>
  <cp:revision>26</cp:revision>
  <dcterms:created xsi:type="dcterms:W3CDTF">2018-11-02T09:10:00Z</dcterms:created>
  <dcterms:modified xsi:type="dcterms:W3CDTF">2018-12-22T04:26:00Z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