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41" w:tblpY="1981"/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111"/>
        <w:gridCol w:w="4111"/>
      </w:tblGrid>
      <w:tr w:rsidR="001C2007" w:rsidTr="001C2007">
        <w:trPr>
          <w:trHeight w:val="285"/>
        </w:trPr>
        <w:tc>
          <w:tcPr>
            <w:tcW w:w="1385" w:type="dxa"/>
            <w:vMerge w:val="restart"/>
          </w:tcPr>
          <w:p w:rsidR="001C2007" w:rsidRDefault="001C2007" w:rsidP="001C200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ind w:right="8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Intraobserver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Variability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ind w:right="8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Interobserver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Variability</w:t>
            </w:r>
            <w:proofErr w:type="spellEnd"/>
          </w:p>
        </w:tc>
      </w:tr>
      <w:tr w:rsidR="001C2007" w:rsidTr="001C2007">
        <w:trPr>
          <w:trHeight w:val="282"/>
        </w:trPr>
        <w:tc>
          <w:tcPr>
            <w:tcW w:w="1385" w:type="dxa"/>
            <w:vMerge/>
            <w:tcBorders>
              <w:top w:val="nil"/>
            </w:tcBorders>
          </w:tcPr>
          <w:p w:rsidR="001C2007" w:rsidRDefault="001C2007" w:rsidP="001C2007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3"/>
              <w:ind w:right="880"/>
              <w:rPr>
                <w:sz w:val="20"/>
              </w:rPr>
            </w:pPr>
            <w:r>
              <w:rPr>
                <w:sz w:val="20"/>
              </w:rPr>
              <w:t>ICC (95% CI)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3"/>
              <w:ind w:right="880"/>
              <w:rPr>
                <w:sz w:val="20"/>
              </w:rPr>
            </w:pPr>
            <w:r>
              <w:rPr>
                <w:sz w:val="20"/>
              </w:rPr>
              <w:t>ICC (95% CI)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PW LS.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0.88 (0.65 to 0.96)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0.75 (0.23 to 0.90)</w:t>
            </w:r>
          </w:p>
        </w:tc>
      </w:tr>
      <w:tr w:rsidR="001C2007" w:rsidTr="001C2007">
        <w:trPr>
          <w:trHeight w:val="275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spacing w:before="21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PW TS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0.86 (0.58 to 0.95)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0.93 (0.80 to 0.97)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AW LS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0.86 (0.59 to 0.95)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0.80 (0.43 to 0.93)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AW TS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ind w:left="887" w:right="883"/>
              <w:rPr>
                <w:sz w:val="20"/>
              </w:rPr>
            </w:pPr>
            <w:r>
              <w:rPr>
                <w:sz w:val="20"/>
              </w:rPr>
              <w:t>0.84(0.52 to 0.94)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0.89 (0.69 to 0.96)</w:t>
            </w:r>
          </w:p>
        </w:tc>
      </w:tr>
      <w:tr w:rsidR="001C2007" w:rsidTr="001C2007">
        <w:trPr>
          <w:trHeight w:val="275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spacing w:before="21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LS </w:t>
            </w:r>
            <w:proofErr w:type="spellStart"/>
            <w:r>
              <w:rPr>
                <w:sz w:val="20"/>
              </w:rPr>
              <w:t>endo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ind w:right="880"/>
              <w:rPr>
                <w:sz w:val="20"/>
              </w:rPr>
            </w:pPr>
            <w:r>
              <w:rPr>
                <w:sz w:val="20"/>
              </w:rPr>
              <w:t>0.86 ( 0.61 to 0.95)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0.87 (0.65 to 0.96)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LS </w:t>
            </w:r>
            <w:proofErr w:type="spellStart"/>
            <w:r>
              <w:rPr>
                <w:sz w:val="20"/>
              </w:rPr>
              <w:t>myo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0.85 (0.41 to 0.94)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0.82 (0.51 to 0.96)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LS </w:t>
            </w:r>
            <w:proofErr w:type="spellStart"/>
            <w:r>
              <w:rPr>
                <w:sz w:val="20"/>
              </w:rPr>
              <w:t>epi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0.85 (0.35 to 0.96)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0.80 (0.64 to 0.94)</w:t>
            </w:r>
          </w:p>
        </w:tc>
      </w:tr>
      <w:tr w:rsidR="001C2007" w:rsidTr="001C2007">
        <w:trPr>
          <w:trHeight w:val="275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spacing w:before="21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CS </w:t>
            </w:r>
            <w:proofErr w:type="spellStart"/>
            <w:r>
              <w:rPr>
                <w:sz w:val="20"/>
              </w:rPr>
              <w:t>endo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0.89 (0.64 to 0.96)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0.96 (0.88 to 0.98)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CS </w:t>
            </w:r>
            <w:proofErr w:type="spellStart"/>
            <w:r>
              <w:rPr>
                <w:sz w:val="20"/>
              </w:rPr>
              <w:t>myo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0.92 (0.78 to 0.97)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0.96 (0.89 to 0.98)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CS </w:t>
            </w:r>
            <w:proofErr w:type="spellStart"/>
            <w:r>
              <w:rPr>
                <w:sz w:val="20"/>
              </w:rPr>
              <w:t>epi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0.85 (0.58 to 0.95)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0.81 (0.40 to 0.93)</w:t>
            </w:r>
          </w:p>
        </w:tc>
      </w:tr>
      <w:tr w:rsidR="001C2007" w:rsidTr="001C2007">
        <w:trPr>
          <w:trHeight w:val="275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spacing w:before="21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LSR </w:t>
            </w:r>
            <w:proofErr w:type="spellStart"/>
            <w:r>
              <w:rPr>
                <w:sz w:val="20"/>
              </w:rPr>
              <w:t>endo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ind w:right="883"/>
              <w:rPr>
                <w:sz w:val="20"/>
              </w:rPr>
            </w:pPr>
            <w:r>
              <w:rPr>
                <w:sz w:val="20"/>
              </w:rPr>
              <w:t>0.87 (0.63 to 0.95)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0.84 (0.56 to 0.94)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LSR </w:t>
            </w:r>
            <w:proofErr w:type="spellStart"/>
            <w:r>
              <w:rPr>
                <w:sz w:val="20"/>
              </w:rPr>
              <w:t>myo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0.92 (0.77 to 0.97)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0.82 (0.57 to 0.94)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LSR </w:t>
            </w:r>
            <w:proofErr w:type="spellStart"/>
            <w:r>
              <w:rPr>
                <w:sz w:val="20"/>
              </w:rPr>
              <w:t>epi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ind w:left="886" w:right="883"/>
              <w:rPr>
                <w:sz w:val="20"/>
              </w:rPr>
            </w:pPr>
            <w:r>
              <w:rPr>
                <w:sz w:val="20"/>
              </w:rPr>
              <w:t>0.89(0.71 to 0.96)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ind w:left="886" w:right="883"/>
              <w:rPr>
                <w:sz w:val="20"/>
              </w:rPr>
            </w:pPr>
            <w:r>
              <w:rPr>
                <w:sz w:val="20"/>
              </w:rPr>
              <w:t>0.80(0.41 to 0.97)</w:t>
            </w:r>
          </w:p>
        </w:tc>
      </w:tr>
      <w:tr w:rsidR="001C2007" w:rsidTr="001C2007">
        <w:trPr>
          <w:trHeight w:val="275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spacing w:before="21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CSR </w:t>
            </w:r>
            <w:proofErr w:type="spellStart"/>
            <w:r>
              <w:rPr>
                <w:sz w:val="20"/>
              </w:rPr>
              <w:t>endo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ind w:right="883"/>
              <w:rPr>
                <w:sz w:val="20"/>
              </w:rPr>
            </w:pPr>
            <w:r>
              <w:rPr>
                <w:sz w:val="20"/>
              </w:rPr>
              <w:t>0.84 (0.54 to 0.93)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21"/>
              <w:ind w:left="886" w:right="883"/>
              <w:rPr>
                <w:sz w:val="20"/>
              </w:rPr>
            </w:pPr>
            <w:r>
              <w:rPr>
                <w:sz w:val="20"/>
              </w:rPr>
              <w:t>0.82(0.52 to 0.95)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CSR </w:t>
            </w:r>
            <w:proofErr w:type="spellStart"/>
            <w:r>
              <w:rPr>
                <w:sz w:val="20"/>
              </w:rPr>
              <w:t>myo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0.82 (0.46 to 0.94)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ind w:left="887" w:right="883"/>
              <w:rPr>
                <w:sz w:val="20"/>
              </w:rPr>
            </w:pPr>
            <w:r>
              <w:rPr>
                <w:sz w:val="20"/>
              </w:rPr>
              <w:t>0.81(0.44 to 0.94)</w:t>
            </w:r>
          </w:p>
        </w:tc>
      </w:tr>
      <w:tr w:rsidR="001C2007" w:rsidTr="001C2007">
        <w:trPr>
          <w:trHeight w:val="273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CSR </w:t>
            </w:r>
            <w:proofErr w:type="spellStart"/>
            <w:r>
              <w:rPr>
                <w:sz w:val="20"/>
              </w:rPr>
              <w:t>epi</w:t>
            </w:r>
            <w:proofErr w:type="spellEnd"/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0.76 (0.35 to 0.89)</w:t>
            </w: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ind w:left="886" w:right="883"/>
              <w:rPr>
                <w:sz w:val="20"/>
              </w:rPr>
            </w:pPr>
            <w:r>
              <w:rPr>
                <w:sz w:val="20"/>
              </w:rPr>
              <w:t>0.76(0.37 to 0.88)</w:t>
            </w:r>
          </w:p>
        </w:tc>
      </w:tr>
      <w:tr w:rsidR="001C2007" w:rsidTr="001C2007">
        <w:trPr>
          <w:trHeight w:val="275"/>
        </w:trPr>
        <w:tc>
          <w:tcPr>
            <w:tcW w:w="1385" w:type="dxa"/>
          </w:tcPr>
          <w:p w:rsidR="001C2007" w:rsidRDefault="001C2007" w:rsidP="001C200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</w:tcPr>
          <w:p w:rsidR="001C2007" w:rsidRDefault="001C2007" w:rsidP="001C200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p w:rsidR="001C2007" w:rsidRDefault="001C2007"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Supplementary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pacing w:val="-3"/>
          <w:sz w:val="20"/>
        </w:rPr>
        <w:t>Table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S1. </w:t>
      </w:r>
      <w:proofErr w:type="spellStart"/>
      <w:r>
        <w:rPr>
          <w:sz w:val="20"/>
        </w:rPr>
        <w:t>Interobserver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intraobserver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variabilities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Aortic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r>
        <w:rPr>
          <w:spacing w:val="-8"/>
          <w:sz w:val="20"/>
        </w:rPr>
        <w:t>LV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strains</w:t>
      </w:r>
      <w:proofErr w:type="spellEnd"/>
    </w:p>
    <w:p w:rsidR="001C2007" w:rsidRPr="001C2007" w:rsidRDefault="001C2007" w:rsidP="001C2007"/>
    <w:p w:rsidR="001C2007" w:rsidRPr="001C2007" w:rsidRDefault="001C2007" w:rsidP="001C2007">
      <w:pPr>
        <w:tabs>
          <w:tab w:val="left" w:pos="1439"/>
          <w:tab w:val="left" w:pos="1441"/>
        </w:tabs>
        <w:spacing w:line="236" w:lineRule="exact"/>
        <w:rPr>
          <w:sz w:val="20"/>
        </w:rPr>
      </w:pPr>
      <w:proofErr w:type="spellStart"/>
      <w:r>
        <w:rPr>
          <w:sz w:val="20"/>
        </w:rPr>
        <w:t>AW:Anterior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wall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CI:</w:t>
      </w:r>
      <w:r w:rsidRPr="001C2007">
        <w:rPr>
          <w:sz w:val="20"/>
        </w:rPr>
        <w:t>confidence</w:t>
      </w:r>
      <w:proofErr w:type="spellEnd"/>
      <w:r w:rsidRPr="001C2007">
        <w:rPr>
          <w:sz w:val="20"/>
        </w:rPr>
        <w:t xml:space="preserve"> interva</w:t>
      </w:r>
      <w:r>
        <w:rPr>
          <w:sz w:val="20"/>
        </w:rPr>
        <w:t xml:space="preserve">l; </w:t>
      </w:r>
      <w:proofErr w:type="spellStart"/>
      <w:r>
        <w:rPr>
          <w:sz w:val="20"/>
        </w:rPr>
        <w:t>CS:circumferential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strain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CSR:</w:t>
      </w:r>
      <w:r w:rsidRPr="001C2007">
        <w:rPr>
          <w:sz w:val="20"/>
        </w:rPr>
        <w:t>cir</w:t>
      </w:r>
      <w:r>
        <w:rPr>
          <w:sz w:val="20"/>
        </w:rPr>
        <w:t>cumferential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endo:endocardial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epi:</w:t>
      </w:r>
      <w:r w:rsidRPr="001C2007">
        <w:rPr>
          <w:sz w:val="20"/>
        </w:rPr>
        <w:t>epicardial</w:t>
      </w:r>
      <w:proofErr w:type="spellEnd"/>
      <w:r w:rsidRPr="001C2007">
        <w:rPr>
          <w:sz w:val="20"/>
        </w:rPr>
        <w:t xml:space="preserve">; </w:t>
      </w:r>
      <w:proofErr w:type="spellStart"/>
      <w:r w:rsidRPr="001C2007">
        <w:rPr>
          <w:sz w:val="20"/>
        </w:rPr>
        <w:t>ICC</w:t>
      </w:r>
      <w:r>
        <w:rPr>
          <w:spacing w:val="5"/>
          <w:sz w:val="20"/>
        </w:rPr>
        <w:t>:</w:t>
      </w:r>
      <w:r w:rsidRPr="001C2007">
        <w:rPr>
          <w:sz w:val="20"/>
        </w:rPr>
        <w:t>intraclass</w:t>
      </w:r>
      <w:proofErr w:type="spellEnd"/>
      <w:r w:rsidRPr="001C2007">
        <w:rPr>
          <w:spacing w:val="42"/>
          <w:sz w:val="20"/>
        </w:rPr>
        <w:t xml:space="preserve"> </w:t>
      </w:r>
      <w:proofErr w:type="spellStart"/>
      <w:r w:rsidRPr="001C2007">
        <w:rPr>
          <w:sz w:val="20"/>
        </w:rPr>
        <w:t>correlation</w:t>
      </w:r>
      <w:proofErr w:type="spellEnd"/>
      <w:r w:rsidRPr="001C2007">
        <w:rPr>
          <w:spacing w:val="42"/>
          <w:sz w:val="20"/>
        </w:rPr>
        <w:t xml:space="preserve"> </w:t>
      </w:r>
      <w:proofErr w:type="spellStart"/>
      <w:r w:rsidRPr="001C2007">
        <w:rPr>
          <w:sz w:val="20"/>
        </w:rPr>
        <w:t>coefficient</w:t>
      </w:r>
      <w:proofErr w:type="spellEnd"/>
      <w:r w:rsidRPr="001C2007">
        <w:rPr>
          <w:sz w:val="20"/>
        </w:rPr>
        <w:t>;</w:t>
      </w:r>
      <w:r w:rsidRPr="001C2007">
        <w:rPr>
          <w:spacing w:val="43"/>
          <w:sz w:val="20"/>
        </w:rPr>
        <w:t xml:space="preserve"> </w:t>
      </w:r>
      <w:proofErr w:type="spellStart"/>
      <w:r w:rsidRPr="001C2007">
        <w:rPr>
          <w:sz w:val="20"/>
        </w:rPr>
        <w:t>IMT</w:t>
      </w:r>
      <w:r>
        <w:rPr>
          <w:spacing w:val="43"/>
          <w:sz w:val="20"/>
        </w:rPr>
        <w:t>:</w:t>
      </w:r>
      <w:r w:rsidRPr="001C2007">
        <w:rPr>
          <w:sz w:val="20"/>
        </w:rPr>
        <w:t>intima-media</w:t>
      </w:r>
      <w:proofErr w:type="spellEnd"/>
      <w:r w:rsidRPr="001C2007">
        <w:rPr>
          <w:spacing w:val="41"/>
          <w:sz w:val="20"/>
        </w:rPr>
        <w:t xml:space="preserve"> </w:t>
      </w:r>
      <w:proofErr w:type="spellStart"/>
      <w:r w:rsidRPr="001C2007">
        <w:rPr>
          <w:sz w:val="20"/>
        </w:rPr>
        <w:t>thickness</w:t>
      </w:r>
      <w:proofErr w:type="spellEnd"/>
      <w:r w:rsidRPr="001C2007">
        <w:rPr>
          <w:sz w:val="20"/>
        </w:rPr>
        <w:t>;</w:t>
      </w:r>
      <w:r w:rsidRPr="001C2007">
        <w:rPr>
          <w:spacing w:val="42"/>
          <w:sz w:val="20"/>
        </w:rPr>
        <w:t xml:space="preserve"> </w:t>
      </w:r>
      <w:proofErr w:type="spellStart"/>
      <w:r w:rsidRPr="001C2007">
        <w:rPr>
          <w:sz w:val="20"/>
        </w:rPr>
        <w:t>LS</w:t>
      </w:r>
      <w:r>
        <w:rPr>
          <w:spacing w:val="43"/>
          <w:sz w:val="20"/>
        </w:rPr>
        <w:t>:</w:t>
      </w:r>
      <w:r w:rsidRPr="001C2007">
        <w:rPr>
          <w:sz w:val="20"/>
        </w:rPr>
        <w:t>longitudinal</w:t>
      </w:r>
      <w:proofErr w:type="spellEnd"/>
      <w:r w:rsidRPr="001C2007">
        <w:rPr>
          <w:spacing w:val="41"/>
          <w:sz w:val="20"/>
        </w:rPr>
        <w:t xml:space="preserve"> </w:t>
      </w:r>
      <w:proofErr w:type="spellStart"/>
      <w:r w:rsidRPr="001C2007">
        <w:rPr>
          <w:sz w:val="20"/>
        </w:rPr>
        <w:t>strain</w:t>
      </w:r>
      <w:proofErr w:type="spellEnd"/>
      <w:r w:rsidRPr="001C2007">
        <w:rPr>
          <w:sz w:val="20"/>
        </w:rPr>
        <w:t>;</w:t>
      </w:r>
      <w:r w:rsidRPr="001C2007">
        <w:rPr>
          <w:spacing w:val="44"/>
          <w:sz w:val="20"/>
        </w:rPr>
        <w:t xml:space="preserve"> </w:t>
      </w:r>
      <w:proofErr w:type="spellStart"/>
      <w:r w:rsidRPr="001C2007">
        <w:rPr>
          <w:sz w:val="20"/>
        </w:rPr>
        <w:t>LSR</w:t>
      </w:r>
      <w:r>
        <w:rPr>
          <w:spacing w:val="42"/>
          <w:sz w:val="20"/>
        </w:rPr>
        <w:t>:</w:t>
      </w:r>
      <w:r w:rsidRPr="001C2007">
        <w:rPr>
          <w:sz w:val="20"/>
        </w:rPr>
        <w:t>longitudinal</w:t>
      </w:r>
      <w:proofErr w:type="spellEnd"/>
      <w:r w:rsidRPr="001C2007">
        <w:rPr>
          <w:spacing w:val="41"/>
          <w:sz w:val="20"/>
        </w:rPr>
        <w:t xml:space="preserve"> </w:t>
      </w:r>
      <w:proofErr w:type="spellStart"/>
      <w:r w:rsidRPr="001C2007">
        <w:rPr>
          <w:sz w:val="20"/>
        </w:rPr>
        <w:t>strain</w:t>
      </w:r>
      <w:proofErr w:type="spellEnd"/>
      <w:r w:rsidRPr="001C2007">
        <w:rPr>
          <w:spacing w:val="42"/>
          <w:sz w:val="20"/>
        </w:rPr>
        <w:t xml:space="preserve"> </w:t>
      </w:r>
      <w:proofErr w:type="spellStart"/>
      <w:r w:rsidRPr="001C2007">
        <w:rPr>
          <w:sz w:val="20"/>
        </w:rPr>
        <w:t>rate</w:t>
      </w:r>
      <w:proofErr w:type="spellEnd"/>
      <w:r w:rsidRPr="001C2007">
        <w:rPr>
          <w:sz w:val="20"/>
        </w:rPr>
        <w:t>,</w:t>
      </w:r>
      <w:r w:rsidRPr="001C2007">
        <w:rPr>
          <w:spacing w:val="41"/>
          <w:sz w:val="20"/>
        </w:rPr>
        <w:t xml:space="preserve"> </w:t>
      </w:r>
      <w:proofErr w:type="spellStart"/>
      <w:r w:rsidRPr="001C2007">
        <w:rPr>
          <w:spacing w:val="-7"/>
          <w:sz w:val="20"/>
        </w:rPr>
        <w:t>LV</w:t>
      </w:r>
      <w:r>
        <w:rPr>
          <w:spacing w:val="-6"/>
          <w:sz w:val="20"/>
        </w:rPr>
        <w:t>:</w:t>
      </w:r>
      <w:r w:rsidRPr="001C2007">
        <w:rPr>
          <w:sz w:val="20"/>
        </w:rPr>
        <w:t>left</w:t>
      </w:r>
      <w:proofErr w:type="spellEnd"/>
      <w:r w:rsidRPr="001C2007">
        <w:rPr>
          <w:spacing w:val="42"/>
          <w:sz w:val="20"/>
        </w:rPr>
        <w:t xml:space="preserve"> </w:t>
      </w:r>
      <w:r w:rsidRPr="001C2007">
        <w:rPr>
          <w:sz w:val="20"/>
        </w:rPr>
        <w:t>ventricular;</w:t>
      </w:r>
      <w:r>
        <w:rPr>
          <w:sz w:val="20"/>
        </w:rPr>
        <w:t xml:space="preserve"> </w:t>
      </w:r>
      <w:proofErr w:type="spellStart"/>
      <w:r>
        <w:rPr>
          <w:sz w:val="20"/>
        </w:rPr>
        <w:t>myo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myocardial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>; RS:</w:t>
      </w:r>
      <w:bookmarkStart w:id="0" w:name="_GoBack"/>
      <w:bookmarkEnd w:id="0"/>
      <w:r w:rsidRPr="001C2007">
        <w:rPr>
          <w:sz w:val="20"/>
        </w:rPr>
        <w:t>radial</w:t>
      </w:r>
      <w:r w:rsidRPr="001C2007">
        <w:rPr>
          <w:spacing w:val="-2"/>
          <w:sz w:val="20"/>
        </w:rPr>
        <w:t xml:space="preserve"> </w:t>
      </w:r>
      <w:proofErr w:type="spellStart"/>
      <w:r w:rsidRPr="001C2007">
        <w:rPr>
          <w:sz w:val="20"/>
        </w:rPr>
        <w:t>strain</w:t>
      </w:r>
      <w:proofErr w:type="spellEnd"/>
      <w:r w:rsidRPr="001C2007">
        <w:rPr>
          <w:sz w:val="20"/>
        </w:rPr>
        <w:t>.</w:t>
      </w:r>
    </w:p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>
      <w:pPr>
        <w:tabs>
          <w:tab w:val="left" w:pos="1875"/>
        </w:tabs>
      </w:pPr>
      <w:r>
        <w:tab/>
      </w:r>
    </w:p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C2007" w:rsidRPr="001C2007" w:rsidRDefault="001C2007" w:rsidP="001C2007"/>
    <w:p w:rsidR="00112AB1" w:rsidRPr="001C2007" w:rsidRDefault="00112AB1" w:rsidP="001C2007"/>
    <w:sectPr w:rsidR="00112AB1" w:rsidRPr="001C2007" w:rsidSect="00001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517"/>
    <w:multiLevelType w:val="hybridMultilevel"/>
    <w:tmpl w:val="85F8F084"/>
    <w:lvl w:ilvl="0" w:tplc="85E62A5C">
      <w:start w:val="29"/>
      <w:numFmt w:val="decimal"/>
      <w:lvlText w:val="%1"/>
      <w:lvlJc w:val="left"/>
      <w:pPr>
        <w:ind w:left="1439" w:hanging="1280"/>
        <w:jc w:val="left"/>
      </w:pPr>
      <w:rPr>
        <w:rFonts w:ascii="Calibri" w:eastAsia="Calibri" w:hAnsi="Calibri" w:cs="Calibri" w:hint="default"/>
        <w:w w:val="101"/>
        <w:position w:val="-3"/>
        <w:sz w:val="20"/>
        <w:szCs w:val="20"/>
        <w:lang w:val="ca-ES" w:eastAsia="ca-ES" w:bidi="ca-ES"/>
      </w:rPr>
    </w:lvl>
    <w:lvl w:ilvl="1" w:tplc="7E061E6E">
      <w:numFmt w:val="bullet"/>
      <w:lvlText w:val="•"/>
      <w:lvlJc w:val="left"/>
      <w:pPr>
        <w:ind w:left="2748" w:hanging="1280"/>
      </w:pPr>
      <w:rPr>
        <w:rFonts w:hint="default"/>
        <w:lang w:val="ca-ES" w:eastAsia="ca-ES" w:bidi="ca-ES"/>
      </w:rPr>
    </w:lvl>
    <w:lvl w:ilvl="2" w:tplc="C07E1298">
      <w:numFmt w:val="bullet"/>
      <w:lvlText w:val="•"/>
      <w:lvlJc w:val="left"/>
      <w:pPr>
        <w:ind w:left="4056" w:hanging="1280"/>
      </w:pPr>
      <w:rPr>
        <w:rFonts w:hint="default"/>
        <w:lang w:val="ca-ES" w:eastAsia="ca-ES" w:bidi="ca-ES"/>
      </w:rPr>
    </w:lvl>
    <w:lvl w:ilvl="3" w:tplc="A552EC2C">
      <w:numFmt w:val="bullet"/>
      <w:lvlText w:val="•"/>
      <w:lvlJc w:val="left"/>
      <w:pPr>
        <w:ind w:left="5364" w:hanging="1280"/>
      </w:pPr>
      <w:rPr>
        <w:rFonts w:hint="default"/>
        <w:lang w:val="ca-ES" w:eastAsia="ca-ES" w:bidi="ca-ES"/>
      </w:rPr>
    </w:lvl>
    <w:lvl w:ilvl="4" w:tplc="1B468D52">
      <w:numFmt w:val="bullet"/>
      <w:lvlText w:val="•"/>
      <w:lvlJc w:val="left"/>
      <w:pPr>
        <w:ind w:left="6672" w:hanging="1280"/>
      </w:pPr>
      <w:rPr>
        <w:rFonts w:hint="default"/>
        <w:lang w:val="ca-ES" w:eastAsia="ca-ES" w:bidi="ca-ES"/>
      </w:rPr>
    </w:lvl>
    <w:lvl w:ilvl="5" w:tplc="0D2E0328">
      <w:numFmt w:val="bullet"/>
      <w:lvlText w:val="•"/>
      <w:lvlJc w:val="left"/>
      <w:pPr>
        <w:ind w:left="7980" w:hanging="1280"/>
      </w:pPr>
      <w:rPr>
        <w:rFonts w:hint="default"/>
        <w:lang w:val="ca-ES" w:eastAsia="ca-ES" w:bidi="ca-ES"/>
      </w:rPr>
    </w:lvl>
    <w:lvl w:ilvl="6" w:tplc="916419E2">
      <w:numFmt w:val="bullet"/>
      <w:lvlText w:val="•"/>
      <w:lvlJc w:val="left"/>
      <w:pPr>
        <w:ind w:left="9288" w:hanging="1280"/>
      </w:pPr>
      <w:rPr>
        <w:rFonts w:hint="default"/>
        <w:lang w:val="ca-ES" w:eastAsia="ca-ES" w:bidi="ca-ES"/>
      </w:rPr>
    </w:lvl>
    <w:lvl w:ilvl="7" w:tplc="6390E3C4">
      <w:numFmt w:val="bullet"/>
      <w:lvlText w:val="•"/>
      <w:lvlJc w:val="left"/>
      <w:pPr>
        <w:ind w:left="10596" w:hanging="1280"/>
      </w:pPr>
      <w:rPr>
        <w:rFonts w:hint="default"/>
        <w:lang w:val="ca-ES" w:eastAsia="ca-ES" w:bidi="ca-ES"/>
      </w:rPr>
    </w:lvl>
    <w:lvl w:ilvl="8" w:tplc="64EAC4C4">
      <w:numFmt w:val="bullet"/>
      <w:lvlText w:val="•"/>
      <w:lvlJc w:val="left"/>
      <w:pPr>
        <w:ind w:left="11904" w:hanging="128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07"/>
    <w:rsid w:val="000012E3"/>
    <w:rsid w:val="00112AB1"/>
    <w:rsid w:val="001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131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0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2007"/>
    <w:pPr>
      <w:spacing w:before="18"/>
      <w:ind w:left="888" w:right="882"/>
      <w:jc w:val="center"/>
    </w:pPr>
  </w:style>
  <w:style w:type="paragraph" w:styleId="ListParagraph">
    <w:name w:val="List Paragraph"/>
    <w:basedOn w:val="Normal"/>
    <w:uiPriority w:val="1"/>
    <w:qFormat/>
    <w:rsid w:val="001C2007"/>
    <w:pPr>
      <w:ind w:left="1440" w:hanging="12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0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2007"/>
    <w:pPr>
      <w:spacing w:before="18"/>
      <w:ind w:left="888" w:right="882"/>
      <w:jc w:val="center"/>
    </w:pPr>
  </w:style>
  <w:style w:type="paragraph" w:styleId="ListParagraph">
    <w:name w:val="List Paragraph"/>
    <w:basedOn w:val="Normal"/>
    <w:uiPriority w:val="1"/>
    <w:qFormat/>
    <w:rsid w:val="001C2007"/>
    <w:pPr>
      <w:ind w:left="1440" w:hanging="1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Deger Ozkaramanli</dc:creator>
  <cp:keywords/>
  <dc:description/>
  <cp:lastModifiedBy>Deger Ozkaramanli</cp:lastModifiedBy>
  <cp:revision>1</cp:revision>
  <dcterms:created xsi:type="dcterms:W3CDTF">2018-11-28T21:40:00Z</dcterms:created>
  <dcterms:modified xsi:type="dcterms:W3CDTF">2018-11-28T21:44:00Z</dcterms:modified>
</cp:coreProperties>
</file>