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2D" w:rsidRPr="0009631C" w:rsidRDefault="00653F2D" w:rsidP="00653F2D">
      <w:pPr>
        <w:spacing w:line="48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 xml:space="preserve">Supplemental 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  <w:lang w:val="en-US"/>
        </w:rPr>
        <w:t>F</w:t>
      </w:r>
      <w:r w:rsidRPr="00692993">
        <w:rPr>
          <w:rFonts w:asciiTheme="minorHAnsi" w:hAnsiTheme="minorHAnsi"/>
          <w:b/>
          <w:sz w:val="24"/>
          <w:szCs w:val="24"/>
          <w:lang w:val="en-US"/>
        </w:rPr>
        <w:t>igure 1.</w:t>
      </w:r>
      <w:r>
        <w:rPr>
          <w:rFonts w:asciiTheme="minorHAnsi" w:hAnsiTheme="minorHAnsi"/>
          <w:sz w:val="24"/>
          <w:szCs w:val="24"/>
          <w:lang w:val="en-US"/>
        </w:rPr>
        <w:t xml:space="preserve"> The patient’s peripheral blood smear on admission revealed erythroblasts, hypochromia, </w:t>
      </w:r>
      <w:r w:rsidRPr="001379C4">
        <w:rPr>
          <w:rFonts w:asciiTheme="minorHAnsi" w:hAnsiTheme="minorHAnsi"/>
          <w:color w:val="FF0000"/>
          <w:sz w:val="24"/>
          <w:szCs w:val="24"/>
          <w:lang w:val="en-US"/>
        </w:rPr>
        <w:t>sickle</w:t>
      </w:r>
      <w:r>
        <w:rPr>
          <w:rFonts w:asciiTheme="minorHAnsi" w:hAnsiTheme="minorHAnsi"/>
          <w:color w:val="FF0000"/>
          <w:sz w:val="24"/>
          <w:szCs w:val="24"/>
          <w:lang w:val="en-US"/>
        </w:rPr>
        <w:t xml:space="preserve"> cells</w:t>
      </w:r>
      <w:r w:rsidRPr="001379C4">
        <w:rPr>
          <w:rFonts w:asciiTheme="minorHAnsi" w:hAnsiTheme="minorHAnsi"/>
          <w:color w:val="FF0000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and target cells.</w:t>
      </w:r>
    </w:p>
    <w:p w:rsidR="00653F2D" w:rsidRPr="0009631C" w:rsidRDefault="00653F2D" w:rsidP="00653F2D">
      <w:pPr>
        <w:spacing w:line="480" w:lineRule="auto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drawing>
          <wp:inline distT="0" distB="0" distL="0" distR="0" wp14:anchorId="6A068448" wp14:editId="170DB479">
            <wp:extent cx="5274310" cy="4010673"/>
            <wp:effectExtent l="0" t="0" r="0" b="0"/>
            <wp:docPr id="1" name="Picture 1" descr="C:\Users\Ελένη\Desktop\Eculizuma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λένη\Desktop\Eculizumab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1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2D" w:rsidRPr="0009631C" w:rsidRDefault="00653F2D" w:rsidP="00653F2D">
      <w:pPr>
        <w:spacing w:line="480" w:lineRule="auto"/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:rsidR="000A48B1" w:rsidRDefault="00653F2D"/>
    <w:sectPr w:rsidR="000A48B1" w:rsidSect="00C67EA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68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9C0" w:rsidRDefault="00653F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39C0" w:rsidRDefault="00653F2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2D"/>
    <w:rsid w:val="00653F2D"/>
    <w:rsid w:val="009513D9"/>
    <w:rsid w:val="00C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F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F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Company>Home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1</cp:revision>
  <dcterms:created xsi:type="dcterms:W3CDTF">2018-10-19T18:42:00Z</dcterms:created>
  <dcterms:modified xsi:type="dcterms:W3CDTF">2018-10-19T18:42:00Z</dcterms:modified>
</cp:coreProperties>
</file>