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D4" w:rsidRDefault="00C06EDC" w:rsidP="00C06EDC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740228" cy="3899139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. figure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77" cy="38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DC" w:rsidRPr="00C06EDC" w:rsidRDefault="00C06EDC" w:rsidP="00C06EDC">
      <w:pPr>
        <w:spacing w:before="240" w:after="24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lang w:val="en-US" w:eastAsia="sv-SE"/>
        </w:rPr>
      </w:pPr>
      <w:r w:rsidRPr="00C06EDC">
        <w:rPr>
          <w:rFonts w:asciiTheme="majorBidi" w:eastAsia="Times New Roman" w:hAnsiTheme="majorBidi" w:cstheme="majorBidi"/>
          <w:b/>
          <w:bCs/>
          <w:sz w:val="24"/>
          <w:lang w:val="en-US" w:eastAsia="sv-SE"/>
        </w:rPr>
        <w:t>Supplementary figure</w:t>
      </w:r>
    </w:p>
    <w:p w:rsidR="00C06EDC" w:rsidRDefault="00C06EDC" w:rsidP="00C06EDC">
      <w:p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B1655">
        <w:rPr>
          <w:rFonts w:asciiTheme="majorBidi" w:hAnsiTheme="majorBidi" w:cstheme="majorBidi"/>
          <w:sz w:val="24"/>
          <w:szCs w:val="24"/>
          <w:lang w:val="en-US"/>
        </w:rPr>
        <w:t>Whole blood from a h</w:t>
      </w:r>
      <w:r>
        <w:rPr>
          <w:rFonts w:asciiTheme="majorBidi" w:hAnsiTheme="majorBidi" w:cstheme="majorBidi"/>
          <w:sz w:val="24"/>
          <w:szCs w:val="24"/>
          <w:lang w:val="en-US"/>
        </w:rPr>
        <w:t>ealthy individual was obtained and</w:t>
      </w:r>
      <w:r w:rsidRPr="009B1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mixed with </w:t>
      </w:r>
      <w:r w:rsidRPr="009B1655">
        <w:rPr>
          <w:rFonts w:asciiTheme="majorBidi" w:hAnsiTheme="majorBidi" w:cstheme="majorBidi"/>
          <w:sz w:val="24"/>
          <w:szCs w:val="24"/>
          <w:lang w:val="en-US"/>
        </w:rPr>
        <w:t xml:space="preserve">EDTA as anti-coagulant. Blood was acidified using citric acid (1M, 50µL/1mL blood). Treosulfan was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added to the </w:t>
      </w:r>
      <w:r w:rsidRPr="009B1655">
        <w:rPr>
          <w:rFonts w:asciiTheme="majorBidi" w:hAnsiTheme="majorBidi" w:cstheme="majorBidi"/>
          <w:sz w:val="24"/>
          <w:szCs w:val="24"/>
          <w:lang w:val="en-US"/>
        </w:rPr>
        <w:t xml:space="preserve">whole blood samples </w:t>
      </w:r>
      <w:r>
        <w:rPr>
          <w:rFonts w:asciiTheme="majorBidi" w:hAnsiTheme="majorBidi" w:cstheme="majorBidi"/>
          <w:sz w:val="24"/>
          <w:szCs w:val="24"/>
          <w:lang w:val="en-US"/>
        </w:rPr>
        <w:t>at</w:t>
      </w:r>
      <w:r w:rsidRPr="009B1655">
        <w:rPr>
          <w:rFonts w:asciiTheme="majorBidi" w:hAnsiTheme="majorBidi" w:cstheme="majorBidi"/>
          <w:sz w:val="24"/>
          <w:szCs w:val="24"/>
          <w:lang w:val="en-US"/>
        </w:rPr>
        <w:t xml:space="preserve"> final concentrations of 0.5, 1 and 5 </w:t>
      </w:r>
      <w:proofErr w:type="spellStart"/>
      <w:r w:rsidRPr="009B1655">
        <w:rPr>
          <w:rFonts w:asciiTheme="majorBidi" w:hAnsiTheme="majorBidi" w:cstheme="majorBidi"/>
          <w:sz w:val="24"/>
          <w:szCs w:val="24"/>
          <w:lang w:val="en-US"/>
        </w:rPr>
        <w:t>mM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p</w:t>
      </w:r>
      <w:r w:rsidRPr="009B1655">
        <w:rPr>
          <w:rFonts w:asciiTheme="majorBidi" w:hAnsiTheme="majorBidi" w:cstheme="majorBidi"/>
          <w:sz w:val="24"/>
          <w:szCs w:val="24"/>
          <w:lang w:val="en-US"/>
        </w:rPr>
        <w:t xml:space="preserve">lasma was separated by centrifugation at 4000 </w:t>
      </w:r>
      <w:r w:rsidRPr="00A3354B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Pr="009B1655">
        <w:rPr>
          <w:rFonts w:asciiTheme="majorBidi" w:hAnsiTheme="majorBidi" w:cstheme="majorBidi"/>
          <w:sz w:val="24"/>
          <w:szCs w:val="24"/>
          <w:lang w:val="en-US"/>
        </w:rPr>
        <w:t xml:space="preserve"> for 10 min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B1655">
        <w:rPr>
          <w:rFonts w:asciiTheme="majorBidi" w:hAnsiTheme="majorBidi" w:cstheme="majorBidi"/>
          <w:sz w:val="24"/>
          <w:szCs w:val="24"/>
          <w:lang w:val="en-US"/>
        </w:rPr>
        <w:t xml:space="preserve"> The same experiment was repeated in normal blood (non-acidified) and both experiments were run in triplicates.</w:t>
      </w:r>
    </w:p>
    <w:p w:rsidR="00C06EDC" w:rsidRDefault="00C06EDC" w:rsidP="00C06EDC">
      <w:pPr>
        <w:spacing w:before="24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Acidified plasma was highly </w:t>
      </w:r>
      <w:r w:rsidRPr="00292284">
        <w:rPr>
          <w:rFonts w:ascii="Times New Roman" w:hAnsi="Times New Roman" w:cs="Times New Roman"/>
          <w:sz w:val="24"/>
          <w:lang w:val="en-US"/>
        </w:rPr>
        <w:t>hemolyzed</w:t>
      </w:r>
      <w:r>
        <w:rPr>
          <w:rFonts w:ascii="Times New Roman" w:hAnsi="Times New Roman" w:cs="Times New Roman"/>
          <w:sz w:val="24"/>
          <w:lang w:val="en-US"/>
        </w:rPr>
        <w:t xml:space="preserve"> compared to the other samples</w:t>
      </w:r>
      <w:r w:rsidRPr="00AD2E1A">
        <w:rPr>
          <w:rFonts w:ascii="Times New Roman" w:hAnsi="Times New Roman" w:cs="Times New Roman"/>
          <w:sz w:val="24"/>
          <w:lang w:val="en-US"/>
        </w:rPr>
        <w:t>. Such</w:t>
      </w:r>
      <w:r>
        <w:rPr>
          <w:rFonts w:ascii="Times New Roman" w:hAnsi="Times New Roman" w:cs="Times New Roman"/>
          <w:sz w:val="24"/>
          <w:lang w:val="en-US"/>
        </w:rPr>
        <w:t xml:space="preserve"> hemolysis can interfere with several detecting methods and affects the results. Additionally, these hemolyzed samples may not be valid for most of the other biochemical investigations. </w:t>
      </w:r>
      <w:r w:rsidRPr="0095560D">
        <w:rPr>
          <w:rFonts w:ascii="Times New Roman" w:hAnsi="Times New Roman" w:cs="Times New Roman"/>
          <w:sz w:val="24"/>
          <w:lang w:val="en-US"/>
        </w:rPr>
        <w:t xml:space="preserve">No significant difference </w:t>
      </w:r>
      <w:r>
        <w:rPr>
          <w:rFonts w:ascii="Times New Roman" w:hAnsi="Times New Roman" w:cs="Times New Roman"/>
          <w:sz w:val="24"/>
          <w:lang w:val="en-US"/>
        </w:rPr>
        <w:t xml:space="preserve">was found in treosulfan degradation in normal blood samples compared to acidified samples (93%). </w:t>
      </w:r>
    </w:p>
    <w:p w:rsidR="00C06EDC" w:rsidRPr="00C06EDC" w:rsidRDefault="00C06EDC" w:rsidP="00C06EDC">
      <w:pPr>
        <w:spacing w:before="24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A; after centrifugation, B; after plasma separation.</w:t>
      </w:r>
      <w:bookmarkStart w:id="0" w:name="_GoBack"/>
      <w:bookmarkEnd w:id="0"/>
      <w:proofErr w:type="gramEnd"/>
    </w:p>
    <w:sectPr w:rsidR="00C06EDC" w:rsidRPr="00C0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0DD"/>
    <w:multiLevelType w:val="hybridMultilevel"/>
    <w:tmpl w:val="483A656C"/>
    <w:lvl w:ilvl="0" w:tplc="45508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C"/>
    <w:rsid w:val="006334D4"/>
    <w:rsid w:val="00C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El Serafi</dc:creator>
  <cp:lastModifiedBy>Ibrahim El Serafi</cp:lastModifiedBy>
  <cp:revision>1</cp:revision>
  <dcterms:created xsi:type="dcterms:W3CDTF">2018-01-30T13:55:00Z</dcterms:created>
  <dcterms:modified xsi:type="dcterms:W3CDTF">2018-01-30T13:57:00Z</dcterms:modified>
</cp:coreProperties>
</file>