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DF" w:rsidRPr="00E46BAE" w:rsidRDefault="001162DF" w:rsidP="001162DF">
      <w:pPr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b/>
          <w:bCs/>
          <w:lang w:val="en-US"/>
        </w:rPr>
        <w:t xml:space="preserve">Molecular dynamics analysis of the effects of GTP, GDP, and </w:t>
      </w:r>
      <w:proofErr w:type="spellStart"/>
      <w:r w:rsidRPr="00E46BAE">
        <w:rPr>
          <w:rFonts w:ascii="Times New Roman" w:hAnsi="Times New Roman" w:cs="Times New Roman"/>
          <w:b/>
          <w:bCs/>
          <w:lang w:val="en-US"/>
        </w:rPr>
        <w:t>benzimidazole</w:t>
      </w:r>
      <w:proofErr w:type="spellEnd"/>
      <w:r w:rsidRPr="00E46BAE">
        <w:rPr>
          <w:rFonts w:ascii="Times New Roman" w:hAnsi="Times New Roman" w:cs="Times New Roman"/>
          <w:b/>
          <w:bCs/>
          <w:lang w:val="en-US"/>
        </w:rPr>
        <w:t xml:space="preserve"> derivative on structural dynamics of a cell division protein </w:t>
      </w:r>
      <w:proofErr w:type="spellStart"/>
      <w:r w:rsidRPr="00E46BAE">
        <w:rPr>
          <w:rFonts w:ascii="Times New Roman" w:hAnsi="Times New Roman" w:cs="Times New Roman"/>
          <w:b/>
          <w:bCs/>
          <w:lang w:val="en-US"/>
        </w:rPr>
        <w:t>FtsZ</w:t>
      </w:r>
      <w:proofErr w:type="spellEnd"/>
      <w:r w:rsidRPr="00E46BAE">
        <w:rPr>
          <w:rFonts w:ascii="Times New Roman" w:hAnsi="Times New Roman" w:cs="Times New Roman"/>
          <w:b/>
          <w:bCs/>
          <w:lang w:val="en-US"/>
        </w:rPr>
        <w:t xml:space="preserve"> from </w:t>
      </w:r>
      <w:r w:rsidRPr="00E46BAE">
        <w:rPr>
          <w:rFonts w:ascii="Times New Roman" w:hAnsi="Times New Roman" w:cs="Times New Roman"/>
          <w:b/>
          <w:bCs/>
          <w:i/>
          <w:iCs/>
          <w:lang w:val="en-US"/>
        </w:rPr>
        <w:t>Mycobacterium tuberculosis</w:t>
      </w:r>
    </w:p>
    <w:p w:rsidR="001162DF" w:rsidRPr="00E46BAE" w:rsidRDefault="001162DF" w:rsidP="001162DF">
      <w:pPr>
        <w:rPr>
          <w:rFonts w:ascii="Times New Roman" w:hAnsi="Times New Roman" w:cs="Times New Roman"/>
        </w:rPr>
      </w:pPr>
      <w:proofErr w:type="spellStart"/>
      <w:r w:rsidRPr="00E46BAE">
        <w:rPr>
          <w:rFonts w:ascii="Times New Roman" w:hAnsi="Times New Roman" w:cs="Times New Roman"/>
          <w:b/>
          <w:bCs/>
          <w:lang w:val="en-US"/>
        </w:rPr>
        <w:t>Supriya</w:t>
      </w:r>
      <w:proofErr w:type="spellEnd"/>
      <w:r w:rsidRPr="00E46BAE">
        <w:rPr>
          <w:rFonts w:ascii="Times New Roman" w:hAnsi="Times New Roman" w:cs="Times New Roman"/>
          <w:b/>
          <w:bCs/>
          <w:lang w:val="en-US"/>
        </w:rPr>
        <w:t xml:space="preserve"> Hakeem,</w:t>
      </w:r>
      <w:r w:rsidRPr="00E46BAE">
        <w:rPr>
          <w:rFonts w:ascii="Times New Roman" w:hAnsi="Times New Roman" w:cs="Times New Roman"/>
          <w:b/>
          <w:bCs/>
          <w:vertAlign w:val="superscript"/>
          <w:lang w:val="en-US"/>
        </w:rPr>
        <w:t xml:space="preserve">1,2 </w:t>
      </w:r>
      <w:proofErr w:type="spellStart"/>
      <w:r w:rsidRPr="00E46BAE">
        <w:rPr>
          <w:rFonts w:ascii="Times New Roman" w:hAnsi="Times New Roman" w:cs="Times New Roman"/>
          <w:b/>
          <w:bCs/>
          <w:lang w:val="en-US"/>
        </w:rPr>
        <w:t>Inderpal</w:t>
      </w:r>
      <w:proofErr w:type="spellEnd"/>
      <w:r w:rsidRPr="00E46BAE">
        <w:rPr>
          <w:rFonts w:ascii="Times New Roman" w:hAnsi="Times New Roman" w:cs="Times New Roman"/>
          <w:b/>
          <w:bCs/>
          <w:lang w:val="en-US"/>
        </w:rPr>
        <w:t xml:space="preserve"> Singh,</w:t>
      </w:r>
      <w:r w:rsidRPr="00E46BAE">
        <w:rPr>
          <w:rFonts w:ascii="Times New Roman" w:hAnsi="Times New Roman" w:cs="Times New Roman"/>
          <w:b/>
          <w:bCs/>
          <w:vertAlign w:val="superscript"/>
          <w:lang w:val="en-US"/>
        </w:rPr>
        <w:t>1,2</w:t>
      </w:r>
      <w:r w:rsidRPr="00E46BAE">
        <w:rPr>
          <w:rFonts w:ascii="Times New Roman" w:hAnsi="Times New Roman" w:cs="Times New Roman"/>
          <w:b/>
          <w:bCs/>
          <w:lang w:val="en-US"/>
        </w:rPr>
        <w:t>Preeti Sharma,</w:t>
      </w:r>
      <w:r w:rsidRPr="00E46BAE">
        <w:rPr>
          <w:rFonts w:ascii="Times New Roman" w:hAnsi="Times New Roman" w:cs="Times New Roman"/>
          <w:b/>
          <w:bCs/>
          <w:vertAlign w:val="superscript"/>
          <w:lang w:val="en-US"/>
        </w:rPr>
        <w:t>1</w:t>
      </w:r>
      <w:r w:rsidRPr="00E46BAE">
        <w:rPr>
          <w:rFonts w:ascii="Times New Roman" w:hAnsi="Times New Roman" w:cs="Times New Roman"/>
          <w:b/>
          <w:bCs/>
          <w:lang w:val="en-US"/>
        </w:rPr>
        <w:t>Anshul Uppal,</w:t>
      </w:r>
      <w:r w:rsidRPr="00E46BAE">
        <w:rPr>
          <w:rFonts w:ascii="Times New Roman" w:hAnsi="Times New Roman" w:cs="Times New Roman"/>
          <w:b/>
          <w:bCs/>
          <w:vertAlign w:val="superscript"/>
          <w:lang w:val="en-US"/>
        </w:rPr>
        <w:t>3</w:t>
      </w:r>
      <w:r w:rsidRPr="00E46BAE">
        <w:rPr>
          <w:rFonts w:ascii="Times New Roman" w:hAnsi="Times New Roman" w:cs="Times New Roman"/>
          <w:b/>
          <w:bCs/>
          <w:lang w:val="en-US"/>
        </w:rPr>
        <w:t>Yugal Khajuria</w:t>
      </w:r>
      <w:r w:rsidRPr="00E46BAE">
        <w:rPr>
          <w:rFonts w:ascii="Times New Roman" w:hAnsi="Times New Roman" w:cs="Times New Roman"/>
          <w:b/>
          <w:bCs/>
          <w:vertAlign w:val="superscript"/>
          <w:lang w:val="en-US"/>
        </w:rPr>
        <w:t>3</w:t>
      </w:r>
      <w:r w:rsidRPr="00E46BAE">
        <w:rPr>
          <w:rFonts w:ascii="Times New Roman" w:hAnsi="Times New Roman" w:cs="Times New Roman"/>
          <w:b/>
          <w:bCs/>
          <w:lang w:val="en-US"/>
        </w:rPr>
        <w:t>,Vijeshwar Verma,</w:t>
      </w:r>
      <w:r w:rsidRPr="00E46BAE">
        <w:rPr>
          <w:rFonts w:ascii="Times New Roman" w:hAnsi="Times New Roman" w:cs="Times New Roman"/>
          <w:b/>
          <w:bCs/>
          <w:vertAlign w:val="superscript"/>
          <w:lang w:val="en-US"/>
        </w:rPr>
        <w:t>1,2</w:t>
      </w:r>
      <w:r w:rsidRPr="00E46BAE">
        <w:rPr>
          <w:rFonts w:ascii="Times New Roman" w:hAnsi="Times New Roman" w:cs="Times New Roman"/>
          <w:b/>
          <w:bCs/>
          <w:lang w:val="en-US"/>
        </w:rPr>
        <w:t xml:space="preserve"> Vladimir N. Uversky,</w:t>
      </w:r>
      <w:r w:rsidRPr="00E46BAE">
        <w:rPr>
          <w:rFonts w:ascii="Times New Roman" w:hAnsi="Times New Roman" w:cs="Times New Roman"/>
          <w:b/>
          <w:bCs/>
          <w:vertAlign w:val="superscript"/>
          <w:lang w:val="en-US"/>
        </w:rPr>
        <w:t>4,5</w:t>
      </w:r>
      <w:r w:rsidRPr="00E46BAE">
        <w:rPr>
          <w:rFonts w:ascii="Times New Roman" w:hAnsi="Times New Roman" w:cs="Times New Roman"/>
          <w:b/>
          <w:bCs/>
          <w:lang w:val="en-US"/>
        </w:rPr>
        <w:t xml:space="preserve">and </w:t>
      </w:r>
      <w:proofErr w:type="spellStart"/>
      <w:r w:rsidRPr="00E46BAE">
        <w:rPr>
          <w:rFonts w:ascii="Times New Roman" w:hAnsi="Times New Roman" w:cs="Times New Roman"/>
          <w:b/>
          <w:bCs/>
          <w:lang w:val="en-US"/>
        </w:rPr>
        <w:t>Ratna</w:t>
      </w:r>
      <w:proofErr w:type="spellEnd"/>
      <w:r w:rsidRPr="00E46BAE">
        <w:rPr>
          <w:rFonts w:ascii="Times New Roman" w:hAnsi="Times New Roman" w:cs="Times New Roman"/>
          <w:b/>
          <w:bCs/>
          <w:lang w:val="en-US"/>
        </w:rPr>
        <w:t xml:space="preserve"> Chandra*</w:t>
      </w:r>
      <w:r w:rsidRPr="00E46BAE">
        <w:rPr>
          <w:rFonts w:ascii="Times New Roman" w:hAnsi="Times New Roman" w:cs="Times New Roman"/>
          <w:b/>
          <w:bCs/>
          <w:vertAlign w:val="superscript"/>
          <w:lang w:val="en-US"/>
        </w:rPr>
        <w:t>1</w:t>
      </w:r>
    </w:p>
    <w:p w:rsidR="001162DF" w:rsidRPr="00E46BAE" w:rsidRDefault="001162DF" w:rsidP="001162DF">
      <w:pPr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i/>
          <w:iCs/>
          <w:vertAlign w:val="superscript"/>
          <w:lang w:val="en-US"/>
        </w:rPr>
        <w:t>1</w:t>
      </w:r>
      <w:r w:rsidRPr="00E46BAE">
        <w:rPr>
          <w:rFonts w:ascii="Times New Roman" w:hAnsi="Times New Roman" w:cs="Times New Roman"/>
          <w:i/>
          <w:iCs/>
          <w:lang w:val="en-US"/>
        </w:rPr>
        <w:t xml:space="preserve">School of Biotechnology,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Shri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Mata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Vaishno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Devi University (SMVDU),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Kakryal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Katra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182320, Jammu and Kashmir, India</w:t>
      </w:r>
      <w:r w:rsidRPr="00E46BAE">
        <w:rPr>
          <w:rFonts w:ascii="Times New Roman" w:hAnsi="Times New Roman" w:cs="Times New Roman"/>
          <w:lang w:val="en-US"/>
        </w:rPr>
        <w:t xml:space="preserve"> </w:t>
      </w:r>
    </w:p>
    <w:p w:rsidR="001162DF" w:rsidRPr="00E46BAE" w:rsidRDefault="001162DF" w:rsidP="001162DF">
      <w:pPr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i/>
          <w:iCs/>
          <w:vertAlign w:val="superscript"/>
          <w:lang w:val="en-US"/>
        </w:rPr>
        <w:t>2</w:t>
      </w:r>
      <w:r w:rsidRPr="00E46BAE">
        <w:rPr>
          <w:rFonts w:ascii="Times New Roman" w:hAnsi="Times New Roman" w:cs="Times New Roman"/>
          <w:i/>
          <w:iCs/>
          <w:lang w:val="en-US"/>
        </w:rPr>
        <w:t xml:space="preserve">Bioinformatics Infrastructure Facility, School of Biotechnology,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Shri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Mata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Vaishno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Devi University (SMVDU),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Kakryal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Katra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>, 182320, Jammu and Kashmir, India</w:t>
      </w:r>
      <w:r w:rsidRPr="00E46BAE">
        <w:rPr>
          <w:rFonts w:ascii="Times New Roman" w:hAnsi="Times New Roman" w:cs="Times New Roman"/>
          <w:lang w:val="en-US"/>
        </w:rPr>
        <w:t xml:space="preserve"> </w:t>
      </w:r>
    </w:p>
    <w:p w:rsidR="001162DF" w:rsidRPr="00E46BAE" w:rsidRDefault="001162DF" w:rsidP="001162DF">
      <w:pPr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i/>
          <w:iCs/>
          <w:vertAlign w:val="superscript"/>
          <w:lang w:val="en-US"/>
        </w:rPr>
        <w:t>3</w:t>
      </w:r>
      <w:r w:rsidRPr="00E46BAE">
        <w:rPr>
          <w:rFonts w:ascii="Times New Roman" w:hAnsi="Times New Roman" w:cs="Times New Roman"/>
          <w:i/>
          <w:iCs/>
          <w:lang w:val="en-US"/>
        </w:rPr>
        <w:t xml:space="preserve">School of Physics,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Shri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Mata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Vaishno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Devi University (SMVDU),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Kakryal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Katra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182320, Jammu and Kashmir, India</w:t>
      </w:r>
      <w:r w:rsidRPr="00E46BAE">
        <w:rPr>
          <w:rFonts w:ascii="Times New Roman" w:hAnsi="Times New Roman" w:cs="Times New Roman"/>
          <w:lang w:val="en-US"/>
        </w:rPr>
        <w:t xml:space="preserve"> </w:t>
      </w:r>
    </w:p>
    <w:p w:rsidR="001162DF" w:rsidRPr="00E46BAE" w:rsidRDefault="001162DF" w:rsidP="001162DF">
      <w:pPr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i/>
          <w:iCs/>
          <w:vertAlign w:val="superscript"/>
          <w:lang w:val="en-US"/>
        </w:rPr>
        <w:t>4</w:t>
      </w:r>
      <w:r w:rsidRPr="00E46BAE">
        <w:rPr>
          <w:rFonts w:ascii="Times New Roman" w:hAnsi="Times New Roman" w:cs="Times New Roman"/>
          <w:i/>
          <w:iCs/>
          <w:lang w:val="en-US"/>
        </w:rPr>
        <w:t>Department of Molecular Medicine and USF Health Byrd Alzheimer’s Research</w:t>
      </w:r>
      <w:r w:rsidRPr="00E46BAE">
        <w:rPr>
          <w:rFonts w:ascii="Times New Roman" w:hAnsi="Times New Roman" w:cs="Times New Roman"/>
          <w:i/>
          <w:iCs/>
          <w:lang w:val="en-US"/>
        </w:rPr>
        <w:br/>
        <w:t xml:space="preserve">Institute,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Morsani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 xml:space="preserve"> College of Medicine, University of South Florida, University of South Florida, Tampa, FL, USA</w:t>
      </w:r>
      <w:r w:rsidRPr="00E46BAE">
        <w:rPr>
          <w:rFonts w:ascii="Times New Roman" w:hAnsi="Times New Roman" w:cs="Times New Roman"/>
          <w:lang w:val="en-US"/>
        </w:rPr>
        <w:t xml:space="preserve"> </w:t>
      </w:r>
    </w:p>
    <w:p w:rsidR="001162DF" w:rsidRPr="00E46BAE" w:rsidRDefault="001162DF" w:rsidP="001162DF">
      <w:pPr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i/>
          <w:iCs/>
          <w:vertAlign w:val="superscript"/>
          <w:lang w:val="en-US"/>
        </w:rPr>
        <w:t>5</w:t>
      </w:r>
      <w:r w:rsidRPr="00E46BAE">
        <w:rPr>
          <w:rFonts w:ascii="Times New Roman" w:hAnsi="Times New Roman" w:cs="Times New Roman"/>
          <w:i/>
          <w:iCs/>
          <w:lang w:val="en-US"/>
        </w:rPr>
        <w:t xml:space="preserve">Laboratory of New Methods in Biology, Institute for Biological Instrumentation, Russian Academy of Sciences, 142290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Pushchino</w:t>
      </w:r>
      <w:proofErr w:type="spellEnd"/>
      <w:r w:rsidRPr="00E46BAE">
        <w:rPr>
          <w:rFonts w:ascii="Times New Roman" w:hAnsi="Times New Roman" w:cs="Times New Roman"/>
          <w:i/>
          <w:iCs/>
          <w:lang w:val="en-US"/>
        </w:rPr>
        <w:t>, Moscow Region, Russia</w:t>
      </w:r>
    </w:p>
    <w:p w:rsidR="001162DF" w:rsidRPr="00E46BAE" w:rsidRDefault="001162DF" w:rsidP="001162DF">
      <w:pPr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b/>
          <w:bCs/>
          <w:lang w:val="en-US"/>
        </w:rPr>
        <w:t>Abstract</w:t>
      </w:r>
      <w:r w:rsidRPr="00E46BAE">
        <w:rPr>
          <w:rFonts w:ascii="Times New Roman" w:hAnsi="Times New Roman" w:cs="Times New Roman"/>
          <w:lang w:val="en-US"/>
        </w:rPr>
        <w:t xml:space="preserve"> </w:t>
      </w:r>
    </w:p>
    <w:p w:rsidR="001162DF" w:rsidRPr="00E46BAE" w:rsidRDefault="001162DF" w:rsidP="00E46BAE">
      <w:pPr>
        <w:jc w:val="both"/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lang w:val="en-US"/>
        </w:rPr>
        <w:t xml:space="preserve">The prevailing multi-drug resistance in </w:t>
      </w:r>
      <w:r w:rsidRPr="00E46BAE">
        <w:rPr>
          <w:rFonts w:ascii="Times New Roman" w:hAnsi="Times New Roman" w:cs="Times New Roman"/>
          <w:i/>
          <w:iCs/>
          <w:lang w:val="en-US"/>
        </w:rPr>
        <w:t>Mycobacterium tuberculosis</w:t>
      </w:r>
      <w:r w:rsidRPr="00E46BAE">
        <w:rPr>
          <w:rFonts w:ascii="Times New Roman" w:hAnsi="Times New Roman" w:cs="Times New Roman"/>
          <w:lang w:val="en-US"/>
        </w:rPr>
        <w:t xml:space="preserve"> continues to remain one of the main challenges to combat tuberculosis. Hence, it becomes imperative to focus on novel drug targets. </w:t>
      </w:r>
      <w:proofErr w:type="spellStart"/>
      <w:r w:rsidRPr="00E46BAE">
        <w:rPr>
          <w:rFonts w:ascii="Times New Roman" w:hAnsi="Times New Roman" w:cs="Times New Roman"/>
          <w:lang w:val="en-US"/>
        </w:rPr>
        <w:t>Filamenting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temperature-sensitive mutant Z (</w:t>
      </w:r>
      <w:proofErr w:type="spellStart"/>
      <w:r w:rsidRPr="00E46BAE">
        <w:rPr>
          <w:rFonts w:ascii="Times New Roman" w:hAnsi="Times New Roman" w:cs="Times New Roman"/>
          <w:lang w:val="en-US"/>
        </w:rPr>
        <w:t>FtsZ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) is an essential cell division protein, a eukaryotic </w:t>
      </w:r>
      <w:proofErr w:type="spellStart"/>
      <w:r w:rsidRPr="00E46BAE">
        <w:rPr>
          <w:rFonts w:ascii="Times New Roman" w:hAnsi="Times New Roman" w:cs="Times New Roman"/>
          <w:lang w:val="en-US"/>
        </w:rPr>
        <w:t>tubulin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homologue and a promising drug target. During </w:t>
      </w:r>
      <w:proofErr w:type="spellStart"/>
      <w:r w:rsidRPr="00E46BAE">
        <w:rPr>
          <w:rFonts w:ascii="Times New Roman" w:hAnsi="Times New Roman" w:cs="Times New Roman"/>
          <w:lang w:val="en-US"/>
        </w:rPr>
        <w:t>cytokinesis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46BAE">
        <w:rPr>
          <w:rFonts w:ascii="Times New Roman" w:hAnsi="Times New Roman" w:cs="Times New Roman"/>
          <w:lang w:val="en-US"/>
        </w:rPr>
        <w:t>FtsZ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46BAE">
        <w:rPr>
          <w:rFonts w:ascii="Times New Roman" w:hAnsi="Times New Roman" w:cs="Times New Roman"/>
          <w:lang w:val="en-US"/>
        </w:rPr>
        <w:t>polymerises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in the presence of GTP to form Z-ring and recruits other proteins at this site that eventually lead to the formation of daughter cells. </w:t>
      </w:r>
      <w:proofErr w:type="spellStart"/>
      <w:r w:rsidRPr="00E46BAE">
        <w:rPr>
          <w:rFonts w:ascii="Times New Roman" w:hAnsi="Times New Roman" w:cs="Times New Roman"/>
          <w:lang w:val="en-US"/>
        </w:rPr>
        <w:t>Benzimidazoles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were experimentally shown to inhibit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Mtb</w:t>
      </w:r>
      <w:r w:rsidRPr="00E46BAE">
        <w:rPr>
          <w:rFonts w:ascii="Times New Roman" w:hAnsi="Times New Roman" w:cs="Times New Roman"/>
          <w:lang w:val="en-US"/>
        </w:rPr>
        <w:t>-FtsZ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, with one of the </w:t>
      </w:r>
      <w:proofErr w:type="spellStart"/>
      <w:r w:rsidRPr="00E46BAE">
        <w:rPr>
          <w:rFonts w:ascii="Times New Roman" w:hAnsi="Times New Roman" w:cs="Times New Roman"/>
          <w:lang w:val="en-US"/>
        </w:rPr>
        <w:t>benzimidazole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derivatives, M1, being reported to have the minimum inhibitory concentration (MIC) value of 3.13µg/ml. In the present study, mechanism of destabilization of </w:t>
      </w:r>
      <w:proofErr w:type="spellStart"/>
      <w:r w:rsidRPr="00E46BAE">
        <w:rPr>
          <w:rFonts w:ascii="Times New Roman" w:hAnsi="Times New Roman" w:cs="Times New Roman"/>
          <w:lang w:val="en-US"/>
        </w:rPr>
        <w:t>FtsZ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in the presence of M1 was computationally investigated in the presence of its substrate GTP/GDP employing Molecular dynamics (MD) simulation analysis, principal component analysis (PCA), molecular mechanics combined with the generalized Born and surface area continuum salvation (MM-GBSA), and density functional theory (DFT). From the analyses it is proposed that binding of M1 in the inter-domain cleft induces structural changes in the GTP binding region that affect GTP binding, thus switching the preference of this protein towards </w:t>
      </w:r>
      <w:proofErr w:type="spellStart"/>
      <w:r w:rsidRPr="00E46BAE">
        <w:rPr>
          <w:rFonts w:ascii="Times New Roman" w:hAnsi="Times New Roman" w:cs="Times New Roman"/>
          <w:lang w:val="en-US"/>
        </w:rPr>
        <w:t>depolymerised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state and eventually inhibiting the cell division. Hence, this study provides mechanistic insights into the design of novel </w:t>
      </w:r>
      <w:proofErr w:type="spellStart"/>
      <w:r w:rsidRPr="00E46BAE">
        <w:rPr>
          <w:rFonts w:ascii="Times New Roman" w:hAnsi="Times New Roman" w:cs="Times New Roman"/>
          <w:lang w:val="en-US"/>
        </w:rPr>
        <w:t>benzimidazole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inhibitors against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Mtb</w:t>
      </w:r>
      <w:r w:rsidRPr="00E46BAE">
        <w:rPr>
          <w:rFonts w:ascii="Times New Roman" w:hAnsi="Times New Roman" w:cs="Times New Roman"/>
          <w:lang w:val="en-US"/>
        </w:rPr>
        <w:t>-FtsZ</w:t>
      </w:r>
      <w:proofErr w:type="spellEnd"/>
      <w:r w:rsidRPr="00E46BAE">
        <w:rPr>
          <w:rFonts w:ascii="Times New Roman" w:hAnsi="Times New Roman" w:cs="Times New Roman"/>
          <w:lang w:val="en-US"/>
        </w:rPr>
        <w:t>.</w:t>
      </w:r>
    </w:p>
    <w:p w:rsidR="008B6336" w:rsidRPr="00E46BAE" w:rsidRDefault="001162DF" w:rsidP="001162DF">
      <w:pPr>
        <w:rPr>
          <w:rFonts w:ascii="Times New Roman" w:hAnsi="Times New Roman" w:cs="Times New Roman"/>
          <w:lang w:val="en-US"/>
        </w:rPr>
      </w:pPr>
      <w:r w:rsidRPr="00E46BAE">
        <w:rPr>
          <w:rFonts w:ascii="Times New Roman" w:hAnsi="Times New Roman" w:cs="Times New Roman"/>
          <w:b/>
          <w:bCs/>
          <w:lang w:val="en-US"/>
        </w:rPr>
        <w:t>Key-Words</w:t>
      </w:r>
      <w:r w:rsidRPr="00E46BAE">
        <w:rPr>
          <w:rFonts w:ascii="Times New Roman" w:hAnsi="Times New Roman" w:cs="Times New Roman"/>
          <w:lang w:val="en-US"/>
        </w:rPr>
        <w:t xml:space="preserve">:   </w:t>
      </w:r>
      <w:proofErr w:type="spellStart"/>
      <w:r w:rsidRPr="00E46BAE">
        <w:rPr>
          <w:rFonts w:ascii="Times New Roman" w:hAnsi="Times New Roman" w:cs="Times New Roman"/>
          <w:i/>
          <w:iCs/>
          <w:lang w:val="en-US"/>
        </w:rPr>
        <w:t>Mtb</w:t>
      </w:r>
      <w:r w:rsidRPr="00E46BAE">
        <w:rPr>
          <w:rFonts w:ascii="Times New Roman" w:hAnsi="Times New Roman" w:cs="Times New Roman"/>
          <w:lang w:val="en-US"/>
        </w:rPr>
        <w:t>-FtsZ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46BAE">
        <w:rPr>
          <w:rFonts w:ascii="Times New Roman" w:hAnsi="Times New Roman" w:cs="Times New Roman"/>
          <w:lang w:val="en-US"/>
        </w:rPr>
        <w:t>Benzimidazole</w:t>
      </w:r>
      <w:proofErr w:type="spellEnd"/>
      <w:r w:rsidRPr="00E46BAE">
        <w:rPr>
          <w:rFonts w:ascii="Times New Roman" w:hAnsi="Times New Roman" w:cs="Times New Roman"/>
          <w:lang w:val="en-US"/>
        </w:rPr>
        <w:t xml:space="preserve"> (M1), GTP/GDP, Molecular Dynamics Simulations, MM-GBSA, PCA.</w:t>
      </w:r>
    </w:p>
    <w:p w:rsidR="001162DF" w:rsidRPr="00E46BAE" w:rsidRDefault="001162DF" w:rsidP="001162DF">
      <w:pPr>
        <w:rPr>
          <w:rFonts w:ascii="Times New Roman" w:hAnsi="Times New Roman" w:cs="Times New Roman"/>
          <w:lang w:val="en-US"/>
        </w:rPr>
      </w:pPr>
    </w:p>
    <w:p w:rsidR="001162DF" w:rsidRPr="00E46BAE" w:rsidRDefault="001162DF" w:rsidP="001162DF">
      <w:pPr>
        <w:rPr>
          <w:rFonts w:ascii="Times New Roman" w:hAnsi="Times New Roman" w:cs="Times New Roman"/>
          <w:lang w:val="en-US"/>
        </w:rPr>
      </w:pPr>
    </w:p>
    <w:p w:rsidR="001162DF" w:rsidRPr="00E46BAE" w:rsidRDefault="001162DF" w:rsidP="001162DF">
      <w:pPr>
        <w:rPr>
          <w:rFonts w:ascii="Times New Roman" w:hAnsi="Times New Roman" w:cs="Times New Roman"/>
          <w:lang w:val="en-US"/>
        </w:rPr>
      </w:pPr>
    </w:p>
    <w:p w:rsidR="001162DF" w:rsidRPr="00E46BAE" w:rsidRDefault="001162DF" w:rsidP="001162DF">
      <w:pPr>
        <w:rPr>
          <w:rFonts w:ascii="Times New Roman" w:hAnsi="Times New Roman" w:cs="Times New Roman"/>
          <w:lang w:val="en-US"/>
        </w:rPr>
      </w:pPr>
      <w:r w:rsidRPr="00E46BAE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>
            <wp:extent cx="5731510" cy="7651198"/>
            <wp:effectExtent l="19050" t="0" r="2540" b="0"/>
            <wp:docPr id="1" name="Picture 1" descr="C:\Users\SUPRIYA\Desktop\simquala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UPRIYA\Desktop\simquala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1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2DF" w:rsidRPr="00E46BAE" w:rsidRDefault="001162DF" w:rsidP="00E46BAE">
      <w:pPr>
        <w:jc w:val="both"/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b/>
          <w:bCs/>
        </w:rPr>
        <w:t>Figure S1</w:t>
      </w:r>
      <w:r w:rsidRPr="00E46BAE">
        <w:rPr>
          <w:rFonts w:ascii="Times New Roman" w:hAnsi="Times New Roman" w:cs="Times New Roman"/>
        </w:rPr>
        <w:t>. Simulation quality analysis plots including the total energy (E), potential energy (</w:t>
      </w:r>
      <w:proofErr w:type="spellStart"/>
      <w:r w:rsidRPr="00E46BAE">
        <w:rPr>
          <w:rFonts w:ascii="Times New Roman" w:hAnsi="Times New Roman" w:cs="Times New Roman"/>
        </w:rPr>
        <w:t>E_p</w:t>
      </w:r>
      <w:proofErr w:type="spellEnd"/>
      <w:r w:rsidRPr="00E46BAE">
        <w:rPr>
          <w:rFonts w:ascii="Times New Roman" w:hAnsi="Times New Roman" w:cs="Times New Roman"/>
        </w:rPr>
        <w:t>), temperature (T), pressure (P) and volume (V) throughout the length of MD simulations</w:t>
      </w:r>
      <w:r w:rsidR="00E46BAE">
        <w:rPr>
          <w:rFonts w:ascii="Times New Roman" w:hAnsi="Times New Roman" w:cs="Times New Roman"/>
        </w:rPr>
        <w:t xml:space="preserve"> </w:t>
      </w:r>
      <w:r w:rsidRPr="00E46BAE">
        <w:rPr>
          <w:rFonts w:ascii="Times New Roman" w:hAnsi="Times New Roman" w:cs="Times New Roman"/>
        </w:rPr>
        <w:t xml:space="preserve">-  </w:t>
      </w:r>
      <w:r w:rsidRPr="00E46BAE">
        <w:rPr>
          <w:rFonts w:ascii="Times New Roman" w:hAnsi="Times New Roman" w:cs="Times New Roman"/>
          <w:b/>
          <w:bCs/>
        </w:rPr>
        <w:t>A</w:t>
      </w:r>
      <w:r w:rsidR="00E46BAE">
        <w:rPr>
          <w:rFonts w:ascii="Times New Roman" w:hAnsi="Times New Roman" w:cs="Times New Roman"/>
          <w:b/>
          <w:bCs/>
        </w:rPr>
        <w:t xml:space="preserve">. </w:t>
      </w:r>
      <w:r w:rsidRPr="00E46BAE">
        <w:rPr>
          <w:rFonts w:ascii="Times New Roman" w:hAnsi="Times New Roman" w:cs="Times New Roman"/>
        </w:rPr>
        <w:t>.</w:t>
      </w:r>
      <w:proofErr w:type="spellStart"/>
      <w:r w:rsidRPr="00E46BAE">
        <w:rPr>
          <w:rFonts w:ascii="Times New Roman" w:hAnsi="Times New Roman" w:cs="Times New Roman"/>
        </w:rPr>
        <w:t>FtsZ</w:t>
      </w:r>
      <w:proofErr w:type="spellEnd"/>
      <w:r w:rsidRPr="00E46BAE">
        <w:rPr>
          <w:rFonts w:ascii="Times New Roman" w:hAnsi="Times New Roman" w:cs="Times New Roman"/>
        </w:rPr>
        <w:t>-</w:t>
      </w:r>
      <w:r w:rsidR="00E46BAE" w:rsidRPr="00E46BAE">
        <w:rPr>
          <w:rFonts w:ascii="Times New Roman" w:hAnsi="Times New Roman" w:cs="Times New Roman"/>
        </w:rPr>
        <w:t>apo;</w:t>
      </w:r>
      <w:r w:rsidRPr="00E46BAE">
        <w:rPr>
          <w:rFonts w:ascii="Times New Roman" w:hAnsi="Times New Roman" w:cs="Times New Roman"/>
        </w:rPr>
        <w:t xml:space="preserve"> </w:t>
      </w:r>
      <w:r w:rsidRPr="00E46BAE">
        <w:rPr>
          <w:rFonts w:ascii="Times New Roman" w:hAnsi="Times New Roman" w:cs="Times New Roman"/>
          <w:b/>
          <w:bCs/>
        </w:rPr>
        <w:t xml:space="preserve">B. </w:t>
      </w:r>
      <w:r w:rsidRPr="00E46BAE">
        <w:rPr>
          <w:rFonts w:ascii="Times New Roman" w:hAnsi="Times New Roman" w:cs="Times New Roman"/>
        </w:rPr>
        <w:t>FtsZ-</w:t>
      </w:r>
      <w:proofErr w:type="gramStart"/>
      <w:r w:rsidRPr="00E46BAE">
        <w:rPr>
          <w:rFonts w:ascii="Times New Roman" w:hAnsi="Times New Roman" w:cs="Times New Roman"/>
        </w:rPr>
        <w:t>M1 ;</w:t>
      </w:r>
      <w:proofErr w:type="gramEnd"/>
      <w:r w:rsidRPr="00E46BAE">
        <w:rPr>
          <w:rFonts w:ascii="Times New Roman" w:hAnsi="Times New Roman" w:cs="Times New Roman"/>
        </w:rPr>
        <w:t xml:space="preserve"> </w:t>
      </w:r>
      <w:r w:rsidRPr="00E46BAE">
        <w:rPr>
          <w:rFonts w:ascii="Times New Roman" w:hAnsi="Times New Roman" w:cs="Times New Roman"/>
          <w:b/>
          <w:bCs/>
        </w:rPr>
        <w:t xml:space="preserve">C. </w:t>
      </w:r>
      <w:proofErr w:type="spellStart"/>
      <w:r w:rsidRPr="00E46BAE">
        <w:rPr>
          <w:rFonts w:ascii="Times New Roman" w:hAnsi="Times New Roman" w:cs="Times New Roman"/>
        </w:rPr>
        <w:t>FtsZ</w:t>
      </w:r>
      <w:proofErr w:type="spellEnd"/>
      <w:r w:rsidRPr="00E46BAE">
        <w:rPr>
          <w:rFonts w:ascii="Times New Roman" w:hAnsi="Times New Roman" w:cs="Times New Roman"/>
        </w:rPr>
        <w:t xml:space="preserve">-GDP ; </w:t>
      </w:r>
      <w:r w:rsidRPr="00E46BAE">
        <w:rPr>
          <w:rFonts w:ascii="Times New Roman" w:hAnsi="Times New Roman" w:cs="Times New Roman"/>
          <w:b/>
          <w:bCs/>
        </w:rPr>
        <w:t xml:space="preserve">D. </w:t>
      </w:r>
      <w:proofErr w:type="spellStart"/>
      <w:r w:rsidRPr="00E46BAE">
        <w:rPr>
          <w:rFonts w:ascii="Times New Roman" w:hAnsi="Times New Roman" w:cs="Times New Roman"/>
        </w:rPr>
        <w:t>FtsZ</w:t>
      </w:r>
      <w:proofErr w:type="spellEnd"/>
      <w:r w:rsidRPr="00E46BAE">
        <w:rPr>
          <w:rFonts w:ascii="Times New Roman" w:hAnsi="Times New Roman" w:cs="Times New Roman"/>
        </w:rPr>
        <w:t xml:space="preserve">-GTP ; </w:t>
      </w:r>
      <w:r w:rsidRPr="00E46BAE">
        <w:rPr>
          <w:rFonts w:ascii="Times New Roman" w:hAnsi="Times New Roman" w:cs="Times New Roman"/>
          <w:b/>
          <w:bCs/>
        </w:rPr>
        <w:t xml:space="preserve">E. </w:t>
      </w:r>
      <w:r w:rsidRPr="00E46BAE">
        <w:rPr>
          <w:rFonts w:ascii="Times New Roman" w:hAnsi="Times New Roman" w:cs="Times New Roman"/>
        </w:rPr>
        <w:t xml:space="preserve">FtsZ-GDP-M1 ;  </w:t>
      </w:r>
      <w:r w:rsidRPr="00E46BAE">
        <w:rPr>
          <w:rFonts w:ascii="Times New Roman" w:hAnsi="Times New Roman" w:cs="Times New Roman"/>
          <w:b/>
          <w:bCs/>
        </w:rPr>
        <w:t xml:space="preserve">F. </w:t>
      </w:r>
      <w:r w:rsidRPr="00E46BAE">
        <w:rPr>
          <w:rFonts w:ascii="Times New Roman" w:hAnsi="Times New Roman" w:cs="Times New Roman"/>
        </w:rPr>
        <w:t>FtsZ-GTP-M1</w:t>
      </w:r>
    </w:p>
    <w:p w:rsidR="0005206D" w:rsidRPr="00E46BAE" w:rsidRDefault="0005206D" w:rsidP="00E46BAE">
      <w:pPr>
        <w:jc w:val="both"/>
        <w:rPr>
          <w:rFonts w:ascii="Times New Roman" w:hAnsi="Times New Roman" w:cs="Times New Roman"/>
        </w:rPr>
      </w:pPr>
    </w:p>
    <w:p w:rsidR="0005206D" w:rsidRPr="00E46BAE" w:rsidRDefault="0005206D" w:rsidP="001162DF">
      <w:pPr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</w:rPr>
        <w:lastRenderedPageBreak/>
        <w:drawing>
          <wp:inline distT="0" distB="0" distL="0" distR="0">
            <wp:extent cx="5715040" cy="6083753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0" cy="608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206D" w:rsidRPr="00E46BAE" w:rsidRDefault="0005206D" w:rsidP="0005206D">
      <w:pPr>
        <w:rPr>
          <w:rFonts w:ascii="Times New Roman" w:hAnsi="Times New Roman" w:cs="Times New Roman"/>
          <w:b/>
          <w:bCs/>
        </w:rPr>
      </w:pPr>
      <w:r w:rsidRPr="00E46BAE">
        <w:rPr>
          <w:rFonts w:ascii="Times New Roman" w:hAnsi="Times New Roman" w:cs="Times New Roman"/>
        </w:rPr>
        <w:drawing>
          <wp:inline distT="0" distB="0" distL="0" distR="0">
            <wp:extent cx="3440474" cy="2469932"/>
            <wp:effectExtent l="19050" t="0" r="7576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09" t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74" cy="246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206D" w:rsidRPr="00654509" w:rsidRDefault="0005206D" w:rsidP="00654509">
      <w:pPr>
        <w:jc w:val="both"/>
        <w:rPr>
          <w:rFonts w:ascii="Times New Roman" w:hAnsi="Times New Roman" w:cs="Times New Roman"/>
        </w:rPr>
      </w:pPr>
      <w:r w:rsidRPr="00E46BAE">
        <w:rPr>
          <w:rFonts w:ascii="Times New Roman" w:hAnsi="Times New Roman" w:cs="Times New Roman"/>
          <w:b/>
          <w:bCs/>
        </w:rPr>
        <w:lastRenderedPageBreak/>
        <w:t xml:space="preserve">Figure S2. </w:t>
      </w:r>
      <w:proofErr w:type="gramStart"/>
      <w:r w:rsidRPr="00E46BAE">
        <w:rPr>
          <w:rFonts w:ascii="Times New Roman" w:hAnsi="Times New Roman" w:cs="Times New Roman"/>
        </w:rPr>
        <w:t>The torsion profile of GTP throughout 100ns trajectory.</w:t>
      </w:r>
      <w:proofErr w:type="gramEnd"/>
      <w:r w:rsidRPr="00E46BAE">
        <w:rPr>
          <w:rFonts w:ascii="Times New Roman" w:hAnsi="Times New Roman" w:cs="Times New Roman"/>
        </w:rPr>
        <w:t xml:space="preserve"> The rotatable bonds are shown in the colour codes in the GTP molecules and are depicted in the dial/radial and bar plots representative of a particular colour. Dial plots show the torsion angle conformation during the simulation. The bar plot show the probable density of the torsion. The Y-axis in the bar plot is the potential of the rotatable bond.        </w:t>
      </w:r>
    </w:p>
    <w:p w:rsidR="001162DF" w:rsidRPr="00E46BAE" w:rsidRDefault="00654509" w:rsidP="001162DF">
      <w:pPr>
        <w:rPr>
          <w:rFonts w:ascii="Times New Roman" w:hAnsi="Times New Roman" w:cs="Times New Roman"/>
          <w:lang w:val="en-US"/>
        </w:rPr>
      </w:pPr>
      <w:r w:rsidRPr="00654509">
        <w:rPr>
          <w:rFonts w:ascii="Times New Roman" w:hAnsi="Times New Roman" w:cs="Times New Roman"/>
          <w:lang w:val="en-US"/>
        </w:rPr>
        <w:drawing>
          <wp:inline distT="0" distB="0" distL="0" distR="0">
            <wp:extent cx="5727569" cy="6032938"/>
            <wp:effectExtent l="19050" t="0" r="6481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98" cy="603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4509" w:rsidRPr="00654509" w:rsidRDefault="00654509" w:rsidP="00654509">
      <w:pPr>
        <w:jc w:val="both"/>
        <w:rPr>
          <w:rFonts w:ascii="Times New Roman" w:hAnsi="Times New Roman" w:cs="Times New Roman"/>
        </w:rPr>
      </w:pPr>
      <w:r w:rsidRPr="00654509">
        <w:rPr>
          <w:rFonts w:ascii="Times New Roman" w:hAnsi="Times New Roman" w:cs="Times New Roman"/>
          <w:b/>
          <w:bCs/>
        </w:rPr>
        <w:t xml:space="preserve">Figure S3. </w:t>
      </w:r>
      <w:proofErr w:type="gramStart"/>
      <w:r w:rsidRPr="00654509">
        <w:rPr>
          <w:rFonts w:ascii="Times New Roman" w:hAnsi="Times New Roman" w:cs="Times New Roman"/>
        </w:rPr>
        <w:t>The torsion profile of GDP throughout 100ns trajectory.</w:t>
      </w:r>
      <w:proofErr w:type="gramEnd"/>
      <w:r w:rsidRPr="00654509">
        <w:rPr>
          <w:rFonts w:ascii="Times New Roman" w:hAnsi="Times New Roman" w:cs="Times New Roman"/>
        </w:rPr>
        <w:t xml:space="preserve"> The rotatable bonds are shown in the colour codes in the GDP molecules and are depicted in the dial/radial and bar plots representative of a particular colour. Dial plots show the torsion angle conformation during the simulation. The bar plot show the probable density of the torsion. The Y-axis in the bar plot is the potential of the rotatable bond.        </w:t>
      </w:r>
    </w:p>
    <w:p w:rsidR="001162DF" w:rsidRDefault="001162DF" w:rsidP="00654509">
      <w:pPr>
        <w:jc w:val="both"/>
        <w:rPr>
          <w:rFonts w:ascii="Times New Roman" w:hAnsi="Times New Roman" w:cs="Times New Roman"/>
        </w:rPr>
      </w:pPr>
    </w:p>
    <w:p w:rsidR="00696676" w:rsidRDefault="00696676" w:rsidP="00654509">
      <w:pPr>
        <w:jc w:val="both"/>
        <w:rPr>
          <w:rFonts w:ascii="Times New Roman" w:hAnsi="Times New Roman" w:cs="Times New Roman"/>
        </w:rPr>
      </w:pPr>
    </w:p>
    <w:p w:rsidR="00696676" w:rsidRDefault="00696676" w:rsidP="00654509">
      <w:pPr>
        <w:jc w:val="both"/>
        <w:rPr>
          <w:rFonts w:ascii="Times New Roman" w:hAnsi="Times New Roman" w:cs="Times New Roman"/>
        </w:rPr>
      </w:pPr>
      <w:r w:rsidRPr="00696676">
        <w:rPr>
          <w:rFonts w:ascii="Times New Roman" w:hAnsi="Times New Roman" w:cs="Times New Roman"/>
        </w:rPr>
        <w:lastRenderedPageBreak/>
        <w:drawing>
          <wp:inline distT="0" distB="0" distL="0" distR="0">
            <wp:extent cx="5731510" cy="5871736"/>
            <wp:effectExtent l="19050" t="0" r="254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7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4408" w:rsidRDefault="00696676" w:rsidP="00696676">
      <w:pPr>
        <w:jc w:val="both"/>
        <w:rPr>
          <w:rFonts w:ascii="Times New Roman" w:hAnsi="Times New Roman" w:cs="Times New Roman"/>
        </w:rPr>
      </w:pPr>
      <w:r w:rsidRPr="00696676">
        <w:rPr>
          <w:rFonts w:ascii="Times New Roman" w:hAnsi="Times New Roman" w:cs="Times New Roman"/>
          <w:b/>
          <w:bCs/>
        </w:rPr>
        <w:t xml:space="preserve">Figure S4. </w:t>
      </w:r>
      <w:proofErr w:type="gramStart"/>
      <w:r w:rsidRPr="00696676">
        <w:rPr>
          <w:rFonts w:ascii="Times New Roman" w:hAnsi="Times New Roman" w:cs="Times New Roman"/>
        </w:rPr>
        <w:t>The torsion profile of GDP in t</w:t>
      </w:r>
      <w:r w:rsidR="00AE230C">
        <w:rPr>
          <w:rFonts w:ascii="Times New Roman" w:hAnsi="Times New Roman" w:cs="Times New Roman"/>
        </w:rPr>
        <w:t>he presence of M1</w:t>
      </w:r>
      <w:r w:rsidRPr="00696676">
        <w:rPr>
          <w:rFonts w:ascii="Times New Roman" w:hAnsi="Times New Roman" w:cs="Times New Roman"/>
        </w:rPr>
        <w:t xml:space="preserve"> throughout 100ns trajectory.</w:t>
      </w:r>
      <w:proofErr w:type="gramEnd"/>
      <w:r w:rsidRPr="00696676">
        <w:rPr>
          <w:rFonts w:ascii="Times New Roman" w:hAnsi="Times New Roman" w:cs="Times New Roman"/>
        </w:rPr>
        <w:t xml:space="preserve"> The rotatable bonds are shown in the colour codes in the GDP molecules and are depicted in the dial/radial and bar </w:t>
      </w:r>
      <w:r w:rsidR="00AE230C" w:rsidRPr="00696676">
        <w:rPr>
          <w:rFonts w:ascii="Times New Roman" w:hAnsi="Times New Roman" w:cs="Times New Roman"/>
        </w:rPr>
        <w:t>plots representative</w:t>
      </w:r>
      <w:r w:rsidRPr="00696676">
        <w:rPr>
          <w:rFonts w:ascii="Times New Roman" w:hAnsi="Times New Roman" w:cs="Times New Roman"/>
        </w:rPr>
        <w:t xml:space="preserve"> of a particular colour. Dial plots show the torsion angle conformation during the simulation. The bar plot show the probable density of the torsion. The Y-axis in the bar plot is the potential of the rotatable bond.       </w:t>
      </w: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  <w:r w:rsidRPr="00E64408">
        <w:rPr>
          <w:rFonts w:ascii="Times New Roman" w:hAnsi="Times New Roman" w:cs="Times New Roman"/>
        </w:rPr>
        <w:lastRenderedPageBreak/>
        <w:drawing>
          <wp:inline distT="0" distB="0" distL="0" distR="0">
            <wp:extent cx="5731510" cy="5992367"/>
            <wp:effectExtent l="19050" t="0" r="2540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9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  <w:r w:rsidRPr="00E64408">
        <w:rPr>
          <w:rFonts w:ascii="Times New Roman" w:hAnsi="Times New Roman" w:cs="Times New Roman"/>
        </w:rPr>
        <w:drawing>
          <wp:inline distT="0" distB="0" distL="0" distR="0">
            <wp:extent cx="3514725" cy="2181225"/>
            <wp:effectExtent l="19050" t="0" r="9525" b="0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4408" w:rsidRDefault="00E64408" w:rsidP="00E64408">
      <w:pPr>
        <w:jc w:val="both"/>
        <w:rPr>
          <w:rFonts w:ascii="Times New Roman" w:hAnsi="Times New Roman" w:cs="Times New Roman"/>
        </w:rPr>
      </w:pPr>
      <w:r w:rsidRPr="00E64408">
        <w:rPr>
          <w:rFonts w:ascii="Times New Roman" w:hAnsi="Times New Roman" w:cs="Times New Roman"/>
          <w:b/>
          <w:bCs/>
        </w:rPr>
        <w:lastRenderedPageBreak/>
        <w:t>Figure S5</w:t>
      </w:r>
      <w:r w:rsidRPr="00E64408">
        <w:rPr>
          <w:rFonts w:ascii="Times New Roman" w:hAnsi="Times New Roman" w:cs="Times New Roman"/>
        </w:rPr>
        <w:t xml:space="preserve">. </w:t>
      </w:r>
      <w:proofErr w:type="gramStart"/>
      <w:r w:rsidRPr="00E64408">
        <w:rPr>
          <w:rFonts w:ascii="Times New Roman" w:hAnsi="Times New Roman" w:cs="Times New Roman"/>
        </w:rPr>
        <w:t>The torsion profile of GTP in the presence of M1 throughout 100ns trajectory.</w:t>
      </w:r>
      <w:proofErr w:type="gramEnd"/>
      <w:r w:rsidRPr="00E64408">
        <w:rPr>
          <w:rFonts w:ascii="Times New Roman" w:hAnsi="Times New Roman" w:cs="Times New Roman"/>
        </w:rPr>
        <w:t xml:space="preserve"> The rotatable bonds are shown in the colour codes in the GTP molecules and are depicted in the dial/radial and bar </w:t>
      </w:r>
      <w:r w:rsidR="009F0B3E" w:rsidRPr="00E64408">
        <w:rPr>
          <w:rFonts w:ascii="Times New Roman" w:hAnsi="Times New Roman" w:cs="Times New Roman"/>
        </w:rPr>
        <w:t>plots representative</w:t>
      </w:r>
      <w:r w:rsidRPr="00E64408">
        <w:rPr>
          <w:rFonts w:ascii="Times New Roman" w:hAnsi="Times New Roman" w:cs="Times New Roman"/>
        </w:rPr>
        <w:t xml:space="preserve"> of a particular colour. Dial plots show the torsion angle conformation during the simulation. The bar plot show the probable density of the torsion. The Y-axis in the bar plot is the potential of the rotatable bond.        </w:t>
      </w:r>
    </w:p>
    <w:p w:rsidR="00E64408" w:rsidRDefault="00E64408" w:rsidP="00E64408">
      <w:pPr>
        <w:jc w:val="both"/>
        <w:rPr>
          <w:rFonts w:ascii="Times New Roman" w:hAnsi="Times New Roman" w:cs="Times New Roman"/>
        </w:rPr>
      </w:pPr>
    </w:p>
    <w:p w:rsidR="003C56DC" w:rsidRDefault="003C56DC" w:rsidP="00E644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79.75pt;margin-top:239.95pt;width:23.2pt;height:18.75pt;z-index:251661312;mso-width-relative:margin;mso-height-relative:margin" strokecolor="white [3212]">
            <v:textbox>
              <w:txbxContent>
                <w:p w:rsidR="003C56DC" w:rsidRPr="002224C5" w:rsidRDefault="003C56DC" w:rsidP="003C56DC">
                  <w:pPr>
                    <w:rPr>
                      <w:b/>
                    </w:rPr>
                  </w:pPr>
                  <w:r w:rsidRPr="002224C5"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IN"/>
        </w:rPr>
        <w:pict>
          <v:shape id="_x0000_s1030" type="#_x0000_t202" style="position:absolute;left:0;text-align:left;margin-left:4.5pt;margin-top:251.95pt;width:23.2pt;height:18.75pt;z-index:251660288;mso-width-relative:margin;mso-height-relative:margin" fillcolor="white [3212]" strokecolor="white [3212]">
            <v:textbox>
              <w:txbxContent>
                <w:p w:rsidR="003C56DC" w:rsidRPr="0092252A" w:rsidRDefault="003C56DC" w:rsidP="003C56DC">
                  <w:pPr>
                    <w:rPr>
                      <w:b/>
                    </w:rPr>
                  </w:pPr>
                  <w:r w:rsidRPr="0092252A"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IN"/>
        </w:rPr>
        <w:pict>
          <v:shape id="_x0000_s1029" type="#_x0000_t202" style="position:absolute;left:0;text-align:left;margin-left:297.75pt;margin-top:14.2pt;width:23.2pt;height:18.75pt;z-index:251659264;mso-width-relative:margin;mso-height-relative:margin" fillcolor="white [3212]" strokecolor="white [3212]">
            <v:textbox>
              <w:txbxContent>
                <w:p w:rsidR="003C56DC" w:rsidRPr="0092252A" w:rsidRDefault="003C56DC" w:rsidP="003C56DC">
                  <w:pPr>
                    <w:rPr>
                      <w:b/>
                    </w:rPr>
                  </w:pPr>
                  <w:r w:rsidRPr="0092252A"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IN"/>
        </w:rPr>
        <w:pict>
          <v:shape id="_x0000_s1028" type="#_x0000_t202" style="position:absolute;left:0;text-align:left;margin-left:11.25pt;margin-top:8.2pt;width:23.2pt;height:18.75pt;z-index:251658240;mso-width-relative:margin;mso-height-relative:margin" stroked="f">
            <v:textbox>
              <w:txbxContent>
                <w:p w:rsidR="003C56DC" w:rsidRPr="0092252A" w:rsidRDefault="003C56DC" w:rsidP="003C56DC">
                  <w:pPr>
                    <w:rPr>
                      <w:b/>
                    </w:rPr>
                  </w:pPr>
                  <w:r w:rsidRPr="0092252A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Pr="003C56DC">
        <w:rPr>
          <w:rFonts w:ascii="Times New Roman" w:hAnsi="Times New Roman" w:cs="Times New Roman"/>
        </w:rPr>
        <w:drawing>
          <wp:inline distT="0" distB="0" distL="0" distR="0">
            <wp:extent cx="5731510" cy="5365330"/>
            <wp:effectExtent l="19050" t="0" r="2540" b="0"/>
            <wp:docPr id="11" name="Picture 10" descr="C:\Users\SUPRIYA\Desktop\POCKET_IN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UPRIYA\Desktop\POCKET_IN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744" r="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6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408" w:rsidRDefault="00E64408" w:rsidP="00E64408">
      <w:pPr>
        <w:jc w:val="both"/>
        <w:rPr>
          <w:rFonts w:ascii="Times New Roman" w:hAnsi="Times New Roman" w:cs="Times New Roman"/>
        </w:rPr>
      </w:pPr>
    </w:p>
    <w:p w:rsidR="009F0B3E" w:rsidRPr="009F0B3E" w:rsidRDefault="009F0B3E" w:rsidP="009F0B3E">
      <w:pPr>
        <w:jc w:val="both"/>
        <w:rPr>
          <w:rFonts w:ascii="Times New Roman" w:hAnsi="Times New Roman" w:cs="Times New Roman"/>
        </w:rPr>
      </w:pPr>
      <w:r w:rsidRPr="009F0B3E">
        <w:rPr>
          <w:rFonts w:ascii="Times New Roman" w:hAnsi="Times New Roman" w:cs="Times New Roman"/>
          <w:b/>
          <w:bCs/>
          <w:lang w:val="en-US"/>
        </w:rPr>
        <w:t>Figure S6.</w:t>
      </w:r>
      <w:r w:rsidRPr="009F0B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F0B3E">
        <w:rPr>
          <w:rFonts w:ascii="Times New Roman" w:hAnsi="Times New Roman" w:cs="Times New Roman"/>
          <w:lang w:val="en-US"/>
        </w:rPr>
        <w:t>Ligand</w:t>
      </w:r>
      <w:proofErr w:type="spellEnd"/>
      <w:r w:rsidRPr="009F0B3E">
        <w:rPr>
          <w:rFonts w:ascii="Times New Roman" w:hAnsi="Times New Roman" w:cs="Times New Roman"/>
          <w:lang w:val="en-US"/>
        </w:rPr>
        <w:t xml:space="preserve"> Interaction Diagram taken for the last 20ns of 100ns long MD simulations of the GTP and GDP either in presence or absence of inhibitor M1</w:t>
      </w:r>
      <w:r w:rsidRPr="009F0B3E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9F0B3E">
        <w:rPr>
          <w:rFonts w:ascii="Times New Roman" w:hAnsi="Times New Roman" w:cs="Times New Roman"/>
          <w:i/>
          <w:iCs/>
          <w:lang w:val="en-US"/>
        </w:rPr>
        <w:t>i.e</w:t>
      </w:r>
      <w:proofErr w:type="spellEnd"/>
      <w:r w:rsidRPr="009F0B3E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9F0B3E">
        <w:rPr>
          <w:rFonts w:ascii="Times New Roman" w:hAnsi="Times New Roman" w:cs="Times New Roman"/>
          <w:lang w:val="en-US"/>
        </w:rPr>
        <w:t>FtsZ</w:t>
      </w:r>
      <w:proofErr w:type="spellEnd"/>
      <w:r w:rsidRPr="009F0B3E">
        <w:rPr>
          <w:rFonts w:ascii="Times New Roman" w:hAnsi="Times New Roman" w:cs="Times New Roman"/>
          <w:lang w:val="en-US"/>
        </w:rPr>
        <w:t xml:space="preserve">-GDP (A); </w:t>
      </w:r>
      <w:proofErr w:type="spellStart"/>
      <w:r w:rsidRPr="009F0B3E">
        <w:rPr>
          <w:rFonts w:ascii="Times New Roman" w:hAnsi="Times New Roman" w:cs="Times New Roman"/>
          <w:lang w:val="en-US"/>
        </w:rPr>
        <w:t>FtsZ</w:t>
      </w:r>
      <w:proofErr w:type="spellEnd"/>
      <w:r w:rsidRPr="009F0B3E">
        <w:rPr>
          <w:rFonts w:ascii="Times New Roman" w:hAnsi="Times New Roman" w:cs="Times New Roman"/>
          <w:lang w:val="en-US"/>
        </w:rPr>
        <w:t>-GTP (B</w:t>
      </w:r>
      <w:r w:rsidR="003C56DC" w:rsidRPr="009F0B3E">
        <w:rPr>
          <w:rFonts w:ascii="Times New Roman" w:hAnsi="Times New Roman" w:cs="Times New Roman"/>
          <w:lang w:val="en-US"/>
        </w:rPr>
        <w:t>);</w:t>
      </w:r>
      <w:r w:rsidRPr="009F0B3E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9F0B3E">
        <w:rPr>
          <w:rFonts w:ascii="Times New Roman" w:hAnsi="Times New Roman" w:cs="Times New Roman"/>
          <w:lang w:val="en-US"/>
        </w:rPr>
        <w:t>FtsZ-GDP-M1(C) and FtsZ-GTP-</w:t>
      </w:r>
      <w:r w:rsidR="003C56DC" w:rsidRPr="009F0B3E">
        <w:rPr>
          <w:rFonts w:ascii="Times New Roman" w:hAnsi="Times New Roman" w:cs="Times New Roman"/>
          <w:lang w:val="en-US"/>
        </w:rPr>
        <w:t>M1 (</w:t>
      </w:r>
      <w:r w:rsidRPr="009F0B3E">
        <w:rPr>
          <w:rFonts w:ascii="Times New Roman" w:hAnsi="Times New Roman" w:cs="Times New Roman"/>
          <w:lang w:val="en-US"/>
        </w:rPr>
        <w:t xml:space="preserve">D). </w:t>
      </w:r>
    </w:p>
    <w:p w:rsidR="00E64408" w:rsidRDefault="00E64408" w:rsidP="00E64408">
      <w:pPr>
        <w:jc w:val="both"/>
        <w:rPr>
          <w:rFonts w:ascii="Times New Roman" w:hAnsi="Times New Roman" w:cs="Times New Roman"/>
        </w:rPr>
      </w:pPr>
    </w:p>
    <w:p w:rsidR="00E64408" w:rsidRDefault="00E64408" w:rsidP="00E64408">
      <w:pPr>
        <w:jc w:val="both"/>
        <w:rPr>
          <w:rFonts w:ascii="Times New Roman" w:hAnsi="Times New Roman" w:cs="Times New Roman"/>
        </w:rPr>
      </w:pPr>
    </w:p>
    <w:p w:rsidR="00E64408" w:rsidRDefault="00E64408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Default="009F0B3E" w:rsidP="00E64408">
      <w:pPr>
        <w:jc w:val="both"/>
        <w:rPr>
          <w:rFonts w:ascii="Times New Roman" w:hAnsi="Times New Roman" w:cs="Times New Roman"/>
        </w:rPr>
      </w:pPr>
    </w:p>
    <w:p w:rsidR="009F0B3E" w:rsidRPr="00E64408" w:rsidRDefault="009F0B3E" w:rsidP="00E64408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E64408" w:rsidRDefault="00E64408" w:rsidP="00696676">
      <w:pPr>
        <w:jc w:val="both"/>
        <w:rPr>
          <w:rFonts w:ascii="Times New Roman" w:hAnsi="Times New Roman" w:cs="Times New Roman"/>
        </w:rPr>
      </w:pPr>
    </w:p>
    <w:p w:rsidR="00696676" w:rsidRPr="00696676" w:rsidRDefault="00696676" w:rsidP="00696676">
      <w:pPr>
        <w:jc w:val="both"/>
        <w:rPr>
          <w:rFonts w:ascii="Times New Roman" w:hAnsi="Times New Roman" w:cs="Times New Roman"/>
        </w:rPr>
      </w:pPr>
      <w:r w:rsidRPr="00696676">
        <w:rPr>
          <w:rFonts w:ascii="Times New Roman" w:hAnsi="Times New Roman" w:cs="Times New Roman"/>
        </w:rPr>
        <w:t xml:space="preserve"> </w:t>
      </w:r>
    </w:p>
    <w:p w:rsidR="00696676" w:rsidRPr="00E46BAE" w:rsidRDefault="00696676" w:rsidP="00654509">
      <w:pPr>
        <w:jc w:val="both"/>
        <w:rPr>
          <w:rFonts w:ascii="Times New Roman" w:hAnsi="Times New Roman" w:cs="Times New Roman"/>
        </w:rPr>
      </w:pPr>
    </w:p>
    <w:sectPr w:rsidR="00696676" w:rsidRPr="00E46BAE" w:rsidSect="008B63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2DF"/>
    <w:rsid w:val="0005206D"/>
    <w:rsid w:val="000C3BFC"/>
    <w:rsid w:val="001162DF"/>
    <w:rsid w:val="002224C5"/>
    <w:rsid w:val="003C56DC"/>
    <w:rsid w:val="005D0032"/>
    <w:rsid w:val="00654509"/>
    <w:rsid w:val="00696676"/>
    <w:rsid w:val="007C32B8"/>
    <w:rsid w:val="008B6336"/>
    <w:rsid w:val="0092252A"/>
    <w:rsid w:val="009F0B3E"/>
    <w:rsid w:val="00AE230C"/>
    <w:rsid w:val="00BA10D3"/>
    <w:rsid w:val="00E46BAE"/>
    <w:rsid w:val="00E64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33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5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32</cp:revision>
  <dcterms:created xsi:type="dcterms:W3CDTF">2018-11-11T10:28:00Z</dcterms:created>
  <dcterms:modified xsi:type="dcterms:W3CDTF">2018-11-11T11:00:00Z</dcterms:modified>
</cp:coreProperties>
</file>