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B4" w:rsidRDefault="009560B4" w:rsidP="009560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1.</w:t>
      </w:r>
      <w:r w:rsidRPr="00607575">
        <w:rPr>
          <w:rFonts w:ascii="Times New Roman" w:hAnsi="Times New Roman" w:cs="Times New Roman"/>
        </w:rPr>
        <w:t xml:space="preserve"> Quality assessment of </w:t>
      </w:r>
      <w:r>
        <w:rPr>
          <w:rFonts w:ascii="Times New Roman" w:hAnsi="Times New Roman" w:cs="Times New Roman"/>
        </w:rPr>
        <w:t>the included studies</w:t>
      </w:r>
      <w:r w:rsidRPr="006075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</w:t>
      </w:r>
      <w:r w:rsidR="00D5197A">
        <w:rPr>
          <w:rFonts w:ascii="Times New Roman" w:hAnsi="Times New Roman" w:cs="Times New Roman"/>
        </w:rPr>
        <w:t xml:space="preserve"> the Newcastle-</w:t>
      </w:r>
      <w:r w:rsidRPr="00607575">
        <w:rPr>
          <w:rFonts w:ascii="Times New Roman" w:hAnsi="Times New Roman" w:cs="Times New Roman"/>
        </w:rPr>
        <w:t>Ottawa scale</w:t>
      </w:r>
    </w:p>
    <w:p w:rsidR="00AB22EA" w:rsidRDefault="00AB22EA" w:rsidP="009560B4">
      <w:pPr>
        <w:jc w:val="center"/>
      </w:pPr>
    </w:p>
    <w:tbl>
      <w:tblPr>
        <w:tblStyle w:val="a5"/>
        <w:tblW w:w="165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4"/>
        <w:gridCol w:w="1701"/>
        <w:gridCol w:w="1441"/>
        <w:gridCol w:w="1955"/>
        <w:gridCol w:w="2126"/>
        <w:gridCol w:w="1276"/>
        <w:gridCol w:w="1843"/>
        <w:gridCol w:w="1422"/>
        <w:gridCol w:w="1701"/>
      </w:tblGrid>
      <w:tr w:rsidR="009560B4" w:rsidTr="00B86B02">
        <w:trPr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0B4" w:rsidRPr="008D6974" w:rsidRDefault="009560B4" w:rsidP="00B86B02">
            <w:pPr>
              <w:rPr>
                <w:rFonts w:ascii="Times New Roman" w:hAnsi="Times New Roman" w:cs="Times New Roman"/>
                <w:szCs w:val="21"/>
              </w:rPr>
            </w:pPr>
            <w:r w:rsidRPr="008D6974">
              <w:rPr>
                <w:rFonts w:ascii="Times New Roman" w:hAnsi="Times New Roman" w:cs="Times New Roman"/>
                <w:szCs w:val="21"/>
              </w:rPr>
              <w:t>First author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0B4" w:rsidRPr="008D6974" w:rsidRDefault="009560B4" w:rsidP="00B86B02">
            <w:pPr>
              <w:rPr>
                <w:rFonts w:ascii="Times New Roman" w:hAnsi="Times New Roman" w:cs="Times New Roman"/>
              </w:rPr>
            </w:pPr>
            <w:r w:rsidRPr="008D6974">
              <w:rPr>
                <w:rFonts w:ascii="Times New Roman" w:hAnsi="Times New Roman" w:cs="Times New Roman"/>
              </w:rPr>
              <w:t xml:space="preserve">Representation </w:t>
            </w:r>
            <w:r>
              <w:rPr>
                <w:rFonts w:ascii="Times New Roman" w:hAnsi="Times New Roman" w:cs="Times New Roman"/>
              </w:rPr>
              <w:t>o</w:t>
            </w:r>
            <w:r w:rsidRPr="008D6974">
              <w:rPr>
                <w:rFonts w:ascii="Times New Roman" w:hAnsi="Times New Roman" w:cs="Times New Roman"/>
              </w:rPr>
              <w:t>f the exposed cohort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0B4" w:rsidRPr="008D6974" w:rsidRDefault="009560B4" w:rsidP="00B86B02">
            <w:pPr>
              <w:rPr>
                <w:rFonts w:ascii="Times New Roman" w:hAnsi="Times New Roman" w:cs="Times New Roman"/>
              </w:rPr>
            </w:pPr>
            <w:r w:rsidRPr="008D6974">
              <w:rPr>
                <w:rFonts w:ascii="Times New Roman" w:hAnsi="Times New Roman" w:cs="Times New Roman"/>
              </w:rPr>
              <w:t>Selection of the unexposed cohort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0B4" w:rsidRPr="008D6974" w:rsidRDefault="009560B4" w:rsidP="00B86B02">
            <w:pPr>
              <w:rPr>
                <w:rFonts w:ascii="Times New Roman" w:hAnsi="Times New Roman" w:cs="Times New Roman"/>
              </w:rPr>
            </w:pPr>
            <w:r w:rsidRPr="008D6974">
              <w:rPr>
                <w:rFonts w:ascii="Times New Roman" w:hAnsi="Times New Roman" w:cs="Times New Roman"/>
              </w:rPr>
              <w:t>Ascertainment</w:t>
            </w:r>
          </w:p>
          <w:p w:rsidR="009560B4" w:rsidRPr="008D6974" w:rsidRDefault="009560B4" w:rsidP="00B86B02">
            <w:pPr>
              <w:rPr>
                <w:rFonts w:ascii="Times New Roman" w:hAnsi="Times New Roman" w:cs="Times New Roman"/>
              </w:rPr>
            </w:pPr>
            <w:r w:rsidRPr="008D6974">
              <w:rPr>
                <w:rFonts w:ascii="Times New Roman" w:hAnsi="Times New Roman" w:cs="Times New Roman"/>
              </w:rPr>
              <w:t>of exposure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0B4" w:rsidRPr="008D6974" w:rsidRDefault="009560B4" w:rsidP="00B86B02">
            <w:pPr>
              <w:rPr>
                <w:rFonts w:ascii="Times New Roman" w:hAnsi="Times New Roman" w:cs="Times New Roman"/>
              </w:rPr>
            </w:pPr>
            <w:r w:rsidRPr="008D6974">
              <w:rPr>
                <w:rFonts w:ascii="Times New Roman" w:hAnsi="Times New Roman" w:cs="Times New Roman"/>
              </w:rPr>
              <w:t>Demonstration</w:t>
            </w:r>
            <w:r>
              <w:rPr>
                <w:rFonts w:ascii="Times New Roman" w:hAnsi="Times New Roman" w:cs="Times New Roman"/>
              </w:rPr>
              <w:t xml:space="preserve"> t</w:t>
            </w:r>
            <w:r w:rsidRPr="008D6974">
              <w:rPr>
                <w:rFonts w:ascii="Times New Roman" w:hAnsi="Times New Roman" w:cs="Times New Roman"/>
              </w:rPr>
              <w:t>hat outcome of interest at start of study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0B4" w:rsidRPr="008D6974" w:rsidRDefault="009560B4" w:rsidP="00B86B02">
            <w:pPr>
              <w:rPr>
                <w:rFonts w:ascii="Times New Roman" w:hAnsi="Times New Roman" w:cs="Times New Roman"/>
              </w:rPr>
            </w:pPr>
            <w:r w:rsidRPr="008D6974">
              <w:rPr>
                <w:rFonts w:ascii="Times New Roman" w:hAnsi="Times New Roman" w:cs="Times New Roman"/>
              </w:rPr>
              <w:t>Comparability of cohorts on the basis of the design or analysis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0B4" w:rsidRPr="008D6974" w:rsidRDefault="009560B4" w:rsidP="00B86B02">
            <w:pPr>
              <w:rPr>
                <w:rFonts w:ascii="Times New Roman" w:hAnsi="Times New Roman" w:cs="Times New Roman"/>
              </w:rPr>
            </w:pPr>
            <w:r w:rsidRPr="008D6974">
              <w:rPr>
                <w:rFonts w:ascii="Times New Roman" w:hAnsi="Times New Roman" w:cs="Times New Roman"/>
              </w:rPr>
              <w:t>Outcome assessment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0B4" w:rsidRPr="008D6974" w:rsidRDefault="009560B4" w:rsidP="00B86B02">
            <w:pPr>
              <w:rPr>
                <w:rFonts w:ascii="Times New Roman" w:hAnsi="Times New Roman" w:cs="Times New Roman"/>
              </w:rPr>
            </w:pPr>
            <w:r w:rsidRPr="008D6974">
              <w:rPr>
                <w:rFonts w:ascii="Times New Roman" w:hAnsi="Times New Roman" w:cs="Times New Roman"/>
              </w:rPr>
              <w:t>Follow-up long enough for the outcomes to occur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0B4" w:rsidRPr="008D6974" w:rsidRDefault="009560B4" w:rsidP="00B86B02">
            <w:pPr>
              <w:rPr>
                <w:rFonts w:ascii="Times New Roman" w:hAnsi="Times New Roman" w:cs="Times New Roman"/>
              </w:rPr>
            </w:pPr>
            <w:r w:rsidRPr="008D6974">
              <w:rPr>
                <w:rFonts w:ascii="Times New Roman" w:hAnsi="Times New Roman" w:cs="Times New Roman"/>
              </w:rPr>
              <w:t>Adequacy of follow-up of cohorts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60B4" w:rsidRPr="008D6974" w:rsidRDefault="009560B4" w:rsidP="00B86B02">
            <w:pPr>
              <w:rPr>
                <w:rFonts w:ascii="Times New Roman" w:hAnsi="Times New Roman" w:cs="Times New Roman"/>
              </w:rPr>
            </w:pPr>
            <w:r w:rsidRPr="008D6974">
              <w:rPr>
                <w:rFonts w:ascii="Times New Roman" w:hAnsi="Times New Roman" w:cs="Times New Roman"/>
              </w:rPr>
              <w:t>Total quality score</w:t>
            </w:r>
          </w:p>
        </w:tc>
      </w:tr>
      <w:tr w:rsidR="008F327F" w:rsidTr="00B86B02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Ding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8F327F" w:rsidRPr="00A16F16" w:rsidRDefault="008F327F" w:rsidP="008F327F">
            <w:pPr>
              <w:rPr>
                <w:rFonts w:ascii="Segoe UI Symbol" w:hAnsi="Segoe UI Symbol" w:cs="Segoe UI Symbo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8F327F" w:rsidRDefault="008F327F" w:rsidP="008F327F"/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☆☆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☆☆☆☆☆☆☆</w:t>
            </w:r>
          </w:p>
        </w:tc>
      </w:tr>
      <w:tr w:rsidR="008F327F" w:rsidTr="00B86B02">
        <w:trPr>
          <w:jc w:val="center"/>
        </w:trPr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  <w:szCs w:val="21"/>
              </w:rPr>
            </w:pPr>
            <w:r w:rsidRPr="008D6974">
              <w:rPr>
                <w:rFonts w:ascii="Times New Roman" w:hAnsi="Times New Roman" w:cs="Times New Roman"/>
                <w:szCs w:val="21"/>
              </w:rPr>
              <w:t>Grosso,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8F327F" w:rsidRPr="00A16F16" w:rsidRDefault="008F327F" w:rsidP="008F327F">
            <w:pPr>
              <w:rPr>
                <w:rFonts w:ascii="Times New Roman" w:hAnsi="Times New Roman" w:cs="Times New Roman"/>
              </w:rPr>
            </w:pPr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  <w:r w:rsidRPr="00A16F16">
              <w:rPr>
                <w:rFonts w:ascii="Segoe UI Symbol" w:hAnsi="Segoe UI Symbol" w:cs="Segoe UI Symbol"/>
              </w:rPr>
              <w:t>☆☆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  <w:r w:rsidRPr="00A16F16">
              <w:rPr>
                <w:rFonts w:ascii="Segoe UI Symbol" w:hAnsi="Segoe UI Symbol" w:cs="Segoe UI Symbol"/>
              </w:rPr>
              <w:t>☆☆☆☆☆</w:t>
            </w:r>
          </w:p>
        </w:tc>
      </w:tr>
      <w:tr w:rsidR="008F327F" w:rsidTr="00B86B02">
        <w:trPr>
          <w:jc w:val="center"/>
        </w:trPr>
        <w:tc>
          <w:tcPr>
            <w:tcW w:w="1276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D6974">
              <w:rPr>
                <w:rFonts w:ascii="Times New Roman" w:hAnsi="Times New Roman" w:cs="Times New Roman"/>
                <w:kern w:val="0"/>
                <w:szCs w:val="21"/>
              </w:rPr>
              <w:t>Kataja-</w:t>
            </w:r>
          </w:p>
          <w:p w:rsidR="008F327F" w:rsidRPr="008D6974" w:rsidRDefault="008F327F" w:rsidP="008F327F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D6974">
              <w:rPr>
                <w:rFonts w:ascii="Times New Roman" w:hAnsi="Times New Roman" w:cs="Times New Roman"/>
                <w:kern w:val="0"/>
                <w:szCs w:val="21"/>
              </w:rPr>
              <w:t>Tuomola</w:t>
            </w:r>
          </w:p>
        </w:tc>
        <w:tc>
          <w:tcPr>
            <w:tcW w:w="1844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441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  <w:r w:rsidRPr="00A16F16">
              <w:rPr>
                <w:rFonts w:ascii="Segoe UI Symbol" w:hAnsi="Segoe UI Symbol" w:cs="Segoe UI Symbol"/>
              </w:rPr>
              <w:t>☆☆</w:t>
            </w:r>
          </w:p>
        </w:tc>
        <w:tc>
          <w:tcPr>
            <w:tcW w:w="1276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843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422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701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  <w:r w:rsidRPr="00A16F16">
              <w:rPr>
                <w:rFonts w:ascii="Segoe UI Symbol" w:hAnsi="Segoe UI Symbol" w:cs="Segoe UI Symbol"/>
              </w:rPr>
              <w:t>☆☆☆☆☆☆</w:t>
            </w:r>
          </w:p>
        </w:tc>
      </w:tr>
      <w:tr w:rsidR="008F327F" w:rsidTr="00B86B02">
        <w:trPr>
          <w:jc w:val="center"/>
        </w:trPr>
        <w:tc>
          <w:tcPr>
            <w:tcW w:w="1276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  <w:szCs w:val="21"/>
              </w:rPr>
            </w:pPr>
            <w:r w:rsidRPr="008D6974">
              <w:rPr>
                <w:rFonts w:ascii="Times New Roman" w:hAnsi="Times New Roman" w:cs="Times New Roman"/>
                <w:szCs w:val="21"/>
              </w:rPr>
              <w:t>Knekt</w:t>
            </w:r>
          </w:p>
        </w:tc>
        <w:tc>
          <w:tcPr>
            <w:tcW w:w="1844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701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441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  <w:r w:rsidRPr="00A16F16">
              <w:rPr>
                <w:rFonts w:ascii="Segoe UI Symbol" w:hAnsi="Segoe UI Symbol" w:cs="Segoe UI Symbol"/>
              </w:rPr>
              <w:t>☆☆</w:t>
            </w:r>
          </w:p>
        </w:tc>
        <w:tc>
          <w:tcPr>
            <w:tcW w:w="1276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843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422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701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  <w:r w:rsidRPr="00A16F16">
              <w:rPr>
                <w:rFonts w:ascii="Segoe UI Symbol" w:hAnsi="Segoe UI Symbol" w:cs="Segoe UI Symbol"/>
              </w:rPr>
              <w:t>☆☆☆☆☆☆☆</w:t>
            </w:r>
          </w:p>
        </w:tc>
      </w:tr>
      <w:tr w:rsidR="008F327F" w:rsidTr="00B86B02">
        <w:trPr>
          <w:jc w:val="center"/>
        </w:trPr>
        <w:tc>
          <w:tcPr>
            <w:tcW w:w="1276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  <w:szCs w:val="21"/>
              </w:rPr>
            </w:pPr>
            <w:r w:rsidRPr="008D6974">
              <w:rPr>
                <w:rFonts w:ascii="Times New Roman" w:hAnsi="Times New Roman" w:cs="Times New Roman"/>
                <w:szCs w:val="21"/>
              </w:rPr>
              <w:t>Song</w:t>
            </w:r>
          </w:p>
        </w:tc>
        <w:tc>
          <w:tcPr>
            <w:tcW w:w="1844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441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  <w:r w:rsidRPr="00A16F16">
              <w:rPr>
                <w:rFonts w:ascii="Segoe UI Symbol" w:hAnsi="Segoe UI Symbol" w:cs="Segoe UI Symbol"/>
              </w:rPr>
              <w:t>☆☆</w:t>
            </w:r>
          </w:p>
        </w:tc>
        <w:tc>
          <w:tcPr>
            <w:tcW w:w="1276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422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701" w:type="dxa"/>
            <w:vAlign w:val="center"/>
          </w:tcPr>
          <w:p w:rsidR="008F327F" w:rsidRPr="008D6974" w:rsidRDefault="008F327F" w:rsidP="008F327F">
            <w:pPr>
              <w:rPr>
                <w:rFonts w:ascii="Times New Roman" w:hAnsi="Times New Roman" w:cs="Times New Roman"/>
              </w:rPr>
            </w:pPr>
            <w:r w:rsidRPr="00A16F16">
              <w:rPr>
                <w:rFonts w:ascii="Segoe UI Symbol" w:hAnsi="Segoe UI Symbol" w:cs="Segoe UI Symbol"/>
              </w:rPr>
              <w:t>☆☆☆☆☆</w:t>
            </w:r>
          </w:p>
        </w:tc>
      </w:tr>
      <w:tr w:rsidR="008F327F" w:rsidTr="00B86B02">
        <w:trPr>
          <w:jc w:val="center"/>
        </w:trPr>
        <w:tc>
          <w:tcPr>
            <w:tcW w:w="1276" w:type="dxa"/>
            <w:vAlign w:val="center"/>
          </w:tcPr>
          <w:p w:rsidR="008F327F" w:rsidRDefault="008F327F" w:rsidP="008F327F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0342DC">
              <w:rPr>
                <w:rFonts w:ascii="Times New Roman" w:hAnsi="Times New Roman" w:cs="Times New Roman"/>
                <w:kern w:val="0"/>
                <w:szCs w:val="21"/>
              </w:rPr>
              <w:t>Tresserra-</w:t>
            </w:r>
          </w:p>
          <w:p w:rsidR="008F327F" w:rsidRPr="000342DC" w:rsidRDefault="008F327F" w:rsidP="008F327F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0342DC">
              <w:rPr>
                <w:rFonts w:ascii="Times New Roman" w:hAnsi="Times New Roman" w:cs="Times New Roman"/>
                <w:kern w:val="0"/>
                <w:szCs w:val="21"/>
              </w:rPr>
              <w:t>Rimbau</w:t>
            </w:r>
          </w:p>
        </w:tc>
        <w:tc>
          <w:tcPr>
            <w:tcW w:w="1844" w:type="dxa"/>
            <w:vAlign w:val="center"/>
          </w:tcPr>
          <w:p w:rsidR="008F327F" w:rsidRDefault="008F327F" w:rsidP="008F327F"/>
        </w:tc>
        <w:tc>
          <w:tcPr>
            <w:tcW w:w="1701" w:type="dxa"/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441" w:type="dxa"/>
            <w:vAlign w:val="center"/>
          </w:tcPr>
          <w:p w:rsidR="008F327F" w:rsidRDefault="008F327F" w:rsidP="008F327F"/>
        </w:tc>
        <w:tc>
          <w:tcPr>
            <w:tcW w:w="1955" w:type="dxa"/>
            <w:vAlign w:val="center"/>
          </w:tcPr>
          <w:p w:rsidR="008F327F" w:rsidRDefault="008F327F" w:rsidP="008F327F"/>
        </w:tc>
        <w:tc>
          <w:tcPr>
            <w:tcW w:w="2126" w:type="dxa"/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☆☆</w:t>
            </w:r>
          </w:p>
        </w:tc>
        <w:tc>
          <w:tcPr>
            <w:tcW w:w="1276" w:type="dxa"/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843" w:type="dxa"/>
            <w:vAlign w:val="center"/>
          </w:tcPr>
          <w:p w:rsidR="008F327F" w:rsidRDefault="008F327F" w:rsidP="008F327F"/>
        </w:tc>
        <w:tc>
          <w:tcPr>
            <w:tcW w:w="1422" w:type="dxa"/>
            <w:vAlign w:val="center"/>
          </w:tcPr>
          <w:p w:rsidR="008F327F" w:rsidRDefault="008F327F" w:rsidP="008F327F"/>
        </w:tc>
        <w:tc>
          <w:tcPr>
            <w:tcW w:w="1701" w:type="dxa"/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☆☆☆☆</w:t>
            </w:r>
          </w:p>
        </w:tc>
      </w:tr>
      <w:tr w:rsidR="008F327F" w:rsidTr="00B86B02">
        <w:trPr>
          <w:jc w:val="center"/>
        </w:trPr>
        <w:tc>
          <w:tcPr>
            <w:tcW w:w="1276" w:type="dxa"/>
            <w:vAlign w:val="center"/>
          </w:tcPr>
          <w:p w:rsidR="008F327F" w:rsidRPr="000342DC" w:rsidRDefault="008F327F" w:rsidP="008F327F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0342DC">
              <w:rPr>
                <w:rFonts w:ascii="Times New Roman" w:hAnsi="Times New Roman" w:cs="Times New Roman"/>
                <w:kern w:val="0"/>
                <w:szCs w:val="21"/>
              </w:rPr>
              <w:t>Wedick,</w:t>
            </w:r>
          </w:p>
        </w:tc>
        <w:tc>
          <w:tcPr>
            <w:tcW w:w="1844" w:type="dxa"/>
            <w:vAlign w:val="center"/>
          </w:tcPr>
          <w:p w:rsidR="008F327F" w:rsidRDefault="008F327F" w:rsidP="008F327F"/>
        </w:tc>
        <w:tc>
          <w:tcPr>
            <w:tcW w:w="1701" w:type="dxa"/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441" w:type="dxa"/>
            <w:vAlign w:val="center"/>
          </w:tcPr>
          <w:p w:rsidR="008F327F" w:rsidRDefault="008F327F" w:rsidP="008F327F"/>
        </w:tc>
        <w:tc>
          <w:tcPr>
            <w:tcW w:w="1955" w:type="dxa"/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2126" w:type="dxa"/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☆☆</w:t>
            </w:r>
          </w:p>
        </w:tc>
        <w:tc>
          <w:tcPr>
            <w:tcW w:w="1276" w:type="dxa"/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843" w:type="dxa"/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422" w:type="dxa"/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701" w:type="dxa"/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☆☆☆☆☆☆☆</w:t>
            </w:r>
          </w:p>
        </w:tc>
      </w:tr>
      <w:tr w:rsidR="008F327F" w:rsidTr="00B86B02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327F" w:rsidRPr="000342DC" w:rsidRDefault="008F327F" w:rsidP="008F327F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Zamora-Ros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8F327F" w:rsidRDefault="008F327F" w:rsidP="008F327F"/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F327F" w:rsidRDefault="008F327F" w:rsidP="008F327F">
            <w:r w:rsidRPr="00A16F16">
              <w:rPr>
                <w:rFonts w:ascii="Segoe UI Symbol" w:hAnsi="Segoe UI Symbol" w:cs="Segoe UI Symbol"/>
              </w:rPr>
              <w:t>☆☆☆☆☆☆☆☆</w:t>
            </w:r>
          </w:p>
        </w:tc>
      </w:tr>
    </w:tbl>
    <w:p w:rsidR="009560B4" w:rsidRDefault="009560B4" w:rsidP="009560B4"/>
    <w:p w:rsidR="008F327F" w:rsidRDefault="008F327F">
      <w:pPr>
        <w:sectPr w:rsidR="008F327F" w:rsidSect="009560B4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B3455" w:rsidRDefault="009560B4">
      <w:r w:rsidRPr="00DF4666">
        <w:rPr>
          <w:rFonts w:hint="eastAsia"/>
          <w:noProof/>
        </w:rPr>
        <w:lastRenderedPageBreak/>
        <w:drawing>
          <wp:inline distT="0" distB="0" distL="0" distR="0" wp14:anchorId="55BD82FB" wp14:editId="6256C939">
            <wp:extent cx="4942134" cy="2889850"/>
            <wp:effectExtent l="0" t="0" r="0" b="6350"/>
            <wp:docPr id="159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9" t="12314" r="2684" b="5168"/>
                    <a:stretch/>
                  </pic:blipFill>
                  <pic:spPr bwMode="auto">
                    <a:xfrm>
                      <a:off x="0" y="0"/>
                      <a:ext cx="4942134" cy="288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0B4" w:rsidRPr="009560B4" w:rsidRDefault="00D5197A" w:rsidP="009560B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Supplementary Figure </w:t>
      </w:r>
      <w:r w:rsidR="009560B4" w:rsidRPr="009560B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9560B4" w:rsidRPr="009560B4">
        <w:rPr>
          <w:rFonts w:ascii="Times New Roman" w:hAnsi="Times New Roman" w:cs="Times New Roman"/>
        </w:rPr>
        <w:t xml:space="preserve"> Forest plot to quantify the association between quercetin intake and T2DM risk. </w:t>
      </w:r>
    </w:p>
    <w:p w:rsidR="009560B4" w:rsidRDefault="009560B4">
      <w:r w:rsidRPr="00DF4666">
        <w:rPr>
          <w:rFonts w:hint="eastAsia"/>
          <w:noProof/>
        </w:rPr>
        <w:drawing>
          <wp:inline distT="0" distB="0" distL="0" distR="0" wp14:anchorId="64DE543A" wp14:editId="4052247D">
            <wp:extent cx="4977079" cy="2863970"/>
            <wp:effectExtent l="0" t="0" r="0" b="0"/>
            <wp:docPr id="160" name="图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8" t="12074" r="2030" b="6110"/>
                    <a:stretch/>
                  </pic:blipFill>
                  <pic:spPr bwMode="auto">
                    <a:xfrm>
                      <a:off x="0" y="0"/>
                      <a:ext cx="4977428" cy="286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0B4" w:rsidRPr="009560B4" w:rsidRDefault="00D5197A" w:rsidP="009560B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Figure</w:t>
      </w:r>
      <w:r w:rsidR="009560B4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.</w:t>
      </w:r>
      <w:r w:rsidR="009560B4" w:rsidRPr="009560B4">
        <w:rPr>
          <w:rFonts w:ascii="Times New Roman" w:hAnsi="Times New Roman" w:cs="Times New Roman"/>
        </w:rPr>
        <w:t xml:space="preserve"> Forest plot to quantify the association between </w:t>
      </w:r>
      <w:r w:rsidR="009560B4">
        <w:rPr>
          <w:rFonts w:ascii="Times New Roman" w:hAnsi="Times New Roman" w:cs="Times New Roman"/>
        </w:rPr>
        <w:t>kaempferol</w:t>
      </w:r>
      <w:r w:rsidR="009560B4" w:rsidRPr="009560B4">
        <w:rPr>
          <w:rFonts w:ascii="Times New Roman" w:hAnsi="Times New Roman" w:cs="Times New Roman"/>
        </w:rPr>
        <w:t xml:space="preserve"> intake and T2DM risk. </w:t>
      </w:r>
    </w:p>
    <w:p w:rsidR="009560B4" w:rsidRDefault="009560B4"/>
    <w:p w:rsidR="009560B4" w:rsidRDefault="009560B4">
      <w:r w:rsidRPr="00DF4666">
        <w:rPr>
          <w:rFonts w:hint="eastAsia"/>
          <w:noProof/>
        </w:rPr>
        <w:lastRenderedPageBreak/>
        <w:drawing>
          <wp:inline distT="0" distB="0" distL="0" distR="0" wp14:anchorId="45E48431" wp14:editId="6AB023C4">
            <wp:extent cx="4994328" cy="2846717"/>
            <wp:effectExtent l="0" t="0" r="0" b="0"/>
            <wp:docPr id="161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" t="12175" r="2030" b="5833"/>
                    <a:stretch/>
                  </pic:blipFill>
                  <pic:spPr bwMode="auto">
                    <a:xfrm>
                      <a:off x="0" y="0"/>
                      <a:ext cx="4994682" cy="284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0B4" w:rsidRPr="009560B4" w:rsidRDefault="009560B4" w:rsidP="009560B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Fig</w:t>
      </w:r>
      <w:r w:rsidR="00D5197A">
        <w:rPr>
          <w:rFonts w:ascii="Times New Roman" w:hAnsi="Times New Roman" w:cs="Times New Roman"/>
        </w:rPr>
        <w:t>ure</w:t>
      </w:r>
      <w:r>
        <w:rPr>
          <w:rFonts w:ascii="Times New Roman" w:hAnsi="Times New Roman" w:cs="Times New Roman"/>
        </w:rPr>
        <w:t xml:space="preserve"> 3</w:t>
      </w:r>
      <w:r w:rsidR="00D5197A">
        <w:rPr>
          <w:rFonts w:ascii="Times New Roman" w:hAnsi="Times New Roman" w:cs="Times New Roman"/>
        </w:rPr>
        <w:t>.</w:t>
      </w:r>
      <w:r w:rsidRPr="009560B4">
        <w:rPr>
          <w:rFonts w:ascii="Times New Roman" w:hAnsi="Times New Roman" w:cs="Times New Roman"/>
        </w:rPr>
        <w:t xml:space="preserve"> Forest plot to quantify the association between </w:t>
      </w:r>
      <w:r>
        <w:rPr>
          <w:rFonts w:ascii="Times New Roman" w:hAnsi="Times New Roman" w:cs="Times New Roman"/>
        </w:rPr>
        <w:t>myricetin</w:t>
      </w:r>
      <w:r w:rsidRPr="009560B4">
        <w:rPr>
          <w:rFonts w:ascii="Times New Roman" w:hAnsi="Times New Roman" w:cs="Times New Roman"/>
        </w:rPr>
        <w:t xml:space="preserve"> intake and T2DM risk. </w:t>
      </w:r>
    </w:p>
    <w:p w:rsidR="009560B4" w:rsidRDefault="009560B4" w:rsidP="009560B4"/>
    <w:p w:rsidR="00771774" w:rsidRDefault="00771774" w:rsidP="00771774">
      <w:pPr>
        <w:jc w:val="center"/>
      </w:pPr>
      <w:r w:rsidRPr="00E96EDD">
        <w:rPr>
          <w:rFonts w:hint="eastAsia"/>
          <w:noProof/>
        </w:rPr>
        <w:drawing>
          <wp:inline distT="0" distB="0" distL="0" distR="0" wp14:anchorId="49195F8C" wp14:editId="6D735662">
            <wp:extent cx="4683125" cy="3225608"/>
            <wp:effectExtent l="0" t="0" r="317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2" t="1718" r="3823" b="6523"/>
                    <a:stretch/>
                  </pic:blipFill>
                  <pic:spPr bwMode="auto">
                    <a:xfrm>
                      <a:off x="0" y="0"/>
                      <a:ext cx="4684363" cy="322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774" w:rsidRPr="00771774" w:rsidRDefault="00771774" w:rsidP="00771774">
      <w:pPr>
        <w:jc w:val="center"/>
        <w:rPr>
          <w:rFonts w:ascii="Times New Roman" w:hAnsi="Times New Roman" w:cs="Times New Roman"/>
        </w:rPr>
      </w:pPr>
      <w:r w:rsidRPr="00771774">
        <w:rPr>
          <w:rFonts w:ascii="Times New Roman" w:hAnsi="Times New Roman" w:cs="Times New Roman"/>
        </w:rPr>
        <w:t>Supplementary Fig</w:t>
      </w:r>
      <w:r w:rsidR="00D5197A">
        <w:rPr>
          <w:rFonts w:ascii="Times New Roman" w:hAnsi="Times New Roman" w:cs="Times New Roman"/>
        </w:rPr>
        <w:t>ure</w:t>
      </w:r>
      <w:r w:rsidRPr="00771774">
        <w:rPr>
          <w:rFonts w:ascii="Times New Roman" w:hAnsi="Times New Roman" w:cs="Times New Roman"/>
        </w:rPr>
        <w:t xml:space="preserve"> 4</w:t>
      </w:r>
      <w:r w:rsidR="00D5197A">
        <w:rPr>
          <w:rFonts w:ascii="Times New Roman" w:hAnsi="Times New Roman" w:cs="Times New Roman"/>
        </w:rPr>
        <w:t>.</w:t>
      </w:r>
      <w:r w:rsidRPr="00771774">
        <w:rPr>
          <w:rFonts w:ascii="Times New Roman" w:hAnsi="Times New Roman" w:cs="Times New Roman"/>
        </w:rPr>
        <w:t xml:space="preserve"> Sensitivity analysis with respect to flavanol</w:t>
      </w:r>
      <w:r w:rsidR="00E44F8B">
        <w:rPr>
          <w:rFonts w:ascii="Times New Roman" w:hAnsi="Times New Roman" w:cs="Times New Roman"/>
        </w:rPr>
        <w:t>s</w:t>
      </w:r>
      <w:r w:rsidRPr="00771774">
        <w:rPr>
          <w:rFonts w:ascii="Times New Roman" w:hAnsi="Times New Roman" w:cs="Times New Roman"/>
        </w:rPr>
        <w:t xml:space="preserve"> intake</w:t>
      </w:r>
      <w:r w:rsidR="00D5197A">
        <w:rPr>
          <w:rFonts w:ascii="Times New Roman" w:hAnsi="Times New Roman" w:cs="Times New Roman"/>
        </w:rPr>
        <w:t>.</w:t>
      </w:r>
    </w:p>
    <w:p w:rsidR="00771774" w:rsidRPr="00771774" w:rsidRDefault="00771774" w:rsidP="009560B4"/>
    <w:p w:rsidR="009560B4" w:rsidRDefault="009560B4" w:rsidP="00771774">
      <w:pPr>
        <w:jc w:val="center"/>
        <w:rPr>
          <w:rFonts w:ascii="Times New Roman" w:hAnsi="Times New Roman" w:cs="Times New Roman"/>
        </w:rPr>
      </w:pPr>
      <w:r w:rsidRPr="00E96EDD">
        <w:rPr>
          <w:rFonts w:hint="eastAsia"/>
          <w:noProof/>
        </w:rPr>
        <w:lastRenderedPageBreak/>
        <w:drawing>
          <wp:inline distT="0" distB="0" distL="0" distR="0" wp14:anchorId="7B28E622" wp14:editId="6B118E80">
            <wp:extent cx="4665980" cy="3217052"/>
            <wp:effectExtent l="0" t="0" r="127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5" t="1472" r="3987" b="7013"/>
                    <a:stretch/>
                  </pic:blipFill>
                  <pic:spPr bwMode="auto">
                    <a:xfrm>
                      <a:off x="0" y="0"/>
                      <a:ext cx="4667119" cy="321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1774">
        <w:rPr>
          <w:rFonts w:ascii="Times New Roman" w:hAnsi="Times New Roman" w:cs="Times New Roman"/>
        </w:rPr>
        <w:t>Supplementary Fig</w:t>
      </w:r>
      <w:r w:rsidR="00D5197A">
        <w:rPr>
          <w:rFonts w:ascii="Times New Roman" w:hAnsi="Times New Roman" w:cs="Times New Roman"/>
        </w:rPr>
        <w:t>ure</w:t>
      </w:r>
      <w:r w:rsidR="00771774">
        <w:rPr>
          <w:rFonts w:ascii="Times New Roman" w:hAnsi="Times New Roman" w:cs="Times New Roman"/>
        </w:rPr>
        <w:t xml:space="preserve"> 5</w:t>
      </w:r>
      <w:r w:rsidR="00D5197A">
        <w:rPr>
          <w:rFonts w:ascii="Times New Roman" w:hAnsi="Times New Roman" w:cs="Times New Roman"/>
        </w:rPr>
        <w:t>.</w:t>
      </w:r>
      <w:r w:rsidRPr="00771774">
        <w:rPr>
          <w:rFonts w:ascii="Times New Roman" w:hAnsi="Times New Roman" w:cs="Times New Roman"/>
        </w:rPr>
        <w:t xml:space="preserve"> Sensitivity analysis </w:t>
      </w:r>
      <w:r w:rsidR="00771774" w:rsidRPr="00771774">
        <w:rPr>
          <w:rFonts w:ascii="Times New Roman" w:hAnsi="Times New Roman" w:cs="Times New Roman"/>
        </w:rPr>
        <w:t>with respect to flavonol</w:t>
      </w:r>
      <w:r w:rsidR="00E44F8B">
        <w:rPr>
          <w:rFonts w:ascii="Times New Roman" w:hAnsi="Times New Roman" w:cs="Times New Roman"/>
        </w:rPr>
        <w:t>s</w:t>
      </w:r>
      <w:r w:rsidRPr="00771774">
        <w:rPr>
          <w:rFonts w:ascii="Times New Roman" w:hAnsi="Times New Roman" w:cs="Times New Roman"/>
        </w:rPr>
        <w:t xml:space="preserve"> intake</w:t>
      </w:r>
    </w:p>
    <w:p w:rsidR="00E44F8B" w:rsidRDefault="00E44F8B" w:rsidP="00771774">
      <w:pPr>
        <w:jc w:val="center"/>
        <w:rPr>
          <w:rFonts w:ascii="Times New Roman" w:hAnsi="Times New Roman" w:cs="Times New Roman"/>
        </w:rPr>
      </w:pPr>
    </w:p>
    <w:p w:rsidR="00771774" w:rsidRDefault="00771774" w:rsidP="00771774">
      <w:pPr>
        <w:jc w:val="center"/>
      </w:pPr>
      <w:r w:rsidRPr="00E96EDD">
        <w:rPr>
          <w:noProof/>
        </w:rPr>
        <w:drawing>
          <wp:inline distT="0" distB="0" distL="0" distR="0" wp14:anchorId="52F29BDC" wp14:editId="40522901">
            <wp:extent cx="4648835" cy="3225728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5" t="1472" r="4314" b="6768"/>
                    <a:stretch/>
                  </pic:blipFill>
                  <pic:spPr bwMode="auto">
                    <a:xfrm>
                      <a:off x="0" y="0"/>
                      <a:ext cx="4649898" cy="322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774" w:rsidRDefault="00771774" w:rsidP="007717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Fig</w:t>
      </w:r>
      <w:r w:rsidR="00D5197A">
        <w:rPr>
          <w:rFonts w:ascii="Times New Roman" w:hAnsi="Times New Roman" w:cs="Times New Roman"/>
        </w:rPr>
        <w:t>ure</w:t>
      </w:r>
      <w:r>
        <w:rPr>
          <w:rFonts w:ascii="Times New Roman" w:hAnsi="Times New Roman" w:cs="Times New Roman"/>
        </w:rPr>
        <w:t xml:space="preserve"> 6</w:t>
      </w:r>
      <w:r w:rsidR="00D5197A">
        <w:rPr>
          <w:rFonts w:ascii="Times New Roman" w:hAnsi="Times New Roman" w:cs="Times New Roman"/>
        </w:rPr>
        <w:t>.</w:t>
      </w:r>
      <w:r w:rsidRPr="00771774">
        <w:rPr>
          <w:rFonts w:ascii="Times New Roman" w:hAnsi="Times New Roman" w:cs="Times New Roman"/>
        </w:rPr>
        <w:t xml:space="preserve"> Sensitivity analysis with respect to flavanone</w:t>
      </w:r>
      <w:r w:rsidR="00E44F8B">
        <w:rPr>
          <w:rFonts w:ascii="Times New Roman" w:hAnsi="Times New Roman" w:cs="Times New Roman"/>
        </w:rPr>
        <w:t>s</w:t>
      </w:r>
      <w:r w:rsidRPr="00771774">
        <w:rPr>
          <w:rFonts w:ascii="Times New Roman" w:hAnsi="Times New Roman" w:cs="Times New Roman"/>
        </w:rPr>
        <w:t xml:space="preserve"> intake</w:t>
      </w:r>
      <w:r w:rsidR="00D5197A">
        <w:rPr>
          <w:rFonts w:ascii="Times New Roman" w:hAnsi="Times New Roman" w:cs="Times New Roman"/>
        </w:rPr>
        <w:t>.</w:t>
      </w:r>
    </w:p>
    <w:p w:rsidR="003D3902" w:rsidRDefault="003D3902" w:rsidP="00771774">
      <w:pPr>
        <w:jc w:val="center"/>
        <w:rPr>
          <w:rFonts w:ascii="Times New Roman" w:hAnsi="Times New Roman" w:cs="Times New Roman"/>
        </w:rPr>
      </w:pPr>
    </w:p>
    <w:p w:rsidR="003D3902" w:rsidRPr="00771774" w:rsidRDefault="003D3902" w:rsidP="00771774">
      <w:pPr>
        <w:jc w:val="center"/>
        <w:rPr>
          <w:rFonts w:ascii="Times New Roman" w:hAnsi="Times New Roman" w:cs="Times New Roman"/>
        </w:rPr>
      </w:pPr>
      <w:r w:rsidRPr="003D3902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740910" cy="3231488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4" t="1815" r="3432" b="6255"/>
                    <a:stretch/>
                  </pic:blipFill>
                  <pic:spPr bwMode="auto">
                    <a:xfrm>
                      <a:off x="0" y="0"/>
                      <a:ext cx="4742361" cy="323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902" w:rsidRPr="00771774" w:rsidRDefault="003D3902" w:rsidP="003D3902">
      <w:pPr>
        <w:jc w:val="center"/>
        <w:rPr>
          <w:rFonts w:ascii="Times New Roman" w:eastAsia="华文楷体" w:hAnsi="Times New Roman" w:cs="Times New Roman"/>
        </w:rPr>
      </w:pPr>
      <w:r w:rsidRPr="00771774">
        <w:rPr>
          <w:rFonts w:ascii="Times New Roman" w:eastAsia="华文楷体" w:hAnsi="Times New Roman" w:cs="Times New Roman"/>
        </w:rPr>
        <w:t>Supplementary Fig</w:t>
      </w:r>
      <w:r>
        <w:rPr>
          <w:rFonts w:ascii="Times New Roman" w:eastAsia="华文楷体" w:hAnsi="Times New Roman" w:cs="Times New Roman"/>
        </w:rPr>
        <w:t>ure</w:t>
      </w:r>
      <w:r w:rsidRPr="00771774">
        <w:rPr>
          <w:rFonts w:ascii="Times New Roman" w:eastAsia="华文楷体" w:hAnsi="Times New Roman" w:cs="Times New Roman"/>
        </w:rPr>
        <w:t xml:space="preserve"> </w:t>
      </w:r>
      <w:r>
        <w:rPr>
          <w:rFonts w:ascii="Times New Roman" w:eastAsia="华文楷体" w:hAnsi="Times New Roman" w:cs="Times New Roman"/>
        </w:rPr>
        <w:t>7.</w:t>
      </w:r>
      <w:r w:rsidRPr="00771774">
        <w:rPr>
          <w:rFonts w:ascii="Times New Roman" w:eastAsia="华文楷体" w:hAnsi="Times New Roman" w:cs="Times New Roman"/>
        </w:rPr>
        <w:t xml:space="preserve"> Sensitivity analysis with respect to </w:t>
      </w:r>
      <w:r>
        <w:rPr>
          <w:rFonts w:ascii="Times New Roman" w:eastAsia="华文楷体" w:hAnsi="Times New Roman" w:cs="Times New Roman"/>
        </w:rPr>
        <w:t>flavan-3-ol</w:t>
      </w:r>
      <w:r w:rsidR="00E44F8B">
        <w:rPr>
          <w:rFonts w:ascii="Times New Roman" w:eastAsia="华文楷体" w:hAnsi="Times New Roman" w:cs="Times New Roman"/>
        </w:rPr>
        <w:t>s</w:t>
      </w:r>
      <w:r w:rsidRPr="00771774">
        <w:rPr>
          <w:rFonts w:ascii="Times New Roman" w:eastAsia="华文楷体" w:hAnsi="Times New Roman" w:cs="Times New Roman"/>
        </w:rPr>
        <w:t xml:space="preserve"> intake</w:t>
      </w:r>
      <w:r>
        <w:rPr>
          <w:rFonts w:ascii="Times New Roman" w:eastAsia="华文楷体" w:hAnsi="Times New Roman" w:cs="Times New Roman"/>
        </w:rPr>
        <w:t>.</w:t>
      </w:r>
    </w:p>
    <w:p w:rsidR="009560B4" w:rsidRDefault="009560B4" w:rsidP="009560B4">
      <w:pPr>
        <w:jc w:val="center"/>
      </w:pPr>
    </w:p>
    <w:p w:rsidR="003D3902" w:rsidRDefault="003D3902" w:rsidP="009560B4">
      <w:pPr>
        <w:jc w:val="center"/>
      </w:pPr>
    </w:p>
    <w:p w:rsidR="003D3902" w:rsidRDefault="003D3902" w:rsidP="009560B4">
      <w:pPr>
        <w:jc w:val="center"/>
      </w:pPr>
      <w:r w:rsidRPr="003D3902">
        <w:rPr>
          <w:noProof/>
        </w:rPr>
        <w:drawing>
          <wp:inline distT="0" distB="0" distL="0" distR="0">
            <wp:extent cx="4762780" cy="3210647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3" t="1513" r="3030" b="7162"/>
                    <a:stretch/>
                  </pic:blipFill>
                  <pic:spPr bwMode="auto">
                    <a:xfrm>
                      <a:off x="0" y="0"/>
                      <a:ext cx="4763631" cy="32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902" w:rsidRPr="00771774" w:rsidRDefault="003D3902" w:rsidP="003D3902">
      <w:pPr>
        <w:jc w:val="center"/>
        <w:rPr>
          <w:rFonts w:ascii="Times New Roman" w:eastAsia="华文楷体" w:hAnsi="Times New Roman" w:cs="Times New Roman"/>
        </w:rPr>
      </w:pPr>
      <w:r w:rsidRPr="00771774">
        <w:rPr>
          <w:rFonts w:ascii="Times New Roman" w:eastAsia="华文楷体" w:hAnsi="Times New Roman" w:cs="Times New Roman"/>
        </w:rPr>
        <w:t>Supplementary Fig</w:t>
      </w:r>
      <w:r>
        <w:rPr>
          <w:rFonts w:ascii="Times New Roman" w:eastAsia="华文楷体" w:hAnsi="Times New Roman" w:cs="Times New Roman"/>
        </w:rPr>
        <w:t>ure</w:t>
      </w:r>
      <w:r w:rsidRPr="00771774">
        <w:rPr>
          <w:rFonts w:ascii="Times New Roman" w:eastAsia="华文楷体" w:hAnsi="Times New Roman" w:cs="Times New Roman"/>
        </w:rPr>
        <w:t xml:space="preserve"> </w:t>
      </w:r>
      <w:r>
        <w:rPr>
          <w:rFonts w:ascii="Times New Roman" w:eastAsia="华文楷体" w:hAnsi="Times New Roman" w:cs="Times New Roman"/>
        </w:rPr>
        <w:t>8.</w:t>
      </w:r>
      <w:r w:rsidRPr="00771774">
        <w:rPr>
          <w:rFonts w:ascii="Times New Roman" w:eastAsia="华文楷体" w:hAnsi="Times New Roman" w:cs="Times New Roman"/>
        </w:rPr>
        <w:t xml:space="preserve"> Sensitivity analysis with respect to </w:t>
      </w:r>
      <w:r>
        <w:rPr>
          <w:rFonts w:ascii="Times New Roman" w:eastAsia="华文楷体" w:hAnsi="Times New Roman" w:cs="Times New Roman"/>
        </w:rPr>
        <w:t>isoflavone</w:t>
      </w:r>
      <w:r w:rsidR="00E44F8B">
        <w:rPr>
          <w:rFonts w:ascii="Times New Roman" w:eastAsia="华文楷体" w:hAnsi="Times New Roman" w:cs="Times New Roman"/>
        </w:rPr>
        <w:t>s</w:t>
      </w:r>
      <w:r w:rsidRPr="00771774">
        <w:rPr>
          <w:rFonts w:ascii="Times New Roman" w:eastAsia="华文楷体" w:hAnsi="Times New Roman" w:cs="Times New Roman"/>
        </w:rPr>
        <w:t xml:space="preserve"> intake</w:t>
      </w:r>
      <w:r>
        <w:rPr>
          <w:rFonts w:ascii="Times New Roman" w:eastAsia="华文楷体" w:hAnsi="Times New Roman" w:cs="Times New Roman"/>
        </w:rPr>
        <w:t>.</w:t>
      </w:r>
    </w:p>
    <w:p w:rsidR="003D3902" w:rsidRPr="003D3902" w:rsidRDefault="003D3902" w:rsidP="009560B4">
      <w:pPr>
        <w:jc w:val="center"/>
      </w:pPr>
    </w:p>
    <w:p w:rsidR="003D3902" w:rsidRPr="003D3902" w:rsidRDefault="003D3902" w:rsidP="009560B4">
      <w:pPr>
        <w:jc w:val="center"/>
      </w:pPr>
    </w:p>
    <w:p w:rsidR="009560B4" w:rsidRDefault="009560B4" w:rsidP="009560B4">
      <w:pPr>
        <w:jc w:val="center"/>
      </w:pPr>
      <w:r w:rsidRPr="00E96EDD">
        <w:rPr>
          <w:noProof/>
        </w:rPr>
        <w:lastRenderedPageBreak/>
        <w:drawing>
          <wp:inline distT="0" distB="0" distL="0" distR="0" wp14:anchorId="1B94B0EC" wp14:editId="32542148">
            <wp:extent cx="4648607" cy="3208331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89" t="1473" r="4150" b="7258"/>
                    <a:stretch/>
                  </pic:blipFill>
                  <pic:spPr bwMode="auto">
                    <a:xfrm>
                      <a:off x="0" y="0"/>
                      <a:ext cx="4649879" cy="320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0B4" w:rsidRPr="00771774" w:rsidRDefault="00771774" w:rsidP="009560B4">
      <w:pPr>
        <w:jc w:val="center"/>
        <w:rPr>
          <w:rFonts w:ascii="Times New Roman" w:eastAsia="华文楷体" w:hAnsi="Times New Roman" w:cs="Times New Roman"/>
        </w:rPr>
      </w:pPr>
      <w:r w:rsidRPr="00771774">
        <w:rPr>
          <w:rFonts w:ascii="Times New Roman" w:eastAsia="华文楷体" w:hAnsi="Times New Roman" w:cs="Times New Roman"/>
        </w:rPr>
        <w:t>Supplementary Fig</w:t>
      </w:r>
      <w:r w:rsidR="00D5197A">
        <w:rPr>
          <w:rFonts w:ascii="Times New Roman" w:eastAsia="华文楷体" w:hAnsi="Times New Roman" w:cs="Times New Roman"/>
        </w:rPr>
        <w:t>ure</w:t>
      </w:r>
      <w:r w:rsidRPr="00771774">
        <w:rPr>
          <w:rFonts w:ascii="Times New Roman" w:eastAsia="华文楷体" w:hAnsi="Times New Roman" w:cs="Times New Roman"/>
        </w:rPr>
        <w:t xml:space="preserve"> </w:t>
      </w:r>
      <w:r w:rsidR="003D3902">
        <w:rPr>
          <w:rFonts w:ascii="Times New Roman" w:eastAsia="华文楷体" w:hAnsi="Times New Roman" w:cs="Times New Roman"/>
        </w:rPr>
        <w:t>9</w:t>
      </w:r>
      <w:r w:rsidR="00D5197A">
        <w:rPr>
          <w:rFonts w:ascii="Times New Roman" w:eastAsia="华文楷体" w:hAnsi="Times New Roman" w:cs="Times New Roman"/>
        </w:rPr>
        <w:t>.</w:t>
      </w:r>
      <w:r w:rsidRPr="00771774">
        <w:rPr>
          <w:rFonts w:ascii="Times New Roman" w:eastAsia="华文楷体" w:hAnsi="Times New Roman" w:cs="Times New Roman"/>
        </w:rPr>
        <w:t xml:space="preserve"> Sensitivity analysis with respect to flavone</w:t>
      </w:r>
      <w:r w:rsidR="00E44F8B">
        <w:rPr>
          <w:rFonts w:ascii="Times New Roman" w:eastAsia="华文楷体" w:hAnsi="Times New Roman" w:cs="Times New Roman"/>
        </w:rPr>
        <w:t>s</w:t>
      </w:r>
      <w:r w:rsidR="009560B4" w:rsidRPr="00771774">
        <w:rPr>
          <w:rFonts w:ascii="Times New Roman" w:eastAsia="华文楷体" w:hAnsi="Times New Roman" w:cs="Times New Roman"/>
        </w:rPr>
        <w:t xml:space="preserve"> intake</w:t>
      </w:r>
      <w:r w:rsidR="00D5197A">
        <w:rPr>
          <w:rFonts w:ascii="Times New Roman" w:eastAsia="华文楷体" w:hAnsi="Times New Roman" w:cs="Times New Roman"/>
        </w:rPr>
        <w:t>.</w:t>
      </w:r>
    </w:p>
    <w:p w:rsidR="009560B4" w:rsidRDefault="009560B4" w:rsidP="009560B4">
      <w:pPr>
        <w:jc w:val="center"/>
      </w:pPr>
    </w:p>
    <w:p w:rsidR="009560B4" w:rsidRDefault="009560B4" w:rsidP="009560B4">
      <w:pPr>
        <w:jc w:val="center"/>
      </w:pPr>
    </w:p>
    <w:p w:rsidR="00771774" w:rsidRDefault="00771774" w:rsidP="00771774">
      <w:pPr>
        <w:jc w:val="center"/>
      </w:pPr>
      <w:r w:rsidRPr="008238C3">
        <w:rPr>
          <w:noProof/>
        </w:rPr>
        <w:drawing>
          <wp:inline distT="0" distB="0" distL="0" distR="0" wp14:anchorId="5FC4DFE1" wp14:editId="1ECDA896">
            <wp:extent cx="4700270" cy="3208298"/>
            <wp:effectExtent l="0" t="0" r="508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8" t="982" r="3661" b="7749"/>
                    <a:stretch/>
                  </pic:blipFill>
                  <pic:spPr bwMode="auto">
                    <a:xfrm>
                      <a:off x="0" y="0"/>
                      <a:ext cx="4701610" cy="320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774" w:rsidRPr="00771774" w:rsidRDefault="009F3F27" w:rsidP="007717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Fig</w:t>
      </w:r>
      <w:r w:rsidR="00D5197A">
        <w:rPr>
          <w:rFonts w:ascii="Times New Roman" w:hAnsi="Times New Roman" w:cs="Times New Roman"/>
        </w:rPr>
        <w:t>ure</w:t>
      </w:r>
      <w:r w:rsidR="003D3902">
        <w:rPr>
          <w:rFonts w:ascii="Times New Roman" w:hAnsi="Times New Roman" w:cs="Times New Roman"/>
        </w:rPr>
        <w:t xml:space="preserve"> 10</w:t>
      </w:r>
      <w:r w:rsidR="00D5197A">
        <w:rPr>
          <w:rFonts w:ascii="Times New Roman" w:hAnsi="Times New Roman" w:cs="Times New Roman"/>
        </w:rPr>
        <w:t>.</w:t>
      </w:r>
      <w:r w:rsidR="00771774" w:rsidRPr="00771774">
        <w:rPr>
          <w:rFonts w:ascii="Times New Roman" w:hAnsi="Times New Roman" w:cs="Times New Roman"/>
        </w:rPr>
        <w:t xml:space="preserve"> Sensitivity analysis w</w:t>
      </w:r>
      <w:r w:rsidR="00D5197A">
        <w:rPr>
          <w:rFonts w:ascii="Times New Roman" w:hAnsi="Times New Roman" w:cs="Times New Roman"/>
        </w:rPr>
        <w:t>ith respect to quercetin intake.</w:t>
      </w:r>
    </w:p>
    <w:p w:rsidR="009560B4" w:rsidRPr="00771774" w:rsidRDefault="009560B4" w:rsidP="009560B4">
      <w:pPr>
        <w:jc w:val="center"/>
      </w:pPr>
    </w:p>
    <w:p w:rsidR="009560B4" w:rsidRDefault="009560B4" w:rsidP="009560B4">
      <w:pPr>
        <w:jc w:val="center"/>
      </w:pPr>
      <w:r w:rsidRPr="008238C3">
        <w:rPr>
          <w:noProof/>
        </w:rPr>
        <w:lastRenderedPageBreak/>
        <w:drawing>
          <wp:inline distT="0" distB="0" distL="0" distR="0" wp14:anchorId="14AF75D1" wp14:editId="2A47990F">
            <wp:extent cx="4683664" cy="3242637"/>
            <wp:effectExtent l="0" t="0" r="317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5" r="4134" b="7749"/>
                    <a:stretch/>
                  </pic:blipFill>
                  <pic:spPr bwMode="auto">
                    <a:xfrm>
                      <a:off x="0" y="0"/>
                      <a:ext cx="4685239" cy="324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0B4" w:rsidRPr="00771774" w:rsidRDefault="009F3F27" w:rsidP="009560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Fig</w:t>
      </w:r>
      <w:r w:rsidR="00D5197A">
        <w:rPr>
          <w:rFonts w:ascii="Times New Roman" w:hAnsi="Times New Roman" w:cs="Times New Roman"/>
        </w:rPr>
        <w:t>ure</w:t>
      </w:r>
      <w:r w:rsidR="003D3902">
        <w:rPr>
          <w:rFonts w:ascii="Times New Roman" w:hAnsi="Times New Roman" w:cs="Times New Roman"/>
        </w:rPr>
        <w:t xml:space="preserve"> 11</w:t>
      </w:r>
      <w:r w:rsidR="00D5197A">
        <w:rPr>
          <w:rFonts w:ascii="Times New Roman" w:hAnsi="Times New Roman" w:cs="Times New Roman"/>
        </w:rPr>
        <w:t>.</w:t>
      </w:r>
      <w:r w:rsidR="00771774" w:rsidRPr="00771774">
        <w:rPr>
          <w:rFonts w:ascii="Times New Roman" w:hAnsi="Times New Roman" w:cs="Times New Roman"/>
        </w:rPr>
        <w:t xml:space="preserve"> Sensitivity analysis with respect to </w:t>
      </w:r>
      <w:r w:rsidR="00D5197A">
        <w:rPr>
          <w:rFonts w:ascii="Times New Roman" w:hAnsi="Times New Roman" w:cs="Times New Roman"/>
        </w:rPr>
        <w:t>k</w:t>
      </w:r>
      <w:r w:rsidR="009560B4" w:rsidRPr="00771774">
        <w:rPr>
          <w:rFonts w:ascii="Times New Roman" w:hAnsi="Times New Roman" w:cs="Times New Roman"/>
        </w:rPr>
        <w:t>aempherol</w:t>
      </w:r>
      <w:r w:rsidR="00771774" w:rsidRPr="00771774">
        <w:rPr>
          <w:rFonts w:ascii="Times New Roman" w:hAnsi="Times New Roman" w:cs="Times New Roman"/>
        </w:rPr>
        <w:t xml:space="preserve"> intake</w:t>
      </w:r>
      <w:r w:rsidR="00D5197A">
        <w:rPr>
          <w:rFonts w:ascii="Times New Roman" w:hAnsi="Times New Roman" w:cs="Times New Roman"/>
        </w:rPr>
        <w:t>.</w:t>
      </w:r>
    </w:p>
    <w:p w:rsidR="00771774" w:rsidRDefault="00771774" w:rsidP="00771774">
      <w:pPr>
        <w:jc w:val="center"/>
      </w:pPr>
      <w:r w:rsidRPr="008238C3">
        <w:rPr>
          <w:rFonts w:hint="eastAsia"/>
          <w:noProof/>
        </w:rPr>
        <w:drawing>
          <wp:inline distT="0" distB="0" distL="0" distR="0" wp14:anchorId="62D868A1" wp14:editId="2332C70D">
            <wp:extent cx="4683125" cy="3234235"/>
            <wp:effectExtent l="0" t="0" r="3175" b="44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8" t="1472" r="3987" b="6523"/>
                    <a:stretch/>
                  </pic:blipFill>
                  <pic:spPr bwMode="auto">
                    <a:xfrm>
                      <a:off x="0" y="0"/>
                      <a:ext cx="4684364" cy="323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1774" w:rsidRPr="00771774" w:rsidRDefault="009F3F27" w:rsidP="007717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Fig</w:t>
      </w:r>
      <w:r w:rsidR="00D5197A">
        <w:rPr>
          <w:rFonts w:ascii="Times New Roman" w:hAnsi="Times New Roman" w:cs="Times New Roman"/>
        </w:rPr>
        <w:t>ure</w:t>
      </w:r>
      <w:r>
        <w:rPr>
          <w:rFonts w:ascii="Times New Roman" w:hAnsi="Times New Roman" w:cs="Times New Roman"/>
        </w:rPr>
        <w:t xml:space="preserve"> 1</w:t>
      </w:r>
      <w:r w:rsidR="003D3902">
        <w:rPr>
          <w:rFonts w:ascii="Times New Roman" w:hAnsi="Times New Roman" w:cs="Times New Roman"/>
        </w:rPr>
        <w:t>2</w:t>
      </w:r>
      <w:r w:rsidR="00D5197A">
        <w:rPr>
          <w:rFonts w:ascii="Times New Roman" w:hAnsi="Times New Roman" w:cs="Times New Roman"/>
        </w:rPr>
        <w:t>.</w:t>
      </w:r>
      <w:r w:rsidR="00771774" w:rsidRPr="00771774">
        <w:rPr>
          <w:rFonts w:ascii="Times New Roman" w:hAnsi="Times New Roman" w:cs="Times New Roman"/>
        </w:rPr>
        <w:t xml:space="preserve"> Sensitivity analysis with respect to myricerin intake</w:t>
      </w:r>
      <w:r w:rsidR="00D5197A">
        <w:rPr>
          <w:rFonts w:ascii="Times New Roman" w:hAnsi="Times New Roman" w:cs="Times New Roman"/>
        </w:rPr>
        <w:t>.</w:t>
      </w:r>
    </w:p>
    <w:p w:rsidR="009560B4" w:rsidRDefault="009560B4"/>
    <w:p w:rsidR="00B42088" w:rsidRDefault="00B42088"/>
    <w:p w:rsidR="00B42088" w:rsidRDefault="00B42088"/>
    <w:p w:rsidR="00B42088" w:rsidRDefault="00B42088"/>
    <w:p w:rsidR="00B42088" w:rsidRDefault="00B42088"/>
    <w:p w:rsidR="00B42088" w:rsidRDefault="00B42088"/>
    <w:p w:rsidR="00B42088" w:rsidRDefault="00B42088"/>
    <w:p w:rsidR="00B42088" w:rsidRDefault="00B42088"/>
    <w:p w:rsidR="00B42088" w:rsidRPr="00CD1D54" w:rsidRDefault="00B42088" w:rsidP="00B420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D54">
        <w:rPr>
          <w:rFonts w:ascii="Times New Roman" w:hAnsi="Times New Roman" w:cs="Times New Roman"/>
          <w:b/>
          <w:sz w:val="24"/>
          <w:szCs w:val="24"/>
        </w:rPr>
        <w:lastRenderedPageBreak/>
        <w:t>The protocol of the present meta-analysis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4473"/>
      </w:tblGrid>
      <w:tr w:rsidR="00B42088" w:rsidTr="00760279">
        <w:trPr>
          <w:trHeight w:val="844"/>
        </w:trPr>
        <w:tc>
          <w:tcPr>
            <w:tcW w:w="3823" w:type="dxa"/>
          </w:tcPr>
          <w:p w:rsidR="00B42088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question</w:t>
            </w:r>
          </w:p>
        </w:tc>
        <w:tc>
          <w:tcPr>
            <w:tcW w:w="4473" w:type="dxa"/>
          </w:tcPr>
          <w:p w:rsidR="00B42088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C32">
              <w:rPr>
                <w:rFonts w:ascii="Times New Roman" w:hAnsi="Times New Roman" w:cs="Times New Roman"/>
                <w:sz w:val="24"/>
                <w:szCs w:val="24"/>
              </w:rPr>
              <w:t>Considering that subclasses of flavonoids have different chemical structures, dietary intakes of these flavonoids might have differential effects associated with type 2 diabetes mellitus (T2DM). Prospective cohort studies have suggested controversial associations between flavonoid subclasses and T2DM risk. Therefore, the present study aimed to clarify whether flavonoid subclasses were associated with type 2 diabetes mellitus</w:t>
            </w:r>
            <w:r w:rsidR="00C84AD0">
              <w:rPr>
                <w:rFonts w:ascii="Times New Roman" w:hAnsi="Times New Roman" w:cs="Times New Roman"/>
                <w:sz w:val="24"/>
                <w:szCs w:val="24"/>
              </w:rPr>
              <w:t xml:space="preserve"> risk</w:t>
            </w:r>
            <w:r w:rsidRPr="00FB2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2088" w:rsidTr="00760279">
        <w:tc>
          <w:tcPr>
            <w:tcW w:w="3823" w:type="dxa"/>
          </w:tcPr>
          <w:p w:rsidR="00B42088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Searches</w:t>
            </w:r>
          </w:p>
        </w:tc>
        <w:tc>
          <w:tcPr>
            <w:tcW w:w="4473" w:type="dxa"/>
          </w:tcPr>
          <w:p w:rsidR="00B42088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0">
              <w:rPr>
                <w:rFonts w:ascii="Times New Roman" w:hAnsi="Times New Roman" w:cs="Times New Roman"/>
                <w:sz w:val="24"/>
                <w:szCs w:val="24"/>
              </w:rPr>
              <w:t>(((((((((flavanol) OR flavonol) OR flavan-3-ol) OR isoflavone) OR flavanone) OR flavone) OR quercetin) OR kaempferol) OR myricetin) AND diabetes</w:t>
            </w:r>
          </w:p>
        </w:tc>
      </w:tr>
      <w:tr w:rsidR="00B42088" w:rsidTr="00760279">
        <w:tc>
          <w:tcPr>
            <w:tcW w:w="3823" w:type="dxa"/>
          </w:tcPr>
          <w:p w:rsidR="00B42088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 to search strategy</w:t>
            </w:r>
          </w:p>
        </w:tc>
        <w:tc>
          <w:tcPr>
            <w:tcW w:w="4473" w:type="dxa"/>
          </w:tcPr>
          <w:p w:rsidR="00B42088" w:rsidRPr="00FB2C32" w:rsidRDefault="00FF36FE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42088" w:rsidRPr="00FB2C32">
                <w:rPr>
                  <w:rFonts w:ascii="Times New Roman" w:hAnsi="Times New Roman" w:cs="Times New Roman"/>
                  <w:sz w:val="24"/>
                  <w:szCs w:val="24"/>
                </w:rPr>
                <w:t>https://www.ncbi.nlm.nih.gov/pubmed</w:t>
              </w:r>
            </w:hyperlink>
            <w:r w:rsidR="00B42088" w:rsidRPr="00FB2C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2088" w:rsidRPr="00FB2C32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C32">
              <w:rPr>
                <w:rFonts w:ascii="Times New Roman" w:hAnsi="Times New Roman" w:cs="Times New Roman"/>
                <w:sz w:val="24"/>
                <w:szCs w:val="24"/>
              </w:rPr>
              <w:t>http://www.scopus.com</w:t>
            </w:r>
          </w:p>
        </w:tc>
      </w:tr>
      <w:tr w:rsidR="00B42088" w:rsidTr="00760279">
        <w:tc>
          <w:tcPr>
            <w:tcW w:w="3823" w:type="dxa"/>
          </w:tcPr>
          <w:p w:rsidR="00B42088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48A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ndition or domain being studied</w:t>
            </w:r>
          </w:p>
        </w:tc>
        <w:tc>
          <w:tcPr>
            <w:tcW w:w="4473" w:type="dxa"/>
          </w:tcPr>
          <w:p w:rsidR="00B42088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2 diabetes mellitus </w:t>
            </w:r>
            <w:r w:rsidRPr="00417F78">
              <w:rPr>
                <w:rFonts w:ascii="Times New Roman" w:hAnsi="Times New Roman" w:cs="Times New Roman"/>
                <w:sz w:val="24"/>
                <w:szCs w:val="24"/>
              </w:rPr>
              <w:t>(T2DM)</w:t>
            </w:r>
            <w:r w:rsidRPr="00EE248A">
              <w:rPr>
                <w:rFonts w:ascii="Times New Roman" w:hAnsi="Times New Roman" w:cs="Times New Roman"/>
                <w:sz w:val="24"/>
                <w:szCs w:val="24"/>
              </w:rPr>
              <w:t xml:space="preserve"> is a major contemporary public issue because it is generally associated with diverse complications leading to premature mortality and morbidity.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F78">
              <w:rPr>
                <w:rFonts w:ascii="Times New Roman" w:hAnsi="Times New Roman" w:cs="Times New Roman"/>
                <w:sz w:val="24"/>
                <w:szCs w:val="24"/>
              </w:rPr>
              <w:t>As one of the most common non-communicable diseases,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F78">
              <w:rPr>
                <w:rFonts w:ascii="Times New Roman" w:hAnsi="Times New Roman" w:cs="Times New Roman"/>
                <w:sz w:val="24"/>
                <w:szCs w:val="24"/>
              </w:rPr>
              <w:t xml:space="preserve">prevalence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T2DM </w:t>
            </w:r>
            <w:r w:rsidRPr="00417F78">
              <w:rPr>
                <w:rFonts w:ascii="Times New Roman" w:hAnsi="Times New Roman" w:cs="Times New Roman"/>
                <w:sz w:val="24"/>
                <w:szCs w:val="24"/>
              </w:rPr>
              <w:t>is expected increase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417F78">
              <w:rPr>
                <w:rFonts w:ascii="Times New Roman" w:hAnsi="Times New Roman" w:cs="Times New Roman"/>
                <w:sz w:val="24"/>
                <w:szCs w:val="24"/>
              </w:rPr>
              <w:t>o 592 million in 2035 all over the world.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Although a meta-analysis of prospective cohort studies indicated that flavonoid intake was inversely associated with T2DM risk, </w:t>
            </w:r>
            <w:r w:rsidRPr="00FB2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epidemiological studies have suggested controversial associations between flavonoid subclasses and T2DM risk.</w:t>
            </w:r>
          </w:p>
        </w:tc>
      </w:tr>
      <w:tr w:rsidR="00B42088" w:rsidTr="00760279">
        <w:tc>
          <w:tcPr>
            <w:tcW w:w="3823" w:type="dxa"/>
          </w:tcPr>
          <w:p w:rsidR="00B42088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Participants/population</w:t>
            </w:r>
          </w:p>
        </w:tc>
        <w:tc>
          <w:tcPr>
            <w:tcW w:w="4473" w:type="dxa"/>
          </w:tcPr>
          <w:p w:rsidR="00B42088" w:rsidRPr="00417F78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F78">
              <w:rPr>
                <w:rFonts w:ascii="Times New Roman" w:hAnsi="Times New Roman" w:cs="Times New Roman"/>
                <w:sz w:val="24"/>
                <w:szCs w:val="24"/>
              </w:rPr>
              <w:t>Adults of any age across different countries</w:t>
            </w:r>
          </w:p>
        </w:tc>
      </w:tr>
      <w:tr w:rsidR="00B42088" w:rsidTr="00760279">
        <w:tc>
          <w:tcPr>
            <w:tcW w:w="3823" w:type="dxa"/>
          </w:tcPr>
          <w:p w:rsidR="00B42088" w:rsidRDefault="00B42088" w:rsidP="007602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Intervention(s), exposure(s)</w:t>
            </w:r>
          </w:p>
        </w:tc>
        <w:tc>
          <w:tcPr>
            <w:tcW w:w="4473" w:type="dxa"/>
          </w:tcPr>
          <w:p w:rsidR="00B42088" w:rsidRDefault="00B42088" w:rsidP="007602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highest</w:t>
            </w:r>
            <w:r w:rsidRPr="0015477F">
              <w:rPr>
                <w:rFonts w:ascii="Times New Roman" w:hAnsi="Times New Roman" w:cs="Times New Roman"/>
                <w:sz w:val="24"/>
                <w:szCs w:val="24"/>
              </w:rPr>
              <w:t xml:space="preserve"> category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flavonoid subclasses, including flavanol, flavonol,</w:t>
            </w:r>
            <w:r w:rsidRPr="00EE248A">
              <w:rPr>
                <w:rFonts w:ascii="Times New Roman" w:hAnsi="Times New Roman" w:cs="Times New Roman"/>
                <w:sz w:val="24"/>
                <w:szCs w:val="24"/>
              </w:rPr>
              <w:t xml:space="preserve"> flavan-3-ol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isoflavone, </w:t>
            </w:r>
            <w:r w:rsidRPr="00EE248A">
              <w:rPr>
                <w:rFonts w:ascii="Times New Roman" w:hAnsi="Times New Roman" w:cs="Times New Roman"/>
                <w:sz w:val="24"/>
                <w:szCs w:val="24"/>
              </w:rPr>
              <w:t>flavanone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248A">
              <w:rPr>
                <w:rFonts w:ascii="Times New Roman" w:hAnsi="Times New Roman" w:cs="Times New Roman"/>
                <w:sz w:val="24"/>
                <w:szCs w:val="24"/>
              </w:rPr>
              <w:t xml:space="preserve"> flavone</w:t>
            </w:r>
            <w:r w:rsidR="00036747">
              <w:rPr>
                <w:rFonts w:ascii="Times New Roman" w:hAnsi="Times New Roman" w:cs="Times New Roman"/>
                <w:sz w:val="24"/>
                <w:szCs w:val="24"/>
              </w:rPr>
              <w:t xml:space="preserve">, quercetin, kaempferol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myricetin</w:t>
            </w:r>
          </w:p>
        </w:tc>
      </w:tr>
      <w:tr w:rsidR="00B42088" w:rsidTr="00760279">
        <w:trPr>
          <w:trHeight w:val="249"/>
        </w:trPr>
        <w:tc>
          <w:tcPr>
            <w:tcW w:w="3823" w:type="dxa"/>
          </w:tcPr>
          <w:p w:rsidR="00B42088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Comparator(s)/control</w:t>
            </w:r>
          </w:p>
        </w:tc>
        <w:tc>
          <w:tcPr>
            <w:tcW w:w="4473" w:type="dxa"/>
            <w:vAlign w:val="center"/>
          </w:tcPr>
          <w:p w:rsidR="00B42088" w:rsidRDefault="00B42088" w:rsidP="007602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15477F">
              <w:rPr>
                <w:rFonts w:ascii="Times New Roman" w:hAnsi="Times New Roman" w:cs="Times New Roman"/>
                <w:sz w:val="24"/>
                <w:szCs w:val="24"/>
              </w:rPr>
              <w:t xml:space="preserve">lowest category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flavonoid subclasses</w:t>
            </w:r>
          </w:p>
        </w:tc>
      </w:tr>
      <w:tr w:rsidR="00B42088" w:rsidTr="00760279">
        <w:tc>
          <w:tcPr>
            <w:tcW w:w="3823" w:type="dxa"/>
          </w:tcPr>
          <w:p w:rsidR="00B42088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6">
              <w:rPr>
                <w:rFonts w:ascii="Times New Roman" w:hAnsi="Times New Roman" w:cs="Times New Roman"/>
                <w:sz w:val="24"/>
                <w:szCs w:val="24"/>
              </w:rPr>
              <w:t>Types of study to be inclu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ded</w:t>
            </w:r>
          </w:p>
        </w:tc>
        <w:tc>
          <w:tcPr>
            <w:tcW w:w="4473" w:type="dxa"/>
          </w:tcPr>
          <w:p w:rsidR="00B42088" w:rsidRDefault="00B42088" w:rsidP="007602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B76">
              <w:rPr>
                <w:rFonts w:ascii="Times New Roman" w:hAnsi="Times New Roman" w:cs="Times New Roman"/>
                <w:sz w:val="24"/>
                <w:szCs w:val="24"/>
              </w:rPr>
              <w:t>Prospective cohort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6412">
              <w:rPr>
                <w:rFonts w:ascii="Times New Roman" w:hAnsi="Times New Roman" w:cs="Times New Roman"/>
                <w:sz w:val="24"/>
                <w:szCs w:val="24"/>
              </w:rPr>
              <w:t>including prospective cohort, nested case-</w:t>
            </w:r>
            <w:r w:rsidR="00036747">
              <w:rPr>
                <w:rFonts w:ascii="Times New Roman" w:hAnsi="Times New Roman" w:cs="Times New Roman"/>
                <w:sz w:val="24"/>
                <w:szCs w:val="24"/>
              </w:rPr>
              <w:t>control and case-cohort studies</w:t>
            </w:r>
            <w:bookmarkStart w:id="0" w:name="_GoBack"/>
            <w:bookmarkEnd w:id="0"/>
          </w:p>
        </w:tc>
      </w:tr>
      <w:tr w:rsidR="00B42088" w:rsidTr="00760279">
        <w:tc>
          <w:tcPr>
            <w:tcW w:w="3823" w:type="dxa"/>
          </w:tcPr>
          <w:p w:rsidR="00B42088" w:rsidRPr="00821B76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outcome(s)</w:t>
            </w:r>
          </w:p>
        </w:tc>
        <w:tc>
          <w:tcPr>
            <w:tcW w:w="4473" w:type="dxa"/>
          </w:tcPr>
          <w:p w:rsidR="00B42088" w:rsidRPr="00821B76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2 diabetes mellitus</w:t>
            </w:r>
          </w:p>
        </w:tc>
      </w:tr>
      <w:tr w:rsidR="00B42088" w:rsidTr="00760279">
        <w:tc>
          <w:tcPr>
            <w:tcW w:w="3823" w:type="dxa"/>
          </w:tcPr>
          <w:p w:rsidR="00B42088" w:rsidRPr="00FB2C32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outcome(s)</w:t>
            </w:r>
          </w:p>
        </w:tc>
        <w:tc>
          <w:tcPr>
            <w:tcW w:w="4473" w:type="dxa"/>
          </w:tcPr>
          <w:p w:rsidR="00B42088" w:rsidRPr="00821B76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None</w:t>
            </w:r>
          </w:p>
        </w:tc>
      </w:tr>
      <w:tr w:rsidR="00B42088" w:rsidTr="00760279">
        <w:trPr>
          <w:trHeight w:val="334"/>
        </w:trPr>
        <w:tc>
          <w:tcPr>
            <w:tcW w:w="3823" w:type="dxa"/>
          </w:tcPr>
          <w:p w:rsidR="00B42088" w:rsidRPr="00821B76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98B">
              <w:rPr>
                <w:rFonts w:ascii="Times New Roman" w:hAnsi="Times New Roman" w:cs="Times New Roman"/>
                <w:sz w:val="24"/>
                <w:szCs w:val="24"/>
              </w:rPr>
              <w:t>Risk of bias (quality) assessment</w:t>
            </w:r>
          </w:p>
        </w:tc>
        <w:tc>
          <w:tcPr>
            <w:tcW w:w="4473" w:type="dxa"/>
          </w:tcPr>
          <w:p w:rsidR="00B42088" w:rsidRPr="00821B76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98B">
              <w:rPr>
                <w:rFonts w:ascii="Times New Roman" w:hAnsi="Times New Roman" w:cs="Times New Roman"/>
                <w:sz w:val="24"/>
                <w:szCs w:val="24"/>
              </w:rPr>
              <w:t>Begg's rank correlation test</w:t>
            </w:r>
          </w:p>
        </w:tc>
      </w:tr>
      <w:tr w:rsidR="00B42088" w:rsidTr="00760279">
        <w:tc>
          <w:tcPr>
            <w:tcW w:w="3823" w:type="dxa"/>
          </w:tcPr>
          <w:p w:rsidR="00B42088" w:rsidRPr="00821B76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98B">
              <w:rPr>
                <w:rFonts w:ascii="Times New Roman" w:hAnsi="Times New Roman" w:cs="Times New Roman"/>
                <w:sz w:val="24"/>
                <w:szCs w:val="24"/>
              </w:rPr>
              <w:t>Strategy for data synthesis</w:t>
            </w:r>
          </w:p>
        </w:tc>
        <w:tc>
          <w:tcPr>
            <w:tcW w:w="4473" w:type="dxa"/>
          </w:tcPr>
          <w:p w:rsidR="00B42088" w:rsidRPr="00821B76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98B">
              <w:rPr>
                <w:rFonts w:ascii="Times New Roman" w:hAnsi="Times New Roman" w:cs="Times New Roman"/>
                <w:sz w:val="24"/>
                <w:szCs w:val="24"/>
              </w:rPr>
              <w:t>Quantitative synthesis</w:t>
            </w:r>
          </w:p>
        </w:tc>
      </w:tr>
      <w:tr w:rsidR="00B42088" w:rsidTr="00760279">
        <w:tc>
          <w:tcPr>
            <w:tcW w:w="3823" w:type="dxa"/>
          </w:tcPr>
          <w:p w:rsidR="00B42088" w:rsidRPr="00821B76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98B">
              <w:rPr>
                <w:rFonts w:ascii="Times New Roman" w:hAnsi="Times New Roman" w:cs="Times New Roman"/>
                <w:sz w:val="24"/>
                <w:szCs w:val="24"/>
              </w:rPr>
              <w:t>Analysis of subgroups or subsets</w:t>
            </w:r>
          </w:p>
        </w:tc>
        <w:tc>
          <w:tcPr>
            <w:tcW w:w="4473" w:type="dxa"/>
          </w:tcPr>
          <w:p w:rsidR="00B42088" w:rsidRPr="007F798B" w:rsidRDefault="00B42088" w:rsidP="007602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98B">
              <w:rPr>
                <w:rFonts w:ascii="Times New Roman" w:hAnsi="Times New Roman" w:cs="Times New Roman"/>
                <w:sz w:val="24"/>
                <w:szCs w:val="24"/>
              </w:rPr>
              <w:t>Duration of follow-up (≤ 10 or &gt; 10 years), region (Europe or U.S), study quality (moderate or high quality) and mean age of participants (≤ 50 or &gt; 50 years)</w:t>
            </w:r>
          </w:p>
        </w:tc>
      </w:tr>
      <w:tr w:rsidR="00B42088" w:rsidTr="00760279">
        <w:tc>
          <w:tcPr>
            <w:tcW w:w="3823" w:type="dxa"/>
          </w:tcPr>
          <w:p w:rsidR="00B42088" w:rsidRPr="00821B76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review</w:t>
            </w:r>
          </w:p>
        </w:tc>
        <w:tc>
          <w:tcPr>
            <w:tcW w:w="4473" w:type="dxa"/>
          </w:tcPr>
          <w:p w:rsidR="00B42088" w:rsidRPr="00821B76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Meta-analysis</w:t>
            </w:r>
          </w:p>
        </w:tc>
      </w:tr>
      <w:tr w:rsidR="00B42088" w:rsidTr="00760279">
        <w:tc>
          <w:tcPr>
            <w:tcW w:w="3823" w:type="dxa"/>
          </w:tcPr>
          <w:p w:rsidR="00B42088" w:rsidRPr="00821B76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98B">
              <w:rPr>
                <w:rFonts w:ascii="Times New Roman" w:hAnsi="Times New Roman" w:cs="Times New Roman"/>
                <w:sz w:val="24"/>
                <w:szCs w:val="24"/>
              </w:rPr>
              <w:t>Health area of the review</w:t>
            </w:r>
          </w:p>
        </w:tc>
        <w:tc>
          <w:tcPr>
            <w:tcW w:w="4473" w:type="dxa"/>
          </w:tcPr>
          <w:p w:rsidR="00B42088" w:rsidRPr="00821B76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Endocrine and metabolic disorders</w:t>
            </w:r>
          </w:p>
        </w:tc>
      </w:tr>
      <w:tr w:rsidR="00B42088" w:rsidTr="00760279">
        <w:tc>
          <w:tcPr>
            <w:tcW w:w="3823" w:type="dxa"/>
          </w:tcPr>
          <w:p w:rsidR="00B42088" w:rsidRPr="00821B76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98B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4473" w:type="dxa"/>
          </w:tcPr>
          <w:p w:rsidR="00B42088" w:rsidRPr="00821B76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There is an English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language summary</w:t>
            </w:r>
          </w:p>
        </w:tc>
      </w:tr>
      <w:tr w:rsidR="00B42088" w:rsidTr="00760279">
        <w:tc>
          <w:tcPr>
            <w:tcW w:w="3823" w:type="dxa"/>
          </w:tcPr>
          <w:p w:rsidR="00B42088" w:rsidRPr="00821B76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98B">
              <w:rPr>
                <w:rFonts w:ascii="Times New Roman" w:hAnsi="Times New Roman" w:cs="Times New Roman"/>
                <w:sz w:val="24"/>
                <w:szCs w:val="24"/>
              </w:rPr>
              <w:t>Keywords</w:t>
            </w:r>
          </w:p>
        </w:tc>
        <w:tc>
          <w:tcPr>
            <w:tcW w:w="4473" w:type="dxa"/>
          </w:tcPr>
          <w:p w:rsidR="00B42088" w:rsidRPr="007F798B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C32">
              <w:rPr>
                <w:rFonts w:ascii="Times New Roman" w:hAnsi="Times New Roman" w:cs="Times New Roman"/>
                <w:sz w:val="24"/>
                <w:szCs w:val="24"/>
              </w:rPr>
              <w:t>Flavonoid subclasses; type 2 diabetes mellitus; prospective cohort study; meta-analysis</w:t>
            </w:r>
          </w:p>
        </w:tc>
      </w:tr>
      <w:tr w:rsidR="00B42088" w:rsidTr="00760279">
        <w:tc>
          <w:tcPr>
            <w:tcW w:w="3823" w:type="dxa"/>
          </w:tcPr>
          <w:p w:rsidR="00B42088" w:rsidRPr="00821B76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review status</w:t>
            </w:r>
          </w:p>
        </w:tc>
        <w:tc>
          <w:tcPr>
            <w:tcW w:w="4473" w:type="dxa"/>
          </w:tcPr>
          <w:p w:rsidR="00B42088" w:rsidRPr="00821B76" w:rsidRDefault="00B42088" w:rsidP="00760279">
            <w:pPr>
              <w:spacing w:after="48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Completed but not published</w:t>
            </w:r>
          </w:p>
        </w:tc>
      </w:tr>
    </w:tbl>
    <w:p w:rsidR="00B42088" w:rsidRPr="00771774" w:rsidRDefault="00B42088"/>
    <w:sectPr w:rsidR="00B42088" w:rsidRPr="00771774" w:rsidSect="00956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6FE" w:rsidRDefault="00FF36FE" w:rsidP="009560B4">
      <w:r>
        <w:separator/>
      </w:r>
    </w:p>
  </w:endnote>
  <w:endnote w:type="continuationSeparator" w:id="0">
    <w:p w:rsidR="00FF36FE" w:rsidRDefault="00FF36FE" w:rsidP="0095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6FE" w:rsidRDefault="00FF36FE" w:rsidP="009560B4">
      <w:r>
        <w:separator/>
      </w:r>
    </w:p>
  </w:footnote>
  <w:footnote w:type="continuationSeparator" w:id="0">
    <w:p w:rsidR="00FF36FE" w:rsidRDefault="00FF36FE" w:rsidP="00956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B0"/>
    <w:rsid w:val="00031074"/>
    <w:rsid w:val="00036747"/>
    <w:rsid w:val="001D2A59"/>
    <w:rsid w:val="002065CD"/>
    <w:rsid w:val="002C67B0"/>
    <w:rsid w:val="003D3902"/>
    <w:rsid w:val="00593990"/>
    <w:rsid w:val="00736ECA"/>
    <w:rsid w:val="00771774"/>
    <w:rsid w:val="00897C67"/>
    <w:rsid w:val="008F327F"/>
    <w:rsid w:val="009560B4"/>
    <w:rsid w:val="009F3F27"/>
    <w:rsid w:val="00AB22EA"/>
    <w:rsid w:val="00AF6B20"/>
    <w:rsid w:val="00B42088"/>
    <w:rsid w:val="00B848B8"/>
    <w:rsid w:val="00BA7FC2"/>
    <w:rsid w:val="00C84AD0"/>
    <w:rsid w:val="00D31CA4"/>
    <w:rsid w:val="00D5197A"/>
    <w:rsid w:val="00E44F8B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D3D8E5-0C96-4C71-B4E8-AB20751B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0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60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6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60B4"/>
    <w:rPr>
      <w:sz w:val="18"/>
      <w:szCs w:val="18"/>
    </w:rPr>
  </w:style>
  <w:style w:type="table" w:styleId="a5">
    <w:name w:val="Table Grid"/>
    <w:basedOn w:val="a1"/>
    <w:uiPriority w:val="39"/>
    <w:rsid w:val="00956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yperlink" Target="https://www.ncbi.nlm.nih.gov/pubme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郭晓飞</dc:creator>
  <cp:keywords/>
  <dc:description/>
  <cp:lastModifiedBy>郭 晓飞</cp:lastModifiedBy>
  <cp:revision>4</cp:revision>
  <dcterms:created xsi:type="dcterms:W3CDTF">2018-05-09T02:32:00Z</dcterms:created>
  <dcterms:modified xsi:type="dcterms:W3CDTF">2018-05-09T03:24:00Z</dcterms:modified>
</cp:coreProperties>
</file>