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853860" w14:textId="0705A4BF" w:rsidR="001F66B5" w:rsidRPr="00D320F5" w:rsidRDefault="00851ED7" w:rsidP="00DE0D3A">
      <w:pPr>
        <w:rPr>
          <w:rStyle w:val="fontstyle41"/>
          <w:rFonts w:asciiTheme="majorHAnsi" w:hAnsiTheme="majorHAnsi"/>
        </w:rPr>
      </w:pPr>
      <w:r w:rsidRPr="00D320F5">
        <w:rPr>
          <w:rStyle w:val="fontstyle11"/>
          <w:rFonts w:asciiTheme="majorHAnsi" w:hAnsiTheme="majorHAnsi"/>
          <w:b/>
        </w:rPr>
        <w:t>Title:</w:t>
      </w:r>
      <w:r w:rsidRPr="00D320F5">
        <w:rPr>
          <w:rStyle w:val="fontstyle11"/>
          <w:rFonts w:asciiTheme="majorHAnsi" w:hAnsiTheme="majorHAnsi"/>
        </w:rPr>
        <w:t xml:space="preserve"> </w:t>
      </w:r>
      <w:r w:rsidRPr="00D320F5">
        <w:rPr>
          <w:rStyle w:val="fontstyle41"/>
          <w:rFonts w:asciiTheme="majorHAnsi" w:hAnsiTheme="majorHAnsi"/>
          <w:b w:val="0"/>
        </w:rPr>
        <w:t>Environmental cognition</w:t>
      </w:r>
      <w:r w:rsidR="008F3509" w:rsidRPr="00D320F5">
        <w:rPr>
          <w:rStyle w:val="fontstyle41"/>
          <w:rFonts w:asciiTheme="majorHAnsi" w:hAnsiTheme="majorHAnsi"/>
          <w:b w:val="0"/>
        </w:rPr>
        <w:t xml:space="preserve">s </w:t>
      </w:r>
      <w:r w:rsidR="0096370E" w:rsidRPr="00D320F5">
        <w:rPr>
          <w:rStyle w:val="fontstyle41"/>
          <w:rFonts w:asciiTheme="majorHAnsi" w:hAnsiTheme="majorHAnsi"/>
          <w:b w:val="0"/>
        </w:rPr>
        <w:t>mediate</w:t>
      </w:r>
      <w:r w:rsidRPr="00D320F5">
        <w:rPr>
          <w:rStyle w:val="fontstyle41"/>
          <w:rFonts w:asciiTheme="majorHAnsi" w:hAnsiTheme="majorHAnsi"/>
          <w:b w:val="0"/>
        </w:rPr>
        <w:t xml:space="preserve"> the causal explanation of land change</w:t>
      </w:r>
    </w:p>
    <w:p w14:paraId="5EF33DC7" w14:textId="5456BFA8" w:rsidR="00851ED7" w:rsidRPr="00D320F5" w:rsidRDefault="00851ED7" w:rsidP="00DE0D3A">
      <w:pPr>
        <w:rPr>
          <w:rFonts w:asciiTheme="majorHAnsi" w:hAnsiTheme="majorHAnsi"/>
          <w:color w:val="000000"/>
          <w:sz w:val="22"/>
          <w:lang w:val="nl-NL"/>
        </w:rPr>
      </w:pPr>
    </w:p>
    <w:p w14:paraId="11A39C16" w14:textId="77777777" w:rsidR="00500CF9" w:rsidRPr="00D320F5" w:rsidRDefault="00500CF9" w:rsidP="00DE0D3A">
      <w:pPr>
        <w:rPr>
          <w:rFonts w:asciiTheme="majorHAnsi" w:hAnsiTheme="majorHAnsi"/>
          <w:lang w:val="nl-NL"/>
        </w:rPr>
      </w:pPr>
    </w:p>
    <w:p w14:paraId="6DEAB892" w14:textId="54DC8041" w:rsidR="007031FD" w:rsidRPr="00D320F5" w:rsidRDefault="00376AF8" w:rsidP="00DE0D3A">
      <w:pPr>
        <w:pStyle w:val="Text"/>
        <w:outlineLvl w:val="0"/>
        <w:rPr>
          <w:rFonts w:asciiTheme="majorHAnsi" w:hAnsiTheme="majorHAnsi"/>
          <w:b/>
          <w:color w:val="000000" w:themeColor="text1"/>
          <w:sz w:val="22"/>
        </w:rPr>
      </w:pPr>
      <w:r w:rsidRPr="00D320F5">
        <w:rPr>
          <w:rFonts w:asciiTheme="majorHAnsi" w:hAnsiTheme="majorHAnsi"/>
          <w:b/>
          <w:color w:val="000000" w:themeColor="text1"/>
          <w:sz w:val="22"/>
        </w:rPr>
        <w:t>Operationalization of the</w:t>
      </w:r>
      <w:r w:rsidR="007031FD" w:rsidRPr="00D320F5">
        <w:rPr>
          <w:rFonts w:asciiTheme="majorHAnsi" w:hAnsiTheme="majorHAnsi"/>
          <w:b/>
          <w:color w:val="000000" w:themeColor="text1"/>
          <w:sz w:val="22"/>
        </w:rPr>
        <w:t xml:space="preserve"> PAD </w:t>
      </w:r>
      <w:r w:rsidRPr="00D320F5">
        <w:rPr>
          <w:rFonts w:asciiTheme="majorHAnsi" w:hAnsiTheme="majorHAnsi"/>
          <w:b/>
          <w:color w:val="000000" w:themeColor="text1"/>
          <w:sz w:val="22"/>
        </w:rPr>
        <w:t>measurements in a case study in Northeast China</w:t>
      </w:r>
    </w:p>
    <w:p w14:paraId="3BD9DABE" w14:textId="5960D19B" w:rsidR="00070EC0" w:rsidRPr="00D320F5" w:rsidRDefault="007031FD" w:rsidP="00DE0D3A">
      <w:pPr>
        <w:rPr>
          <w:rFonts w:asciiTheme="majorHAnsi" w:hAnsiTheme="majorHAnsi" w:cs="Times New Roman"/>
          <w:sz w:val="22"/>
          <w:lang w:val="en-GB"/>
        </w:rPr>
      </w:pPr>
      <w:r w:rsidRPr="00D320F5">
        <w:rPr>
          <w:rFonts w:asciiTheme="majorHAnsi" w:hAnsiTheme="majorHAnsi" w:cs="Times New Roman"/>
          <w:sz w:val="22"/>
          <w:lang w:val="en-GB"/>
        </w:rPr>
        <w:t xml:space="preserve">The </w:t>
      </w:r>
      <w:r w:rsidR="00500CF9" w:rsidRPr="00D320F5">
        <w:rPr>
          <w:rFonts w:asciiTheme="majorHAnsi" w:hAnsiTheme="majorHAnsi" w:cs="Times New Roman"/>
          <w:sz w:val="22"/>
          <w:lang w:val="en-GB"/>
        </w:rPr>
        <w:t xml:space="preserve">operationalization of PAD measurement </w:t>
      </w:r>
      <w:r w:rsidR="00800097" w:rsidRPr="00D320F5">
        <w:rPr>
          <w:rFonts w:asciiTheme="majorHAnsi" w:hAnsiTheme="majorHAnsi" w:cs="Times New Roman"/>
          <w:sz w:val="22"/>
          <w:lang w:val="en-GB"/>
        </w:rPr>
        <w:t xml:space="preserve">is illustrated by </w:t>
      </w:r>
      <w:r w:rsidR="00070EC0" w:rsidRPr="00D320F5">
        <w:rPr>
          <w:rFonts w:asciiTheme="majorHAnsi" w:hAnsiTheme="majorHAnsi" w:cs="Times New Roman"/>
          <w:sz w:val="22"/>
          <w:lang w:val="en-GB"/>
        </w:rPr>
        <w:t>reconciling</w:t>
      </w:r>
      <w:r w:rsidR="00800097" w:rsidRPr="00D320F5">
        <w:rPr>
          <w:rFonts w:asciiTheme="majorHAnsi" w:hAnsiTheme="majorHAnsi" w:cs="Times New Roman"/>
          <w:sz w:val="22"/>
          <w:lang w:val="en-GB"/>
        </w:rPr>
        <w:t xml:space="preserve"> two related </w:t>
      </w:r>
      <w:r w:rsidR="00DE01BB" w:rsidRPr="00D320F5">
        <w:rPr>
          <w:rFonts w:asciiTheme="majorHAnsi" w:hAnsiTheme="majorHAnsi" w:cs="Times New Roman"/>
          <w:sz w:val="22"/>
          <w:lang w:val="en-GB"/>
        </w:rPr>
        <w:t xml:space="preserve">case </w:t>
      </w:r>
      <w:r w:rsidR="00800097" w:rsidRPr="00D320F5">
        <w:rPr>
          <w:rFonts w:asciiTheme="majorHAnsi" w:hAnsiTheme="majorHAnsi" w:cs="Times New Roman"/>
          <w:sz w:val="22"/>
          <w:lang w:val="en-GB"/>
        </w:rPr>
        <w:t xml:space="preserve">studies on farmers’ decision-making processes from the same region, specifically, </w:t>
      </w:r>
      <w:r w:rsidRPr="00D320F5">
        <w:rPr>
          <w:rFonts w:asciiTheme="majorHAnsi" w:hAnsiTheme="majorHAnsi" w:cs="Times New Roman"/>
          <w:sz w:val="22"/>
          <w:lang w:val="en-GB"/>
        </w:rPr>
        <w:t xml:space="preserve">in </w:t>
      </w:r>
      <w:r w:rsidR="00800097" w:rsidRPr="00D320F5">
        <w:rPr>
          <w:rFonts w:asciiTheme="majorHAnsi" w:hAnsiTheme="majorHAnsi" w:cs="Times New Roman"/>
          <w:sz w:val="22"/>
          <w:lang w:val="en-GB"/>
        </w:rPr>
        <w:t xml:space="preserve">three towns (namely XinDian, BinAn, and ChangAn) in </w:t>
      </w:r>
      <w:r w:rsidRPr="00D320F5">
        <w:rPr>
          <w:rFonts w:asciiTheme="majorHAnsi" w:hAnsiTheme="majorHAnsi" w:cs="Times New Roman"/>
          <w:sz w:val="22"/>
          <w:lang w:val="en-GB"/>
        </w:rPr>
        <w:t>Bin County, Heilon</w:t>
      </w:r>
      <w:r w:rsidR="00800097" w:rsidRPr="00D320F5">
        <w:rPr>
          <w:rFonts w:asciiTheme="majorHAnsi" w:hAnsiTheme="majorHAnsi" w:cs="Times New Roman"/>
          <w:sz w:val="22"/>
          <w:lang w:val="en-GB"/>
        </w:rPr>
        <w:t>gjiang Province</w:t>
      </w:r>
      <w:r w:rsidRPr="00D320F5">
        <w:rPr>
          <w:rFonts w:asciiTheme="majorHAnsi" w:hAnsiTheme="majorHAnsi" w:cs="Times New Roman"/>
          <w:sz w:val="22"/>
          <w:lang w:val="en-GB"/>
        </w:rPr>
        <w:t xml:space="preserve"> (</w:t>
      </w:r>
      <w:r w:rsidR="00800097" w:rsidRPr="00D320F5">
        <w:rPr>
          <w:rFonts w:asciiTheme="majorHAnsi" w:hAnsiTheme="majorHAnsi" w:cs="Times New Roman"/>
          <w:sz w:val="22"/>
          <w:lang w:val="en-GB"/>
        </w:rPr>
        <w:t>Figure S</w:t>
      </w:r>
      <w:r w:rsidR="00376AF8" w:rsidRPr="00D320F5">
        <w:rPr>
          <w:rFonts w:asciiTheme="majorHAnsi" w:hAnsiTheme="majorHAnsi" w:cs="Times New Roman"/>
          <w:sz w:val="22"/>
          <w:lang w:val="en-GB"/>
        </w:rPr>
        <w:t>1</w:t>
      </w:r>
      <w:r w:rsidRPr="00D320F5">
        <w:rPr>
          <w:rFonts w:asciiTheme="majorHAnsi" w:hAnsiTheme="majorHAnsi" w:cs="Times New Roman"/>
          <w:sz w:val="22"/>
          <w:lang w:val="en-GB"/>
        </w:rPr>
        <w:t>)</w:t>
      </w:r>
      <w:r w:rsidR="00EE4436" w:rsidRPr="00D320F5">
        <w:rPr>
          <w:rFonts w:asciiTheme="majorHAnsi" w:hAnsiTheme="majorHAnsi" w:cs="Times New Roman"/>
          <w:sz w:val="22"/>
          <w:lang w:val="en-GB"/>
        </w:rPr>
        <w:t xml:space="preserve"> </w:t>
      </w:r>
      <w:r w:rsidR="00EE4436" w:rsidRPr="00D320F5">
        <w:rPr>
          <w:rFonts w:asciiTheme="majorHAnsi" w:hAnsiTheme="majorHAnsi" w:cs="Times New Roman"/>
          <w:sz w:val="22"/>
          <w:lang w:val="en-GB"/>
        </w:rPr>
        <w:fldChar w:fldCharType="begin">
          <w:fldData xml:space="preserve">PEVuZE5vdGU+PENpdGU+PEF1dGhvcj5ZdTwvQXV0aG9yPjxZZWFyPjIwMTQ8L1llYXI+PFJlY051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</w:fldData>
        </w:fldChar>
      </w:r>
      <w:r w:rsidR="0096370E" w:rsidRPr="00D320F5">
        <w:rPr>
          <w:rFonts w:asciiTheme="majorHAnsi" w:hAnsiTheme="majorHAnsi" w:cs="Times New Roman"/>
          <w:sz w:val="22"/>
          <w:lang w:val="en-GB"/>
        </w:rPr>
        <w:instrText xml:space="preserve"> ADDIN EN.CITE </w:instrText>
      </w:r>
      <w:r w:rsidR="0096370E" w:rsidRPr="00D320F5">
        <w:rPr>
          <w:rFonts w:asciiTheme="majorHAnsi" w:hAnsiTheme="majorHAnsi" w:cs="Times New Roman"/>
          <w:sz w:val="22"/>
          <w:lang w:val="en-GB"/>
        </w:rPr>
        <w:fldChar w:fldCharType="begin">
          <w:fldData xml:space="preserve">PEVuZE5vdGU+PENpdGU+PEF1dGhvcj5ZdTwvQXV0aG9yPjxZZWFyPjIwMTQ8L1llYXI+PFJlY051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</w:fldData>
        </w:fldChar>
      </w:r>
      <w:r w:rsidR="0096370E" w:rsidRPr="00D320F5">
        <w:rPr>
          <w:rFonts w:asciiTheme="majorHAnsi" w:hAnsiTheme="majorHAnsi" w:cs="Times New Roman"/>
          <w:sz w:val="22"/>
          <w:lang w:val="en-GB"/>
        </w:rPr>
        <w:instrText xml:space="preserve"> ADDIN EN.CITE.DATA </w:instrText>
      </w:r>
      <w:r w:rsidR="0096370E" w:rsidRPr="00D320F5">
        <w:rPr>
          <w:rFonts w:asciiTheme="majorHAnsi" w:hAnsiTheme="majorHAnsi" w:cs="Times New Roman"/>
          <w:sz w:val="22"/>
          <w:lang w:val="en-GB"/>
        </w:rPr>
      </w:r>
      <w:r w:rsidR="0096370E" w:rsidRPr="00D320F5">
        <w:rPr>
          <w:rFonts w:asciiTheme="majorHAnsi" w:hAnsiTheme="majorHAnsi" w:cs="Times New Roman"/>
          <w:sz w:val="22"/>
          <w:lang w:val="en-GB"/>
        </w:rPr>
        <w:fldChar w:fldCharType="end"/>
      </w:r>
      <w:r w:rsidR="00EE4436" w:rsidRPr="00D320F5">
        <w:rPr>
          <w:rFonts w:asciiTheme="majorHAnsi" w:hAnsiTheme="majorHAnsi" w:cs="Times New Roman"/>
          <w:sz w:val="22"/>
          <w:lang w:val="en-GB"/>
        </w:rPr>
      </w:r>
      <w:r w:rsidR="00EE4436" w:rsidRPr="00D320F5">
        <w:rPr>
          <w:rFonts w:asciiTheme="majorHAnsi" w:hAnsiTheme="majorHAnsi" w:cs="Times New Roman"/>
          <w:sz w:val="22"/>
          <w:lang w:val="en-GB"/>
        </w:rPr>
        <w:fldChar w:fldCharType="separate"/>
      </w:r>
      <w:r w:rsidR="00865A43" w:rsidRPr="00D320F5">
        <w:rPr>
          <w:rFonts w:asciiTheme="majorHAnsi" w:hAnsiTheme="majorHAnsi" w:cs="Times New Roman"/>
          <w:noProof/>
          <w:sz w:val="22"/>
          <w:lang w:val="en-GB"/>
        </w:rPr>
        <w:t>(Yu et al. 2013, Yu et al. 2014)</w:t>
      </w:r>
      <w:r w:rsidR="00EE4436" w:rsidRPr="00D320F5">
        <w:rPr>
          <w:rFonts w:asciiTheme="majorHAnsi" w:hAnsiTheme="majorHAnsi" w:cs="Times New Roman"/>
          <w:sz w:val="22"/>
          <w:lang w:val="en-GB"/>
        </w:rPr>
        <w:fldChar w:fldCharType="end"/>
      </w:r>
      <w:r w:rsidRPr="00D320F5">
        <w:rPr>
          <w:rFonts w:asciiTheme="majorHAnsi" w:hAnsiTheme="majorHAnsi" w:cs="Times New Roman"/>
          <w:sz w:val="22"/>
          <w:lang w:val="en-GB"/>
        </w:rPr>
        <w:t xml:space="preserve">. </w:t>
      </w:r>
    </w:p>
    <w:p w14:paraId="3C29757D" w14:textId="77777777" w:rsidR="001C022F" w:rsidRPr="00D320F5" w:rsidRDefault="001C022F" w:rsidP="00DE0D3A">
      <w:pPr>
        <w:rPr>
          <w:rFonts w:asciiTheme="majorHAnsi" w:hAnsiTheme="majorHAnsi" w:cs="Times New Roman"/>
          <w:sz w:val="22"/>
          <w:lang w:val="en-GB"/>
        </w:rPr>
      </w:pPr>
    </w:p>
    <w:p w14:paraId="71327A99" w14:textId="09C41463" w:rsidR="007031FD" w:rsidRPr="00D320F5" w:rsidRDefault="00A444DE" w:rsidP="00DE0D3A">
      <w:pPr>
        <w:rPr>
          <w:rFonts w:asciiTheme="majorHAnsi" w:hAnsiTheme="majorHAnsi" w:cs="Times New Roman"/>
          <w:color w:val="000000" w:themeColor="text1"/>
          <w:sz w:val="24"/>
          <w:szCs w:val="24"/>
          <w:lang w:val="en-GB"/>
        </w:rPr>
      </w:pPr>
      <w:r w:rsidRPr="00D320F5">
        <w:rPr>
          <w:rFonts w:asciiTheme="majorHAnsi" w:hAnsiTheme="majorHAnsi" w:cs="Times New Roman"/>
          <w:noProof/>
          <w:color w:val="000000" w:themeColor="text1"/>
          <w:sz w:val="24"/>
          <w:szCs w:val="24"/>
          <w:lang w:val="en-GB" w:eastAsia="en-GB"/>
        </w:rPr>
        <w:drawing>
          <wp:inline distT="0" distB="0" distL="0" distR="0" wp14:anchorId="4588F081" wp14:editId="6448569D">
            <wp:extent cx="4245814" cy="38195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0148" cy="3841416"/>
                    </a:xfrm>
                    <a:prstGeom prst="rect">
                      <a:avLst/>
                    </a:prstGeom>
                    <a:noFill/>
                  </pic:spPr>
                </pic:pic>
              </a:graphicData>
            </a:graphic>
          </wp:inline>
        </w:drawing>
      </w:r>
    </w:p>
    <w:p w14:paraId="38963BBE" w14:textId="3A96B535" w:rsidR="007031FD" w:rsidRPr="00D320F5" w:rsidRDefault="001C022F" w:rsidP="00DE0D3A">
      <w:pPr>
        <w:pStyle w:val="Text"/>
        <w:rPr>
          <w:rFonts w:asciiTheme="majorHAnsi" w:hAnsiTheme="majorHAnsi"/>
          <w:color w:val="000000" w:themeColor="text1"/>
          <w:sz w:val="22"/>
        </w:rPr>
      </w:pPr>
      <w:r w:rsidRPr="00D320F5">
        <w:rPr>
          <w:rFonts w:asciiTheme="majorHAnsi" w:hAnsiTheme="majorHAnsi"/>
          <w:b/>
          <w:color w:val="000000" w:themeColor="text1"/>
          <w:sz w:val="22"/>
        </w:rPr>
        <w:t>Figure S</w:t>
      </w:r>
      <w:r w:rsidR="00376AF8" w:rsidRPr="00D320F5">
        <w:rPr>
          <w:rFonts w:asciiTheme="majorHAnsi" w:hAnsiTheme="majorHAnsi"/>
          <w:b/>
          <w:color w:val="000000" w:themeColor="text1"/>
          <w:sz w:val="22"/>
        </w:rPr>
        <w:t>1</w:t>
      </w:r>
      <w:r w:rsidRPr="00D320F5">
        <w:rPr>
          <w:rFonts w:asciiTheme="majorHAnsi" w:hAnsiTheme="majorHAnsi"/>
          <w:b/>
          <w:color w:val="000000" w:themeColor="text1"/>
          <w:sz w:val="22"/>
        </w:rPr>
        <w:t xml:space="preserve">.  </w:t>
      </w:r>
      <w:r w:rsidRPr="00D320F5">
        <w:rPr>
          <w:rFonts w:asciiTheme="majorHAnsi" w:hAnsiTheme="majorHAnsi"/>
          <w:color w:val="000000" w:themeColor="text1"/>
          <w:sz w:val="22"/>
        </w:rPr>
        <w:t>Location and land use of the case study area.</w:t>
      </w:r>
    </w:p>
    <w:p w14:paraId="01F8F7A5" w14:textId="77777777" w:rsidR="001C022F" w:rsidRPr="00D320F5" w:rsidRDefault="001C022F" w:rsidP="00DE0D3A">
      <w:pPr>
        <w:pStyle w:val="Text"/>
        <w:rPr>
          <w:rFonts w:asciiTheme="majorHAnsi" w:hAnsiTheme="majorHAnsi"/>
          <w:b/>
          <w:color w:val="000000" w:themeColor="text1"/>
          <w:szCs w:val="24"/>
        </w:rPr>
      </w:pPr>
    </w:p>
    <w:p w14:paraId="6DC5997B" w14:textId="52CE3D4A" w:rsidR="000B191F" w:rsidRPr="00D320F5" w:rsidRDefault="00070EC0" w:rsidP="00DE0D3A">
      <w:pPr>
        <w:rPr>
          <w:rFonts w:asciiTheme="majorHAnsi" w:hAnsiTheme="majorHAnsi" w:cs="Times New Roman"/>
          <w:sz w:val="22"/>
          <w:lang w:val="en-GB"/>
        </w:rPr>
      </w:pPr>
      <w:r w:rsidRPr="00D320F5">
        <w:rPr>
          <w:rFonts w:asciiTheme="majorHAnsi" w:hAnsiTheme="majorHAnsi" w:cs="Times New Roman"/>
          <w:sz w:val="22"/>
          <w:lang w:val="en-GB"/>
        </w:rPr>
        <w:t>Evidence obtained from a detailed household survey – carried out in April 2012, covering all 24 villages in the three towns, with a final 384 farmer household sam</w:t>
      </w:r>
      <w:r w:rsidR="00C8143D" w:rsidRPr="00D320F5">
        <w:rPr>
          <w:rFonts w:asciiTheme="majorHAnsi" w:hAnsiTheme="majorHAnsi" w:cs="Times New Roman"/>
          <w:sz w:val="22"/>
          <w:lang w:val="en-GB"/>
        </w:rPr>
        <w:t>ples – was selected to present</w:t>
      </w:r>
      <w:r w:rsidRPr="00D320F5">
        <w:rPr>
          <w:rFonts w:asciiTheme="majorHAnsi" w:hAnsiTheme="majorHAnsi" w:cs="Times New Roman"/>
          <w:sz w:val="22"/>
          <w:lang w:val="en-GB"/>
        </w:rPr>
        <w:t xml:space="preserve"> the perceptions, attitude, and decisions respectively. The survey questionnaires regarding these aspects are compiled in Table S</w:t>
      </w:r>
      <w:r w:rsidR="00376AF8" w:rsidRPr="00D320F5">
        <w:rPr>
          <w:rFonts w:asciiTheme="majorHAnsi" w:hAnsiTheme="majorHAnsi" w:cs="Times New Roman"/>
          <w:sz w:val="22"/>
          <w:lang w:val="en-GB"/>
        </w:rPr>
        <w:t>1</w:t>
      </w:r>
      <w:r w:rsidRPr="00D320F5">
        <w:rPr>
          <w:rFonts w:asciiTheme="majorHAnsi" w:hAnsiTheme="majorHAnsi" w:cs="Times New Roman"/>
          <w:sz w:val="22"/>
          <w:lang w:val="en-GB"/>
        </w:rPr>
        <w:t xml:space="preserve">. </w:t>
      </w:r>
    </w:p>
    <w:p w14:paraId="55592E8F" w14:textId="77777777" w:rsidR="000B191F" w:rsidRPr="00D320F5" w:rsidRDefault="000B191F" w:rsidP="00DE0D3A">
      <w:pPr>
        <w:rPr>
          <w:rFonts w:asciiTheme="majorHAnsi" w:hAnsiTheme="majorHAnsi" w:cs="Times New Roman"/>
          <w:sz w:val="22"/>
          <w:lang w:val="en-GB"/>
        </w:rPr>
      </w:pPr>
    </w:p>
    <w:p w14:paraId="42996C7A" w14:textId="55175903" w:rsidR="007031FD" w:rsidRPr="00D320F5" w:rsidRDefault="007031FD" w:rsidP="00DE0D3A">
      <w:pPr>
        <w:rPr>
          <w:rFonts w:asciiTheme="majorHAnsi" w:hAnsiTheme="majorHAnsi" w:cs="Times New Roman"/>
          <w:sz w:val="22"/>
          <w:lang w:val="en-GB"/>
        </w:rPr>
      </w:pPr>
      <w:r w:rsidRPr="00D320F5">
        <w:rPr>
          <w:rFonts w:asciiTheme="majorHAnsi" w:hAnsiTheme="majorHAnsi" w:cs="Times New Roman"/>
          <w:sz w:val="22"/>
          <w:lang w:val="en-GB"/>
        </w:rPr>
        <w:t xml:space="preserve">The measurement for perceptions was qualitative and only required farmers to report his/her </w:t>
      </w:r>
      <w:bookmarkStart w:id="0" w:name="OLE_LINK92"/>
      <w:bookmarkStart w:id="1" w:name="OLE_LINK93"/>
      <w:r w:rsidRPr="00D320F5">
        <w:rPr>
          <w:rFonts w:asciiTheme="majorHAnsi" w:hAnsiTheme="majorHAnsi" w:cs="Times New Roman"/>
          <w:sz w:val="22"/>
          <w:lang w:val="en-GB"/>
        </w:rPr>
        <w:t xml:space="preserve">perception </w:t>
      </w:r>
      <w:bookmarkEnd w:id="0"/>
      <w:bookmarkEnd w:id="1"/>
      <w:r w:rsidRPr="00D320F5">
        <w:rPr>
          <w:rFonts w:asciiTheme="majorHAnsi" w:hAnsiTheme="majorHAnsi" w:cs="Times New Roman"/>
          <w:sz w:val="22"/>
          <w:lang w:val="en-GB"/>
        </w:rPr>
        <w:t>on changes of those variables from past to present, e.g., increased/decreased/unchanged. Regarding attitudes, one question was whether this</w:t>
      </w:r>
      <w:r w:rsidR="00070EC0" w:rsidRPr="00D320F5">
        <w:rPr>
          <w:rFonts w:asciiTheme="majorHAnsi" w:hAnsiTheme="majorHAnsi" w:cs="Times New Roman"/>
          <w:sz w:val="22"/>
          <w:lang w:val="en-GB"/>
        </w:rPr>
        <w:t xml:space="preserve"> factor (any item from Table S</w:t>
      </w:r>
      <w:r w:rsidR="00376AF8" w:rsidRPr="00D320F5">
        <w:rPr>
          <w:rFonts w:asciiTheme="majorHAnsi" w:hAnsiTheme="majorHAnsi" w:cs="Times New Roman"/>
          <w:sz w:val="22"/>
          <w:lang w:val="en-GB"/>
        </w:rPr>
        <w:t>1</w:t>
      </w:r>
      <w:r w:rsidRPr="00D320F5">
        <w:rPr>
          <w:rFonts w:asciiTheme="majorHAnsi" w:hAnsiTheme="majorHAnsi" w:cs="Times New Roman"/>
          <w:sz w:val="22"/>
          <w:lang w:val="en-GB"/>
        </w:rPr>
        <w:t xml:space="preserve">) has affected decision-making and how important is it? We distinguished two aspects of attitude (i.e. </w:t>
      </w:r>
      <w:r w:rsidR="000B191F" w:rsidRPr="00D320F5">
        <w:rPr>
          <w:rFonts w:asciiTheme="majorHAnsi" w:hAnsiTheme="majorHAnsi" w:cs="Times New Roman"/>
          <w:sz w:val="22"/>
          <w:lang w:val="en-GB"/>
        </w:rPr>
        <w:t>land use right transfer</w:t>
      </w:r>
      <w:r w:rsidRPr="00D320F5">
        <w:rPr>
          <w:rFonts w:asciiTheme="majorHAnsi" w:hAnsiTheme="majorHAnsi" w:cs="Times New Roman"/>
          <w:sz w:val="22"/>
          <w:lang w:val="en-GB"/>
        </w:rPr>
        <w:t xml:space="preserve"> and crop choice) and applied a semi-quantitative measurement to obtain farmers’ attitudes by assigning points, corresponding to different levels of importance. Decisions in the case study </w:t>
      </w:r>
      <w:r w:rsidR="000B191F" w:rsidRPr="00D320F5">
        <w:rPr>
          <w:rFonts w:asciiTheme="majorHAnsi" w:hAnsiTheme="majorHAnsi" w:cs="Times New Roman"/>
          <w:sz w:val="22"/>
          <w:lang w:val="en-GB"/>
        </w:rPr>
        <w:t xml:space="preserve">are in accordance </w:t>
      </w:r>
      <w:r w:rsidRPr="00D320F5">
        <w:rPr>
          <w:rFonts w:asciiTheme="majorHAnsi" w:hAnsiTheme="majorHAnsi" w:cs="Times New Roman"/>
          <w:sz w:val="22"/>
          <w:lang w:val="en-GB"/>
        </w:rPr>
        <w:t xml:space="preserve">to land transfer decisions and crop selection/replacement, as they are the most important agricultural </w:t>
      </w:r>
      <w:r w:rsidR="00070EC0" w:rsidRPr="00D320F5">
        <w:rPr>
          <w:rFonts w:asciiTheme="majorHAnsi" w:hAnsiTheme="majorHAnsi" w:cs="Times New Roman"/>
          <w:sz w:val="22"/>
          <w:lang w:val="en-GB"/>
        </w:rPr>
        <w:t xml:space="preserve">land use </w:t>
      </w:r>
      <w:r w:rsidRPr="00D320F5">
        <w:rPr>
          <w:rFonts w:asciiTheme="majorHAnsi" w:hAnsiTheme="majorHAnsi" w:cs="Times New Roman"/>
          <w:sz w:val="22"/>
          <w:lang w:val="en-GB"/>
        </w:rPr>
        <w:t>decisions in the study region.</w:t>
      </w:r>
    </w:p>
    <w:p w14:paraId="6504AACA" w14:textId="77777777" w:rsidR="001C022F" w:rsidRPr="00D320F5" w:rsidRDefault="001C022F" w:rsidP="00DE0D3A">
      <w:pPr>
        <w:rPr>
          <w:rFonts w:asciiTheme="majorHAnsi" w:hAnsiTheme="majorHAnsi" w:cs="Times New Roman"/>
          <w:sz w:val="22"/>
          <w:lang w:val="en-GB"/>
        </w:rPr>
      </w:pPr>
    </w:p>
    <w:p w14:paraId="12E34A15" w14:textId="5DF79ADE" w:rsidR="007031FD" w:rsidRPr="00D320F5" w:rsidRDefault="00FC239E" w:rsidP="00DE0D3A">
      <w:pPr>
        <w:rPr>
          <w:rFonts w:asciiTheme="majorHAnsi" w:hAnsiTheme="majorHAnsi" w:cs="Times New Roman"/>
          <w:color w:val="000000" w:themeColor="text1"/>
          <w:sz w:val="22"/>
          <w:lang w:val="en-GB"/>
        </w:rPr>
      </w:pPr>
      <w:r w:rsidRPr="00D320F5">
        <w:rPr>
          <w:rFonts w:asciiTheme="majorHAnsi" w:hAnsiTheme="majorHAnsi" w:cs="Times New Roman"/>
          <w:b/>
          <w:color w:val="000000" w:themeColor="text1"/>
          <w:sz w:val="22"/>
          <w:lang w:val="en-GB"/>
        </w:rPr>
        <w:lastRenderedPageBreak/>
        <w:t>Table S</w:t>
      </w:r>
      <w:r w:rsidR="00376AF8" w:rsidRPr="00D320F5">
        <w:rPr>
          <w:rFonts w:asciiTheme="majorHAnsi" w:hAnsiTheme="majorHAnsi" w:cs="Times New Roman"/>
          <w:b/>
          <w:color w:val="000000" w:themeColor="text1"/>
          <w:sz w:val="22"/>
          <w:lang w:val="en-GB"/>
        </w:rPr>
        <w:t>1</w:t>
      </w:r>
      <w:r w:rsidR="001C022F" w:rsidRPr="00D320F5">
        <w:rPr>
          <w:rFonts w:asciiTheme="majorHAnsi" w:hAnsiTheme="majorHAnsi" w:cs="Times New Roman"/>
          <w:b/>
          <w:color w:val="000000" w:themeColor="text1"/>
          <w:sz w:val="22"/>
          <w:lang w:val="en-GB"/>
        </w:rPr>
        <w:t xml:space="preserve">. </w:t>
      </w:r>
      <w:r w:rsidR="007031FD" w:rsidRPr="00D320F5">
        <w:rPr>
          <w:rFonts w:asciiTheme="majorHAnsi" w:hAnsiTheme="majorHAnsi" w:cs="Times New Roman"/>
          <w:b/>
          <w:color w:val="000000" w:themeColor="text1"/>
          <w:sz w:val="22"/>
          <w:lang w:val="en-GB"/>
        </w:rPr>
        <w:t xml:space="preserve"> </w:t>
      </w:r>
      <w:r w:rsidR="007031FD" w:rsidRPr="00D320F5">
        <w:rPr>
          <w:rFonts w:asciiTheme="majorHAnsi" w:hAnsiTheme="majorHAnsi" w:cs="Times New Roman"/>
          <w:color w:val="000000" w:themeColor="text1"/>
          <w:sz w:val="22"/>
          <w:lang w:val="en-GB"/>
        </w:rPr>
        <w:t xml:space="preserve">Possible factors and their corresponding attitudes that may influence decisions, in addition to the variables selected for </w:t>
      </w:r>
      <w:r w:rsidR="00376AF8" w:rsidRPr="00D320F5">
        <w:rPr>
          <w:rFonts w:asciiTheme="majorHAnsi" w:hAnsiTheme="majorHAnsi" w:cs="Times New Roman"/>
          <w:color w:val="000000" w:themeColor="text1"/>
          <w:sz w:val="22"/>
          <w:lang w:val="en-GB"/>
        </w:rPr>
        <w:t xml:space="preserve">the assessment of </w:t>
      </w:r>
      <w:r w:rsidR="007031FD" w:rsidRPr="00D320F5">
        <w:rPr>
          <w:rFonts w:asciiTheme="majorHAnsi" w:hAnsiTheme="majorHAnsi" w:cs="Times New Roman"/>
          <w:color w:val="000000" w:themeColor="text1"/>
          <w:sz w:val="22"/>
          <w:lang w:val="en-GB"/>
        </w:rPr>
        <w:t>percep</w:t>
      </w:r>
      <w:r w:rsidR="000B191F" w:rsidRPr="00D320F5">
        <w:rPr>
          <w:rFonts w:asciiTheme="majorHAnsi" w:hAnsiTheme="majorHAnsi" w:cs="Times New Roman"/>
          <w:color w:val="000000" w:themeColor="text1"/>
          <w:sz w:val="22"/>
          <w:lang w:val="en-GB"/>
        </w:rPr>
        <w:t>tion (marked with “#</w:t>
      </w:r>
      <w:r w:rsidR="007031FD" w:rsidRPr="00D320F5">
        <w:rPr>
          <w:rFonts w:asciiTheme="majorHAnsi" w:hAnsiTheme="majorHAnsi" w:cs="Times New Roman"/>
          <w:color w:val="000000" w:themeColor="text1"/>
          <w:sz w:val="22"/>
          <w:lang w:val="en-GB"/>
        </w:rPr>
        <w:t>”).</w:t>
      </w:r>
    </w:p>
    <w:tbl>
      <w:tblPr>
        <w:tblW w:w="5000" w:type="pct"/>
        <w:tblLook w:val="04A0" w:firstRow="1" w:lastRow="0" w:firstColumn="1" w:lastColumn="0" w:noHBand="0" w:noVBand="1"/>
      </w:tblPr>
      <w:tblGrid>
        <w:gridCol w:w="1562"/>
        <w:gridCol w:w="6553"/>
        <w:gridCol w:w="1631"/>
      </w:tblGrid>
      <w:tr w:rsidR="007031FD" w:rsidRPr="00D320F5" w14:paraId="48153648" w14:textId="77777777" w:rsidTr="001C022F">
        <w:tc>
          <w:tcPr>
            <w:tcW w:w="801" w:type="pct"/>
            <w:tcBorders>
              <w:top w:val="single" w:sz="12" w:space="0" w:color="auto"/>
              <w:bottom w:val="single" w:sz="4" w:space="0" w:color="auto"/>
            </w:tcBorders>
            <w:shd w:val="clear" w:color="auto" w:fill="auto"/>
          </w:tcPr>
          <w:p w14:paraId="349DBF3A"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Category</w:t>
            </w:r>
          </w:p>
        </w:tc>
        <w:tc>
          <w:tcPr>
            <w:tcW w:w="3362" w:type="pct"/>
            <w:tcBorders>
              <w:top w:val="single" w:sz="12" w:space="0" w:color="auto"/>
              <w:bottom w:val="single" w:sz="4" w:space="0" w:color="auto"/>
            </w:tcBorders>
            <w:shd w:val="clear" w:color="auto" w:fill="auto"/>
          </w:tcPr>
          <w:p w14:paraId="22BDE55F"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Factor</w:t>
            </w:r>
          </w:p>
        </w:tc>
        <w:tc>
          <w:tcPr>
            <w:tcW w:w="837" w:type="pct"/>
            <w:tcBorders>
              <w:top w:val="single" w:sz="12" w:space="0" w:color="auto"/>
              <w:bottom w:val="single" w:sz="4" w:space="0" w:color="auto"/>
            </w:tcBorders>
          </w:tcPr>
          <w:p w14:paraId="6A15240F"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Abbr. name</w:t>
            </w:r>
          </w:p>
        </w:tc>
      </w:tr>
      <w:tr w:rsidR="007031FD" w:rsidRPr="00D320F5" w14:paraId="587EE256" w14:textId="77777777" w:rsidTr="003F4808">
        <w:tc>
          <w:tcPr>
            <w:tcW w:w="801" w:type="pct"/>
            <w:tcBorders>
              <w:top w:val="single" w:sz="4" w:space="0" w:color="auto"/>
            </w:tcBorders>
            <w:shd w:val="clear" w:color="auto" w:fill="auto"/>
          </w:tcPr>
          <w:p w14:paraId="70D03208"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 xml:space="preserve">Internal </w:t>
            </w:r>
          </w:p>
        </w:tc>
        <w:tc>
          <w:tcPr>
            <w:tcW w:w="3362" w:type="pct"/>
            <w:tcBorders>
              <w:top w:val="single" w:sz="4" w:space="0" w:color="auto"/>
            </w:tcBorders>
            <w:shd w:val="clear" w:color="auto" w:fill="auto"/>
          </w:tcPr>
          <w:p w14:paraId="7E1C60DA"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(1) Education of the family head and the average level of the family</w:t>
            </w:r>
          </w:p>
        </w:tc>
        <w:tc>
          <w:tcPr>
            <w:tcW w:w="837" w:type="pct"/>
            <w:tcBorders>
              <w:top w:val="single" w:sz="4" w:space="0" w:color="auto"/>
            </w:tcBorders>
          </w:tcPr>
          <w:p w14:paraId="21BC8674"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Education</w:t>
            </w:r>
          </w:p>
        </w:tc>
      </w:tr>
      <w:tr w:rsidR="007031FD" w:rsidRPr="00D320F5" w14:paraId="10DF81FB" w14:textId="77777777" w:rsidTr="003F4808">
        <w:tc>
          <w:tcPr>
            <w:tcW w:w="801" w:type="pct"/>
            <w:shd w:val="clear" w:color="auto" w:fill="auto"/>
          </w:tcPr>
          <w:p w14:paraId="16BDE10D"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0D6F611B"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(2) Agricultural labourers in the family</w:t>
            </w:r>
          </w:p>
        </w:tc>
        <w:tc>
          <w:tcPr>
            <w:tcW w:w="837" w:type="pct"/>
          </w:tcPr>
          <w:p w14:paraId="04ECF0D3"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Labor</w:t>
            </w:r>
          </w:p>
        </w:tc>
      </w:tr>
      <w:tr w:rsidR="007031FD" w:rsidRPr="00D320F5" w14:paraId="3387240D" w14:textId="77777777" w:rsidTr="003F4808">
        <w:tc>
          <w:tcPr>
            <w:tcW w:w="801" w:type="pct"/>
            <w:shd w:val="clear" w:color="auto" w:fill="auto"/>
          </w:tcPr>
          <w:p w14:paraId="698A3DEB"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77764200"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(3) Age of the family head and the structure of the family</w:t>
            </w:r>
          </w:p>
        </w:tc>
        <w:tc>
          <w:tcPr>
            <w:tcW w:w="837" w:type="pct"/>
          </w:tcPr>
          <w:p w14:paraId="0ECEEDD8"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Age</w:t>
            </w:r>
          </w:p>
        </w:tc>
      </w:tr>
      <w:tr w:rsidR="007031FD" w:rsidRPr="00D320F5" w14:paraId="39685652" w14:textId="77777777" w:rsidTr="003F4808">
        <w:tc>
          <w:tcPr>
            <w:tcW w:w="801" w:type="pct"/>
            <w:shd w:val="clear" w:color="auto" w:fill="auto"/>
          </w:tcPr>
          <w:p w14:paraId="627EE37B"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38E9E0F1"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(4) Distributed land area got from the village cooperative</w:t>
            </w:r>
          </w:p>
        </w:tc>
        <w:tc>
          <w:tcPr>
            <w:tcW w:w="837" w:type="pct"/>
          </w:tcPr>
          <w:p w14:paraId="7F674FAB"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DistriAcreage</w:t>
            </w:r>
          </w:p>
        </w:tc>
      </w:tr>
      <w:tr w:rsidR="007031FD" w:rsidRPr="00D320F5" w14:paraId="605A713D" w14:textId="77777777" w:rsidTr="003F4808">
        <w:tc>
          <w:tcPr>
            <w:tcW w:w="801" w:type="pct"/>
            <w:shd w:val="clear" w:color="auto" w:fill="auto"/>
          </w:tcPr>
          <w:p w14:paraId="72C463B9"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7332AB89"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(5) General land quality of the farmland of the household</w:t>
            </w:r>
          </w:p>
        </w:tc>
        <w:tc>
          <w:tcPr>
            <w:tcW w:w="837" w:type="pct"/>
          </w:tcPr>
          <w:p w14:paraId="79EBA65F"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LandQuality</w:t>
            </w:r>
          </w:p>
        </w:tc>
      </w:tr>
      <w:tr w:rsidR="007031FD" w:rsidRPr="00D320F5" w14:paraId="481D75EB" w14:textId="77777777" w:rsidTr="003F4808">
        <w:tc>
          <w:tcPr>
            <w:tcW w:w="801" w:type="pct"/>
            <w:shd w:val="clear" w:color="auto" w:fill="auto"/>
          </w:tcPr>
          <w:p w14:paraId="08B70C34"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715BCE9A"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 xml:space="preserve">(6) Actual farming land area that is currently managed by the household </w:t>
            </w:r>
          </w:p>
        </w:tc>
        <w:tc>
          <w:tcPr>
            <w:tcW w:w="837" w:type="pct"/>
          </w:tcPr>
          <w:p w14:paraId="6A11CE1F"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CurrentAcreage</w:t>
            </w:r>
          </w:p>
        </w:tc>
      </w:tr>
      <w:tr w:rsidR="007031FD" w:rsidRPr="00D320F5" w14:paraId="44F4BA8B" w14:textId="77777777" w:rsidTr="003F4808">
        <w:tc>
          <w:tcPr>
            <w:tcW w:w="801" w:type="pct"/>
            <w:shd w:val="clear" w:color="auto" w:fill="auto"/>
          </w:tcPr>
          <w:p w14:paraId="2D419F79"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498FBC66"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 xml:space="preserve">(7) The balance of income and expenditure of the family </w:t>
            </w:r>
          </w:p>
        </w:tc>
        <w:tc>
          <w:tcPr>
            <w:tcW w:w="837" w:type="pct"/>
          </w:tcPr>
          <w:p w14:paraId="2A3B6DEC"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FamilyBal</w:t>
            </w:r>
          </w:p>
        </w:tc>
      </w:tr>
      <w:tr w:rsidR="007031FD" w:rsidRPr="00D320F5" w14:paraId="73494518" w14:textId="77777777" w:rsidTr="003F4808">
        <w:tc>
          <w:tcPr>
            <w:tcW w:w="801" w:type="pct"/>
            <w:shd w:val="clear" w:color="auto" w:fill="auto"/>
          </w:tcPr>
          <w:p w14:paraId="7BA54F18"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0FD83B71"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(8) The income structure of the family</w:t>
            </w:r>
          </w:p>
        </w:tc>
        <w:tc>
          <w:tcPr>
            <w:tcW w:w="837" w:type="pct"/>
          </w:tcPr>
          <w:p w14:paraId="756D0AEE"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IncomeStruc</w:t>
            </w:r>
          </w:p>
        </w:tc>
      </w:tr>
      <w:tr w:rsidR="007031FD" w:rsidRPr="00D320F5" w14:paraId="6EAE5DA9" w14:textId="77777777" w:rsidTr="003F4808">
        <w:tc>
          <w:tcPr>
            <w:tcW w:w="801" w:type="pct"/>
            <w:shd w:val="clear" w:color="auto" w:fill="auto"/>
          </w:tcPr>
          <w:p w14:paraId="5CEC94A4"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 xml:space="preserve">Biophysical </w:t>
            </w:r>
          </w:p>
        </w:tc>
        <w:tc>
          <w:tcPr>
            <w:tcW w:w="3362" w:type="pct"/>
            <w:shd w:val="clear" w:color="auto" w:fill="auto"/>
          </w:tcPr>
          <w:p w14:paraId="7B0F3935"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(1) Local temperature characteristics</w:t>
            </w:r>
          </w:p>
        </w:tc>
        <w:tc>
          <w:tcPr>
            <w:tcW w:w="837" w:type="pct"/>
          </w:tcPr>
          <w:p w14:paraId="12129A19" w14:textId="299B0F2A" w:rsidR="007031FD" w:rsidRPr="00D320F5" w:rsidRDefault="000B191F"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Temperature#</w:t>
            </w:r>
          </w:p>
        </w:tc>
      </w:tr>
      <w:tr w:rsidR="007031FD" w:rsidRPr="00D320F5" w14:paraId="63495E47" w14:textId="77777777" w:rsidTr="003F4808">
        <w:tc>
          <w:tcPr>
            <w:tcW w:w="801" w:type="pct"/>
            <w:shd w:val="clear" w:color="auto" w:fill="auto"/>
          </w:tcPr>
          <w:p w14:paraId="324C1F85"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2D62065D"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(2) Local precipitation characteristics</w:t>
            </w:r>
          </w:p>
        </w:tc>
        <w:tc>
          <w:tcPr>
            <w:tcW w:w="837" w:type="pct"/>
          </w:tcPr>
          <w:p w14:paraId="249AD77B" w14:textId="02BDE690" w:rsidR="007031FD" w:rsidRPr="00D320F5" w:rsidRDefault="000B191F"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Precipitation#</w:t>
            </w:r>
          </w:p>
        </w:tc>
      </w:tr>
      <w:tr w:rsidR="007031FD" w:rsidRPr="00D320F5" w14:paraId="2A0E9545" w14:textId="77777777" w:rsidTr="003F4808">
        <w:tc>
          <w:tcPr>
            <w:tcW w:w="801" w:type="pct"/>
            <w:shd w:val="clear" w:color="auto" w:fill="auto"/>
          </w:tcPr>
          <w:p w14:paraId="10B2A668"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30A6AABD"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(3) Local characteristics of the length of growing degree days</w:t>
            </w:r>
          </w:p>
        </w:tc>
        <w:tc>
          <w:tcPr>
            <w:tcW w:w="837" w:type="pct"/>
          </w:tcPr>
          <w:p w14:paraId="04F0EF07" w14:textId="465571BF" w:rsidR="007031FD" w:rsidRPr="00D320F5" w:rsidRDefault="000B191F"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GDDs#</w:t>
            </w:r>
          </w:p>
        </w:tc>
      </w:tr>
      <w:tr w:rsidR="007031FD" w:rsidRPr="00D320F5" w14:paraId="755A95D9" w14:textId="77777777" w:rsidTr="003F4808">
        <w:tc>
          <w:tcPr>
            <w:tcW w:w="801" w:type="pct"/>
            <w:shd w:val="clear" w:color="auto" w:fill="auto"/>
          </w:tcPr>
          <w:p w14:paraId="0C81349D"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53CC1585"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(4) Local characteristics of agricultural disasters</w:t>
            </w:r>
          </w:p>
        </w:tc>
        <w:tc>
          <w:tcPr>
            <w:tcW w:w="837" w:type="pct"/>
          </w:tcPr>
          <w:p w14:paraId="576268C8" w14:textId="6F0C223B" w:rsidR="007031FD" w:rsidRPr="00D320F5" w:rsidRDefault="000B191F"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AgriDisaster#</w:t>
            </w:r>
          </w:p>
        </w:tc>
      </w:tr>
      <w:tr w:rsidR="007031FD" w:rsidRPr="00D320F5" w14:paraId="3FE16081" w14:textId="77777777" w:rsidTr="003F4808">
        <w:tc>
          <w:tcPr>
            <w:tcW w:w="801" w:type="pct"/>
            <w:shd w:val="clear" w:color="auto" w:fill="auto"/>
          </w:tcPr>
          <w:p w14:paraId="2F3393D4"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68BAF85E"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(5) Accessibility for advanced cropping systems and technology</w:t>
            </w:r>
          </w:p>
        </w:tc>
        <w:tc>
          <w:tcPr>
            <w:tcW w:w="837" w:type="pct"/>
          </w:tcPr>
          <w:p w14:paraId="67D70B82"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CropSystem</w:t>
            </w:r>
          </w:p>
        </w:tc>
      </w:tr>
      <w:tr w:rsidR="007031FD" w:rsidRPr="00D320F5" w14:paraId="5F086ED4" w14:textId="77777777" w:rsidTr="003F4808">
        <w:tc>
          <w:tcPr>
            <w:tcW w:w="801" w:type="pct"/>
            <w:shd w:val="clear" w:color="auto" w:fill="auto"/>
          </w:tcPr>
          <w:p w14:paraId="44400C61"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6827C512"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(6) The yield for crops</w:t>
            </w:r>
          </w:p>
        </w:tc>
        <w:tc>
          <w:tcPr>
            <w:tcW w:w="837" w:type="pct"/>
          </w:tcPr>
          <w:p w14:paraId="58C02997" w14:textId="54C0422B" w:rsidR="007031FD" w:rsidRPr="00D320F5" w:rsidRDefault="000B191F"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CropYield#</w:t>
            </w:r>
          </w:p>
        </w:tc>
      </w:tr>
      <w:tr w:rsidR="007031FD" w:rsidRPr="00D320F5" w14:paraId="4ED4FD8E" w14:textId="77777777" w:rsidTr="003F4808">
        <w:tc>
          <w:tcPr>
            <w:tcW w:w="801" w:type="pct"/>
            <w:shd w:val="clear" w:color="auto" w:fill="auto"/>
          </w:tcPr>
          <w:p w14:paraId="6190A736"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 xml:space="preserve">Socioeconomic </w:t>
            </w:r>
          </w:p>
        </w:tc>
        <w:tc>
          <w:tcPr>
            <w:tcW w:w="3362" w:type="pct"/>
            <w:shd w:val="clear" w:color="auto" w:fill="auto"/>
          </w:tcPr>
          <w:p w14:paraId="056BA78D"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(1) The price and costs for agricultural material input</w:t>
            </w:r>
          </w:p>
        </w:tc>
        <w:tc>
          <w:tcPr>
            <w:tcW w:w="837" w:type="pct"/>
          </w:tcPr>
          <w:p w14:paraId="0E07730A"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InputPrice</w:t>
            </w:r>
          </w:p>
        </w:tc>
      </w:tr>
      <w:tr w:rsidR="007031FD" w:rsidRPr="00D320F5" w14:paraId="4F3C76AE" w14:textId="77777777" w:rsidTr="003F4808">
        <w:tc>
          <w:tcPr>
            <w:tcW w:w="801" w:type="pct"/>
            <w:shd w:val="clear" w:color="auto" w:fill="auto"/>
          </w:tcPr>
          <w:p w14:paraId="5C100FE5"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6F3E9FD3"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 xml:space="preserve">(2) The condition of local infrastructure, including irrigation accessibility </w:t>
            </w:r>
          </w:p>
        </w:tc>
        <w:tc>
          <w:tcPr>
            <w:tcW w:w="837" w:type="pct"/>
          </w:tcPr>
          <w:p w14:paraId="50866779"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Infrastructure</w:t>
            </w:r>
          </w:p>
        </w:tc>
      </w:tr>
      <w:tr w:rsidR="007031FD" w:rsidRPr="00D320F5" w14:paraId="7AB2A978" w14:textId="77777777" w:rsidTr="003F4808">
        <w:tc>
          <w:tcPr>
            <w:tcW w:w="801" w:type="pct"/>
            <w:shd w:val="clear" w:color="auto" w:fill="auto"/>
          </w:tcPr>
          <w:p w14:paraId="5DA1D65D"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24A98FDE"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(3) The activities organized by local agricultural cooperatives</w:t>
            </w:r>
          </w:p>
        </w:tc>
        <w:tc>
          <w:tcPr>
            <w:tcW w:w="837" w:type="pct"/>
          </w:tcPr>
          <w:p w14:paraId="18010893"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AgriCoop</w:t>
            </w:r>
          </w:p>
        </w:tc>
      </w:tr>
      <w:tr w:rsidR="007031FD" w:rsidRPr="00D320F5" w14:paraId="342AABA5" w14:textId="77777777" w:rsidTr="003F4808">
        <w:tc>
          <w:tcPr>
            <w:tcW w:w="801" w:type="pct"/>
            <w:shd w:val="clear" w:color="auto" w:fill="auto"/>
          </w:tcPr>
          <w:p w14:paraId="331C5808"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6169F30F"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(4) The price for crops</w:t>
            </w:r>
          </w:p>
        </w:tc>
        <w:tc>
          <w:tcPr>
            <w:tcW w:w="837" w:type="pct"/>
          </w:tcPr>
          <w:p w14:paraId="389E8395"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CropPrice</w:t>
            </w:r>
          </w:p>
        </w:tc>
      </w:tr>
      <w:tr w:rsidR="007031FD" w:rsidRPr="00D320F5" w14:paraId="07228A73" w14:textId="77777777" w:rsidTr="001C022F">
        <w:tc>
          <w:tcPr>
            <w:tcW w:w="801" w:type="pct"/>
            <w:shd w:val="clear" w:color="auto" w:fill="auto"/>
          </w:tcPr>
          <w:p w14:paraId="64079B7A"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shd w:val="clear" w:color="auto" w:fill="auto"/>
          </w:tcPr>
          <w:p w14:paraId="12E47C8D"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(5) Market accessibility and marketing channel</w:t>
            </w:r>
          </w:p>
        </w:tc>
        <w:tc>
          <w:tcPr>
            <w:tcW w:w="837" w:type="pct"/>
          </w:tcPr>
          <w:p w14:paraId="628AEFE8"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Market</w:t>
            </w:r>
          </w:p>
        </w:tc>
      </w:tr>
      <w:tr w:rsidR="007031FD" w:rsidRPr="00D320F5" w14:paraId="2AB27CE1" w14:textId="77777777" w:rsidTr="001C022F">
        <w:tc>
          <w:tcPr>
            <w:tcW w:w="801" w:type="pct"/>
            <w:tcBorders>
              <w:bottom w:val="single" w:sz="12" w:space="0" w:color="auto"/>
            </w:tcBorders>
            <w:shd w:val="clear" w:color="auto" w:fill="auto"/>
          </w:tcPr>
          <w:p w14:paraId="53261838" w14:textId="77777777" w:rsidR="007031FD" w:rsidRPr="00D320F5" w:rsidRDefault="007031FD" w:rsidP="00DE0D3A">
            <w:pPr>
              <w:rPr>
                <w:rFonts w:asciiTheme="majorHAnsi" w:hAnsiTheme="majorHAnsi" w:cs="Times New Roman"/>
                <w:color w:val="000000" w:themeColor="text1"/>
                <w:kern w:val="0"/>
                <w:sz w:val="20"/>
                <w:szCs w:val="20"/>
                <w:lang w:val="en-GB"/>
              </w:rPr>
            </w:pPr>
          </w:p>
        </w:tc>
        <w:tc>
          <w:tcPr>
            <w:tcW w:w="3362" w:type="pct"/>
            <w:tcBorders>
              <w:bottom w:val="single" w:sz="12" w:space="0" w:color="auto"/>
            </w:tcBorders>
            <w:shd w:val="clear" w:color="auto" w:fill="auto"/>
          </w:tcPr>
          <w:p w14:paraId="777C1041" w14:textId="77777777" w:rsidR="007031FD" w:rsidRPr="00D320F5" w:rsidRDefault="007031FD" w:rsidP="00DE0D3A">
            <w:pPr>
              <w:rPr>
                <w:rFonts w:asciiTheme="majorHAnsi" w:hAnsiTheme="majorHAnsi" w:cs="Times New Roman"/>
                <w:color w:val="000000" w:themeColor="text1"/>
                <w:kern w:val="0"/>
                <w:sz w:val="20"/>
                <w:szCs w:val="20"/>
                <w:lang w:val="en-GB"/>
              </w:rPr>
            </w:pPr>
            <w:r w:rsidRPr="00D320F5">
              <w:rPr>
                <w:rFonts w:asciiTheme="majorHAnsi" w:hAnsiTheme="majorHAnsi" w:cs="Times New Roman"/>
                <w:color w:val="000000" w:themeColor="text1"/>
                <w:kern w:val="0"/>
                <w:sz w:val="20"/>
                <w:szCs w:val="20"/>
                <w:lang w:val="en-GB"/>
              </w:rPr>
              <w:t>(6) Accessibility for policy and subsidy</w:t>
            </w:r>
          </w:p>
        </w:tc>
        <w:tc>
          <w:tcPr>
            <w:tcW w:w="837" w:type="pct"/>
            <w:tcBorders>
              <w:bottom w:val="single" w:sz="12" w:space="0" w:color="auto"/>
            </w:tcBorders>
          </w:tcPr>
          <w:p w14:paraId="6D888DBD" w14:textId="77777777" w:rsidR="007031FD" w:rsidRPr="00D320F5" w:rsidRDefault="007031FD" w:rsidP="00DE0D3A">
            <w:pPr>
              <w:rPr>
                <w:rFonts w:asciiTheme="majorHAnsi" w:hAnsiTheme="majorHAnsi" w:cs="Times New Roman"/>
                <w:i/>
                <w:color w:val="000000" w:themeColor="text1"/>
                <w:kern w:val="0"/>
                <w:sz w:val="20"/>
                <w:szCs w:val="20"/>
                <w:lang w:val="en-GB"/>
              </w:rPr>
            </w:pPr>
            <w:r w:rsidRPr="00D320F5">
              <w:rPr>
                <w:rFonts w:asciiTheme="majorHAnsi" w:hAnsiTheme="majorHAnsi" w:cs="Times New Roman"/>
                <w:i/>
                <w:color w:val="000000" w:themeColor="text1"/>
                <w:kern w:val="0"/>
                <w:sz w:val="20"/>
                <w:szCs w:val="20"/>
                <w:lang w:val="en-GB"/>
              </w:rPr>
              <w:t>Policy</w:t>
            </w:r>
          </w:p>
        </w:tc>
      </w:tr>
    </w:tbl>
    <w:p w14:paraId="14A0B8F4" w14:textId="77777777" w:rsidR="00865A43" w:rsidRPr="00D320F5" w:rsidRDefault="00865A43" w:rsidP="00DE0D3A">
      <w:pPr>
        <w:pStyle w:val="Text"/>
        <w:rPr>
          <w:rFonts w:asciiTheme="majorHAnsi" w:hAnsiTheme="majorHAnsi"/>
          <w:color w:val="000000" w:themeColor="text1"/>
          <w:kern w:val="0"/>
          <w:szCs w:val="24"/>
        </w:rPr>
      </w:pPr>
    </w:p>
    <w:p w14:paraId="14A415DC" w14:textId="77777777" w:rsidR="00FC239E" w:rsidRPr="00D320F5" w:rsidRDefault="00EE4436" w:rsidP="00DE0D3A">
      <w:pPr>
        <w:rPr>
          <w:rFonts w:asciiTheme="majorHAnsi" w:hAnsiTheme="majorHAnsi" w:cs="Times New Roman"/>
          <w:sz w:val="22"/>
          <w:lang w:val="en-GB"/>
        </w:rPr>
      </w:pPr>
      <w:r w:rsidRPr="00D320F5">
        <w:rPr>
          <w:rFonts w:asciiTheme="majorHAnsi" w:hAnsiTheme="majorHAnsi" w:cs="Times New Roman"/>
          <w:sz w:val="22"/>
          <w:lang w:val="en-GB"/>
        </w:rPr>
        <w:t>The evidence is compiled following the PAD sequence</w:t>
      </w:r>
      <w:r w:rsidR="00F62001" w:rsidRPr="00D320F5">
        <w:rPr>
          <w:rFonts w:asciiTheme="majorHAnsi" w:hAnsiTheme="majorHAnsi" w:cs="Times New Roman"/>
          <w:sz w:val="22"/>
          <w:lang w:val="en-GB"/>
        </w:rPr>
        <w:t xml:space="preserve">, and the </w:t>
      </w:r>
      <w:r w:rsidR="00417B8B" w:rsidRPr="00D320F5">
        <w:rPr>
          <w:rFonts w:asciiTheme="majorHAnsi" w:hAnsiTheme="majorHAnsi" w:cs="Times New Roman"/>
          <w:sz w:val="22"/>
          <w:lang w:val="en-GB"/>
        </w:rPr>
        <w:t>main</w:t>
      </w:r>
      <w:r w:rsidR="00F62001" w:rsidRPr="00D320F5">
        <w:rPr>
          <w:rFonts w:asciiTheme="majorHAnsi" w:hAnsiTheme="majorHAnsi" w:cs="Times New Roman"/>
          <w:sz w:val="22"/>
          <w:lang w:val="en-GB"/>
        </w:rPr>
        <w:t xml:space="preserve"> interpretation</w:t>
      </w:r>
      <w:r w:rsidR="00417B8B" w:rsidRPr="00D320F5">
        <w:rPr>
          <w:rFonts w:asciiTheme="majorHAnsi" w:hAnsiTheme="majorHAnsi" w:cs="Times New Roman"/>
          <w:sz w:val="22"/>
          <w:lang w:val="en-GB"/>
        </w:rPr>
        <w:t>s are</w:t>
      </w:r>
      <w:r w:rsidR="00F62001" w:rsidRPr="00D320F5">
        <w:rPr>
          <w:rFonts w:asciiTheme="majorHAnsi" w:hAnsiTheme="majorHAnsi" w:cs="Times New Roman"/>
          <w:sz w:val="22"/>
          <w:lang w:val="en-GB"/>
        </w:rPr>
        <w:t xml:space="preserve"> presented in the main text</w:t>
      </w:r>
      <w:r w:rsidRPr="00D320F5">
        <w:rPr>
          <w:rFonts w:asciiTheme="majorHAnsi" w:hAnsiTheme="majorHAnsi" w:cs="Times New Roman"/>
          <w:sz w:val="22"/>
          <w:lang w:val="en-GB"/>
        </w:rPr>
        <w:t xml:space="preserve">. </w:t>
      </w:r>
    </w:p>
    <w:p w14:paraId="476A5FB5" w14:textId="77777777" w:rsidR="00FC239E" w:rsidRPr="00D320F5" w:rsidRDefault="00FC239E" w:rsidP="00DE0D3A">
      <w:pPr>
        <w:rPr>
          <w:rFonts w:asciiTheme="majorHAnsi" w:hAnsiTheme="majorHAnsi" w:cs="Times New Roman"/>
          <w:sz w:val="22"/>
          <w:lang w:val="en-GB"/>
        </w:rPr>
      </w:pPr>
    </w:p>
    <w:p w14:paraId="0B185CDC" w14:textId="7EFD3127" w:rsidR="00555034" w:rsidRPr="00D320F5" w:rsidRDefault="00555034" w:rsidP="00DE0D3A">
      <w:pPr>
        <w:rPr>
          <w:rFonts w:asciiTheme="majorHAnsi" w:hAnsiTheme="majorHAnsi" w:cs="Times New Roman"/>
          <w:sz w:val="22"/>
          <w:lang w:val="en-GB"/>
        </w:rPr>
      </w:pPr>
      <w:r w:rsidRPr="00D320F5">
        <w:rPr>
          <w:rFonts w:asciiTheme="majorHAnsi" w:hAnsiTheme="majorHAnsi" w:cs="Times New Roman"/>
          <w:sz w:val="22"/>
          <w:lang w:val="en-GB"/>
        </w:rPr>
        <w:t xml:space="preserve">Perceptions: The survey assessed the farmers’ perceptions of four environmental conditions in relation to observed changes between 1980 and 2010. Temperature increase, precipitation decrease, and increased length of the growing season were correctly perceived by 76%, 67%, and 70% of the farmers, respectively (see Table </w:t>
      </w:r>
      <w:r w:rsidR="00865A43" w:rsidRPr="00D320F5">
        <w:rPr>
          <w:rFonts w:asciiTheme="majorHAnsi" w:hAnsiTheme="majorHAnsi" w:cs="Times New Roman"/>
          <w:sz w:val="22"/>
          <w:lang w:val="en-GB"/>
        </w:rPr>
        <w:t>S</w:t>
      </w:r>
      <w:r w:rsidR="00376AF8" w:rsidRPr="00D320F5">
        <w:rPr>
          <w:rFonts w:asciiTheme="majorHAnsi" w:hAnsiTheme="majorHAnsi" w:cs="Times New Roman"/>
          <w:sz w:val="22"/>
          <w:lang w:val="en-GB"/>
        </w:rPr>
        <w:t>2</w:t>
      </w:r>
      <w:r w:rsidRPr="00D320F5">
        <w:rPr>
          <w:rFonts w:asciiTheme="majorHAnsi" w:hAnsiTheme="majorHAnsi" w:cs="Times New Roman"/>
          <w:sz w:val="22"/>
          <w:lang w:val="en-GB"/>
        </w:rPr>
        <w:t xml:space="preserve">). In contrast, the increase in frequency of disasters was perceived correctly by only 42% of the local farmers. </w:t>
      </w:r>
    </w:p>
    <w:p w14:paraId="40AF09C3" w14:textId="77777777" w:rsidR="00555034" w:rsidRPr="00D320F5" w:rsidRDefault="00555034" w:rsidP="00DE0D3A">
      <w:pPr>
        <w:rPr>
          <w:rFonts w:asciiTheme="majorHAnsi" w:hAnsiTheme="majorHAnsi" w:cs="Times New Roman"/>
          <w:sz w:val="22"/>
          <w:lang w:val="en-GB"/>
        </w:rPr>
      </w:pPr>
    </w:p>
    <w:p w14:paraId="16164D44" w14:textId="5253A4B2" w:rsidR="00555034" w:rsidRPr="00D320F5" w:rsidRDefault="00555034" w:rsidP="00DE0D3A">
      <w:pPr>
        <w:rPr>
          <w:rFonts w:asciiTheme="majorHAnsi" w:hAnsiTheme="majorHAnsi" w:cs="Times New Roman"/>
          <w:sz w:val="22"/>
          <w:lang w:val="en-GB"/>
        </w:rPr>
      </w:pPr>
      <w:r w:rsidRPr="00D320F5">
        <w:rPr>
          <w:rFonts w:asciiTheme="majorHAnsi" w:hAnsiTheme="majorHAnsi" w:cs="Times New Roman"/>
          <w:b/>
          <w:sz w:val="22"/>
          <w:lang w:val="en-GB"/>
        </w:rPr>
        <w:t xml:space="preserve">Table </w:t>
      </w:r>
      <w:r w:rsidR="00865A43" w:rsidRPr="00D320F5">
        <w:rPr>
          <w:rFonts w:asciiTheme="majorHAnsi" w:hAnsiTheme="majorHAnsi" w:cs="Times New Roman"/>
          <w:b/>
          <w:sz w:val="22"/>
          <w:lang w:val="en-GB"/>
        </w:rPr>
        <w:t>S</w:t>
      </w:r>
      <w:r w:rsidR="00376AF8" w:rsidRPr="00D320F5">
        <w:rPr>
          <w:rFonts w:asciiTheme="majorHAnsi" w:hAnsiTheme="majorHAnsi" w:cs="Times New Roman"/>
          <w:b/>
          <w:sz w:val="22"/>
          <w:lang w:val="en-GB"/>
        </w:rPr>
        <w:t>2</w:t>
      </w:r>
      <w:r w:rsidRPr="00D320F5">
        <w:rPr>
          <w:rFonts w:asciiTheme="majorHAnsi" w:hAnsiTheme="majorHAnsi" w:cs="Times New Roman"/>
          <w:b/>
          <w:sz w:val="22"/>
          <w:lang w:val="en-GB"/>
        </w:rPr>
        <w:t xml:space="preserve">. </w:t>
      </w:r>
      <w:r w:rsidRPr="00D320F5">
        <w:rPr>
          <w:rFonts w:asciiTheme="majorHAnsi" w:hAnsiTheme="majorHAnsi" w:cs="Times New Roman"/>
          <w:b/>
          <w:i/>
          <w:sz w:val="22"/>
          <w:lang w:val="en-GB"/>
        </w:rPr>
        <w:t xml:space="preserve"> </w:t>
      </w:r>
      <w:r w:rsidRPr="00D320F5">
        <w:rPr>
          <w:rFonts w:asciiTheme="majorHAnsi" w:hAnsiTheme="majorHAnsi" w:cs="Times New Roman"/>
          <w:sz w:val="22"/>
          <w:lang w:val="en-GB"/>
        </w:rPr>
        <w:t xml:space="preserve">Comparison between observed and perceived climate change in Bin County, China. </w:t>
      </w:r>
    </w:p>
    <w:tbl>
      <w:tblPr>
        <w:tblW w:w="5000" w:type="pct"/>
        <w:tblLook w:val="04A0" w:firstRow="1" w:lastRow="0" w:firstColumn="1" w:lastColumn="0" w:noHBand="0" w:noVBand="1"/>
      </w:tblPr>
      <w:tblGrid>
        <w:gridCol w:w="1971"/>
        <w:gridCol w:w="1549"/>
        <w:gridCol w:w="1549"/>
        <w:gridCol w:w="1280"/>
        <w:gridCol w:w="2101"/>
        <w:gridCol w:w="1296"/>
      </w:tblGrid>
      <w:tr w:rsidR="00555034" w:rsidRPr="00D320F5" w14:paraId="2949B535" w14:textId="77777777" w:rsidTr="00F3068E">
        <w:trPr>
          <w:trHeight w:val="285"/>
        </w:trPr>
        <w:tc>
          <w:tcPr>
            <w:tcW w:w="970" w:type="pct"/>
            <w:tcBorders>
              <w:top w:val="single" w:sz="12" w:space="0" w:color="auto"/>
            </w:tcBorders>
            <w:shd w:val="clear" w:color="auto" w:fill="auto"/>
            <w:noWrap/>
            <w:vAlign w:val="bottom"/>
          </w:tcPr>
          <w:p w14:paraId="709EF1DB" w14:textId="77777777" w:rsidR="00555034" w:rsidRPr="00D320F5" w:rsidRDefault="00555034" w:rsidP="00DE0D3A">
            <w:pPr>
              <w:rPr>
                <w:rFonts w:asciiTheme="majorHAnsi" w:hAnsiTheme="majorHAnsi" w:cs="Times New Roman"/>
                <w:sz w:val="20"/>
                <w:szCs w:val="20"/>
                <w:lang w:val="en-GB"/>
              </w:rPr>
            </w:pPr>
          </w:p>
        </w:tc>
        <w:tc>
          <w:tcPr>
            <w:tcW w:w="2271" w:type="pct"/>
            <w:gridSpan w:val="3"/>
            <w:tcBorders>
              <w:top w:val="single" w:sz="12" w:space="0" w:color="auto"/>
            </w:tcBorders>
            <w:shd w:val="clear" w:color="auto" w:fill="auto"/>
            <w:noWrap/>
            <w:vAlign w:val="center"/>
            <w:hideMark/>
          </w:tcPr>
          <w:p w14:paraId="1CB15BB1"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From meteorological/statistical data</w:t>
            </w:r>
          </w:p>
        </w:tc>
        <w:tc>
          <w:tcPr>
            <w:tcW w:w="1759" w:type="pct"/>
            <w:gridSpan w:val="2"/>
            <w:tcBorders>
              <w:top w:val="single" w:sz="12" w:space="0" w:color="auto"/>
            </w:tcBorders>
            <w:shd w:val="clear" w:color="auto" w:fill="auto"/>
            <w:noWrap/>
            <w:vAlign w:val="center"/>
            <w:hideMark/>
          </w:tcPr>
          <w:p w14:paraId="5B1755F6"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From survey data</w:t>
            </w:r>
          </w:p>
        </w:tc>
      </w:tr>
      <w:tr w:rsidR="00555034" w:rsidRPr="00D320F5" w14:paraId="03246E00" w14:textId="77777777" w:rsidTr="00F3068E">
        <w:trPr>
          <w:trHeight w:val="300"/>
        </w:trPr>
        <w:tc>
          <w:tcPr>
            <w:tcW w:w="970" w:type="pct"/>
            <w:tcBorders>
              <w:bottom w:val="single" w:sz="6" w:space="0" w:color="auto"/>
            </w:tcBorders>
            <w:shd w:val="clear" w:color="auto" w:fill="auto"/>
            <w:noWrap/>
            <w:vAlign w:val="bottom"/>
          </w:tcPr>
          <w:p w14:paraId="0BB968E1" w14:textId="77777777" w:rsidR="00555034" w:rsidRPr="00D320F5" w:rsidRDefault="00555034" w:rsidP="00DE0D3A">
            <w:pPr>
              <w:rPr>
                <w:rFonts w:asciiTheme="majorHAnsi" w:hAnsiTheme="majorHAnsi" w:cs="Times New Roman"/>
                <w:sz w:val="20"/>
                <w:szCs w:val="20"/>
                <w:lang w:val="en-GB"/>
              </w:rPr>
            </w:pPr>
          </w:p>
        </w:tc>
        <w:tc>
          <w:tcPr>
            <w:tcW w:w="803" w:type="pct"/>
            <w:tcBorders>
              <w:bottom w:val="single" w:sz="6" w:space="0" w:color="auto"/>
            </w:tcBorders>
            <w:shd w:val="clear" w:color="auto" w:fill="auto"/>
            <w:noWrap/>
            <w:vAlign w:val="center"/>
            <w:hideMark/>
          </w:tcPr>
          <w:p w14:paraId="62F9432C"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1980s</w:t>
            </w:r>
          </w:p>
        </w:tc>
        <w:tc>
          <w:tcPr>
            <w:tcW w:w="803" w:type="pct"/>
            <w:tcBorders>
              <w:bottom w:val="single" w:sz="6" w:space="0" w:color="auto"/>
            </w:tcBorders>
            <w:shd w:val="clear" w:color="auto" w:fill="auto"/>
            <w:noWrap/>
            <w:vAlign w:val="center"/>
            <w:hideMark/>
          </w:tcPr>
          <w:p w14:paraId="0F92DB1C"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2010s</w:t>
            </w:r>
          </w:p>
        </w:tc>
        <w:tc>
          <w:tcPr>
            <w:tcW w:w="665" w:type="pct"/>
            <w:tcBorders>
              <w:bottom w:val="single" w:sz="6" w:space="0" w:color="auto"/>
            </w:tcBorders>
            <w:shd w:val="clear" w:color="auto" w:fill="auto"/>
            <w:noWrap/>
            <w:vAlign w:val="center"/>
            <w:hideMark/>
          </w:tcPr>
          <w:p w14:paraId="0FEC78C6"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Δ</w:t>
            </w:r>
          </w:p>
        </w:tc>
        <w:tc>
          <w:tcPr>
            <w:tcW w:w="1086" w:type="pct"/>
            <w:tcBorders>
              <w:bottom w:val="single" w:sz="6" w:space="0" w:color="auto"/>
            </w:tcBorders>
            <w:shd w:val="clear" w:color="auto" w:fill="auto"/>
            <w:noWrap/>
            <w:vAlign w:val="center"/>
            <w:hideMark/>
          </w:tcPr>
          <w:p w14:paraId="7DE1EEDC"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Correct perception</w:t>
            </w:r>
          </w:p>
        </w:tc>
        <w:tc>
          <w:tcPr>
            <w:tcW w:w="673" w:type="pct"/>
            <w:tcBorders>
              <w:bottom w:val="single" w:sz="6" w:space="0" w:color="auto"/>
            </w:tcBorders>
            <w:shd w:val="clear" w:color="auto" w:fill="auto"/>
            <w:vAlign w:val="center"/>
            <w:hideMark/>
          </w:tcPr>
          <w:p w14:paraId="5F957132"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Percentage</w:t>
            </w:r>
          </w:p>
        </w:tc>
      </w:tr>
      <w:tr w:rsidR="00555034" w:rsidRPr="00D320F5" w14:paraId="22D31A8B" w14:textId="77777777" w:rsidTr="00F3068E">
        <w:trPr>
          <w:trHeight w:val="270"/>
        </w:trPr>
        <w:tc>
          <w:tcPr>
            <w:tcW w:w="970" w:type="pct"/>
            <w:tcBorders>
              <w:top w:val="single" w:sz="6" w:space="0" w:color="auto"/>
            </w:tcBorders>
            <w:shd w:val="clear" w:color="auto" w:fill="auto"/>
            <w:noWrap/>
            <w:vAlign w:val="center"/>
            <w:hideMark/>
          </w:tcPr>
          <w:p w14:paraId="279C9985"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Temperature (°C)</w:t>
            </w:r>
          </w:p>
        </w:tc>
        <w:tc>
          <w:tcPr>
            <w:tcW w:w="803" w:type="pct"/>
            <w:tcBorders>
              <w:top w:val="single" w:sz="6" w:space="0" w:color="auto"/>
            </w:tcBorders>
            <w:shd w:val="clear" w:color="auto" w:fill="auto"/>
            <w:noWrap/>
            <w:vAlign w:val="center"/>
            <w:hideMark/>
          </w:tcPr>
          <w:p w14:paraId="3DBA3A8B"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3.2</w:t>
            </w:r>
          </w:p>
        </w:tc>
        <w:tc>
          <w:tcPr>
            <w:tcW w:w="803" w:type="pct"/>
            <w:tcBorders>
              <w:top w:val="single" w:sz="6" w:space="0" w:color="auto"/>
            </w:tcBorders>
            <w:shd w:val="clear" w:color="auto" w:fill="auto"/>
            <w:noWrap/>
            <w:vAlign w:val="center"/>
            <w:hideMark/>
          </w:tcPr>
          <w:p w14:paraId="2C64ABF5"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4.6</w:t>
            </w:r>
          </w:p>
        </w:tc>
        <w:tc>
          <w:tcPr>
            <w:tcW w:w="665" w:type="pct"/>
            <w:tcBorders>
              <w:top w:val="single" w:sz="6" w:space="0" w:color="auto"/>
            </w:tcBorders>
            <w:shd w:val="clear" w:color="auto" w:fill="auto"/>
            <w:noWrap/>
            <w:vAlign w:val="center"/>
            <w:hideMark/>
          </w:tcPr>
          <w:p w14:paraId="2D259818"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1.4</w:t>
            </w:r>
          </w:p>
        </w:tc>
        <w:tc>
          <w:tcPr>
            <w:tcW w:w="1086" w:type="pct"/>
            <w:tcBorders>
              <w:top w:val="single" w:sz="6" w:space="0" w:color="auto"/>
            </w:tcBorders>
            <w:shd w:val="clear" w:color="auto" w:fill="auto"/>
            <w:noWrap/>
            <w:vAlign w:val="center"/>
            <w:hideMark/>
          </w:tcPr>
          <w:p w14:paraId="16488C24"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Increased</w:t>
            </w:r>
          </w:p>
        </w:tc>
        <w:tc>
          <w:tcPr>
            <w:tcW w:w="673" w:type="pct"/>
            <w:tcBorders>
              <w:top w:val="single" w:sz="6" w:space="0" w:color="auto"/>
            </w:tcBorders>
            <w:shd w:val="clear" w:color="auto" w:fill="auto"/>
            <w:vAlign w:val="center"/>
            <w:hideMark/>
          </w:tcPr>
          <w:p w14:paraId="7834F620"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76%</w:t>
            </w:r>
          </w:p>
        </w:tc>
      </w:tr>
      <w:tr w:rsidR="00555034" w:rsidRPr="00D320F5" w14:paraId="67C1FBA3" w14:textId="77777777" w:rsidTr="00F3068E">
        <w:trPr>
          <w:trHeight w:val="270"/>
        </w:trPr>
        <w:tc>
          <w:tcPr>
            <w:tcW w:w="970" w:type="pct"/>
            <w:shd w:val="clear" w:color="auto" w:fill="auto"/>
            <w:noWrap/>
            <w:vAlign w:val="center"/>
            <w:hideMark/>
          </w:tcPr>
          <w:p w14:paraId="17AE1626"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Growing Season (°C)</w:t>
            </w:r>
          </w:p>
        </w:tc>
        <w:tc>
          <w:tcPr>
            <w:tcW w:w="803" w:type="pct"/>
            <w:shd w:val="clear" w:color="auto" w:fill="auto"/>
            <w:noWrap/>
            <w:vAlign w:val="center"/>
            <w:hideMark/>
          </w:tcPr>
          <w:p w14:paraId="0C946681"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1253</w:t>
            </w:r>
          </w:p>
        </w:tc>
        <w:tc>
          <w:tcPr>
            <w:tcW w:w="803" w:type="pct"/>
            <w:shd w:val="clear" w:color="auto" w:fill="auto"/>
            <w:noWrap/>
            <w:vAlign w:val="center"/>
            <w:hideMark/>
          </w:tcPr>
          <w:p w14:paraId="342D2D45"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1428</w:t>
            </w:r>
          </w:p>
        </w:tc>
        <w:tc>
          <w:tcPr>
            <w:tcW w:w="665" w:type="pct"/>
            <w:shd w:val="clear" w:color="auto" w:fill="auto"/>
            <w:noWrap/>
            <w:vAlign w:val="center"/>
            <w:hideMark/>
          </w:tcPr>
          <w:p w14:paraId="442E71B4"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175</w:t>
            </w:r>
          </w:p>
        </w:tc>
        <w:tc>
          <w:tcPr>
            <w:tcW w:w="1086" w:type="pct"/>
            <w:shd w:val="clear" w:color="auto" w:fill="auto"/>
            <w:noWrap/>
            <w:vAlign w:val="center"/>
            <w:hideMark/>
          </w:tcPr>
          <w:p w14:paraId="44CCE4BA"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Prolonged</w:t>
            </w:r>
          </w:p>
        </w:tc>
        <w:tc>
          <w:tcPr>
            <w:tcW w:w="673" w:type="pct"/>
            <w:shd w:val="clear" w:color="auto" w:fill="auto"/>
            <w:vAlign w:val="center"/>
            <w:hideMark/>
          </w:tcPr>
          <w:p w14:paraId="036F815A"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70%</w:t>
            </w:r>
          </w:p>
        </w:tc>
      </w:tr>
      <w:tr w:rsidR="00555034" w:rsidRPr="00D320F5" w14:paraId="4B30666A" w14:textId="77777777" w:rsidTr="00F3068E">
        <w:trPr>
          <w:trHeight w:val="270"/>
        </w:trPr>
        <w:tc>
          <w:tcPr>
            <w:tcW w:w="970" w:type="pct"/>
            <w:shd w:val="clear" w:color="auto" w:fill="auto"/>
            <w:noWrap/>
            <w:vAlign w:val="center"/>
            <w:hideMark/>
          </w:tcPr>
          <w:p w14:paraId="17DF80EC"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Precipitation (mm)</w:t>
            </w:r>
          </w:p>
        </w:tc>
        <w:tc>
          <w:tcPr>
            <w:tcW w:w="803" w:type="pct"/>
            <w:shd w:val="clear" w:color="auto" w:fill="auto"/>
            <w:noWrap/>
            <w:vAlign w:val="center"/>
            <w:hideMark/>
          </w:tcPr>
          <w:p w14:paraId="74619601"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620</w:t>
            </w:r>
          </w:p>
        </w:tc>
        <w:tc>
          <w:tcPr>
            <w:tcW w:w="803" w:type="pct"/>
            <w:shd w:val="clear" w:color="auto" w:fill="auto"/>
            <w:noWrap/>
            <w:vAlign w:val="center"/>
            <w:hideMark/>
          </w:tcPr>
          <w:p w14:paraId="5EC48E03"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510</w:t>
            </w:r>
          </w:p>
        </w:tc>
        <w:tc>
          <w:tcPr>
            <w:tcW w:w="665" w:type="pct"/>
            <w:shd w:val="clear" w:color="auto" w:fill="auto"/>
            <w:noWrap/>
            <w:vAlign w:val="center"/>
            <w:hideMark/>
          </w:tcPr>
          <w:p w14:paraId="3588E76D"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-110</w:t>
            </w:r>
          </w:p>
        </w:tc>
        <w:tc>
          <w:tcPr>
            <w:tcW w:w="1086" w:type="pct"/>
            <w:shd w:val="clear" w:color="auto" w:fill="auto"/>
            <w:noWrap/>
            <w:vAlign w:val="center"/>
            <w:hideMark/>
          </w:tcPr>
          <w:p w14:paraId="60230E5F"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Decreased</w:t>
            </w:r>
          </w:p>
        </w:tc>
        <w:tc>
          <w:tcPr>
            <w:tcW w:w="673" w:type="pct"/>
            <w:shd w:val="clear" w:color="auto" w:fill="auto"/>
            <w:vAlign w:val="center"/>
            <w:hideMark/>
          </w:tcPr>
          <w:p w14:paraId="3BEB412E"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67%</w:t>
            </w:r>
          </w:p>
        </w:tc>
      </w:tr>
      <w:tr w:rsidR="00555034" w:rsidRPr="00D320F5" w14:paraId="508924D2" w14:textId="77777777" w:rsidTr="00F3068E">
        <w:trPr>
          <w:trHeight w:val="285"/>
        </w:trPr>
        <w:tc>
          <w:tcPr>
            <w:tcW w:w="970" w:type="pct"/>
            <w:tcBorders>
              <w:bottom w:val="single" w:sz="12" w:space="0" w:color="auto"/>
            </w:tcBorders>
            <w:shd w:val="clear" w:color="auto" w:fill="auto"/>
            <w:noWrap/>
            <w:vAlign w:val="center"/>
            <w:hideMark/>
          </w:tcPr>
          <w:p w14:paraId="1AD5CF25"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AgriDisaster (%)</w:t>
            </w:r>
          </w:p>
        </w:tc>
        <w:tc>
          <w:tcPr>
            <w:tcW w:w="803" w:type="pct"/>
            <w:tcBorders>
              <w:bottom w:val="single" w:sz="12" w:space="0" w:color="auto"/>
            </w:tcBorders>
            <w:shd w:val="clear" w:color="auto" w:fill="auto"/>
            <w:noWrap/>
            <w:vAlign w:val="center"/>
            <w:hideMark/>
          </w:tcPr>
          <w:p w14:paraId="177881BB"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0.41</w:t>
            </w:r>
          </w:p>
        </w:tc>
        <w:tc>
          <w:tcPr>
            <w:tcW w:w="803" w:type="pct"/>
            <w:tcBorders>
              <w:bottom w:val="single" w:sz="12" w:space="0" w:color="auto"/>
            </w:tcBorders>
            <w:shd w:val="clear" w:color="auto" w:fill="auto"/>
            <w:noWrap/>
            <w:vAlign w:val="center"/>
            <w:hideMark/>
          </w:tcPr>
          <w:p w14:paraId="05159AC2"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0.49</w:t>
            </w:r>
          </w:p>
        </w:tc>
        <w:tc>
          <w:tcPr>
            <w:tcW w:w="665" w:type="pct"/>
            <w:tcBorders>
              <w:bottom w:val="single" w:sz="12" w:space="0" w:color="auto"/>
            </w:tcBorders>
            <w:shd w:val="clear" w:color="auto" w:fill="auto"/>
            <w:noWrap/>
            <w:vAlign w:val="center"/>
            <w:hideMark/>
          </w:tcPr>
          <w:p w14:paraId="28DEC451"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0.083</w:t>
            </w:r>
          </w:p>
        </w:tc>
        <w:tc>
          <w:tcPr>
            <w:tcW w:w="1086" w:type="pct"/>
            <w:tcBorders>
              <w:bottom w:val="single" w:sz="12" w:space="0" w:color="auto"/>
            </w:tcBorders>
            <w:shd w:val="clear" w:color="auto" w:fill="auto"/>
            <w:noWrap/>
            <w:vAlign w:val="center"/>
            <w:hideMark/>
          </w:tcPr>
          <w:p w14:paraId="051E27FA"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Increased</w:t>
            </w:r>
          </w:p>
        </w:tc>
        <w:tc>
          <w:tcPr>
            <w:tcW w:w="673" w:type="pct"/>
            <w:tcBorders>
              <w:bottom w:val="single" w:sz="12" w:space="0" w:color="auto"/>
            </w:tcBorders>
            <w:shd w:val="clear" w:color="auto" w:fill="auto"/>
            <w:vAlign w:val="center"/>
            <w:hideMark/>
          </w:tcPr>
          <w:p w14:paraId="70F05F69" w14:textId="77777777" w:rsidR="00555034" w:rsidRPr="00D320F5" w:rsidRDefault="00555034" w:rsidP="00DE0D3A">
            <w:pPr>
              <w:rPr>
                <w:rFonts w:asciiTheme="majorHAnsi" w:hAnsiTheme="majorHAnsi" w:cs="Times New Roman"/>
                <w:sz w:val="20"/>
                <w:szCs w:val="20"/>
                <w:lang w:val="en-GB"/>
              </w:rPr>
            </w:pPr>
            <w:bookmarkStart w:id="2" w:name="OLE_LINK75"/>
            <w:bookmarkStart w:id="3" w:name="OLE_LINK78"/>
            <w:r w:rsidRPr="00D320F5">
              <w:rPr>
                <w:rFonts w:asciiTheme="majorHAnsi" w:hAnsiTheme="majorHAnsi" w:cs="Times New Roman"/>
                <w:sz w:val="20"/>
                <w:szCs w:val="20"/>
                <w:lang w:val="en-GB"/>
              </w:rPr>
              <w:t>42%</w:t>
            </w:r>
            <w:bookmarkEnd w:id="2"/>
            <w:bookmarkEnd w:id="3"/>
          </w:p>
        </w:tc>
      </w:tr>
    </w:tbl>
    <w:p w14:paraId="385678DC" w14:textId="77777777" w:rsidR="00555034" w:rsidRPr="00D320F5" w:rsidRDefault="00555034" w:rsidP="00DE0D3A">
      <w:pPr>
        <w:rPr>
          <w:rFonts w:asciiTheme="majorHAnsi" w:hAnsiTheme="majorHAnsi" w:cs="Times New Roman"/>
          <w:sz w:val="22"/>
          <w:lang w:val="en-GB"/>
        </w:rPr>
      </w:pPr>
    </w:p>
    <w:p w14:paraId="68677154" w14:textId="0E60C35B" w:rsidR="00555034" w:rsidRPr="00D320F5" w:rsidRDefault="00555034" w:rsidP="00DE0D3A">
      <w:pPr>
        <w:rPr>
          <w:rFonts w:asciiTheme="majorHAnsi" w:hAnsiTheme="majorHAnsi" w:cs="Times New Roman"/>
          <w:sz w:val="22"/>
          <w:lang w:val="en-GB"/>
        </w:rPr>
      </w:pPr>
      <w:r w:rsidRPr="00D320F5">
        <w:rPr>
          <w:rFonts w:asciiTheme="majorHAnsi" w:hAnsiTheme="majorHAnsi" w:cs="Times New Roman"/>
          <w:sz w:val="22"/>
          <w:lang w:val="en-GB"/>
        </w:rPr>
        <w:t xml:space="preserve">Attitudes: Farmers’ attitudes towards the factors that may influence their decisions related to land transfer and crop choice were subsequently examined. The importance of a number of potential factors for individual farmers, categorized into internal factors, biophysical factors and socioeconomic factors, </w:t>
      </w:r>
      <w:r w:rsidRPr="00D320F5">
        <w:rPr>
          <w:rFonts w:asciiTheme="majorHAnsi" w:hAnsiTheme="majorHAnsi" w:cs="Times New Roman"/>
          <w:sz w:val="22"/>
          <w:lang w:val="en-GB"/>
        </w:rPr>
        <w:lastRenderedPageBreak/>
        <w:t xml:space="preserve">were assessed using a five-point scale. These measurements are hereafter referred to as “attitude scores”, as they express the attitude of the farmer towards these factors. Higher scores indicate that factors were more important to farmers in their decision-making. When aggregating scores for the three different categories, all have a higher influence on land transfer than on crop choice decisions. This indicates that most farmers in the region care more about whether to engage in agricultural activities and less about which crop they choose (Table </w:t>
      </w:r>
      <w:r w:rsidR="00865A43" w:rsidRPr="00D320F5">
        <w:rPr>
          <w:rFonts w:asciiTheme="majorHAnsi" w:hAnsiTheme="majorHAnsi" w:cs="Times New Roman"/>
          <w:sz w:val="22"/>
          <w:lang w:val="en-GB"/>
        </w:rPr>
        <w:t>S</w:t>
      </w:r>
      <w:r w:rsidR="00376AF8" w:rsidRPr="00D320F5">
        <w:rPr>
          <w:rFonts w:asciiTheme="majorHAnsi" w:hAnsiTheme="majorHAnsi" w:cs="Times New Roman"/>
          <w:sz w:val="22"/>
          <w:lang w:val="en-GB"/>
        </w:rPr>
        <w:t>3</w:t>
      </w:r>
      <w:r w:rsidRPr="00D320F5">
        <w:rPr>
          <w:rFonts w:asciiTheme="majorHAnsi" w:hAnsiTheme="majorHAnsi" w:cs="Times New Roman"/>
          <w:sz w:val="22"/>
          <w:lang w:val="en-GB"/>
        </w:rPr>
        <w:t xml:space="preserve"> and </w:t>
      </w:r>
      <w:r w:rsidR="00417B8B" w:rsidRPr="00D320F5">
        <w:rPr>
          <w:rFonts w:asciiTheme="majorHAnsi" w:hAnsiTheme="majorHAnsi" w:cs="Times New Roman"/>
          <w:sz w:val="22"/>
          <w:lang w:val="en-GB"/>
        </w:rPr>
        <w:t>Table S</w:t>
      </w:r>
      <w:r w:rsidR="00376AF8" w:rsidRPr="00D320F5">
        <w:rPr>
          <w:rFonts w:asciiTheme="majorHAnsi" w:hAnsiTheme="majorHAnsi" w:cs="Times New Roman"/>
          <w:sz w:val="22"/>
          <w:lang w:val="en-GB"/>
        </w:rPr>
        <w:t>4</w:t>
      </w:r>
      <w:r w:rsidRPr="00D320F5">
        <w:rPr>
          <w:rFonts w:asciiTheme="majorHAnsi" w:hAnsiTheme="majorHAnsi" w:cs="Times New Roman"/>
          <w:sz w:val="22"/>
          <w:lang w:val="en-GB"/>
        </w:rPr>
        <w:t xml:space="preserve">). </w:t>
      </w:r>
    </w:p>
    <w:p w14:paraId="63738273" w14:textId="77777777" w:rsidR="00555034" w:rsidRPr="00D320F5" w:rsidRDefault="00555034" w:rsidP="00DE0D3A">
      <w:pPr>
        <w:rPr>
          <w:rFonts w:asciiTheme="majorHAnsi" w:hAnsiTheme="majorHAnsi" w:cs="Times New Roman"/>
          <w:sz w:val="22"/>
          <w:lang w:val="en-GB"/>
        </w:rPr>
      </w:pPr>
    </w:p>
    <w:p w14:paraId="616054EF" w14:textId="313329F0" w:rsidR="00555034" w:rsidRPr="00D320F5" w:rsidRDefault="00555034" w:rsidP="00DE0D3A">
      <w:pPr>
        <w:rPr>
          <w:rFonts w:asciiTheme="majorHAnsi" w:hAnsiTheme="majorHAnsi" w:cs="Times New Roman"/>
          <w:sz w:val="22"/>
          <w:lang w:val="en-GB"/>
        </w:rPr>
      </w:pPr>
      <w:r w:rsidRPr="00D320F5">
        <w:rPr>
          <w:rFonts w:asciiTheme="majorHAnsi" w:hAnsiTheme="majorHAnsi" w:cs="Times New Roman"/>
          <w:b/>
          <w:sz w:val="22"/>
          <w:lang w:val="en-GB"/>
        </w:rPr>
        <w:t xml:space="preserve">Table </w:t>
      </w:r>
      <w:r w:rsidR="001C022F" w:rsidRPr="00D320F5">
        <w:rPr>
          <w:rFonts w:asciiTheme="majorHAnsi" w:hAnsiTheme="majorHAnsi" w:cs="Times New Roman"/>
          <w:b/>
          <w:sz w:val="22"/>
          <w:lang w:val="en-GB"/>
        </w:rPr>
        <w:t>S</w:t>
      </w:r>
      <w:r w:rsidR="00376AF8" w:rsidRPr="00D320F5">
        <w:rPr>
          <w:rFonts w:asciiTheme="majorHAnsi" w:hAnsiTheme="majorHAnsi" w:cs="Times New Roman"/>
          <w:b/>
          <w:sz w:val="22"/>
          <w:lang w:val="en-GB"/>
        </w:rPr>
        <w:t>3</w:t>
      </w:r>
      <w:r w:rsidRPr="00D320F5">
        <w:rPr>
          <w:rFonts w:asciiTheme="majorHAnsi" w:hAnsiTheme="majorHAnsi" w:cs="Times New Roman"/>
          <w:b/>
          <w:sz w:val="22"/>
          <w:lang w:val="en-GB"/>
        </w:rPr>
        <w:t xml:space="preserve">.  </w:t>
      </w:r>
      <w:r w:rsidRPr="00D320F5">
        <w:rPr>
          <w:rFonts w:asciiTheme="majorHAnsi" w:hAnsiTheme="majorHAnsi" w:cs="Times New Roman"/>
          <w:sz w:val="22"/>
          <w:lang w:val="en-GB"/>
        </w:rPr>
        <w:t>Aggregated analysis of attitude scores.</w:t>
      </w:r>
    </w:p>
    <w:tbl>
      <w:tblPr>
        <w:tblW w:w="5000" w:type="pct"/>
        <w:tblLayout w:type="fixed"/>
        <w:tblLook w:val="04A0" w:firstRow="1" w:lastRow="0" w:firstColumn="1" w:lastColumn="0" w:noHBand="0" w:noVBand="1"/>
      </w:tblPr>
      <w:tblGrid>
        <w:gridCol w:w="1702"/>
        <w:gridCol w:w="992"/>
        <w:gridCol w:w="992"/>
        <w:gridCol w:w="1117"/>
        <w:gridCol w:w="1097"/>
        <w:gridCol w:w="2604"/>
        <w:gridCol w:w="1242"/>
      </w:tblGrid>
      <w:tr w:rsidR="00555034" w:rsidRPr="00D320F5" w14:paraId="6F5426FF" w14:textId="77777777" w:rsidTr="00F3068E">
        <w:trPr>
          <w:trHeight w:val="270"/>
        </w:trPr>
        <w:tc>
          <w:tcPr>
            <w:tcW w:w="873" w:type="pct"/>
            <w:tcBorders>
              <w:top w:val="single" w:sz="12" w:space="0" w:color="auto"/>
            </w:tcBorders>
            <w:shd w:val="clear" w:color="auto" w:fill="auto"/>
            <w:noWrap/>
            <w:vAlign w:val="center"/>
            <w:hideMark/>
          </w:tcPr>
          <w:p w14:paraId="47A748E3" w14:textId="77777777" w:rsidR="00555034" w:rsidRPr="00D320F5" w:rsidRDefault="00555034" w:rsidP="00DE0D3A">
            <w:pPr>
              <w:rPr>
                <w:rFonts w:asciiTheme="majorHAnsi" w:hAnsiTheme="majorHAnsi" w:cs="Times New Roman"/>
                <w:sz w:val="20"/>
                <w:szCs w:val="20"/>
                <w:lang w:val="en-GB"/>
              </w:rPr>
            </w:pPr>
          </w:p>
        </w:tc>
        <w:tc>
          <w:tcPr>
            <w:tcW w:w="1018" w:type="pct"/>
            <w:gridSpan w:val="2"/>
            <w:tcBorders>
              <w:top w:val="single" w:sz="12" w:space="0" w:color="auto"/>
            </w:tcBorders>
            <w:shd w:val="clear" w:color="auto" w:fill="auto"/>
            <w:noWrap/>
            <w:vAlign w:val="center"/>
            <w:hideMark/>
          </w:tcPr>
          <w:p w14:paraId="77A4142A"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Score average</w:t>
            </w:r>
          </w:p>
        </w:tc>
        <w:tc>
          <w:tcPr>
            <w:tcW w:w="1136" w:type="pct"/>
            <w:gridSpan w:val="2"/>
            <w:tcBorders>
              <w:top w:val="single" w:sz="12" w:space="0" w:color="auto"/>
            </w:tcBorders>
            <w:shd w:val="clear" w:color="auto" w:fill="auto"/>
            <w:noWrap/>
            <w:vAlign w:val="center"/>
            <w:hideMark/>
          </w:tcPr>
          <w:p w14:paraId="6CA67815"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Standard deviation</w:t>
            </w:r>
          </w:p>
        </w:tc>
        <w:tc>
          <w:tcPr>
            <w:tcW w:w="1336" w:type="pct"/>
            <w:vMerge w:val="restart"/>
            <w:tcBorders>
              <w:top w:val="single" w:sz="12" w:space="0" w:color="auto"/>
            </w:tcBorders>
            <w:shd w:val="clear" w:color="auto" w:fill="auto"/>
            <w:noWrap/>
            <w:vAlign w:val="center"/>
            <w:hideMark/>
          </w:tcPr>
          <w:p w14:paraId="49599BF7"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 xml:space="preserve">Correlation coefficient </w:t>
            </w:r>
          </w:p>
          <w:p w14:paraId="0DC12096"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(between land transfer and crop choice)</w:t>
            </w:r>
          </w:p>
        </w:tc>
        <w:tc>
          <w:tcPr>
            <w:tcW w:w="637" w:type="pct"/>
            <w:vMerge w:val="restart"/>
            <w:tcBorders>
              <w:top w:val="single" w:sz="12" w:space="0" w:color="auto"/>
            </w:tcBorders>
            <w:shd w:val="clear" w:color="auto" w:fill="auto"/>
            <w:noWrap/>
            <w:vAlign w:val="center"/>
            <w:hideMark/>
          </w:tcPr>
          <w:p w14:paraId="450BC367"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i/>
                <w:sz w:val="20"/>
                <w:szCs w:val="20"/>
                <w:lang w:val="en-GB"/>
              </w:rPr>
              <w:t>p</w:t>
            </w:r>
            <w:r w:rsidRPr="00D320F5">
              <w:rPr>
                <w:rFonts w:asciiTheme="majorHAnsi" w:hAnsiTheme="majorHAnsi" w:cs="Times New Roman"/>
                <w:sz w:val="20"/>
                <w:szCs w:val="20"/>
                <w:lang w:val="en-GB"/>
              </w:rPr>
              <w:t>-value</w:t>
            </w:r>
          </w:p>
        </w:tc>
      </w:tr>
      <w:tr w:rsidR="00555034" w:rsidRPr="00D320F5" w14:paraId="4007367A" w14:textId="77777777" w:rsidTr="00F3068E">
        <w:trPr>
          <w:trHeight w:val="270"/>
        </w:trPr>
        <w:tc>
          <w:tcPr>
            <w:tcW w:w="873" w:type="pct"/>
            <w:tcBorders>
              <w:bottom w:val="single" w:sz="6" w:space="0" w:color="auto"/>
            </w:tcBorders>
            <w:shd w:val="clear" w:color="auto" w:fill="auto"/>
            <w:noWrap/>
            <w:vAlign w:val="center"/>
            <w:hideMark/>
          </w:tcPr>
          <w:p w14:paraId="0A690A03" w14:textId="77777777" w:rsidR="00555034" w:rsidRPr="00D320F5" w:rsidRDefault="00555034" w:rsidP="00DE0D3A">
            <w:pPr>
              <w:rPr>
                <w:rFonts w:asciiTheme="majorHAnsi" w:hAnsiTheme="majorHAnsi" w:cs="Times New Roman"/>
                <w:sz w:val="20"/>
                <w:szCs w:val="20"/>
                <w:lang w:val="en-GB"/>
              </w:rPr>
            </w:pPr>
          </w:p>
        </w:tc>
        <w:tc>
          <w:tcPr>
            <w:tcW w:w="509" w:type="pct"/>
            <w:tcBorders>
              <w:bottom w:val="single" w:sz="6" w:space="0" w:color="auto"/>
            </w:tcBorders>
            <w:shd w:val="clear" w:color="auto" w:fill="auto"/>
            <w:noWrap/>
            <w:vAlign w:val="center"/>
            <w:hideMark/>
          </w:tcPr>
          <w:p w14:paraId="7AB1D4DA"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Land transfer</w:t>
            </w:r>
          </w:p>
        </w:tc>
        <w:tc>
          <w:tcPr>
            <w:tcW w:w="509" w:type="pct"/>
            <w:tcBorders>
              <w:bottom w:val="single" w:sz="6" w:space="0" w:color="auto"/>
            </w:tcBorders>
            <w:shd w:val="clear" w:color="auto" w:fill="auto"/>
            <w:noWrap/>
            <w:vAlign w:val="center"/>
            <w:hideMark/>
          </w:tcPr>
          <w:p w14:paraId="133F9F24"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Crop choice</w:t>
            </w:r>
          </w:p>
        </w:tc>
        <w:tc>
          <w:tcPr>
            <w:tcW w:w="573" w:type="pct"/>
            <w:tcBorders>
              <w:bottom w:val="single" w:sz="6" w:space="0" w:color="auto"/>
            </w:tcBorders>
            <w:shd w:val="clear" w:color="auto" w:fill="auto"/>
            <w:noWrap/>
            <w:vAlign w:val="center"/>
            <w:hideMark/>
          </w:tcPr>
          <w:p w14:paraId="0AC8E9F2"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Land transfer</w:t>
            </w:r>
          </w:p>
        </w:tc>
        <w:tc>
          <w:tcPr>
            <w:tcW w:w="563" w:type="pct"/>
            <w:tcBorders>
              <w:bottom w:val="single" w:sz="6" w:space="0" w:color="auto"/>
            </w:tcBorders>
            <w:shd w:val="clear" w:color="auto" w:fill="auto"/>
            <w:noWrap/>
            <w:vAlign w:val="center"/>
            <w:hideMark/>
          </w:tcPr>
          <w:p w14:paraId="58C38F6D"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Crop choice</w:t>
            </w:r>
          </w:p>
        </w:tc>
        <w:tc>
          <w:tcPr>
            <w:tcW w:w="1336" w:type="pct"/>
            <w:vMerge/>
            <w:tcBorders>
              <w:bottom w:val="single" w:sz="6" w:space="0" w:color="auto"/>
            </w:tcBorders>
            <w:shd w:val="clear" w:color="auto" w:fill="auto"/>
            <w:noWrap/>
            <w:vAlign w:val="center"/>
            <w:hideMark/>
          </w:tcPr>
          <w:p w14:paraId="6162305F" w14:textId="77777777" w:rsidR="00555034" w:rsidRPr="00D320F5" w:rsidRDefault="00555034" w:rsidP="00DE0D3A">
            <w:pPr>
              <w:rPr>
                <w:rFonts w:asciiTheme="majorHAnsi" w:hAnsiTheme="majorHAnsi" w:cs="Times New Roman"/>
                <w:sz w:val="20"/>
                <w:szCs w:val="20"/>
                <w:lang w:val="en-GB"/>
              </w:rPr>
            </w:pPr>
          </w:p>
        </w:tc>
        <w:tc>
          <w:tcPr>
            <w:tcW w:w="637" w:type="pct"/>
            <w:vMerge/>
            <w:tcBorders>
              <w:bottom w:val="single" w:sz="6" w:space="0" w:color="auto"/>
            </w:tcBorders>
            <w:shd w:val="clear" w:color="auto" w:fill="auto"/>
            <w:noWrap/>
            <w:vAlign w:val="center"/>
            <w:hideMark/>
          </w:tcPr>
          <w:p w14:paraId="0EE69C4F" w14:textId="77777777" w:rsidR="00555034" w:rsidRPr="00D320F5" w:rsidRDefault="00555034" w:rsidP="00DE0D3A">
            <w:pPr>
              <w:rPr>
                <w:rFonts w:asciiTheme="majorHAnsi" w:hAnsiTheme="majorHAnsi" w:cs="Times New Roman"/>
                <w:sz w:val="20"/>
                <w:szCs w:val="20"/>
                <w:lang w:val="en-GB"/>
              </w:rPr>
            </w:pPr>
          </w:p>
        </w:tc>
      </w:tr>
      <w:tr w:rsidR="00555034" w:rsidRPr="00D320F5" w14:paraId="41698031" w14:textId="77777777" w:rsidTr="00F3068E">
        <w:trPr>
          <w:trHeight w:val="270"/>
        </w:trPr>
        <w:tc>
          <w:tcPr>
            <w:tcW w:w="873" w:type="pct"/>
            <w:tcBorders>
              <w:top w:val="single" w:sz="6" w:space="0" w:color="auto"/>
            </w:tcBorders>
            <w:shd w:val="clear" w:color="auto" w:fill="auto"/>
            <w:noWrap/>
            <w:vAlign w:val="center"/>
            <w:hideMark/>
          </w:tcPr>
          <w:p w14:paraId="6FC1AD80"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 xml:space="preserve">Internal </w:t>
            </w:r>
          </w:p>
        </w:tc>
        <w:tc>
          <w:tcPr>
            <w:tcW w:w="509" w:type="pct"/>
            <w:tcBorders>
              <w:top w:val="single" w:sz="6" w:space="0" w:color="auto"/>
            </w:tcBorders>
            <w:shd w:val="clear" w:color="auto" w:fill="auto"/>
            <w:noWrap/>
            <w:vAlign w:val="center"/>
            <w:hideMark/>
          </w:tcPr>
          <w:p w14:paraId="7429F6C4"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2.18</w:t>
            </w:r>
          </w:p>
        </w:tc>
        <w:tc>
          <w:tcPr>
            <w:tcW w:w="509" w:type="pct"/>
            <w:tcBorders>
              <w:top w:val="single" w:sz="6" w:space="0" w:color="auto"/>
            </w:tcBorders>
            <w:shd w:val="clear" w:color="auto" w:fill="auto"/>
            <w:noWrap/>
            <w:vAlign w:val="center"/>
            <w:hideMark/>
          </w:tcPr>
          <w:p w14:paraId="08ECB35E"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1.50</w:t>
            </w:r>
          </w:p>
        </w:tc>
        <w:tc>
          <w:tcPr>
            <w:tcW w:w="573" w:type="pct"/>
            <w:tcBorders>
              <w:top w:val="single" w:sz="6" w:space="0" w:color="auto"/>
            </w:tcBorders>
            <w:shd w:val="clear" w:color="auto" w:fill="auto"/>
            <w:noWrap/>
            <w:vAlign w:val="center"/>
            <w:hideMark/>
          </w:tcPr>
          <w:p w14:paraId="7BA9E1DB"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0.37</w:t>
            </w:r>
          </w:p>
        </w:tc>
        <w:tc>
          <w:tcPr>
            <w:tcW w:w="563" w:type="pct"/>
            <w:tcBorders>
              <w:top w:val="single" w:sz="6" w:space="0" w:color="auto"/>
            </w:tcBorders>
            <w:shd w:val="clear" w:color="auto" w:fill="auto"/>
            <w:noWrap/>
            <w:vAlign w:val="center"/>
            <w:hideMark/>
          </w:tcPr>
          <w:p w14:paraId="3F4A7E0D"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0.29</w:t>
            </w:r>
          </w:p>
        </w:tc>
        <w:tc>
          <w:tcPr>
            <w:tcW w:w="1336" w:type="pct"/>
            <w:tcBorders>
              <w:top w:val="single" w:sz="6" w:space="0" w:color="auto"/>
            </w:tcBorders>
            <w:shd w:val="clear" w:color="auto" w:fill="auto"/>
            <w:noWrap/>
            <w:vAlign w:val="center"/>
            <w:hideMark/>
          </w:tcPr>
          <w:p w14:paraId="27D29D5A"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0.34</w:t>
            </w:r>
          </w:p>
        </w:tc>
        <w:tc>
          <w:tcPr>
            <w:tcW w:w="637" w:type="pct"/>
            <w:tcBorders>
              <w:top w:val="single" w:sz="6" w:space="0" w:color="auto"/>
            </w:tcBorders>
            <w:shd w:val="clear" w:color="auto" w:fill="auto"/>
            <w:noWrap/>
            <w:vAlign w:val="center"/>
            <w:hideMark/>
          </w:tcPr>
          <w:p w14:paraId="55EB5D5C"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0.415</w:t>
            </w:r>
          </w:p>
        </w:tc>
      </w:tr>
      <w:tr w:rsidR="00555034" w:rsidRPr="00D320F5" w14:paraId="158228C9" w14:textId="77777777" w:rsidTr="00F3068E">
        <w:trPr>
          <w:trHeight w:val="270"/>
        </w:trPr>
        <w:tc>
          <w:tcPr>
            <w:tcW w:w="873" w:type="pct"/>
            <w:shd w:val="clear" w:color="auto" w:fill="auto"/>
            <w:noWrap/>
            <w:vAlign w:val="center"/>
            <w:hideMark/>
          </w:tcPr>
          <w:p w14:paraId="0767B59D"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 xml:space="preserve">Biophysical </w:t>
            </w:r>
          </w:p>
        </w:tc>
        <w:tc>
          <w:tcPr>
            <w:tcW w:w="509" w:type="pct"/>
            <w:shd w:val="clear" w:color="auto" w:fill="auto"/>
            <w:noWrap/>
            <w:vAlign w:val="center"/>
            <w:hideMark/>
          </w:tcPr>
          <w:p w14:paraId="30AF0B66"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2.66</w:t>
            </w:r>
          </w:p>
        </w:tc>
        <w:tc>
          <w:tcPr>
            <w:tcW w:w="509" w:type="pct"/>
            <w:shd w:val="clear" w:color="auto" w:fill="auto"/>
            <w:noWrap/>
            <w:vAlign w:val="center"/>
            <w:hideMark/>
          </w:tcPr>
          <w:p w14:paraId="465506D8"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2.18</w:t>
            </w:r>
          </w:p>
        </w:tc>
        <w:tc>
          <w:tcPr>
            <w:tcW w:w="573" w:type="pct"/>
            <w:shd w:val="clear" w:color="auto" w:fill="auto"/>
            <w:noWrap/>
            <w:vAlign w:val="center"/>
            <w:hideMark/>
          </w:tcPr>
          <w:p w14:paraId="46F46E8D"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0.72</w:t>
            </w:r>
          </w:p>
        </w:tc>
        <w:tc>
          <w:tcPr>
            <w:tcW w:w="563" w:type="pct"/>
            <w:shd w:val="clear" w:color="auto" w:fill="auto"/>
            <w:noWrap/>
            <w:vAlign w:val="center"/>
            <w:hideMark/>
          </w:tcPr>
          <w:p w14:paraId="2A41E826"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0.45</w:t>
            </w:r>
          </w:p>
        </w:tc>
        <w:tc>
          <w:tcPr>
            <w:tcW w:w="1336" w:type="pct"/>
            <w:shd w:val="clear" w:color="auto" w:fill="auto"/>
            <w:noWrap/>
            <w:vAlign w:val="center"/>
            <w:hideMark/>
          </w:tcPr>
          <w:p w14:paraId="3D73B3E0"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0.92</w:t>
            </w:r>
          </w:p>
        </w:tc>
        <w:tc>
          <w:tcPr>
            <w:tcW w:w="637" w:type="pct"/>
            <w:shd w:val="clear" w:color="auto" w:fill="auto"/>
            <w:noWrap/>
            <w:vAlign w:val="center"/>
            <w:hideMark/>
          </w:tcPr>
          <w:p w14:paraId="1AC86973"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0.010</w:t>
            </w:r>
          </w:p>
        </w:tc>
      </w:tr>
      <w:tr w:rsidR="00555034" w:rsidRPr="00D320F5" w14:paraId="32F74DE9" w14:textId="77777777" w:rsidTr="00F3068E">
        <w:trPr>
          <w:trHeight w:val="270"/>
        </w:trPr>
        <w:tc>
          <w:tcPr>
            <w:tcW w:w="873" w:type="pct"/>
            <w:tcBorders>
              <w:bottom w:val="single" w:sz="12" w:space="0" w:color="auto"/>
            </w:tcBorders>
            <w:shd w:val="clear" w:color="auto" w:fill="auto"/>
            <w:noWrap/>
            <w:vAlign w:val="center"/>
            <w:hideMark/>
          </w:tcPr>
          <w:p w14:paraId="3D636FDA"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Socioeconomic</w:t>
            </w:r>
          </w:p>
        </w:tc>
        <w:tc>
          <w:tcPr>
            <w:tcW w:w="509" w:type="pct"/>
            <w:tcBorders>
              <w:bottom w:val="single" w:sz="12" w:space="0" w:color="auto"/>
            </w:tcBorders>
            <w:shd w:val="clear" w:color="auto" w:fill="auto"/>
            <w:noWrap/>
            <w:vAlign w:val="center"/>
            <w:hideMark/>
          </w:tcPr>
          <w:p w14:paraId="2AC6C6F4"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2.35</w:t>
            </w:r>
          </w:p>
        </w:tc>
        <w:tc>
          <w:tcPr>
            <w:tcW w:w="509" w:type="pct"/>
            <w:tcBorders>
              <w:bottom w:val="single" w:sz="12" w:space="0" w:color="auto"/>
            </w:tcBorders>
            <w:shd w:val="clear" w:color="auto" w:fill="auto"/>
            <w:noWrap/>
            <w:vAlign w:val="center"/>
            <w:hideMark/>
          </w:tcPr>
          <w:p w14:paraId="26CB406E"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1.61</w:t>
            </w:r>
          </w:p>
        </w:tc>
        <w:tc>
          <w:tcPr>
            <w:tcW w:w="573" w:type="pct"/>
            <w:tcBorders>
              <w:bottom w:val="single" w:sz="12" w:space="0" w:color="auto"/>
            </w:tcBorders>
            <w:shd w:val="clear" w:color="auto" w:fill="auto"/>
            <w:noWrap/>
            <w:vAlign w:val="center"/>
            <w:hideMark/>
          </w:tcPr>
          <w:p w14:paraId="5E7381DE"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0.90</w:t>
            </w:r>
          </w:p>
        </w:tc>
        <w:tc>
          <w:tcPr>
            <w:tcW w:w="563" w:type="pct"/>
            <w:tcBorders>
              <w:bottom w:val="single" w:sz="12" w:space="0" w:color="auto"/>
            </w:tcBorders>
            <w:shd w:val="clear" w:color="auto" w:fill="auto"/>
            <w:noWrap/>
            <w:vAlign w:val="center"/>
            <w:hideMark/>
          </w:tcPr>
          <w:p w14:paraId="104A0D8C"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0.84</w:t>
            </w:r>
          </w:p>
        </w:tc>
        <w:tc>
          <w:tcPr>
            <w:tcW w:w="1336" w:type="pct"/>
            <w:tcBorders>
              <w:bottom w:val="single" w:sz="12" w:space="0" w:color="auto"/>
            </w:tcBorders>
            <w:shd w:val="clear" w:color="auto" w:fill="auto"/>
            <w:noWrap/>
            <w:vAlign w:val="center"/>
            <w:hideMark/>
          </w:tcPr>
          <w:p w14:paraId="03F67CEB"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0.92</w:t>
            </w:r>
          </w:p>
        </w:tc>
        <w:tc>
          <w:tcPr>
            <w:tcW w:w="637" w:type="pct"/>
            <w:tcBorders>
              <w:bottom w:val="single" w:sz="12" w:space="0" w:color="auto"/>
            </w:tcBorders>
            <w:shd w:val="clear" w:color="auto" w:fill="auto"/>
            <w:noWrap/>
            <w:vAlign w:val="center"/>
            <w:hideMark/>
          </w:tcPr>
          <w:p w14:paraId="2222FAAC" w14:textId="77777777" w:rsidR="00555034" w:rsidRPr="00D320F5" w:rsidRDefault="00555034" w:rsidP="00DE0D3A">
            <w:pPr>
              <w:rPr>
                <w:rFonts w:asciiTheme="majorHAnsi" w:hAnsiTheme="majorHAnsi" w:cs="Times New Roman"/>
                <w:sz w:val="20"/>
                <w:szCs w:val="20"/>
                <w:lang w:val="en-GB"/>
              </w:rPr>
            </w:pPr>
            <w:r w:rsidRPr="00D320F5">
              <w:rPr>
                <w:rFonts w:asciiTheme="majorHAnsi" w:hAnsiTheme="majorHAnsi" w:cs="Times New Roman"/>
                <w:sz w:val="20"/>
                <w:szCs w:val="20"/>
                <w:lang w:val="en-GB"/>
              </w:rPr>
              <w:t>0.009</w:t>
            </w:r>
          </w:p>
        </w:tc>
      </w:tr>
    </w:tbl>
    <w:p w14:paraId="5474AAAD" w14:textId="77777777" w:rsidR="00555034" w:rsidRPr="00D320F5" w:rsidRDefault="00555034" w:rsidP="00DE0D3A">
      <w:pPr>
        <w:rPr>
          <w:rFonts w:asciiTheme="majorHAnsi" w:hAnsiTheme="majorHAnsi" w:cs="Times New Roman"/>
          <w:sz w:val="22"/>
          <w:lang w:val="en-GB"/>
        </w:rPr>
      </w:pPr>
    </w:p>
    <w:p w14:paraId="1AC4902F" w14:textId="12DCB8A7" w:rsidR="00555034" w:rsidRPr="00D320F5" w:rsidRDefault="00555034" w:rsidP="00DE0D3A">
      <w:pPr>
        <w:rPr>
          <w:rFonts w:asciiTheme="majorHAnsi" w:hAnsiTheme="majorHAnsi" w:cs="Times New Roman"/>
          <w:sz w:val="22"/>
          <w:lang w:val="en-GB"/>
        </w:rPr>
      </w:pPr>
      <w:r w:rsidRPr="00D320F5">
        <w:rPr>
          <w:rFonts w:asciiTheme="majorHAnsi" w:hAnsiTheme="majorHAnsi" w:cs="Times New Roman"/>
          <w:sz w:val="22"/>
          <w:lang w:val="en-GB"/>
        </w:rPr>
        <w:t>Decisions: Environmental conditions and attitudes towards various factors eventually yield two types of decisions: leasing more land to expand production and selecting the mix of crops grown on this land. These correspond to land transfer and crop choice, respectively. A quantitative binary-logit analysis was applied to check the relationships between the farmers’ stated attitude scores and their actual decisions</w:t>
      </w:r>
      <w:r w:rsidR="00AE1606" w:rsidRPr="00D320F5">
        <w:rPr>
          <w:rFonts w:asciiTheme="majorHAnsi" w:hAnsiTheme="majorHAnsi" w:cs="Times New Roman"/>
          <w:sz w:val="22"/>
          <w:lang w:val="en-GB"/>
        </w:rPr>
        <w:t xml:space="preserve"> (Table S</w:t>
      </w:r>
      <w:r w:rsidR="00376AF8" w:rsidRPr="00D320F5">
        <w:rPr>
          <w:rFonts w:asciiTheme="majorHAnsi" w:hAnsiTheme="majorHAnsi" w:cs="Times New Roman"/>
          <w:sz w:val="22"/>
          <w:lang w:val="en-GB"/>
        </w:rPr>
        <w:t>4</w:t>
      </w:r>
      <w:r w:rsidR="00AE1606" w:rsidRPr="00D320F5">
        <w:rPr>
          <w:rFonts w:asciiTheme="majorHAnsi" w:hAnsiTheme="majorHAnsi" w:cs="Times New Roman"/>
          <w:sz w:val="22"/>
          <w:lang w:val="en-GB"/>
        </w:rPr>
        <w:t>)</w:t>
      </w:r>
      <w:r w:rsidRPr="00D320F5">
        <w:rPr>
          <w:rFonts w:asciiTheme="majorHAnsi" w:hAnsiTheme="majorHAnsi" w:cs="Times New Roman"/>
          <w:sz w:val="22"/>
          <w:lang w:val="en-GB"/>
        </w:rPr>
        <w:t xml:space="preserve">. The attitude scores with significant coefficients in the logit model are marked with “*” </w:t>
      </w:r>
      <w:r w:rsidR="00417B8B" w:rsidRPr="00D320F5">
        <w:rPr>
          <w:rFonts w:asciiTheme="majorHAnsi" w:hAnsiTheme="majorHAnsi" w:cs="Times New Roman"/>
          <w:sz w:val="22"/>
          <w:lang w:val="en-GB"/>
        </w:rPr>
        <w:t>Figure 3 in the main text</w:t>
      </w:r>
      <w:r w:rsidRPr="00D320F5">
        <w:rPr>
          <w:rFonts w:asciiTheme="majorHAnsi" w:hAnsiTheme="majorHAnsi" w:cs="Times New Roman"/>
          <w:sz w:val="22"/>
          <w:lang w:val="en-GB"/>
        </w:rPr>
        <w:t xml:space="preserve">. These are generally the scores that have a relatively high average attitude score. </w:t>
      </w:r>
    </w:p>
    <w:p w14:paraId="01DC0CAE" w14:textId="4EF6114A" w:rsidR="00555034" w:rsidRPr="00D320F5" w:rsidRDefault="00555034" w:rsidP="00DE0D3A">
      <w:pPr>
        <w:rPr>
          <w:rFonts w:asciiTheme="majorHAnsi" w:hAnsiTheme="majorHAnsi" w:cs="Times New Roman"/>
          <w:sz w:val="22"/>
          <w:lang w:val="en-GB"/>
        </w:rPr>
      </w:pPr>
    </w:p>
    <w:p w14:paraId="51023134" w14:textId="38A497B0" w:rsidR="00417B8B" w:rsidRPr="00D320F5" w:rsidRDefault="00417B8B" w:rsidP="00DE0D3A">
      <w:pPr>
        <w:rPr>
          <w:rFonts w:asciiTheme="majorHAnsi" w:hAnsiTheme="majorHAnsi" w:cs="Times New Roman"/>
          <w:sz w:val="22"/>
          <w:lang w:val="en-GB"/>
        </w:rPr>
      </w:pPr>
      <w:r w:rsidRPr="00D320F5">
        <w:rPr>
          <w:rFonts w:asciiTheme="majorHAnsi" w:hAnsiTheme="majorHAnsi" w:cs="Times New Roman"/>
          <w:b/>
          <w:sz w:val="22"/>
        </w:rPr>
        <w:t xml:space="preserve">Table </w:t>
      </w:r>
      <w:r w:rsidR="00AE1606" w:rsidRPr="00D320F5">
        <w:rPr>
          <w:rFonts w:asciiTheme="majorHAnsi" w:hAnsiTheme="majorHAnsi" w:cs="Times New Roman"/>
          <w:b/>
          <w:sz w:val="22"/>
        </w:rPr>
        <w:t>S</w:t>
      </w:r>
      <w:r w:rsidR="00376AF8" w:rsidRPr="00D320F5">
        <w:rPr>
          <w:rFonts w:asciiTheme="majorHAnsi" w:hAnsiTheme="majorHAnsi" w:cs="Times New Roman"/>
          <w:b/>
          <w:sz w:val="22"/>
        </w:rPr>
        <w:t>4</w:t>
      </w:r>
      <w:r w:rsidR="00AE1606" w:rsidRPr="00D320F5">
        <w:rPr>
          <w:rFonts w:asciiTheme="majorHAnsi" w:hAnsiTheme="majorHAnsi" w:cs="Times New Roman"/>
          <w:b/>
          <w:sz w:val="22"/>
        </w:rPr>
        <w:t xml:space="preserve">. </w:t>
      </w:r>
      <w:r w:rsidRPr="00D320F5">
        <w:rPr>
          <w:rFonts w:asciiTheme="majorHAnsi" w:hAnsiTheme="majorHAnsi" w:cs="Times New Roman"/>
          <w:sz w:val="22"/>
        </w:rPr>
        <w:t xml:space="preserve"> </w:t>
      </w:r>
      <w:r w:rsidR="00AE1606" w:rsidRPr="00D320F5">
        <w:rPr>
          <w:rFonts w:asciiTheme="majorHAnsi" w:hAnsiTheme="majorHAnsi" w:cs="Times New Roman"/>
          <w:sz w:val="22"/>
        </w:rPr>
        <w:t>Average attitude scores for land transfer and crop choice in relation to the actual decisions. Attitude scores significantly related to the actual decision in a logit model are indicated with asterisk(s).</w:t>
      </w:r>
    </w:p>
    <w:tbl>
      <w:tblPr>
        <w:tblW w:w="0" w:type="auto"/>
        <w:tblInd w:w="93" w:type="dxa"/>
        <w:tblBorders>
          <w:top w:val="single" w:sz="4" w:space="0" w:color="auto"/>
          <w:bottom w:val="single" w:sz="4" w:space="0" w:color="auto"/>
        </w:tblBorders>
        <w:tblLook w:val="04A0" w:firstRow="1" w:lastRow="0" w:firstColumn="1" w:lastColumn="0" w:noHBand="0" w:noVBand="1"/>
      </w:tblPr>
      <w:tblGrid>
        <w:gridCol w:w="427"/>
        <w:gridCol w:w="1501"/>
        <w:gridCol w:w="881"/>
        <w:gridCol w:w="1355"/>
        <w:gridCol w:w="222"/>
        <w:gridCol w:w="1570"/>
        <w:gridCol w:w="881"/>
        <w:gridCol w:w="893"/>
        <w:gridCol w:w="714"/>
        <w:gridCol w:w="905"/>
      </w:tblGrid>
      <w:tr w:rsidR="00417B8B" w:rsidRPr="00D320F5" w14:paraId="7B7E6CFB" w14:textId="77777777" w:rsidTr="00417B8B">
        <w:trPr>
          <w:trHeight w:val="272"/>
        </w:trPr>
        <w:tc>
          <w:tcPr>
            <w:tcW w:w="0" w:type="auto"/>
            <w:vMerge w:val="restart"/>
            <w:tcBorders>
              <w:top w:val="single" w:sz="12" w:space="0" w:color="auto"/>
            </w:tcBorders>
            <w:shd w:val="clear" w:color="auto" w:fill="auto"/>
            <w:noWrap/>
            <w:vAlign w:val="center"/>
          </w:tcPr>
          <w:p w14:paraId="185D7431" w14:textId="77777777" w:rsidR="00417B8B" w:rsidRPr="00D320F5" w:rsidRDefault="00417B8B" w:rsidP="00FB7D57">
            <w:pPr>
              <w:jc w:val="center"/>
              <w:rPr>
                <w:rFonts w:asciiTheme="majorHAnsi" w:hAnsiTheme="majorHAnsi"/>
                <w:color w:val="000000" w:themeColor="text1"/>
                <w:kern w:val="0"/>
                <w:sz w:val="19"/>
                <w:szCs w:val="19"/>
              </w:rPr>
            </w:pPr>
          </w:p>
        </w:tc>
        <w:tc>
          <w:tcPr>
            <w:tcW w:w="0" w:type="auto"/>
            <w:gridSpan w:val="3"/>
            <w:tcBorders>
              <w:top w:val="single" w:sz="12" w:space="0" w:color="auto"/>
              <w:bottom w:val="single" w:sz="4" w:space="0" w:color="auto"/>
            </w:tcBorders>
            <w:shd w:val="clear" w:color="auto" w:fill="auto"/>
            <w:noWrap/>
            <w:vAlign w:val="center"/>
          </w:tcPr>
          <w:p w14:paraId="543F39FE" w14:textId="77777777" w:rsidR="00417B8B" w:rsidRPr="00D320F5" w:rsidRDefault="00417B8B" w:rsidP="00FB7D57">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Land transfer</w:t>
            </w:r>
          </w:p>
        </w:tc>
        <w:tc>
          <w:tcPr>
            <w:tcW w:w="0" w:type="auto"/>
            <w:tcBorders>
              <w:top w:val="single" w:sz="12" w:space="0" w:color="auto"/>
              <w:bottom w:val="nil"/>
            </w:tcBorders>
          </w:tcPr>
          <w:p w14:paraId="18A095F9" w14:textId="77777777" w:rsidR="00417B8B" w:rsidRPr="00D320F5" w:rsidRDefault="00417B8B" w:rsidP="00FB7D57">
            <w:pPr>
              <w:jc w:val="center"/>
              <w:rPr>
                <w:rFonts w:asciiTheme="majorHAnsi" w:hAnsiTheme="majorHAnsi"/>
                <w:color w:val="000000" w:themeColor="text1"/>
                <w:kern w:val="0"/>
                <w:sz w:val="19"/>
                <w:szCs w:val="19"/>
              </w:rPr>
            </w:pPr>
          </w:p>
        </w:tc>
        <w:tc>
          <w:tcPr>
            <w:tcW w:w="0" w:type="auto"/>
            <w:gridSpan w:val="5"/>
            <w:tcBorders>
              <w:top w:val="single" w:sz="12" w:space="0" w:color="auto"/>
              <w:bottom w:val="single" w:sz="4" w:space="0" w:color="auto"/>
            </w:tcBorders>
            <w:shd w:val="clear" w:color="auto" w:fill="auto"/>
            <w:noWrap/>
            <w:vAlign w:val="center"/>
          </w:tcPr>
          <w:p w14:paraId="63A63CFC" w14:textId="77777777" w:rsidR="00417B8B" w:rsidRPr="00D320F5" w:rsidRDefault="00417B8B" w:rsidP="00376AF8">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Crop choice</w:t>
            </w:r>
          </w:p>
        </w:tc>
      </w:tr>
      <w:tr w:rsidR="00417B8B" w:rsidRPr="00D320F5" w14:paraId="49105C46" w14:textId="77777777" w:rsidTr="00F3068E">
        <w:trPr>
          <w:trHeight w:val="320"/>
        </w:trPr>
        <w:tc>
          <w:tcPr>
            <w:tcW w:w="0" w:type="auto"/>
            <w:vMerge/>
            <w:vAlign w:val="center"/>
          </w:tcPr>
          <w:p w14:paraId="3C27C66E" w14:textId="77777777" w:rsidR="00417B8B" w:rsidRPr="00D320F5" w:rsidRDefault="00417B8B">
            <w:pPr>
              <w:rPr>
                <w:rFonts w:asciiTheme="majorHAnsi" w:hAnsiTheme="majorHAnsi"/>
                <w:color w:val="000000" w:themeColor="text1"/>
                <w:kern w:val="0"/>
                <w:sz w:val="19"/>
                <w:szCs w:val="19"/>
              </w:rPr>
            </w:pPr>
          </w:p>
        </w:tc>
        <w:tc>
          <w:tcPr>
            <w:tcW w:w="0" w:type="auto"/>
            <w:vMerge w:val="restart"/>
            <w:tcBorders>
              <w:top w:val="single" w:sz="4" w:space="0" w:color="auto"/>
            </w:tcBorders>
            <w:shd w:val="clear" w:color="auto" w:fill="auto"/>
            <w:noWrap/>
            <w:vAlign w:val="center"/>
          </w:tcPr>
          <w:p w14:paraId="5CF43D81"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Variable</w:t>
            </w:r>
          </w:p>
        </w:tc>
        <w:tc>
          <w:tcPr>
            <w:tcW w:w="0" w:type="auto"/>
            <w:vMerge w:val="restart"/>
            <w:tcBorders>
              <w:top w:val="single" w:sz="4" w:space="0" w:color="auto"/>
            </w:tcBorders>
            <w:shd w:val="clear" w:color="auto" w:fill="auto"/>
            <w:noWrap/>
            <w:vAlign w:val="center"/>
          </w:tcPr>
          <w:p w14:paraId="20E86C03"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Average</w:t>
            </w:r>
          </w:p>
          <w:p w14:paraId="0F846305"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score</w:t>
            </w:r>
          </w:p>
        </w:tc>
        <w:tc>
          <w:tcPr>
            <w:tcW w:w="0" w:type="auto"/>
            <w:vMerge w:val="restart"/>
            <w:tcBorders>
              <w:top w:val="single" w:sz="4" w:space="0" w:color="auto"/>
            </w:tcBorders>
            <w:shd w:val="clear" w:color="auto" w:fill="auto"/>
            <w:noWrap/>
            <w:vAlign w:val="center"/>
          </w:tcPr>
          <w:p w14:paraId="64D76592"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exp (</w:t>
            </w:r>
            <w:r w:rsidRPr="00D320F5">
              <w:rPr>
                <w:rFonts w:asciiTheme="majorHAnsi" w:hAnsiTheme="majorHAnsi"/>
                <w:i/>
                <w:color w:val="000000" w:themeColor="text1"/>
                <w:kern w:val="0"/>
                <w:sz w:val="19"/>
                <w:szCs w:val="19"/>
              </w:rPr>
              <w:t>β</w:t>
            </w:r>
            <w:r w:rsidRPr="00D320F5">
              <w:rPr>
                <w:rFonts w:asciiTheme="majorHAnsi" w:hAnsiTheme="majorHAnsi"/>
                <w:color w:val="000000" w:themeColor="text1"/>
                <w:kern w:val="0"/>
                <w:sz w:val="19"/>
                <w:szCs w:val="19"/>
              </w:rPr>
              <w:t>) values</w:t>
            </w:r>
          </w:p>
          <w:p w14:paraId="36607911"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in logit model</w:t>
            </w:r>
          </w:p>
        </w:tc>
        <w:tc>
          <w:tcPr>
            <w:tcW w:w="0" w:type="auto"/>
            <w:vMerge w:val="restart"/>
            <w:tcBorders>
              <w:top w:val="nil"/>
            </w:tcBorders>
          </w:tcPr>
          <w:p w14:paraId="2E1151A6" w14:textId="77777777" w:rsidR="00417B8B" w:rsidRPr="00D320F5" w:rsidRDefault="00417B8B">
            <w:pPr>
              <w:jc w:val="center"/>
              <w:rPr>
                <w:rFonts w:asciiTheme="majorHAnsi" w:hAnsiTheme="majorHAnsi"/>
                <w:color w:val="000000" w:themeColor="text1"/>
                <w:kern w:val="0"/>
                <w:sz w:val="19"/>
                <w:szCs w:val="19"/>
              </w:rPr>
            </w:pPr>
          </w:p>
        </w:tc>
        <w:tc>
          <w:tcPr>
            <w:tcW w:w="0" w:type="auto"/>
            <w:vMerge w:val="restart"/>
            <w:tcBorders>
              <w:top w:val="single" w:sz="4" w:space="0" w:color="auto"/>
            </w:tcBorders>
            <w:shd w:val="clear" w:color="auto" w:fill="auto"/>
            <w:noWrap/>
            <w:vAlign w:val="center"/>
          </w:tcPr>
          <w:p w14:paraId="69762A4A"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Variable</w:t>
            </w:r>
          </w:p>
        </w:tc>
        <w:tc>
          <w:tcPr>
            <w:tcW w:w="0" w:type="auto"/>
            <w:vMerge w:val="restart"/>
            <w:tcBorders>
              <w:top w:val="single" w:sz="4" w:space="0" w:color="auto"/>
            </w:tcBorders>
            <w:shd w:val="clear" w:color="auto" w:fill="auto"/>
            <w:noWrap/>
            <w:vAlign w:val="center"/>
          </w:tcPr>
          <w:p w14:paraId="754142AE"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Average</w:t>
            </w:r>
          </w:p>
          <w:p w14:paraId="63A7F955"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score</w:t>
            </w:r>
          </w:p>
        </w:tc>
        <w:tc>
          <w:tcPr>
            <w:tcW w:w="0" w:type="auto"/>
            <w:gridSpan w:val="3"/>
            <w:tcBorders>
              <w:top w:val="nil"/>
              <w:bottom w:val="nil"/>
            </w:tcBorders>
            <w:shd w:val="clear" w:color="auto" w:fill="auto"/>
            <w:noWrap/>
            <w:vAlign w:val="center"/>
          </w:tcPr>
          <w:p w14:paraId="3E150FEA"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exp (</w:t>
            </w:r>
            <w:r w:rsidRPr="00D320F5">
              <w:rPr>
                <w:rFonts w:asciiTheme="majorHAnsi" w:hAnsiTheme="majorHAnsi"/>
                <w:i/>
                <w:color w:val="000000" w:themeColor="text1"/>
                <w:kern w:val="0"/>
                <w:sz w:val="19"/>
                <w:szCs w:val="19"/>
              </w:rPr>
              <w:t>β</w:t>
            </w:r>
            <w:r w:rsidRPr="00D320F5">
              <w:rPr>
                <w:rFonts w:asciiTheme="majorHAnsi" w:hAnsiTheme="majorHAnsi"/>
                <w:color w:val="000000" w:themeColor="text1"/>
                <w:kern w:val="0"/>
                <w:sz w:val="19"/>
                <w:szCs w:val="19"/>
              </w:rPr>
              <w:t>) values in logit model</w:t>
            </w:r>
          </w:p>
        </w:tc>
      </w:tr>
      <w:tr w:rsidR="00417B8B" w:rsidRPr="00D320F5" w14:paraId="2A578758" w14:textId="77777777" w:rsidTr="00F3068E">
        <w:trPr>
          <w:trHeight w:val="326"/>
        </w:trPr>
        <w:tc>
          <w:tcPr>
            <w:tcW w:w="0" w:type="auto"/>
            <w:vMerge/>
            <w:tcBorders>
              <w:bottom w:val="single" w:sz="4" w:space="0" w:color="auto"/>
            </w:tcBorders>
            <w:vAlign w:val="center"/>
          </w:tcPr>
          <w:p w14:paraId="13B0C239" w14:textId="77777777" w:rsidR="00417B8B" w:rsidRPr="00D320F5" w:rsidRDefault="00417B8B">
            <w:pPr>
              <w:rPr>
                <w:rFonts w:asciiTheme="majorHAnsi" w:hAnsiTheme="majorHAnsi"/>
                <w:color w:val="000000" w:themeColor="text1"/>
                <w:kern w:val="0"/>
                <w:sz w:val="19"/>
                <w:szCs w:val="19"/>
              </w:rPr>
            </w:pPr>
          </w:p>
        </w:tc>
        <w:tc>
          <w:tcPr>
            <w:tcW w:w="0" w:type="auto"/>
            <w:vMerge/>
            <w:tcBorders>
              <w:bottom w:val="single" w:sz="4" w:space="0" w:color="auto"/>
            </w:tcBorders>
            <w:shd w:val="clear" w:color="auto" w:fill="auto"/>
            <w:noWrap/>
            <w:vAlign w:val="center"/>
          </w:tcPr>
          <w:p w14:paraId="7F17C18C" w14:textId="77777777" w:rsidR="00417B8B" w:rsidRPr="00D320F5" w:rsidRDefault="00417B8B">
            <w:pPr>
              <w:jc w:val="center"/>
              <w:rPr>
                <w:rFonts w:asciiTheme="majorHAnsi" w:hAnsiTheme="majorHAnsi"/>
                <w:color w:val="000000" w:themeColor="text1"/>
                <w:kern w:val="0"/>
                <w:sz w:val="19"/>
                <w:szCs w:val="19"/>
              </w:rPr>
            </w:pPr>
          </w:p>
        </w:tc>
        <w:tc>
          <w:tcPr>
            <w:tcW w:w="0" w:type="auto"/>
            <w:vMerge/>
            <w:tcBorders>
              <w:bottom w:val="single" w:sz="4" w:space="0" w:color="auto"/>
            </w:tcBorders>
            <w:shd w:val="clear" w:color="auto" w:fill="auto"/>
            <w:noWrap/>
            <w:vAlign w:val="center"/>
          </w:tcPr>
          <w:p w14:paraId="4D690494" w14:textId="77777777" w:rsidR="00417B8B" w:rsidRPr="00D320F5" w:rsidRDefault="00417B8B">
            <w:pPr>
              <w:jc w:val="center"/>
              <w:rPr>
                <w:rFonts w:asciiTheme="majorHAnsi" w:hAnsiTheme="majorHAnsi"/>
                <w:color w:val="000000" w:themeColor="text1"/>
                <w:kern w:val="0"/>
                <w:sz w:val="19"/>
                <w:szCs w:val="19"/>
              </w:rPr>
            </w:pPr>
          </w:p>
        </w:tc>
        <w:tc>
          <w:tcPr>
            <w:tcW w:w="0" w:type="auto"/>
            <w:vMerge/>
            <w:tcBorders>
              <w:bottom w:val="single" w:sz="4" w:space="0" w:color="auto"/>
            </w:tcBorders>
            <w:shd w:val="clear" w:color="auto" w:fill="auto"/>
            <w:noWrap/>
            <w:vAlign w:val="center"/>
          </w:tcPr>
          <w:p w14:paraId="50E1912F" w14:textId="77777777" w:rsidR="00417B8B" w:rsidRPr="00D320F5" w:rsidRDefault="00417B8B">
            <w:pPr>
              <w:jc w:val="center"/>
              <w:rPr>
                <w:rFonts w:asciiTheme="majorHAnsi" w:hAnsiTheme="majorHAnsi"/>
                <w:color w:val="000000" w:themeColor="text1"/>
                <w:kern w:val="0"/>
                <w:sz w:val="19"/>
                <w:szCs w:val="19"/>
              </w:rPr>
            </w:pPr>
          </w:p>
        </w:tc>
        <w:tc>
          <w:tcPr>
            <w:tcW w:w="0" w:type="auto"/>
            <w:vMerge/>
            <w:tcBorders>
              <w:bottom w:val="single" w:sz="4" w:space="0" w:color="auto"/>
            </w:tcBorders>
          </w:tcPr>
          <w:p w14:paraId="788B95BB" w14:textId="77777777" w:rsidR="00417B8B" w:rsidRPr="00D320F5" w:rsidRDefault="00417B8B">
            <w:pPr>
              <w:jc w:val="center"/>
              <w:rPr>
                <w:rFonts w:asciiTheme="majorHAnsi" w:hAnsiTheme="majorHAnsi"/>
                <w:color w:val="000000" w:themeColor="text1"/>
                <w:kern w:val="0"/>
                <w:sz w:val="19"/>
                <w:szCs w:val="19"/>
              </w:rPr>
            </w:pPr>
          </w:p>
        </w:tc>
        <w:tc>
          <w:tcPr>
            <w:tcW w:w="0" w:type="auto"/>
            <w:vMerge/>
            <w:tcBorders>
              <w:bottom w:val="single" w:sz="4" w:space="0" w:color="auto"/>
            </w:tcBorders>
            <w:shd w:val="clear" w:color="auto" w:fill="auto"/>
            <w:noWrap/>
            <w:vAlign w:val="center"/>
          </w:tcPr>
          <w:p w14:paraId="1DFC2916" w14:textId="77777777" w:rsidR="00417B8B" w:rsidRPr="00D320F5" w:rsidRDefault="00417B8B">
            <w:pPr>
              <w:jc w:val="center"/>
              <w:rPr>
                <w:rFonts w:asciiTheme="majorHAnsi" w:hAnsiTheme="majorHAnsi"/>
                <w:color w:val="000000" w:themeColor="text1"/>
                <w:kern w:val="0"/>
                <w:sz w:val="19"/>
                <w:szCs w:val="19"/>
              </w:rPr>
            </w:pPr>
          </w:p>
        </w:tc>
        <w:tc>
          <w:tcPr>
            <w:tcW w:w="0" w:type="auto"/>
            <w:vMerge/>
            <w:tcBorders>
              <w:bottom w:val="single" w:sz="4" w:space="0" w:color="auto"/>
            </w:tcBorders>
            <w:shd w:val="clear" w:color="auto" w:fill="auto"/>
            <w:noWrap/>
            <w:vAlign w:val="center"/>
          </w:tcPr>
          <w:p w14:paraId="6DC0F819" w14:textId="77777777" w:rsidR="00417B8B" w:rsidRPr="00D320F5" w:rsidRDefault="00417B8B">
            <w:pPr>
              <w:jc w:val="center"/>
              <w:rPr>
                <w:rFonts w:asciiTheme="majorHAnsi" w:hAnsiTheme="majorHAnsi"/>
                <w:color w:val="000000" w:themeColor="text1"/>
                <w:kern w:val="0"/>
                <w:sz w:val="19"/>
                <w:szCs w:val="19"/>
              </w:rPr>
            </w:pPr>
          </w:p>
        </w:tc>
        <w:tc>
          <w:tcPr>
            <w:tcW w:w="0" w:type="auto"/>
            <w:tcBorders>
              <w:top w:val="nil"/>
              <w:bottom w:val="single" w:sz="4" w:space="0" w:color="auto"/>
              <w:right w:val="nil"/>
            </w:tcBorders>
            <w:shd w:val="clear" w:color="auto" w:fill="auto"/>
            <w:noWrap/>
            <w:vAlign w:val="center"/>
          </w:tcPr>
          <w:p w14:paraId="1EFABF62" w14:textId="77777777" w:rsidR="00417B8B" w:rsidRPr="00D320F5" w:rsidRDefault="00417B8B">
            <w:pPr>
              <w:widowControl/>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Rice</w:t>
            </w:r>
          </w:p>
        </w:tc>
        <w:tc>
          <w:tcPr>
            <w:tcW w:w="0" w:type="auto"/>
            <w:tcBorders>
              <w:top w:val="nil"/>
              <w:left w:val="nil"/>
              <w:bottom w:val="single" w:sz="4" w:space="0" w:color="auto"/>
              <w:right w:val="nil"/>
            </w:tcBorders>
            <w:vAlign w:val="center"/>
          </w:tcPr>
          <w:p w14:paraId="148CE673" w14:textId="77777777" w:rsidR="00417B8B" w:rsidRPr="00D320F5" w:rsidRDefault="00417B8B">
            <w:pPr>
              <w:widowControl/>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Beans</w:t>
            </w:r>
          </w:p>
        </w:tc>
        <w:tc>
          <w:tcPr>
            <w:tcW w:w="0" w:type="auto"/>
            <w:tcBorders>
              <w:top w:val="nil"/>
              <w:left w:val="nil"/>
              <w:bottom w:val="single" w:sz="4" w:space="0" w:color="auto"/>
            </w:tcBorders>
            <w:vAlign w:val="center"/>
          </w:tcPr>
          <w:p w14:paraId="7C718711" w14:textId="77777777" w:rsidR="00417B8B" w:rsidRPr="00D320F5" w:rsidRDefault="00417B8B">
            <w:pPr>
              <w:widowControl/>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Tobacco</w:t>
            </w:r>
          </w:p>
        </w:tc>
      </w:tr>
      <w:tr w:rsidR="00417B8B" w:rsidRPr="00D320F5" w14:paraId="1257B67C" w14:textId="77777777" w:rsidTr="00F3068E">
        <w:trPr>
          <w:trHeight w:val="272"/>
        </w:trPr>
        <w:tc>
          <w:tcPr>
            <w:tcW w:w="0" w:type="auto"/>
            <w:tcBorders>
              <w:top w:val="single" w:sz="4" w:space="0" w:color="auto"/>
              <w:bottom w:val="nil"/>
            </w:tcBorders>
            <w:shd w:val="clear" w:color="auto" w:fill="auto"/>
            <w:noWrap/>
            <w:vAlign w:val="center"/>
          </w:tcPr>
          <w:p w14:paraId="7AF011A8"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w:t>
            </w:r>
          </w:p>
        </w:tc>
        <w:tc>
          <w:tcPr>
            <w:tcW w:w="0" w:type="auto"/>
            <w:tcBorders>
              <w:top w:val="single" w:sz="4" w:space="0" w:color="auto"/>
              <w:bottom w:val="nil"/>
            </w:tcBorders>
            <w:shd w:val="clear" w:color="auto" w:fill="auto"/>
            <w:noWrap/>
            <w:vAlign w:val="center"/>
          </w:tcPr>
          <w:p w14:paraId="66E2604D"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CropYield</w:t>
            </w:r>
          </w:p>
        </w:tc>
        <w:tc>
          <w:tcPr>
            <w:tcW w:w="0" w:type="auto"/>
            <w:tcBorders>
              <w:top w:val="single" w:sz="4" w:space="0" w:color="auto"/>
              <w:bottom w:val="nil"/>
            </w:tcBorders>
            <w:shd w:val="clear" w:color="auto" w:fill="auto"/>
            <w:noWrap/>
            <w:vAlign w:val="center"/>
          </w:tcPr>
          <w:p w14:paraId="159556FF"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3.78 </w:t>
            </w:r>
          </w:p>
        </w:tc>
        <w:tc>
          <w:tcPr>
            <w:tcW w:w="0" w:type="auto"/>
            <w:tcBorders>
              <w:top w:val="single" w:sz="4" w:space="0" w:color="auto"/>
              <w:bottom w:val="nil"/>
            </w:tcBorders>
            <w:shd w:val="clear" w:color="auto" w:fill="auto"/>
            <w:noWrap/>
            <w:vAlign w:val="center"/>
          </w:tcPr>
          <w:p w14:paraId="1D373321"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1.265</w:t>
            </w:r>
          </w:p>
        </w:tc>
        <w:tc>
          <w:tcPr>
            <w:tcW w:w="0" w:type="auto"/>
            <w:tcBorders>
              <w:top w:val="single" w:sz="4" w:space="0" w:color="auto"/>
              <w:bottom w:val="nil"/>
            </w:tcBorders>
          </w:tcPr>
          <w:p w14:paraId="69B13F32" w14:textId="77777777" w:rsidR="00417B8B" w:rsidRPr="00D320F5" w:rsidRDefault="00417B8B">
            <w:pPr>
              <w:rPr>
                <w:rFonts w:asciiTheme="majorHAnsi" w:hAnsiTheme="majorHAnsi"/>
                <w:color w:val="000000" w:themeColor="text1"/>
                <w:kern w:val="0"/>
                <w:sz w:val="19"/>
                <w:szCs w:val="19"/>
              </w:rPr>
            </w:pPr>
          </w:p>
        </w:tc>
        <w:tc>
          <w:tcPr>
            <w:tcW w:w="0" w:type="auto"/>
            <w:tcBorders>
              <w:top w:val="single" w:sz="4" w:space="0" w:color="auto"/>
              <w:bottom w:val="nil"/>
            </w:tcBorders>
            <w:shd w:val="clear" w:color="auto" w:fill="auto"/>
            <w:noWrap/>
            <w:vAlign w:val="center"/>
          </w:tcPr>
          <w:p w14:paraId="4FD24292"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CropPrice</w:t>
            </w:r>
          </w:p>
        </w:tc>
        <w:tc>
          <w:tcPr>
            <w:tcW w:w="0" w:type="auto"/>
            <w:tcBorders>
              <w:top w:val="single" w:sz="4" w:space="0" w:color="auto"/>
              <w:bottom w:val="nil"/>
            </w:tcBorders>
            <w:shd w:val="clear" w:color="auto" w:fill="auto"/>
            <w:noWrap/>
            <w:vAlign w:val="center"/>
          </w:tcPr>
          <w:p w14:paraId="5050B9F9"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3.07 </w:t>
            </w:r>
          </w:p>
        </w:tc>
        <w:tc>
          <w:tcPr>
            <w:tcW w:w="0" w:type="auto"/>
            <w:tcBorders>
              <w:top w:val="single" w:sz="4" w:space="0" w:color="auto"/>
              <w:bottom w:val="nil"/>
              <w:right w:val="nil"/>
            </w:tcBorders>
            <w:shd w:val="clear" w:color="auto" w:fill="auto"/>
            <w:noWrap/>
            <w:vAlign w:val="center"/>
          </w:tcPr>
          <w:p w14:paraId="43FB649E"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0.714</w:t>
            </w:r>
          </w:p>
        </w:tc>
        <w:tc>
          <w:tcPr>
            <w:tcW w:w="0" w:type="auto"/>
            <w:tcBorders>
              <w:top w:val="single" w:sz="4" w:space="0" w:color="auto"/>
              <w:left w:val="nil"/>
              <w:bottom w:val="nil"/>
              <w:right w:val="nil"/>
            </w:tcBorders>
            <w:vAlign w:val="center"/>
          </w:tcPr>
          <w:p w14:paraId="1E4FCF1A"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1.1</w:t>
            </w:r>
          </w:p>
        </w:tc>
        <w:tc>
          <w:tcPr>
            <w:tcW w:w="0" w:type="auto"/>
            <w:tcBorders>
              <w:top w:val="single" w:sz="4" w:space="0" w:color="auto"/>
              <w:left w:val="nil"/>
              <w:bottom w:val="nil"/>
            </w:tcBorders>
            <w:vAlign w:val="center"/>
          </w:tcPr>
          <w:p w14:paraId="76C8D9C8"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1.058</w:t>
            </w:r>
          </w:p>
        </w:tc>
      </w:tr>
      <w:tr w:rsidR="00417B8B" w:rsidRPr="00D320F5" w14:paraId="71B7662A" w14:textId="77777777" w:rsidTr="00F3068E">
        <w:trPr>
          <w:trHeight w:val="272"/>
        </w:trPr>
        <w:tc>
          <w:tcPr>
            <w:tcW w:w="0" w:type="auto"/>
            <w:tcBorders>
              <w:top w:val="nil"/>
            </w:tcBorders>
            <w:shd w:val="clear" w:color="auto" w:fill="auto"/>
            <w:noWrap/>
            <w:vAlign w:val="center"/>
          </w:tcPr>
          <w:p w14:paraId="4A006B05"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2</w:t>
            </w:r>
          </w:p>
        </w:tc>
        <w:tc>
          <w:tcPr>
            <w:tcW w:w="0" w:type="auto"/>
            <w:tcBorders>
              <w:top w:val="nil"/>
            </w:tcBorders>
            <w:shd w:val="clear" w:color="auto" w:fill="auto"/>
            <w:noWrap/>
            <w:vAlign w:val="center"/>
          </w:tcPr>
          <w:p w14:paraId="0D166C98" w14:textId="77777777" w:rsidR="00417B8B" w:rsidRPr="00D320F5" w:rsidRDefault="00417B8B" w:rsidP="00FB7D57">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CropPrice</w:t>
            </w:r>
          </w:p>
        </w:tc>
        <w:tc>
          <w:tcPr>
            <w:tcW w:w="0" w:type="auto"/>
            <w:tcBorders>
              <w:top w:val="nil"/>
            </w:tcBorders>
            <w:shd w:val="clear" w:color="auto" w:fill="auto"/>
            <w:noWrap/>
            <w:vAlign w:val="center"/>
          </w:tcPr>
          <w:p w14:paraId="3050CB87"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3.47 </w:t>
            </w:r>
          </w:p>
        </w:tc>
        <w:tc>
          <w:tcPr>
            <w:tcW w:w="0" w:type="auto"/>
            <w:tcBorders>
              <w:top w:val="nil"/>
            </w:tcBorders>
            <w:shd w:val="clear" w:color="auto" w:fill="auto"/>
            <w:noWrap/>
            <w:vAlign w:val="center"/>
          </w:tcPr>
          <w:p w14:paraId="269CB863" w14:textId="77777777" w:rsidR="00417B8B" w:rsidRPr="00D320F5" w:rsidRDefault="00417B8B" w:rsidP="00376AF8">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0.651*</w:t>
            </w:r>
          </w:p>
        </w:tc>
        <w:tc>
          <w:tcPr>
            <w:tcW w:w="0" w:type="auto"/>
            <w:tcBorders>
              <w:top w:val="nil"/>
            </w:tcBorders>
          </w:tcPr>
          <w:p w14:paraId="655A663C" w14:textId="77777777" w:rsidR="00417B8B" w:rsidRPr="00D320F5" w:rsidRDefault="00417B8B">
            <w:pPr>
              <w:rPr>
                <w:rFonts w:asciiTheme="majorHAnsi" w:hAnsiTheme="majorHAnsi"/>
                <w:color w:val="000000" w:themeColor="text1"/>
                <w:kern w:val="0"/>
                <w:sz w:val="19"/>
                <w:szCs w:val="19"/>
              </w:rPr>
            </w:pPr>
          </w:p>
        </w:tc>
        <w:tc>
          <w:tcPr>
            <w:tcW w:w="0" w:type="auto"/>
            <w:tcBorders>
              <w:top w:val="nil"/>
            </w:tcBorders>
            <w:shd w:val="clear" w:color="auto" w:fill="auto"/>
            <w:noWrap/>
            <w:vAlign w:val="center"/>
          </w:tcPr>
          <w:p w14:paraId="5810F572" w14:textId="77777777" w:rsidR="00417B8B" w:rsidRPr="00D320F5" w:rsidRDefault="00417B8B">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CropYield</w:t>
            </w:r>
          </w:p>
        </w:tc>
        <w:tc>
          <w:tcPr>
            <w:tcW w:w="0" w:type="auto"/>
            <w:tcBorders>
              <w:top w:val="nil"/>
            </w:tcBorders>
            <w:shd w:val="clear" w:color="auto" w:fill="auto"/>
            <w:noWrap/>
            <w:vAlign w:val="center"/>
          </w:tcPr>
          <w:p w14:paraId="1DA4F49A"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2.91 </w:t>
            </w:r>
          </w:p>
        </w:tc>
        <w:tc>
          <w:tcPr>
            <w:tcW w:w="0" w:type="auto"/>
            <w:tcBorders>
              <w:top w:val="nil"/>
              <w:bottom w:val="nil"/>
              <w:right w:val="nil"/>
            </w:tcBorders>
            <w:shd w:val="clear" w:color="auto" w:fill="auto"/>
            <w:noWrap/>
            <w:vAlign w:val="center"/>
          </w:tcPr>
          <w:p w14:paraId="5C4877C8" w14:textId="77777777" w:rsidR="00417B8B" w:rsidRPr="00D320F5" w:rsidRDefault="00417B8B">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0.434*</w:t>
            </w:r>
          </w:p>
        </w:tc>
        <w:tc>
          <w:tcPr>
            <w:tcW w:w="0" w:type="auto"/>
            <w:tcBorders>
              <w:top w:val="nil"/>
              <w:left w:val="nil"/>
              <w:bottom w:val="nil"/>
              <w:right w:val="nil"/>
            </w:tcBorders>
            <w:vAlign w:val="center"/>
          </w:tcPr>
          <w:p w14:paraId="63282A91"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0.96</w:t>
            </w:r>
          </w:p>
        </w:tc>
        <w:tc>
          <w:tcPr>
            <w:tcW w:w="0" w:type="auto"/>
            <w:tcBorders>
              <w:top w:val="nil"/>
              <w:left w:val="nil"/>
              <w:bottom w:val="nil"/>
            </w:tcBorders>
            <w:vAlign w:val="center"/>
          </w:tcPr>
          <w:p w14:paraId="16F5E0A2"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1.609</w:t>
            </w:r>
          </w:p>
        </w:tc>
      </w:tr>
      <w:tr w:rsidR="00417B8B" w:rsidRPr="00D320F5" w14:paraId="2C318D9F" w14:textId="77777777" w:rsidTr="00F3068E">
        <w:trPr>
          <w:trHeight w:val="272"/>
        </w:trPr>
        <w:tc>
          <w:tcPr>
            <w:tcW w:w="0" w:type="auto"/>
            <w:shd w:val="clear" w:color="auto" w:fill="auto"/>
            <w:noWrap/>
            <w:vAlign w:val="center"/>
          </w:tcPr>
          <w:p w14:paraId="23D745C2"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3</w:t>
            </w:r>
          </w:p>
        </w:tc>
        <w:tc>
          <w:tcPr>
            <w:tcW w:w="0" w:type="auto"/>
            <w:shd w:val="clear" w:color="auto" w:fill="auto"/>
            <w:noWrap/>
            <w:vAlign w:val="center"/>
          </w:tcPr>
          <w:p w14:paraId="149BD78E"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CropSystem</w:t>
            </w:r>
          </w:p>
        </w:tc>
        <w:tc>
          <w:tcPr>
            <w:tcW w:w="0" w:type="auto"/>
            <w:shd w:val="clear" w:color="auto" w:fill="auto"/>
            <w:noWrap/>
            <w:vAlign w:val="center"/>
          </w:tcPr>
          <w:p w14:paraId="39A91F47"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3.34 </w:t>
            </w:r>
          </w:p>
        </w:tc>
        <w:tc>
          <w:tcPr>
            <w:tcW w:w="0" w:type="auto"/>
            <w:shd w:val="clear" w:color="auto" w:fill="auto"/>
            <w:noWrap/>
            <w:vAlign w:val="center"/>
          </w:tcPr>
          <w:p w14:paraId="2821C594"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0.852</w:t>
            </w:r>
          </w:p>
        </w:tc>
        <w:tc>
          <w:tcPr>
            <w:tcW w:w="0" w:type="auto"/>
          </w:tcPr>
          <w:p w14:paraId="32A58FFD"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1491B2DB" w14:textId="77777777" w:rsidR="00417B8B" w:rsidRPr="00D320F5" w:rsidRDefault="00417B8B">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CropSystem</w:t>
            </w:r>
          </w:p>
        </w:tc>
        <w:tc>
          <w:tcPr>
            <w:tcW w:w="0" w:type="auto"/>
            <w:shd w:val="clear" w:color="auto" w:fill="auto"/>
            <w:noWrap/>
            <w:vAlign w:val="center"/>
          </w:tcPr>
          <w:p w14:paraId="34873C26"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2.49 </w:t>
            </w:r>
          </w:p>
        </w:tc>
        <w:tc>
          <w:tcPr>
            <w:tcW w:w="0" w:type="auto"/>
            <w:tcBorders>
              <w:top w:val="nil"/>
              <w:bottom w:val="nil"/>
              <w:right w:val="nil"/>
            </w:tcBorders>
            <w:shd w:val="clear" w:color="auto" w:fill="auto"/>
            <w:noWrap/>
            <w:vAlign w:val="center"/>
          </w:tcPr>
          <w:p w14:paraId="431B474F"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1.049</w:t>
            </w:r>
          </w:p>
        </w:tc>
        <w:tc>
          <w:tcPr>
            <w:tcW w:w="0" w:type="auto"/>
            <w:tcBorders>
              <w:top w:val="nil"/>
              <w:left w:val="nil"/>
              <w:bottom w:val="nil"/>
              <w:right w:val="nil"/>
            </w:tcBorders>
            <w:vAlign w:val="center"/>
          </w:tcPr>
          <w:p w14:paraId="088B82CF"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1.27</w:t>
            </w:r>
          </w:p>
        </w:tc>
        <w:tc>
          <w:tcPr>
            <w:tcW w:w="0" w:type="auto"/>
            <w:tcBorders>
              <w:top w:val="nil"/>
              <w:left w:val="nil"/>
              <w:bottom w:val="nil"/>
            </w:tcBorders>
            <w:vAlign w:val="center"/>
          </w:tcPr>
          <w:p w14:paraId="6B260242" w14:textId="77777777" w:rsidR="00417B8B" w:rsidRPr="00D320F5" w:rsidRDefault="00417B8B">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0.182**</w:t>
            </w:r>
          </w:p>
        </w:tc>
      </w:tr>
      <w:tr w:rsidR="00417B8B" w:rsidRPr="00D320F5" w14:paraId="35762682" w14:textId="77777777" w:rsidTr="00F3068E">
        <w:trPr>
          <w:trHeight w:val="272"/>
        </w:trPr>
        <w:tc>
          <w:tcPr>
            <w:tcW w:w="0" w:type="auto"/>
            <w:shd w:val="clear" w:color="auto" w:fill="auto"/>
            <w:noWrap/>
            <w:vAlign w:val="center"/>
          </w:tcPr>
          <w:p w14:paraId="0412D91E"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4</w:t>
            </w:r>
          </w:p>
        </w:tc>
        <w:tc>
          <w:tcPr>
            <w:tcW w:w="0" w:type="auto"/>
            <w:shd w:val="clear" w:color="auto" w:fill="auto"/>
            <w:noWrap/>
            <w:vAlign w:val="center"/>
          </w:tcPr>
          <w:p w14:paraId="62200AE5"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Policy</w:t>
            </w:r>
          </w:p>
        </w:tc>
        <w:tc>
          <w:tcPr>
            <w:tcW w:w="0" w:type="auto"/>
            <w:shd w:val="clear" w:color="auto" w:fill="auto"/>
            <w:noWrap/>
            <w:vAlign w:val="center"/>
          </w:tcPr>
          <w:p w14:paraId="024ED979"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3.02 </w:t>
            </w:r>
          </w:p>
        </w:tc>
        <w:tc>
          <w:tcPr>
            <w:tcW w:w="0" w:type="auto"/>
            <w:shd w:val="clear" w:color="auto" w:fill="auto"/>
            <w:noWrap/>
            <w:vAlign w:val="center"/>
          </w:tcPr>
          <w:p w14:paraId="25F9A81D"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0.88</w:t>
            </w:r>
          </w:p>
        </w:tc>
        <w:tc>
          <w:tcPr>
            <w:tcW w:w="0" w:type="auto"/>
          </w:tcPr>
          <w:p w14:paraId="75B31A01"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72F9956A" w14:textId="77777777" w:rsidR="00417B8B" w:rsidRPr="00D320F5" w:rsidRDefault="00417B8B">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FamilyBal</w:t>
            </w:r>
          </w:p>
        </w:tc>
        <w:tc>
          <w:tcPr>
            <w:tcW w:w="0" w:type="auto"/>
            <w:shd w:val="clear" w:color="auto" w:fill="auto"/>
            <w:noWrap/>
            <w:vAlign w:val="center"/>
          </w:tcPr>
          <w:p w14:paraId="6BE609DA"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2.16 </w:t>
            </w:r>
          </w:p>
        </w:tc>
        <w:tc>
          <w:tcPr>
            <w:tcW w:w="0" w:type="auto"/>
            <w:tcBorders>
              <w:top w:val="nil"/>
              <w:bottom w:val="nil"/>
              <w:right w:val="nil"/>
            </w:tcBorders>
            <w:shd w:val="clear" w:color="auto" w:fill="auto"/>
            <w:noWrap/>
            <w:vAlign w:val="center"/>
          </w:tcPr>
          <w:p w14:paraId="7314E442" w14:textId="77777777" w:rsidR="00417B8B" w:rsidRPr="00D320F5" w:rsidRDefault="00417B8B">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1.754*</w:t>
            </w:r>
          </w:p>
        </w:tc>
        <w:tc>
          <w:tcPr>
            <w:tcW w:w="0" w:type="auto"/>
            <w:tcBorders>
              <w:top w:val="nil"/>
              <w:left w:val="nil"/>
              <w:bottom w:val="nil"/>
              <w:right w:val="nil"/>
            </w:tcBorders>
            <w:vAlign w:val="center"/>
          </w:tcPr>
          <w:p w14:paraId="03859FC2"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1.133</w:t>
            </w:r>
          </w:p>
        </w:tc>
        <w:tc>
          <w:tcPr>
            <w:tcW w:w="0" w:type="auto"/>
            <w:tcBorders>
              <w:top w:val="nil"/>
              <w:left w:val="nil"/>
              <w:bottom w:val="nil"/>
            </w:tcBorders>
            <w:vAlign w:val="center"/>
          </w:tcPr>
          <w:p w14:paraId="384E789E"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1.329</w:t>
            </w:r>
          </w:p>
        </w:tc>
      </w:tr>
      <w:tr w:rsidR="00417B8B" w:rsidRPr="00D320F5" w14:paraId="52491DF1" w14:textId="77777777" w:rsidTr="00F3068E">
        <w:trPr>
          <w:trHeight w:val="272"/>
        </w:trPr>
        <w:tc>
          <w:tcPr>
            <w:tcW w:w="0" w:type="auto"/>
            <w:shd w:val="clear" w:color="auto" w:fill="auto"/>
            <w:noWrap/>
            <w:vAlign w:val="center"/>
          </w:tcPr>
          <w:p w14:paraId="10B00C4A"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5</w:t>
            </w:r>
          </w:p>
        </w:tc>
        <w:tc>
          <w:tcPr>
            <w:tcW w:w="0" w:type="auto"/>
            <w:shd w:val="clear" w:color="auto" w:fill="auto"/>
            <w:noWrap/>
            <w:vAlign w:val="center"/>
          </w:tcPr>
          <w:p w14:paraId="4CD43C2A" w14:textId="77777777" w:rsidR="00417B8B" w:rsidRPr="00D320F5" w:rsidRDefault="00417B8B" w:rsidP="00FB7D57">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DistriAcreage</w:t>
            </w:r>
          </w:p>
        </w:tc>
        <w:tc>
          <w:tcPr>
            <w:tcW w:w="0" w:type="auto"/>
            <w:shd w:val="clear" w:color="auto" w:fill="auto"/>
            <w:noWrap/>
            <w:vAlign w:val="center"/>
          </w:tcPr>
          <w:p w14:paraId="0514E377"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2.55 </w:t>
            </w:r>
          </w:p>
        </w:tc>
        <w:tc>
          <w:tcPr>
            <w:tcW w:w="0" w:type="auto"/>
            <w:shd w:val="clear" w:color="auto" w:fill="auto"/>
            <w:noWrap/>
            <w:vAlign w:val="center"/>
          </w:tcPr>
          <w:p w14:paraId="0D66F54B" w14:textId="77777777" w:rsidR="00417B8B" w:rsidRPr="00D320F5" w:rsidRDefault="00417B8B" w:rsidP="00376AF8">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1.381*</w:t>
            </w:r>
          </w:p>
        </w:tc>
        <w:tc>
          <w:tcPr>
            <w:tcW w:w="0" w:type="auto"/>
          </w:tcPr>
          <w:p w14:paraId="41DD0667"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574B742F" w14:textId="77777777" w:rsidR="00417B8B" w:rsidRPr="00D320F5" w:rsidRDefault="00417B8B">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GrowingSeason</w:t>
            </w:r>
          </w:p>
        </w:tc>
        <w:tc>
          <w:tcPr>
            <w:tcW w:w="0" w:type="auto"/>
            <w:shd w:val="clear" w:color="auto" w:fill="auto"/>
            <w:noWrap/>
            <w:vAlign w:val="center"/>
          </w:tcPr>
          <w:p w14:paraId="04B515F4"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2.08 </w:t>
            </w:r>
          </w:p>
        </w:tc>
        <w:tc>
          <w:tcPr>
            <w:tcW w:w="0" w:type="auto"/>
            <w:tcBorders>
              <w:top w:val="nil"/>
              <w:bottom w:val="nil"/>
              <w:right w:val="nil"/>
            </w:tcBorders>
            <w:shd w:val="clear" w:color="auto" w:fill="auto"/>
            <w:noWrap/>
            <w:vAlign w:val="center"/>
          </w:tcPr>
          <w:p w14:paraId="3217F42E" w14:textId="77777777" w:rsidR="00417B8B" w:rsidRPr="00D320F5" w:rsidRDefault="00417B8B">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2.36*</w:t>
            </w:r>
          </w:p>
        </w:tc>
        <w:tc>
          <w:tcPr>
            <w:tcW w:w="0" w:type="auto"/>
            <w:tcBorders>
              <w:top w:val="nil"/>
              <w:left w:val="nil"/>
              <w:bottom w:val="nil"/>
              <w:right w:val="nil"/>
            </w:tcBorders>
            <w:vAlign w:val="center"/>
          </w:tcPr>
          <w:p w14:paraId="5BFF4793"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0.99</w:t>
            </w:r>
          </w:p>
        </w:tc>
        <w:tc>
          <w:tcPr>
            <w:tcW w:w="0" w:type="auto"/>
            <w:tcBorders>
              <w:top w:val="nil"/>
              <w:left w:val="nil"/>
              <w:bottom w:val="nil"/>
            </w:tcBorders>
            <w:vAlign w:val="center"/>
          </w:tcPr>
          <w:p w14:paraId="6B69BB73"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1.696</w:t>
            </w:r>
          </w:p>
        </w:tc>
      </w:tr>
      <w:tr w:rsidR="00417B8B" w:rsidRPr="00D320F5" w14:paraId="72D3FB81" w14:textId="77777777" w:rsidTr="00F3068E">
        <w:trPr>
          <w:trHeight w:val="272"/>
        </w:trPr>
        <w:tc>
          <w:tcPr>
            <w:tcW w:w="0" w:type="auto"/>
            <w:shd w:val="clear" w:color="auto" w:fill="auto"/>
            <w:noWrap/>
            <w:vAlign w:val="center"/>
          </w:tcPr>
          <w:p w14:paraId="5A0E876F"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6</w:t>
            </w:r>
          </w:p>
        </w:tc>
        <w:tc>
          <w:tcPr>
            <w:tcW w:w="0" w:type="auto"/>
            <w:shd w:val="clear" w:color="auto" w:fill="auto"/>
            <w:noWrap/>
            <w:vAlign w:val="center"/>
          </w:tcPr>
          <w:p w14:paraId="7A6E81D7" w14:textId="77777777" w:rsidR="00417B8B" w:rsidRPr="00D320F5" w:rsidRDefault="00417B8B" w:rsidP="00FB7D57">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Infrastructure</w:t>
            </w:r>
          </w:p>
        </w:tc>
        <w:tc>
          <w:tcPr>
            <w:tcW w:w="0" w:type="auto"/>
            <w:shd w:val="clear" w:color="auto" w:fill="auto"/>
            <w:noWrap/>
            <w:vAlign w:val="center"/>
          </w:tcPr>
          <w:p w14:paraId="7C78111C"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2.52 </w:t>
            </w:r>
          </w:p>
        </w:tc>
        <w:tc>
          <w:tcPr>
            <w:tcW w:w="0" w:type="auto"/>
            <w:shd w:val="clear" w:color="auto" w:fill="auto"/>
            <w:noWrap/>
            <w:vAlign w:val="center"/>
          </w:tcPr>
          <w:p w14:paraId="253550B1" w14:textId="77777777" w:rsidR="00417B8B" w:rsidRPr="00D320F5" w:rsidRDefault="00417B8B" w:rsidP="00376AF8">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1.625**</w:t>
            </w:r>
          </w:p>
        </w:tc>
        <w:tc>
          <w:tcPr>
            <w:tcW w:w="0" w:type="auto"/>
          </w:tcPr>
          <w:p w14:paraId="096550F9"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0EE01C8E"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Temperature</w:t>
            </w:r>
          </w:p>
        </w:tc>
        <w:tc>
          <w:tcPr>
            <w:tcW w:w="0" w:type="auto"/>
            <w:shd w:val="clear" w:color="auto" w:fill="auto"/>
            <w:noWrap/>
            <w:vAlign w:val="center"/>
          </w:tcPr>
          <w:p w14:paraId="46B41AA0"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2.05 </w:t>
            </w:r>
          </w:p>
        </w:tc>
        <w:tc>
          <w:tcPr>
            <w:tcW w:w="0" w:type="auto"/>
            <w:tcBorders>
              <w:top w:val="nil"/>
              <w:bottom w:val="nil"/>
              <w:right w:val="nil"/>
            </w:tcBorders>
            <w:shd w:val="clear" w:color="auto" w:fill="auto"/>
            <w:noWrap/>
            <w:vAlign w:val="center"/>
          </w:tcPr>
          <w:p w14:paraId="066E37F5"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0.576</w:t>
            </w:r>
          </w:p>
        </w:tc>
        <w:tc>
          <w:tcPr>
            <w:tcW w:w="0" w:type="auto"/>
            <w:tcBorders>
              <w:top w:val="nil"/>
              <w:left w:val="nil"/>
              <w:bottom w:val="nil"/>
              <w:right w:val="nil"/>
            </w:tcBorders>
            <w:vAlign w:val="center"/>
          </w:tcPr>
          <w:p w14:paraId="4D655E96"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0.99</w:t>
            </w:r>
          </w:p>
        </w:tc>
        <w:tc>
          <w:tcPr>
            <w:tcW w:w="0" w:type="auto"/>
            <w:tcBorders>
              <w:top w:val="nil"/>
              <w:left w:val="nil"/>
              <w:bottom w:val="nil"/>
            </w:tcBorders>
            <w:vAlign w:val="center"/>
          </w:tcPr>
          <w:p w14:paraId="44EA7D41"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0.495</w:t>
            </w:r>
          </w:p>
        </w:tc>
      </w:tr>
      <w:tr w:rsidR="00417B8B" w:rsidRPr="00D320F5" w14:paraId="324C807E" w14:textId="77777777" w:rsidTr="00F3068E">
        <w:trPr>
          <w:trHeight w:val="272"/>
        </w:trPr>
        <w:tc>
          <w:tcPr>
            <w:tcW w:w="0" w:type="auto"/>
            <w:shd w:val="clear" w:color="auto" w:fill="auto"/>
            <w:noWrap/>
            <w:vAlign w:val="center"/>
          </w:tcPr>
          <w:p w14:paraId="49647C59"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7</w:t>
            </w:r>
          </w:p>
        </w:tc>
        <w:tc>
          <w:tcPr>
            <w:tcW w:w="0" w:type="auto"/>
            <w:shd w:val="clear" w:color="auto" w:fill="auto"/>
            <w:noWrap/>
            <w:vAlign w:val="center"/>
          </w:tcPr>
          <w:p w14:paraId="2F033F2B"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CurrentAcreage</w:t>
            </w:r>
          </w:p>
        </w:tc>
        <w:tc>
          <w:tcPr>
            <w:tcW w:w="0" w:type="auto"/>
            <w:shd w:val="clear" w:color="auto" w:fill="auto"/>
            <w:noWrap/>
            <w:vAlign w:val="center"/>
          </w:tcPr>
          <w:p w14:paraId="2A9B307C"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2.47 </w:t>
            </w:r>
          </w:p>
        </w:tc>
        <w:tc>
          <w:tcPr>
            <w:tcW w:w="0" w:type="auto"/>
            <w:shd w:val="clear" w:color="auto" w:fill="auto"/>
            <w:noWrap/>
            <w:vAlign w:val="center"/>
          </w:tcPr>
          <w:p w14:paraId="1E9FD30D"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1.411</w:t>
            </w:r>
          </w:p>
        </w:tc>
        <w:tc>
          <w:tcPr>
            <w:tcW w:w="0" w:type="auto"/>
          </w:tcPr>
          <w:p w14:paraId="74705091"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13CFC962" w14:textId="77777777" w:rsidR="00417B8B" w:rsidRPr="00D320F5" w:rsidRDefault="00417B8B">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Policy</w:t>
            </w:r>
          </w:p>
        </w:tc>
        <w:tc>
          <w:tcPr>
            <w:tcW w:w="0" w:type="auto"/>
            <w:shd w:val="clear" w:color="auto" w:fill="auto"/>
            <w:noWrap/>
            <w:vAlign w:val="center"/>
          </w:tcPr>
          <w:p w14:paraId="256D6E13"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1.89 </w:t>
            </w:r>
          </w:p>
        </w:tc>
        <w:tc>
          <w:tcPr>
            <w:tcW w:w="0" w:type="auto"/>
            <w:tcBorders>
              <w:top w:val="nil"/>
              <w:bottom w:val="nil"/>
              <w:right w:val="nil"/>
            </w:tcBorders>
            <w:shd w:val="clear" w:color="auto" w:fill="auto"/>
            <w:noWrap/>
            <w:vAlign w:val="center"/>
          </w:tcPr>
          <w:p w14:paraId="72248E97" w14:textId="77777777" w:rsidR="00417B8B" w:rsidRPr="00D320F5" w:rsidRDefault="00417B8B">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2.215**</w:t>
            </w:r>
          </w:p>
        </w:tc>
        <w:tc>
          <w:tcPr>
            <w:tcW w:w="0" w:type="auto"/>
            <w:tcBorders>
              <w:top w:val="nil"/>
              <w:left w:val="nil"/>
              <w:bottom w:val="nil"/>
              <w:right w:val="nil"/>
            </w:tcBorders>
            <w:vAlign w:val="center"/>
          </w:tcPr>
          <w:p w14:paraId="7F7F1FD4"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0.8</w:t>
            </w:r>
          </w:p>
        </w:tc>
        <w:tc>
          <w:tcPr>
            <w:tcW w:w="0" w:type="auto"/>
            <w:tcBorders>
              <w:top w:val="nil"/>
              <w:left w:val="nil"/>
              <w:bottom w:val="nil"/>
            </w:tcBorders>
            <w:vAlign w:val="center"/>
          </w:tcPr>
          <w:p w14:paraId="4AF4F449"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1.275</w:t>
            </w:r>
          </w:p>
        </w:tc>
      </w:tr>
      <w:tr w:rsidR="00417B8B" w:rsidRPr="00D320F5" w14:paraId="5251F995" w14:textId="77777777" w:rsidTr="00F3068E">
        <w:trPr>
          <w:trHeight w:val="272"/>
        </w:trPr>
        <w:tc>
          <w:tcPr>
            <w:tcW w:w="0" w:type="auto"/>
            <w:shd w:val="clear" w:color="auto" w:fill="auto"/>
            <w:noWrap/>
            <w:vAlign w:val="center"/>
          </w:tcPr>
          <w:p w14:paraId="3BEA31CC"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8</w:t>
            </w:r>
          </w:p>
        </w:tc>
        <w:tc>
          <w:tcPr>
            <w:tcW w:w="0" w:type="auto"/>
            <w:shd w:val="clear" w:color="auto" w:fill="auto"/>
            <w:noWrap/>
            <w:vAlign w:val="center"/>
          </w:tcPr>
          <w:p w14:paraId="228538A7" w14:textId="77777777" w:rsidR="00417B8B" w:rsidRPr="00D320F5" w:rsidRDefault="00417B8B" w:rsidP="00FB7D57">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Education</w:t>
            </w:r>
          </w:p>
        </w:tc>
        <w:tc>
          <w:tcPr>
            <w:tcW w:w="0" w:type="auto"/>
            <w:shd w:val="clear" w:color="auto" w:fill="auto"/>
            <w:noWrap/>
            <w:vAlign w:val="center"/>
          </w:tcPr>
          <w:p w14:paraId="6BDB1477"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2.46 </w:t>
            </w:r>
          </w:p>
        </w:tc>
        <w:tc>
          <w:tcPr>
            <w:tcW w:w="0" w:type="auto"/>
            <w:shd w:val="clear" w:color="auto" w:fill="auto"/>
            <w:noWrap/>
            <w:vAlign w:val="center"/>
          </w:tcPr>
          <w:p w14:paraId="4EAD031B" w14:textId="77777777" w:rsidR="00417B8B" w:rsidRPr="00D320F5" w:rsidRDefault="00417B8B" w:rsidP="00376AF8">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0.685**</w:t>
            </w:r>
          </w:p>
        </w:tc>
        <w:tc>
          <w:tcPr>
            <w:tcW w:w="0" w:type="auto"/>
          </w:tcPr>
          <w:p w14:paraId="5E5CEF9C"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2E61147B" w14:textId="77777777" w:rsidR="00417B8B" w:rsidRPr="00D320F5" w:rsidRDefault="00417B8B">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AgriDisaster</w:t>
            </w:r>
          </w:p>
        </w:tc>
        <w:tc>
          <w:tcPr>
            <w:tcW w:w="0" w:type="auto"/>
            <w:shd w:val="clear" w:color="auto" w:fill="auto"/>
            <w:noWrap/>
            <w:vAlign w:val="center"/>
          </w:tcPr>
          <w:p w14:paraId="5D5B803C"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1.81 </w:t>
            </w:r>
          </w:p>
        </w:tc>
        <w:tc>
          <w:tcPr>
            <w:tcW w:w="0" w:type="auto"/>
            <w:tcBorders>
              <w:top w:val="nil"/>
              <w:bottom w:val="nil"/>
              <w:right w:val="nil"/>
            </w:tcBorders>
            <w:shd w:val="clear" w:color="auto" w:fill="auto"/>
            <w:noWrap/>
            <w:vAlign w:val="center"/>
          </w:tcPr>
          <w:p w14:paraId="1A535790"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0.671</w:t>
            </w:r>
          </w:p>
        </w:tc>
        <w:tc>
          <w:tcPr>
            <w:tcW w:w="0" w:type="auto"/>
            <w:tcBorders>
              <w:top w:val="nil"/>
              <w:left w:val="nil"/>
              <w:bottom w:val="nil"/>
              <w:right w:val="nil"/>
            </w:tcBorders>
            <w:vAlign w:val="center"/>
          </w:tcPr>
          <w:p w14:paraId="0A52FA05"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0.9</w:t>
            </w:r>
          </w:p>
        </w:tc>
        <w:tc>
          <w:tcPr>
            <w:tcW w:w="0" w:type="auto"/>
            <w:tcBorders>
              <w:top w:val="nil"/>
              <w:left w:val="nil"/>
              <w:bottom w:val="nil"/>
            </w:tcBorders>
            <w:vAlign w:val="center"/>
          </w:tcPr>
          <w:p w14:paraId="2C4E48F7" w14:textId="77777777" w:rsidR="00417B8B" w:rsidRPr="00D320F5" w:rsidRDefault="00417B8B">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0.184**</w:t>
            </w:r>
          </w:p>
        </w:tc>
      </w:tr>
      <w:tr w:rsidR="00417B8B" w:rsidRPr="00D320F5" w14:paraId="5C6F84B0" w14:textId="77777777" w:rsidTr="00F3068E">
        <w:trPr>
          <w:trHeight w:val="272"/>
        </w:trPr>
        <w:tc>
          <w:tcPr>
            <w:tcW w:w="0" w:type="auto"/>
            <w:shd w:val="clear" w:color="auto" w:fill="auto"/>
            <w:noWrap/>
            <w:vAlign w:val="center"/>
          </w:tcPr>
          <w:p w14:paraId="2DE09868"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9</w:t>
            </w:r>
          </w:p>
        </w:tc>
        <w:tc>
          <w:tcPr>
            <w:tcW w:w="0" w:type="auto"/>
            <w:shd w:val="clear" w:color="auto" w:fill="auto"/>
            <w:noWrap/>
            <w:vAlign w:val="center"/>
          </w:tcPr>
          <w:p w14:paraId="1C438801"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FamilyBal</w:t>
            </w:r>
          </w:p>
        </w:tc>
        <w:tc>
          <w:tcPr>
            <w:tcW w:w="0" w:type="auto"/>
            <w:shd w:val="clear" w:color="auto" w:fill="auto"/>
            <w:noWrap/>
            <w:vAlign w:val="center"/>
          </w:tcPr>
          <w:p w14:paraId="65C54702"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2.41 </w:t>
            </w:r>
          </w:p>
        </w:tc>
        <w:tc>
          <w:tcPr>
            <w:tcW w:w="0" w:type="auto"/>
            <w:shd w:val="clear" w:color="auto" w:fill="auto"/>
            <w:noWrap/>
            <w:vAlign w:val="center"/>
          </w:tcPr>
          <w:p w14:paraId="5C41FDDA"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1.25</w:t>
            </w:r>
          </w:p>
        </w:tc>
        <w:tc>
          <w:tcPr>
            <w:tcW w:w="0" w:type="auto"/>
          </w:tcPr>
          <w:p w14:paraId="6AB48423"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2A3E1ACB"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Precipitation</w:t>
            </w:r>
          </w:p>
        </w:tc>
        <w:tc>
          <w:tcPr>
            <w:tcW w:w="0" w:type="auto"/>
            <w:shd w:val="clear" w:color="auto" w:fill="auto"/>
            <w:noWrap/>
            <w:vAlign w:val="center"/>
          </w:tcPr>
          <w:p w14:paraId="2B969CB0"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1.72 </w:t>
            </w:r>
          </w:p>
        </w:tc>
        <w:tc>
          <w:tcPr>
            <w:tcW w:w="0" w:type="auto"/>
            <w:tcBorders>
              <w:top w:val="nil"/>
              <w:bottom w:val="nil"/>
              <w:right w:val="nil"/>
            </w:tcBorders>
            <w:shd w:val="clear" w:color="auto" w:fill="auto"/>
            <w:noWrap/>
            <w:vAlign w:val="center"/>
          </w:tcPr>
          <w:p w14:paraId="4C05D597"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1.269</w:t>
            </w:r>
          </w:p>
        </w:tc>
        <w:tc>
          <w:tcPr>
            <w:tcW w:w="0" w:type="auto"/>
            <w:tcBorders>
              <w:top w:val="nil"/>
              <w:left w:val="nil"/>
              <w:bottom w:val="nil"/>
              <w:right w:val="nil"/>
            </w:tcBorders>
            <w:vAlign w:val="center"/>
          </w:tcPr>
          <w:p w14:paraId="16DFF0E7"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1.221</w:t>
            </w:r>
          </w:p>
        </w:tc>
        <w:tc>
          <w:tcPr>
            <w:tcW w:w="0" w:type="auto"/>
            <w:tcBorders>
              <w:top w:val="nil"/>
              <w:left w:val="nil"/>
              <w:bottom w:val="nil"/>
            </w:tcBorders>
            <w:vAlign w:val="center"/>
          </w:tcPr>
          <w:p w14:paraId="282988BD"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1.011</w:t>
            </w:r>
          </w:p>
        </w:tc>
      </w:tr>
      <w:tr w:rsidR="00417B8B" w:rsidRPr="00D320F5" w14:paraId="60BA03E8" w14:textId="77777777" w:rsidTr="00F3068E">
        <w:trPr>
          <w:trHeight w:val="272"/>
        </w:trPr>
        <w:tc>
          <w:tcPr>
            <w:tcW w:w="0" w:type="auto"/>
            <w:shd w:val="clear" w:color="auto" w:fill="auto"/>
            <w:noWrap/>
            <w:vAlign w:val="center"/>
          </w:tcPr>
          <w:p w14:paraId="3D423F76"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10</w:t>
            </w:r>
          </w:p>
        </w:tc>
        <w:tc>
          <w:tcPr>
            <w:tcW w:w="0" w:type="auto"/>
            <w:shd w:val="clear" w:color="auto" w:fill="auto"/>
            <w:noWrap/>
            <w:vAlign w:val="center"/>
          </w:tcPr>
          <w:p w14:paraId="31895E72"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Precipitation</w:t>
            </w:r>
          </w:p>
        </w:tc>
        <w:tc>
          <w:tcPr>
            <w:tcW w:w="0" w:type="auto"/>
            <w:shd w:val="clear" w:color="auto" w:fill="auto"/>
            <w:noWrap/>
            <w:vAlign w:val="center"/>
          </w:tcPr>
          <w:p w14:paraId="7DF90750"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2.29 </w:t>
            </w:r>
          </w:p>
        </w:tc>
        <w:tc>
          <w:tcPr>
            <w:tcW w:w="0" w:type="auto"/>
            <w:shd w:val="clear" w:color="auto" w:fill="auto"/>
            <w:noWrap/>
            <w:vAlign w:val="center"/>
          </w:tcPr>
          <w:p w14:paraId="559A8857"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1.339</w:t>
            </w:r>
          </w:p>
        </w:tc>
        <w:tc>
          <w:tcPr>
            <w:tcW w:w="0" w:type="auto"/>
          </w:tcPr>
          <w:p w14:paraId="246D4A3F"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0FC62829"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LandQuality</w:t>
            </w:r>
          </w:p>
        </w:tc>
        <w:tc>
          <w:tcPr>
            <w:tcW w:w="0" w:type="auto"/>
            <w:shd w:val="clear" w:color="auto" w:fill="auto"/>
            <w:noWrap/>
            <w:vAlign w:val="center"/>
          </w:tcPr>
          <w:p w14:paraId="3FFF5522"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1.63 </w:t>
            </w:r>
          </w:p>
        </w:tc>
        <w:tc>
          <w:tcPr>
            <w:tcW w:w="0" w:type="auto"/>
            <w:tcBorders>
              <w:top w:val="nil"/>
              <w:bottom w:val="nil"/>
              <w:right w:val="nil"/>
            </w:tcBorders>
            <w:shd w:val="clear" w:color="auto" w:fill="auto"/>
            <w:noWrap/>
            <w:vAlign w:val="center"/>
          </w:tcPr>
          <w:p w14:paraId="4171C195"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0.858</w:t>
            </w:r>
          </w:p>
        </w:tc>
        <w:tc>
          <w:tcPr>
            <w:tcW w:w="0" w:type="auto"/>
            <w:tcBorders>
              <w:top w:val="nil"/>
              <w:left w:val="nil"/>
              <w:bottom w:val="nil"/>
              <w:right w:val="nil"/>
            </w:tcBorders>
            <w:vAlign w:val="center"/>
          </w:tcPr>
          <w:p w14:paraId="441C4EDD"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1.143</w:t>
            </w:r>
          </w:p>
        </w:tc>
        <w:tc>
          <w:tcPr>
            <w:tcW w:w="0" w:type="auto"/>
            <w:tcBorders>
              <w:top w:val="nil"/>
              <w:left w:val="nil"/>
              <w:bottom w:val="nil"/>
            </w:tcBorders>
            <w:vAlign w:val="center"/>
          </w:tcPr>
          <w:p w14:paraId="0D0A570B"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0.775</w:t>
            </w:r>
          </w:p>
        </w:tc>
      </w:tr>
      <w:tr w:rsidR="00417B8B" w:rsidRPr="00D320F5" w14:paraId="14A58346" w14:textId="77777777" w:rsidTr="00F3068E">
        <w:trPr>
          <w:trHeight w:val="272"/>
        </w:trPr>
        <w:tc>
          <w:tcPr>
            <w:tcW w:w="0" w:type="auto"/>
            <w:shd w:val="clear" w:color="auto" w:fill="auto"/>
            <w:noWrap/>
            <w:vAlign w:val="center"/>
          </w:tcPr>
          <w:p w14:paraId="5B34BCFD"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11</w:t>
            </w:r>
          </w:p>
        </w:tc>
        <w:tc>
          <w:tcPr>
            <w:tcW w:w="0" w:type="auto"/>
            <w:shd w:val="clear" w:color="auto" w:fill="auto"/>
            <w:noWrap/>
            <w:vAlign w:val="center"/>
          </w:tcPr>
          <w:p w14:paraId="11430A5C"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LandQuality</w:t>
            </w:r>
          </w:p>
        </w:tc>
        <w:tc>
          <w:tcPr>
            <w:tcW w:w="0" w:type="auto"/>
            <w:shd w:val="clear" w:color="auto" w:fill="auto"/>
            <w:noWrap/>
            <w:vAlign w:val="center"/>
          </w:tcPr>
          <w:p w14:paraId="53F113BB"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2.29 </w:t>
            </w:r>
          </w:p>
        </w:tc>
        <w:tc>
          <w:tcPr>
            <w:tcW w:w="0" w:type="auto"/>
            <w:shd w:val="clear" w:color="auto" w:fill="auto"/>
            <w:noWrap/>
            <w:vAlign w:val="center"/>
          </w:tcPr>
          <w:p w14:paraId="628EE27F"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1.198</w:t>
            </w:r>
          </w:p>
        </w:tc>
        <w:tc>
          <w:tcPr>
            <w:tcW w:w="0" w:type="auto"/>
          </w:tcPr>
          <w:p w14:paraId="1E93FBC1"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2E2DD7E2"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Education</w:t>
            </w:r>
          </w:p>
        </w:tc>
        <w:tc>
          <w:tcPr>
            <w:tcW w:w="0" w:type="auto"/>
            <w:shd w:val="clear" w:color="auto" w:fill="auto"/>
            <w:noWrap/>
            <w:vAlign w:val="center"/>
          </w:tcPr>
          <w:p w14:paraId="2FBFB87E"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1.52 </w:t>
            </w:r>
          </w:p>
        </w:tc>
        <w:tc>
          <w:tcPr>
            <w:tcW w:w="0" w:type="auto"/>
            <w:tcBorders>
              <w:top w:val="nil"/>
              <w:bottom w:val="nil"/>
              <w:right w:val="nil"/>
            </w:tcBorders>
            <w:shd w:val="clear" w:color="auto" w:fill="auto"/>
            <w:noWrap/>
            <w:vAlign w:val="center"/>
          </w:tcPr>
          <w:p w14:paraId="691586DF"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1.81</w:t>
            </w:r>
          </w:p>
        </w:tc>
        <w:tc>
          <w:tcPr>
            <w:tcW w:w="0" w:type="auto"/>
            <w:tcBorders>
              <w:top w:val="nil"/>
              <w:left w:val="nil"/>
              <w:bottom w:val="nil"/>
              <w:right w:val="nil"/>
            </w:tcBorders>
            <w:vAlign w:val="center"/>
          </w:tcPr>
          <w:p w14:paraId="79E415B0"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0.763</w:t>
            </w:r>
          </w:p>
        </w:tc>
        <w:tc>
          <w:tcPr>
            <w:tcW w:w="0" w:type="auto"/>
            <w:tcBorders>
              <w:top w:val="nil"/>
              <w:left w:val="nil"/>
              <w:bottom w:val="nil"/>
            </w:tcBorders>
            <w:vAlign w:val="center"/>
          </w:tcPr>
          <w:p w14:paraId="3E210ABB"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1.932</w:t>
            </w:r>
          </w:p>
        </w:tc>
      </w:tr>
      <w:tr w:rsidR="00417B8B" w:rsidRPr="00D320F5" w14:paraId="4CE74150" w14:textId="77777777" w:rsidTr="00F3068E">
        <w:trPr>
          <w:trHeight w:val="272"/>
        </w:trPr>
        <w:tc>
          <w:tcPr>
            <w:tcW w:w="0" w:type="auto"/>
            <w:shd w:val="clear" w:color="auto" w:fill="auto"/>
            <w:noWrap/>
            <w:vAlign w:val="center"/>
          </w:tcPr>
          <w:p w14:paraId="2CA9D804"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12</w:t>
            </w:r>
          </w:p>
        </w:tc>
        <w:tc>
          <w:tcPr>
            <w:tcW w:w="0" w:type="auto"/>
            <w:shd w:val="clear" w:color="auto" w:fill="auto"/>
            <w:noWrap/>
            <w:vAlign w:val="center"/>
          </w:tcPr>
          <w:p w14:paraId="0AD0E527"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AgriDisaster</w:t>
            </w:r>
          </w:p>
        </w:tc>
        <w:tc>
          <w:tcPr>
            <w:tcW w:w="0" w:type="auto"/>
            <w:shd w:val="clear" w:color="auto" w:fill="auto"/>
            <w:noWrap/>
            <w:vAlign w:val="center"/>
          </w:tcPr>
          <w:p w14:paraId="0AF3B887"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2.23 </w:t>
            </w:r>
          </w:p>
        </w:tc>
        <w:tc>
          <w:tcPr>
            <w:tcW w:w="0" w:type="auto"/>
            <w:shd w:val="clear" w:color="auto" w:fill="auto"/>
            <w:noWrap/>
            <w:vAlign w:val="center"/>
          </w:tcPr>
          <w:p w14:paraId="42FABEBA"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0.762</w:t>
            </w:r>
          </w:p>
        </w:tc>
        <w:tc>
          <w:tcPr>
            <w:tcW w:w="0" w:type="auto"/>
          </w:tcPr>
          <w:p w14:paraId="2873BB71"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7AEA97AB"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IncomeStruc</w:t>
            </w:r>
          </w:p>
        </w:tc>
        <w:tc>
          <w:tcPr>
            <w:tcW w:w="0" w:type="auto"/>
            <w:shd w:val="clear" w:color="auto" w:fill="auto"/>
            <w:noWrap/>
            <w:vAlign w:val="center"/>
          </w:tcPr>
          <w:p w14:paraId="14C96F1D"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1.48 </w:t>
            </w:r>
          </w:p>
        </w:tc>
        <w:tc>
          <w:tcPr>
            <w:tcW w:w="0" w:type="auto"/>
            <w:tcBorders>
              <w:top w:val="nil"/>
              <w:bottom w:val="nil"/>
              <w:right w:val="nil"/>
            </w:tcBorders>
            <w:shd w:val="clear" w:color="auto" w:fill="auto"/>
            <w:noWrap/>
            <w:vAlign w:val="center"/>
          </w:tcPr>
          <w:p w14:paraId="0EB865E8"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1.233</w:t>
            </w:r>
          </w:p>
        </w:tc>
        <w:tc>
          <w:tcPr>
            <w:tcW w:w="0" w:type="auto"/>
            <w:tcBorders>
              <w:top w:val="nil"/>
              <w:left w:val="nil"/>
              <w:bottom w:val="nil"/>
              <w:right w:val="nil"/>
            </w:tcBorders>
            <w:vAlign w:val="center"/>
          </w:tcPr>
          <w:p w14:paraId="532A3BDD"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0.969</w:t>
            </w:r>
          </w:p>
        </w:tc>
        <w:tc>
          <w:tcPr>
            <w:tcW w:w="0" w:type="auto"/>
            <w:tcBorders>
              <w:top w:val="nil"/>
              <w:left w:val="nil"/>
              <w:bottom w:val="nil"/>
            </w:tcBorders>
            <w:vAlign w:val="center"/>
          </w:tcPr>
          <w:p w14:paraId="16476B2C"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1.738</w:t>
            </w:r>
          </w:p>
        </w:tc>
      </w:tr>
      <w:tr w:rsidR="00417B8B" w:rsidRPr="00D320F5" w14:paraId="006C5A0C" w14:textId="77777777" w:rsidTr="00F3068E">
        <w:trPr>
          <w:trHeight w:val="272"/>
        </w:trPr>
        <w:tc>
          <w:tcPr>
            <w:tcW w:w="0" w:type="auto"/>
            <w:shd w:val="clear" w:color="auto" w:fill="auto"/>
            <w:noWrap/>
            <w:vAlign w:val="center"/>
          </w:tcPr>
          <w:p w14:paraId="5EC17B18"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13</w:t>
            </w:r>
          </w:p>
        </w:tc>
        <w:tc>
          <w:tcPr>
            <w:tcW w:w="0" w:type="auto"/>
            <w:shd w:val="clear" w:color="auto" w:fill="auto"/>
            <w:noWrap/>
            <w:vAlign w:val="center"/>
          </w:tcPr>
          <w:p w14:paraId="3F9C2A2D"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InputPrice</w:t>
            </w:r>
          </w:p>
        </w:tc>
        <w:tc>
          <w:tcPr>
            <w:tcW w:w="0" w:type="auto"/>
            <w:shd w:val="clear" w:color="auto" w:fill="auto"/>
            <w:noWrap/>
            <w:vAlign w:val="center"/>
          </w:tcPr>
          <w:p w14:paraId="650ACDBF"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2.18 </w:t>
            </w:r>
          </w:p>
        </w:tc>
        <w:tc>
          <w:tcPr>
            <w:tcW w:w="0" w:type="auto"/>
            <w:shd w:val="clear" w:color="auto" w:fill="auto"/>
            <w:noWrap/>
            <w:vAlign w:val="center"/>
          </w:tcPr>
          <w:p w14:paraId="6A840A93"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1.025</w:t>
            </w:r>
          </w:p>
        </w:tc>
        <w:tc>
          <w:tcPr>
            <w:tcW w:w="0" w:type="auto"/>
          </w:tcPr>
          <w:p w14:paraId="6696A2B6"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3BECFCE1"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InputPrice</w:t>
            </w:r>
          </w:p>
        </w:tc>
        <w:tc>
          <w:tcPr>
            <w:tcW w:w="0" w:type="auto"/>
            <w:shd w:val="clear" w:color="auto" w:fill="auto"/>
            <w:noWrap/>
            <w:vAlign w:val="center"/>
          </w:tcPr>
          <w:p w14:paraId="0DAE18A3"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1.44 </w:t>
            </w:r>
          </w:p>
        </w:tc>
        <w:tc>
          <w:tcPr>
            <w:tcW w:w="0" w:type="auto"/>
            <w:tcBorders>
              <w:top w:val="nil"/>
              <w:bottom w:val="nil"/>
              <w:right w:val="nil"/>
            </w:tcBorders>
            <w:shd w:val="clear" w:color="auto" w:fill="auto"/>
            <w:noWrap/>
            <w:vAlign w:val="center"/>
          </w:tcPr>
          <w:p w14:paraId="6AF3D0F8"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0.95</w:t>
            </w:r>
          </w:p>
        </w:tc>
        <w:tc>
          <w:tcPr>
            <w:tcW w:w="0" w:type="auto"/>
            <w:tcBorders>
              <w:top w:val="nil"/>
              <w:left w:val="nil"/>
              <w:bottom w:val="nil"/>
              <w:right w:val="nil"/>
            </w:tcBorders>
            <w:vAlign w:val="center"/>
          </w:tcPr>
          <w:p w14:paraId="26A4BD4C"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0.769</w:t>
            </w:r>
          </w:p>
        </w:tc>
        <w:tc>
          <w:tcPr>
            <w:tcW w:w="0" w:type="auto"/>
            <w:tcBorders>
              <w:top w:val="nil"/>
              <w:left w:val="nil"/>
              <w:bottom w:val="nil"/>
            </w:tcBorders>
            <w:vAlign w:val="center"/>
          </w:tcPr>
          <w:p w14:paraId="18FEC230"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1.005</w:t>
            </w:r>
          </w:p>
        </w:tc>
      </w:tr>
      <w:tr w:rsidR="00417B8B" w:rsidRPr="00D320F5" w14:paraId="0A38BA9F" w14:textId="77777777" w:rsidTr="00F3068E">
        <w:trPr>
          <w:trHeight w:val="272"/>
        </w:trPr>
        <w:tc>
          <w:tcPr>
            <w:tcW w:w="0" w:type="auto"/>
            <w:shd w:val="clear" w:color="auto" w:fill="auto"/>
            <w:noWrap/>
            <w:vAlign w:val="center"/>
          </w:tcPr>
          <w:p w14:paraId="57C73116"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14</w:t>
            </w:r>
          </w:p>
        </w:tc>
        <w:tc>
          <w:tcPr>
            <w:tcW w:w="0" w:type="auto"/>
            <w:shd w:val="clear" w:color="auto" w:fill="auto"/>
            <w:noWrap/>
            <w:vAlign w:val="center"/>
          </w:tcPr>
          <w:p w14:paraId="0FB2F1B6"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Temperature</w:t>
            </w:r>
          </w:p>
        </w:tc>
        <w:tc>
          <w:tcPr>
            <w:tcW w:w="0" w:type="auto"/>
            <w:shd w:val="clear" w:color="auto" w:fill="auto"/>
            <w:noWrap/>
            <w:vAlign w:val="center"/>
          </w:tcPr>
          <w:p w14:paraId="5EEF9474"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2.16 </w:t>
            </w:r>
          </w:p>
        </w:tc>
        <w:tc>
          <w:tcPr>
            <w:tcW w:w="0" w:type="auto"/>
            <w:shd w:val="clear" w:color="auto" w:fill="auto"/>
            <w:noWrap/>
            <w:vAlign w:val="center"/>
          </w:tcPr>
          <w:p w14:paraId="281F0EF8"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0.947</w:t>
            </w:r>
          </w:p>
        </w:tc>
        <w:tc>
          <w:tcPr>
            <w:tcW w:w="0" w:type="auto"/>
          </w:tcPr>
          <w:p w14:paraId="4A8DF7FD"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436F9215" w14:textId="77777777" w:rsidR="00417B8B" w:rsidRPr="00D320F5" w:rsidRDefault="00417B8B">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Infrastructure</w:t>
            </w:r>
          </w:p>
        </w:tc>
        <w:tc>
          <w:tcPr>
            <w:tcW w:w="0" w:type="auto"/>
            <w:shd w:val="clear" w:color="auto" w:fill="auto"/>
            <w:noWrap/>
            <w:vAlign w:val="center"/>
          </w:tcPr>
          <w:p w14:paraId="2A43FC0F"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1.39 </w:t>
            </w:r>
          </w:p>
        </w:tc>
        <w:tc>
          <w:tcPr>
            <w:tcW w:w="0" w:type="auto"/>
            <w:tcBorders>
              <w:top w:val="nil"/>
              <w:bottom w:val="nil"/>
              <w:right w:val="nil"/>
            </w:tcBorders>
            <w:shd w:val="clear" w:color="auto" w:fill="auto"/>
            <w:noWrap/>
            <w:vAlign w:val="center"/>
          </w:tcPr>
          <w:p w14:paraId="0D29896B" w14:textId="77777777" w:rsidR="00417B8B" w:rsidRPr="00D320F5" w:rsidRDefault="00417B8B">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5.066*</w:t>
            </w:r>
          </w:p>
        </w:tc>
        <w:tc>
          <w:tcPr>
            <w:tcW w:w="0" w:type="auto"/>
            <w:tcBorders>
              <w:top w:val="nil"/>
              <w:left w:val="nil"/>
              <w:bottom w:val="nil"/>
              <w:right w:val="nil"/>
            </w:tcBorders>
            <w:vAlign w:val="center"/>
          </w:tcPr>
          <w:p w14:paraId="0D8989AB"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1.265</w:t>
            </w:r>
          </w:p>
        </w:tc>
        <w:tc>
          <w:tcPr>
            <w:tcW w:w="0" w:type="auto"/>
            <w:tcBorders>
              <w:top w:val="nil"/>
              <w:left w:val="nil"/>
              <w:bottom w:val="nil"/>
            </w:tcBorders>
            <w:vAlign w:val="center"/>
          </w:tcPr>
          <w:p w14:paraId="707316A5"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3.525</w:t>
            </w:r>
          </w:p>
        </w:tc>
      </w:tr>
      <w:tr w:rsidR="00417B8B" w:rsidRPr="00D320F5" w14:paraId="641F9B2B" w14:textId="77777777" w:rsidTr="00F3068E">
        <w:trPr>
          <w:trHeight w:val="272"/>
        </w:trPr>
        <w:tc>
          <w:tcPr>
            <w:tcW w:w="0" w:type="auto"/>
            <w:shd w:val="clear" w:color="auto" w:fill="auto"/>
            <w:noWrap/>
            <w:vAlign w:val="center"/>
          </w:tcPr>
          <w:p w14:paraId="3D5C10D9"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15</w:t>
            </w:r>
          </w:p>
        </w:tc>
        <w:tc>
          <w:tcPr>
            <w:tcW w:w="0" w:type="auto"/>
            <w:shd w:val="clear" w:color="auto" w:fill="auto"/>
            <w:noWrap/>
            <w:vAlign w:val="center"/>
          </w:tcPr>
          <w:p w14:paraId="0FFF1952"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GrowingSeason</w:t>
            </w:r>
          </w:p>
        </w:tc>
        <w:tc>
          <w:tcPr>
            <w:tcW w:w="0" w:type="auto"/>
            <w:shd w:val="clear" w:color="auto" w:fill="auto"/>
            <w:noWrap/>
            <w:vAlign w:val="center"/>
          </w:tcPr>
          <w:p w14:paraId="487B1304"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2.15 </w:t>
            </w:r>
          </w:p>
        </w:tc>
        <w:tc>
          <w:tcPr>
            <w:tcW w:w="0" w:type="auto"/>
            <w:shd w:val="clear" w:color="auto" w:fill="auto"/>
            <w:noWrap/>
            <w:vAlign w:val="center"/>
          </w:tcPr>
          <w:p w14:paraId="34954B15"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0.753</w:t>
            </w:r>
          </w:p>
        </w:tc>
        <w:tc>
          <w:tcPr>
            <w:tcW w:w="0" w:type="auto"/>
          </w:tcPr>
          <w:p w14:paraId="5E6E3B2B"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45E0D8F5" w14:textId="77777777" w:rsidR="00417B8B" w:rsidRPr="00D320F5" w:rsidRDefault="00417B8B">
            <w:pPr>
              <w:rPr>
                <w:rFonts w:asciiTheme="majorHAnsi" w:hAnsiTheme="majorHAnsi"/>
                <w:b/>
                <w:color w:val="000000" w:themeColor="text1"/>
                <w:kern w:val="0"/>
                <w:sz w:val="19"/>
                <w:szCs w:val="19"/>
              </w:rPr>
            </w:pPr>
            <w:r w:rsidRPr="00D320F5">
              <w:rPr>
                <w:rFonts w:asciiTheme="majorHAnsi" w:hAnsiTheme="majorHAnsi"/>
                <w:b/>
                <w:color w:val="000000" w:themeColor="text1"/>
                <w:kern w:val="0"/>
                <w:sz w:val="19"/>
                <w:szCs w:val="19"/>
              </w:rPr>
              <w:t>Market</w:t>
            </w:r>
          </w:p>
        </w:tc>
        <w:tc>
          <w:tcPr>
            <w:tcW w:w="0" w:type="auto"/>
            <w:shd w:val="clear" w:color="auto" w:fill="auto"/>
            <w:noWrap/>
            <w:vAlign w:val="center"/>
          </w:tcPr>
          <w:p w14:paraId="5DEFFDE7"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1.37 </w:t>
            </w:r>
          </w:p>
        </w:tc>
        <w:tc>
          <w:tcPr>
            <w:tcW w:w="0" w:type="auto"/>
            <w:tcBorders>
              <w:top w:val="nil"/>
              <w:bottom w:val="nil"/>
              <w:right w:val="nil"/>
            </w:tcBorders>
            <w:shd w:val="clear" w:color="auto" w:fill="auto"/>
            <w:noWrap/>
            <w:vAlign w:val="center"/>
          </w:tcPr>
          <w:p w14:paraId="5AEC6B05" w14:textId="77777777" w:rsidR="00417B8B" w:rsidRPr="00D320F5" w:rsidRDefault="00417B8B">
            <w:pPr>
              <w:widowControl/>
              <w:jc w:val="right"/>
              <w:rPr>
                <w:rFonts w:asciiTheme="majorHAnsi" w:hAnsiTheme="majorHAnsi"/>
                <w:b/>
                <w:bCs/>
                <w:color w:val="000000" w:themeColor="text1"/>
                <w:kern w:val="0"/>
                <w:sz w:val="19"/>
                <w:szCs w:val="19"/>
              </w:rPr>
            </w:pPr>
            <w:r w:rsidRPr="00D320F5">
              <w:rPr>
                <w:rFonts w:asciiTheme="majorHAnsi" w:hAnsiTheme="majorHAnsi"/>
                <w:b/>
                <w:bCs/>
                <w:color w:val="000000" w:themeColor="text1"/>
                <w:kern w:val="0"/>
                <w:sz w:val="19"/>
                <w:szCs w:val="19"/>
              </w:rPr>
              <w:t>0.145**</w:t>
            </w:r>
          </w:p>
        </w:tc>
        <w:tc>
          <w:tcPr>
            <w:tcW w:w="0" w:type="auto"/>
            <w:tcBorders>
              <w:top w:val="nil"/>
              <w:left w:val="nil"/>
              <w:bottom w:val="nil"/>
              <w:right w:val="nil"/>
            </w:tcBorders>
            <w:vAlign w:val="center"/>
          </w:tcPr>
          <w:p w14:paraId="3AD2926E"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1.335</w:t>
            </w:r>
          </w:p>
        </w:tc>
        <w:tc>
          <w:tcPr>
            <w:tcW w:w="0" w:type="auto"/>
            <w:tcBorders>
              <w:top w:val="nil"/>
              <w:left w:val="nil"/>
              <w:bottom w:val="nil"/>
            </w:tcBorders>
            <w:vAlign w:val="center"/>
          </w:tcPr>
          <w:p w14:paraId="3B486A37"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w:t>
            </w:r>
          </w:p>
        </w:tc>
      </w:tr>
      <w:tr w:rsidR="00417B8B" w:rsidRPr="00D320F5" w14:paraId="7E71BC69" w14:textId="77777777" w:rsidTr="00F3068E">
        <w:trPr>
          <w:trHeight w:val="272"/>
        </w:trPr>
        <w:tc>
          <w:tcPr>
            <w:tcW w:w="0" w:type="auto"/>
            <w:shd w:val="clear" w:color="auto" w:fill="auto"/>
            <w:noWrap/>
            <w:vAlign w:val="center"/>
          </w:tcPr>
          <w:p w14:paraId="2B909CA2"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16</w:t>
            </w:r>
          </w:p>
        </w:tc>
        <w:tc>
          <w:tcPr>
            <w:tcW w:w="0" w:type="auto"/>
            <w:shd w:val="clear" w:color="auto" w:fill="auto"/>
            <w:noWrap/>
            <w:vAlign w:val="center"/>
          </w:tcPr>
          <w:p w14:paraId="65D5CEC9"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Market</w:t>
            </w:r>
          </w:p>
        </w:tc>
        <w:tc>
          <w:tcPr>
            <w:tcW w:w="0" w:type="auto"/>
            <w:shd w:val="clear" w:color="auto" w:fill="auto"/>
            <w:noWrap/>
            <w:vAlign w:val="center"/>
          </w:tcPr>
          <w:p w14:paraId="566AF05A"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2.03 </w:t>
            </w:r>
          </w:p>
        </w:tc>
        <w:tc>
          <w:tcPr>
            <w:tcW w:w="0" w:type="auto"/>
            <w:shd w:val="clear" w:color="auto" w:fill="auto"/>
            <w:noWrap/>
            <w:vAlign w:val="center"/>
          </w:tcPr>
          <w:p w14:paraId="5F9385C9"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0.934</w:t>
            </w:r>
          </w:p>
        </w:tc>
        <w:tc>
          <w:tcPr>
            <w:tcW w:w="0" w:type="auto"/>
          </w:tcPr>
          <w:p w14:paraId="398048BC"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0973308A"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DistriAcreage</w:t>
            </w:r>
          </w:p>
        </w:tc>
        <w:tc>
          <w:tcPr>
            <w:tcW w:w="0" w:type="auto"/>
            <w:shd w:val="clear" w:color="auto" w:fill="auto"/>
            <w:noWrap/>
            <w:vAlign w:val="center"/>
          </w:tcPr>
          <w:p w14:paraId="2319C240"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1.35 </w:t>
            </w:r>
          </w:p>
        </w:tc>
        <w:tc>
          <w:tcPr>
            <w:tcW w:w="0" w:type="auto"/>
            <w:tcBorders>
              <w:top w:val="nil"/>
              <w:bottom w:val="nil"/>
              <w:right w:val="nil"/>
            </w:tcBorders>
            <w:shd w:val="clear" w:color="auto" w:fill="auto"/>
            <w:noWrap/>
            <w:vAlign w:val="center"/>
          </w:tcPr>
          <w:p w14:paraId="2E3DD9DB"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1.74</w:t>
            </w:r>
          </w:p>
        </w:tc>
        <w:tc>
          <w:tcPr>
            <w:tcW w:w="0" w:type="auto"/>
            <w:tcBorders>
              <w:top w:val="nil"/>
              <w:left w:val="nil"/>
              <w:bottom w:val="nil"/>
              <w:right w:val="nil"/>
            </w:tcBorders>
            <w:vAlign w:val="center"/>
          </w:tcPr>
          <w:p w14:paraId="15DB80C6"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0.76</w:t>
            </w:r>
          </w:p>
        </w:tc>
        <w:tc>
          <w:tcPr>
            <w:tcW w:w="0" w:type="auto"/>
            <w:tcBorders>
              <w:top w:val="nil"/>
              <w:left w:val="nil"/>
              <w:bottom w:val="nil"/>
            </w:tcBorders>
            <w:vAlign w:val="center"/>
          </w:tcPr>
          <w:p w14:paraId="20E7FA15"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0.902</w:t>
            </w:r>
          </w:p>
        </w:tc>
      </w:tr>
      <w:tr w:rsidR="00417B8B" w:rsidRPr="00D320F5" w14:paraId="263CF4B9" w14:textId="77777777" w:rsidTr="00F3068E">
        <w:trPr>
          <w:trHeight w:val="272"/>
        </w:trPr>
        <w:tc>
          <w:tcPr>
            <w:tcW w:w="0" w:type="auto"/>
            <w:shd w:val="clear" w:color="auto" w:fill="auto"/>
            <w:noWrap/>
            <w:vAlign w:val="center"/>
          </w:tcPr>
          <w:p w14:paraId="6C55FE9B"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17</w:t>
            </w:r>
          </w:p>
        </w:tc>
        <w:tc>
          <w:tcPr>
            <w:tcW w:w="0" w:type="auto"/>
            <w:shd w:val="clear" w:color="auto" w:fill="auto"/>
            <w:noWrap/>
            <w:vAlign w:val="center"/>
          </w:tcPr>
          <w:p w14:paraId="3A1560E4"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Labor</w:t>
            </w:r>
          </w:p>
        </w:tc>
        <w:tc>
          <w:tcPr>
            <w:tcW w:w="0" w:type="auto"/>
            <w:shd w:val="clear" w:color="auto" w:fill="auto"/>
            <w:noWrap/>
            <w:vAlign w:val="center"/>
          </w:tcPr>
          <w:p w14:paraId="6132E9E9"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1.88 </w:t>
            </w:r>
          </w:p>
        </w:tc>
        <w:tc>
          <w:tcPr>
            <w:tcW w:w="0" w:type="auto"/>
            <w:shd w:val="clear" w:color="auto" w:fill="auto"/>
            <w:noWrap/>
            <w:vAlign w:val="center"/>
          </w:tcPr>
          <w:p w14:paraId="79447CBD"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0.794</w:t>
            </w:r>
          </w:p>
        </w:tc>
        <w:tc>
          <w:tcPr>
            <w:tcW w:w="0" w:type="auto"/>
          </w:tcPr>
          <w:p w14:paraId="53724A7B"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62A03935"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CurrentAcreage</w:t>
            </w:r>
          </w:p>
        </w:tc>
        <w:tc>
          <w:tcPr>
            <w:tcW w:w="0" w:type="auto"/>
            <w:shd w:val="clear" w:color="auto" w:fill="auto"/>
            <w:noWrap/>
            <w:vAlign w:val="center"/>
          </w:tcPr>
          <w:p w14:paraId="37BF8F01"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1.35 </w:t>
            </w:r>
          </w:p>
        </w:tc>
        <w:tc>
          <w:tcPr>
            <w:tcW w:w="0" w:type="auto"/>
            <w:tcBorders>
              <w:top w:val="nil"/>
              <w:bottom w:val="nil"/>
              <w:right w:val="nil"/>
            </w:tcBorders>
            <w:shd w:val="clear" w:color="auto" w:fill="auto"/>
            <w:noWrap/>
            <w:vAlign w:val="center"/>
          </w:tcPr>
          <w:p w14:paraId="4ADDF0A8"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0.661</w:t>
            </w:r>
          </w:p>
        </w:tc>
        <w:tc>
          <w:tcPr>
            <w:tcW w:w="0" w:type="auto"/>
            <w:tcBorders>
              <w:top w:val="nil"/>
              <w:left w:val="nil"/>
              <w:bottom w:val="nil"/>
              <w:right w:val="nil"/>
            </w:tcBorders>
            <w:vAlign w:val="center"/>
          </w:tcPr>
          <w:p w14:paraId="3F6627F6"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0.993</w:t>
            </w:r>
          </w:p>
        </w:tc>
        <w:tc>
          <w:tcPr>
            <w:tcW w:w="0" w:type="auto"/>
            <w:tcBorders>
              <w:top w:val="nil"/>
              <w:left w:val="nil"/>
              <w:bottom w:val="nil"/>
            </w:tcBorders>
            <w:vAlign w:val="center"/>
          </w:tcPr>
          <w:p w14:paraId="4D17D46B"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3.308</w:t>
            </w:r>
          </w:p>
        </w:tc>
      </w:tr>
      <w:tr w:rsidR="00417B8B" w:rsidRPr="00D320F5" w14:paraId="49C7B6E4" w14:textId="77777777" w:rsidTr="00F3068E">
        <w:trPr>
          <w:trHeight w:val="272"/>
        </w:trPr>
        <w:tc>
          <w:tcPr>
            <w:tcW w:w="0" w:type="auto"/>
            <w:shd w:val="clear" w:color="auto" w:fill="auto"/>
            <w:noWrap/>
            <w:vAlign w:val="center"/>
          </w:tcPr>
          <w:p w14:paraId="0B852D9C"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lastRenderedPageBreak/>
              <w:t>18</w:t>
            </w:r>
          </w:p>
        </w:tc>
        <w:tc>
          <w:tcPr>
            <w:tcW w:w="0" w:type="auto"/>
            <w:shd w:val="clear" w:color="auto" w:fill="auto"/>
            <w:noWrap/>
            <w:vAlign w:val="center"/>
          </w:tcPr>
          <w:p w14:paraId="0F336954"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Age</w:t>
            </w:r>
          </w:p>
        </w:tc>
        <w:tc>
          <w:tcPr>
            <w:tcW w:w="0" w:type="auto"/>
            <w:shd w:val="clear" w:color="auto" w:fill="auto"/>
            <w:noWrap/>
            <w:vAlign w:val="center"/>
          </w:tcPr>
          <w:p w14:paraId="425C8313"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1.77 </w:t>
            </w:r>
          </w:p>
        </w:tc>
        <w:tc>
          <w:tcPr>
            <w:tcW w:w="0" w:type="auto"/>
            <w:shd w:val="clear" w:color="auto" w:fill="auto"/>
            <w:noWrap/>
            <w:vAlign w:val="center"/>
          </w:tcPr>
          <w:p w14:paraId="721D3549"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1.014</w:t>
            </w:r>
          </w:p>
        </w:tc>
        <w:tc>
          <w:tcPr>
            <w:tcW w:w="0" w:type="auto"/>
          </w:tcPr>
          <w:p w14:paraId="65921300" w14:textId="77777777" w:rsidR="00417B8B" w:rsidRPr="00D320F5" w:rsidRDefault="00417B8B">
            <w:pPr>
              <w:rPr>
                <w:rFonts w:asciiTheme="majorHAnsi" w:hAnsiTheme="majorHAnsi"/>
                <w:color w:val="000000" w:themeColor="text1"/>
                <w:kern w:val="0"/>
                <w:sz w:val="19"/>
                <w:szCs w:val="19"/>
              </w:rPr>
            </w:pPr>
          </w:p>
        </w:tc>
        <w:tc>
          <w:tcPr>
            <w:tcW w:w="0" w:type="auto"/>
            <w:shd w:val="clear" w:color="auto" w:fill="auto"/>
            <w:noWrap/>
            <w:vAlign w:val="center"/>
          </w:tcPr>
          <w:p w14:paraId="2FEFCCFB"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Labor</w:t>
            </w:r>
          </w:p>
        </w:tc>
        <w:tc>
          <w:tcPr>
            <w:tcW w:w="0" w:type="auto"/>
            <w:shd w:val="clear" w:color="auto" w:fill="auto"/>
            <w:noWrap/>
            <w:vAlign w:val="center"/>
          </w:tcPr>
          <w:p w14:paraId="1D9774D4"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1.29 </w:t>
            </w:r>
          </w:p>
        </w:tc>
        <w:tc>
          <w:tcPr>
            <w:tcW w:w="0" w:type="auto"/>
            <w:tcBorders>
              <w:top w:val="nil"/>
              <w:bottom w:val="nil"/>
              <w:right w:val="nil"/>
            </w:tcBorders>
            <w:shd w:val="clear" w:color="auto" w:fill="auto"/>
            <w:noWrap/>
            <w:vAlign w:val="center"/>
          </w:tcPr>
          <w:p w14:paraId="5669B2F8"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0.45</w:t>
            </w:r>
          </w:p>
        </w:tc>
        <w:tc>
          <w:tcPr>
            <w:tcW w:w="0" w:type="auto"/>
            <w:tcBorders>
              <w:top w:val="nil"/>
              <w:left w:val="nil"/>
              <w:bottom w:val="nil"/>
              <w:right w:val="nil"/>
            </w:tcBorders>
            <w:vAlign w:val="center"/>
          </w:tcPr>
          <w:p w14:paraId="3003B8A6"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1.098</w:t>
            </w:r>
          </w:p>
        </w:tc>
        <w:tc>
          <w:tcPr>
            <w:tcW w:w="0" w:type="auto"/>
            <w:tcBorders>
              <w:top w:val="nil"/>
              <w:left w:val="nil"/>
              <w:bottom w:val="nil"/>
            </w:tcBorders>
            <w:vAlign w:val="center"/>
          </w:tcPr>
          <w:p w14:paraId="19CF8901"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w:t>
            </w:r>
          </w:p>
        </w:tc>
      </w:tr>
      <w:tr w:rsidR="00417B8B" w:rsidRPr="00D320F5" w14:paraId="443210F0" w14:textId="77777777" w:rsidTr="00F3068E">
        <w:trPr>
          <w:trHeight w:val="272"/>
        </w:trPr>
        <w:tc>
          <w:tcPr>
            <w:tcW w:w="0" w:type="auto"/>
            <w:tcBorders>
              <w:bottom w:val="nil"/>
            </w:tcBorders>
            <w:shd w:val="clear" w:color="auto" w:fill="auto"/>
            <w:noWrap/>
            <w:vAlign w:val="center"/>
          </w:tcPr>
          <w:p w14:paraId="0DC02644"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19</w:t>
            </w:r>
          </w:p>
        </w:tc>
        <w:tc>
          <w:tcPr>
            <w:tcW w:w="0" w:type="auto"/>
            <w:tcBorders>
              <w:bottom w:val="nil"/>
            </w:tcBorders>
            <w:shd w:val="clear" w:color="auto" w:fill="auto"/>
            <w:noWrap/>
            <w:vAlign w:val="center"/>
          </w:tcPr>
          <w:p w14:paraId="1F88C596"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IncomeStruc</w:t>
            </w:r>
          </w:p>
        </w:tc>
        <w:tc>
          <w:tcPr>
            <w:tcW w:w="0" w:type="auto"/>
            <w:tcBorders>
              <w:bottom w:val="nil"/>
            </w:tcBorders>
            <w:shd w:val="clear" w:color="auto" w:fill="auto"/>
            <w:noWrap/>
            <w:vAlign w:val="center"/>
          </w:tcPr>
          <w:p w14:paraId="5D10DEE3"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1.61 </w:t>
            </w:r>
          </w:p>
        </w:tc>
        <w:tc>
          <w:tcPr>
            <w:tcW w:w="0" w:type="auto"/>
            <w:tcBorders>
              <w:bottom w:val="nil"/>
            </w:tcBorders>
            <w:shd w:val="clear" w:color="auto" w:fill="auto"/>
            <w:noWrap/>
            <w:vAlign w:val="center"/>
          </w:tcPr>
          <w:p w14:paraId="6B438AAC"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0.868</w:t>
            </w:r>
          </w:p>
        </w:tc>
        <w:tc>
          <w:tcPr>
            <w:tcW w:w="0" w:type="auto"/>
            <w:tcBorders>
              <w:bottom w:val="nil"/>
            </w:tcBorders>
          </w:tcPr>
          <w:p w14:paraId="192BCB05" w14:textId="77777777" w:rsidR="00417B8B" w:rsidRPr="00D320F5" w:rsidRDefault="00417B8B">
            <w:pPr>
              <w:rPr>
                <w:rFonts w:asciiTheme="majorHAnsi" w:hAnsiTheme="majorHAnsi"/>
                <w:color w:val="000000" w:themeColor="text1"/>
                <w:kern w:val="0"/>
                <w:sz w:val="19"/>
                <w:szCs w:val="19"/>
              </w:rPr>
            </w:pPr>
          </w:p>
        </w:tc>
        <w:tc>
          <w:tcPr>
            <w:tcW w:w="0" w:type="auto"/>
            <w:tcBorders>
              <w:bottom w:val="nil"/>
            </w:tcBorders>
            <w:shd w:val="clear" w:color="auto" w:fill="auto"/>
            <w:noWrap/>
            <w:vAlign w:val="center"/>
          </w:tcPr>
          <w:p w14:paraId="40182CE6"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Age</w:t>
            </w:r>
          </w:p>
        </w:tc>
        <w:tc>
          <w:tcPr>
            <w:tcW w:w="0" w:type="auto"/>
            <w:tcBorders>
              <w:bottom w:val="nil"/>
            </w:tcBorders>
            <w:shd w:val="clear" w:color="auto" w:fill="auto"/>
            <w:noWrap/>
            <w:vAlign w:val="center"/>
          </w:tcPr>
          <w:p w14:paraId="7A7F423A"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1.25 </w:t>
            </w:r>
          </w:p>
        </w:tc>
        <w:tc>
          <w:tcPr>
            <w:tcW w:w="0" w:type="auto"/>
            <w:tcBorders>
              <w:top w:val="nil"/>
              <w:bottom w:val="nil"/>
              <w:right w:val="nil"/>
            </w:tcBorders>
            <w:shd w:val="clear" w:color="auto" w:fill="auto"/>
            <w:noWrap/>
            <w:vAlign w:val="center"/>
          </w:tcPr>
          <w:p w14:paraId="7F1CA0A1"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1.057</w:t>
            </w:r>
          </w:p>
        </w:tc>
        <w:tc>
          <w:tcPr>
            <w:tcW w:w="0" w:type="auto"/>
            <w:tcBorders>
              <w:top w:val="nil"/>
              <w:left w:val="nil"/>
              <w:bottom w:val="nil"/>
              <w:right w:val="nil"/>
            </w:tcBorders>
            <w:vAlign w:val="center"/>
          </w:tcPr>
          <w:p w14:paraId="084B408B"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0.963</w:t>
            </w:r>
          </w:p>
        </w:tc>
        <w:tc>
          <w:tcPr>
            <w:tcW w:w="0" w:type="auto"/>
            <w:tcBorders>
              <w:top w:val="nil"/>
              <w:left w:val="nil"/>
              <w:bottom w:val="nil"/>
            </w:tcBorders>
            <w:vAlign w:val="center"/>
          </w:tcPr>
          <w:p w14:paraId="49F7D84E"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1.683</w:t>
            </w:r>
          </w:p>
        </w:tc>
      </w:tr>
      <w:tr w:rsidR="00417B8B" w:rsidRPr="00D320F5" w14:paraId="58895E3A" w14:textId="77777777" w:rsidTr="00F3068E">
        <w:trPr>
          <w:trHeight w:val="272"/>
        </w:trPr>
        <w:tc>
          <w:tcPr>
            <w:tcW w:w="0" w:type="auto"/>
            <w:tcBorders>
              <w:top w:val="nil"/>
              <w:bottom w:val="nil"/>
            </w:tcBorders>
            <w:shd w:val="clear" w:color="auto" w:fill="auto"/>
            <w:noWrap/>
            <w:vAlign w:val="center"/>
          </w:tcPr>
          <w:p w14:paraId="4FC0908B"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20</w:t>
            </w:r>
          </w:p>
        </w:tc>
        <w:tc>
          <w:tcPr>
            <w:tcW w:w="0" w:type="auto"/>
            <w:tcBorders>
              <w:top w:val="nil"/>
              <w:bottom w:val="nil"/>
            </w:tcBorders>
            <w:shd w:val="clear" w:color="auto" w:fill="auto"/>
            <w:noWrap/>
            <w:vAlign w:val="center"/>
          </w:tcPr>
          <w:p w14:paraId="2975F7AB" w14:textId="77777777" w:rsidR="00417B8B" w:rsidRPr="00D320F5" w:rsidRDefault="00417B8B" w:rsidP="00FB7D57">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AgriCoop</w:t>
            </w:r>
          </w:p>
        </w:tc>
        <w:tc>
          <w:tcPr>
            <w:tcW w:w="0" w:type="auto"/>
            <w:tcBorders>
              <w:top w:val="nil"/>
              <w:bottom w:val="nil"/>
            </w:tcBorders>
            <w:shd w:val="clear" w:color="auto" w:fill="auto"/>
            <w:noWrap/>
            <w:vAlign w:val="center"/>
          </w:tcPr>
          <w:p w14:paraId="2DAB266D" w14:textId="77777777" w:rsidR="00417B8B" w:rsidRPr="00D320F5" w:rsidRDefault="00417B8B" w:rsidP="00FB7D57">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0.86 </w:t>
            </w:r>
          </w:p>
        </w:tc>
        <w:tc>
          <w:tcPr>
            <w:tcW w:w="0" w:type="auto"/>
            <w:tcBorders>
              <w:top w:val="nil"/>
              <w:bottom w:val="nil"/>
            </w:tcBorders>
            <w:shd w:val="clear" w:color="auto" w:fill="auto"/>
            <w:noWrap/>
            <w:vAlign w:val="center"/>
          </w:tcPr>
          <w:p w14:paraId="19EDEC22" w14:textId="77777777" w:rsidR="00417B8B" w:rsidRPr="00D320F5" w:rsidRDefault="00417B8B" w:rsidP="00376AF8">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0.759</w:t>
            </w:r>
          </w:p>
        </w:tc>
        <w:tc>
          <w:tcPr>
            <w:tcW w:w="0" w:type="auto"/>
            <w:tcBorders>
              <w:top w:val="nil"/>
              <w:bottom w:val="nil"/>
            </w:tcBorders>
          </w:tcPr>
          <w:p w14:paraId="5788813C" w14:textId="77777777" w:rsidR="00417B8B" w:rsidRPr="00D320F5" w:rsidRDefault="00417B8B">
            <w:pPr>
              <w:rPr>
                <w:rFonts w:asciiTheme="majorHAnsi" w:hAnsiTheme="majorHAnsi"/>
                <w:color w:val="000000" w:themeColor="text1"/>
                <w:kern w:val="0"/>
                <w:sz w:val="19"/>
                <w:szCs w:val="19"/>
              </w:rPr>
            </w:pPr>
          </w:p>
        </w:tc>
        <w:tc>
          <w:tcPr>
            <w:tcW w:w="0" w:type="auto"/>
            <w:tcBorders>
              <w:top w:val="nil"/>
              <w:bottom w:val="nil"/>
            </w:tcBorders>
            <w:shd w:val="clear" w:color="auto" w:fill="auto"/>
            <w:noWrap/>
            <w:vAlign w:val="center"/>
          </w:tcPr>
          <w:p w14:paraId="2AD2AD12" w14:textId="77777777" w:rsidR="00417B8B" w:rsidRPr="00D320F5" w:rsidRDefault="00417B8B">
            <w:pP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AgriCoop</w:t>
            </w:r>
          </w:p>
        </w:tc>
        <w:tc>
          <w:tcPr>
            <w:tcW w:w="0" w:type="auto"/>
            <w:tcBorders>
              <w:top w:val="nil"/>
              <w:bottom w:val="nil"/>
            </w:tcBorders>
            <w:shd w:val="clear" w:color="auto" w:fill="auto"/>
            <w:noWrap/>
            <w:vAlign w:val="center"/>
          </w:tcPr>
          <w:p w14:paraId="6F464FF2" w14:textId="77777777" w:rsidR="00417B8B" w:rsidRPr="00D320F5" w:rsidRDefault="00417B8B">
            <w:pPr>
              <w:jc w:val="right"/>
              <w:rPr>
                <w:rFonts w:asciiTheme="majorHAnsi" w:hAnsiTheme="majorHAnsi"/>
                <w:color w:val="000000" w:themeColor="text1"/>
                <w:sz w:val="19"/>
                <w:szCs w:val="19"/>
              </w:rPr>
            </w:pPr>
            <w:r w:rsidRPr="00D320F5">
              <w:rPr>
                <w:rFonts w:asciiTheme="majorHAnsi" w:hAnsiTheme="majorHAnsi"/>
                <w:color w:val="000000" w:themeColor="text1"/>
                <w:sz w:val="19"/>
                <w:szCs w:val="19"/>
              </w:rPr>
              <w:t xml:space="preserve">0.54 </w:t>
            </w:r>
          </w:p>
        </w:tc>
        <w:tc>
          <w:tcPr>
            <w:tcW w:w="0" w:type="auto"/>
            <w:tcBorders>
              <w:top w:val="nil"/>
              <w:bottom w:val="nil"/>
              <w:right w:val="nil"/>
            </w:tcBorders>
            <w:shd w:val="clear" w:color="auto" w:fill="auto"/>
            <w:noWrap/>
            <w:vAlign w:val="center"/>
          </w:tcPr>
          <w:p w14:paraId="7775F0E5"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0.167</w:t>
            </w:r>
          </w:p>
        </w:tc>
        <w:tc>
          <w:tcPr>
            <w:tcW w:w="0" w:type="auto"/>
            <w:tcBorders>
              <w:top w:val="nil"/>
              <w:left w:val="nil"/>
              <w:bottom w:val="nil"/>
              <w:right w:val="nil"/>
            </w:tcBorders>
            <w:vAlign w:val="center"/>
          </w:tcPr>
          <w:p w14:paraId="02A7764F"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1.04</w:t>
            </w:r>
          </w:p>
        </w:tc>
        <w:tc>
          <w:tcPr>
            <w:tcW w:w="0" w:type="auto"/>
            <w:tcBorders>
              <w:top w:val="nil"/>
              <w:left w:val="nil"/>
              <w:bottom w:val="nil"/>
            </w:tcBorders>
            <w:vAlign w:val="center"/>
          </w:tcPr>
          <w:p w14:paraId="6D726493" w14:textId="77777777" w:rsidR="00417B8B" w:rsidRPr="00D320F5" w:rsidRDefault="00417B8B">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2.203</w:t>
            </w:r>
          </w:p>
        </w:tc>
      </w:tr>
      <w:tr w:rsidR="00417B8B" w:rsidRPr="00D320F5" w14:paraId="432AA038" w14:textId="77777777" w:rsidTr="00F3068E">
        <w:trPr>
          <w:trHeight w:val="272"/>
        </w:trPr>
        <w:tc>
          <w:tcPr>
            <w:tcW w:w="0" w:type="auto"/>
            <w:gridSpan w:val="3"/>
            <w:tcBorders>
              <w:top w:val="nil"/>
              <w:bottom w:val="nil"/>
            </w:tcBorders>
            <w:shd w:val="clear" w:color="auto" w:fill="auto"/>
            <w:noWrap/>
            <w:vAlign w:val="center"/>
          </w:tcPr>
          <w:p w14:paraId="28F0CD89" w14:textId="77777777" w:rsidR="00417B8B" w:rsidRPr="00D320F5" w:rsidRDefault="00417B8B" w:rsidP="00FB7D57">
            <w:pPr>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ROC statistic</w:t>
            </w:r>
          </w:p>
        </w:tc>
        <w:tc>
          <w:tcPr>
            <w:tcW w:w="0" w:type="auto"/>
            <w:tcBorders>
              <w:top w:val="nil"/>
              <w:bottom w:val="nil"/>
            </w:tcBorders>
            <w:shd w:val="clear" w:color="auto" w:fill="auto"/>
            <w:noWrap/>
            <w:vAlign w:val="center"/>
          </w:tcPr>
          <w:p w14:paraId="3909BAEA" w14:textId="77777777" w:rsidR="00417B8B" w:rsidRPr="00D320F5" w:rsidRDefault="00417B8B" w:rsidP="00FB7D57">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0.823</w:t>
            </w:r>
          </w:p>
        </w:tc>
        <w:tc>
          <w:tcPr>
            <w:tcW w:w="0" w:type="auto"/>
            <w:tcBorders>
              <w:top w:val="nil"/>
              <w:bottom w:val="nil"/>
            </w:tcBorders>
          </w:tcPr>
          <w:p w14:paraId="45547B0C" w14:textId="77777777" w:rsidR="00417B8B" w:rsidRPr="00D320F5" w:rsidRDefault="00417B8B" w:rsidP="00FB7D57">
            <w:pPr>
              <w:rPr>
                <w:rFonts w:asciiTheme="majorHAnsi" w:hAnsiTheme="majorHAnsi"/>
                <w:color w:val="000000" w:themeColor="text1"/>
                <w:kern w:val="0"/>
                <w:sz w:val="19"/>
                <w:szCs w:val="19"/>
              </w:rPr>
            </w:pPr>
          </w:p>
        </w:tc>
        <w:tc>
          <w:tcPr>
            <w:tcW w:w="0" w:type="auto"/>
            <w:gridSpan w:val="2"/>
            <w:tcBorders>
              <w:top w:val="nil"/>
              <w:bottom w:val="nil"/>
            </w:tcBorders>
            <w:shd w:val="clear" w:color="auto" w:fill="auto"/>
            <w:noWrap/>
            <w:vAlign w:val="center"/>
          </w:tcPr>
          <w:p w14:paraId="5501659B" w14:textId="77777777" w:rsidR="00417B8B" w:rsidRPr="00D320F5" w:rsidRDefault="00417B8B" w:rsidP="00376AF8">
            <w:pPr>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ROC statistic</w:t>
            </w:r>
          </w:p>
        </w:tc>
        <w:tc>
          <w:tcPr>
            <w:tcW w:w="0" w:type="auto"/>
            <w:tcBorders>
              <w:top w:val="nil"/>
              <w:bottom w:val="nil"/>
              <w:right w:val="nil"/>
            </w:tcBorders>
            <w:shd w:val="clear" w:color="auto" w:fill="auto"/>
            <w:noWrap/>
            <w:vAlign w:val="center"/>
          </w:tcPr>
          <w:p w14:paraId="31A3DAE1"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0.898</w:t>
            </w:r>
          </w:p>
        </w:tc>
        <w:tc>
          <w:tcPr>
            <w:tcW w:w="0" w:type="auto"/>
            <w:tcBorders>
              <w:top w:val="nil"/>
              <w:left w:val="nil"/>
              <w:bottom w:val="nil"/>
              <w:right w:val="nil"/>
            </w:tcBorders>
            <w:vAlign w:val="center"/>
          </w:tcPr>
          <w:p w14:paraId="7610AEF8"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0.665</w:t>
            </w:r>
          </w:p>
        </w:tc>
        <w:tc>
          <w:tcPr>
            <w:tcW w:w="0" w:type="auto"/>
            <w:tcBorders>
              <w:top w:val="nil"/>
              <w:left w:val="nil"/>
              <w:bottom w:val="nil"/>
            </w:tcBorders>
            <w:vAlign w:val="center"/>
          </w:tcPr>
          <w:p w14:paraId="79155A00"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0.897</w:t>
            </w:r>
          </w:p>
        </w:tc>
      </w:tr>
      <w:tr w:rsidR="00417B8B" w:rsidRPr="00D320F5" w14:paraId="664CF492" w14:textId="77777777" w:rsidTr="00417B8B">
        <w:trPr>
          <w:trHeight w:val="272"/>
        </w:trPr>
        <w:tc>
          <w:tcPr>
            <w:tcW w:w="0" w:type="auto"/>
            <w:gridSpan w:val="3"/>
            <w:tcBorders>
              <w:top w:val="nil"/>
              <w:bottom w:val="single" w:sz="12" w:space="0" w:color="auto"/>
            </w:tcBorders>
            <w:shd w:val="clear" w:color="auto" w:fill="auto"/>
            <w:noWrap/>
            <w:vAlign w:val="center"/>
          </w:tcPr>
          <w:p w14:paraId="555165AD" w14:textId="77777777" w:rsidR="00417B8B" w:rsidRPr="00D320F5" w:rsidRDefault="00417B8B" w:rsidP="00FB7D57">
            <w:pPr>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Nagelkerke R Square</w:t>
            </w:r>
          </w:p>
        </w:tc>
        <w:tc>
          <w:tcPr>
            <w:tcW w:w="0" w:type="auto"/>
            <w:tcBorders>
              <w:top w:val="nil"/>
              <w:bottom w:val="single" w:sz="12" w:space="0" w:color="auto"/>
            </w:tcBorders>
            <w:shd w:val="clear" w:color="auto" w:fill="auto"/>
            <w:noWrap/>
            <w:vAlign w:val="center"/>
          </w:tcPr>
          <w:p w14:paraId="2EB675D1" w14:textId="77777777" w:rsidR="00417B8B" w:rsidRPr="00D320F5" w:rsidRDefault="00417B8B" w:rsidP="00FB7D57">
            <w:pPr>
              <w:widowControl/>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0.351</w:t>
            </w:r>
          </w:p>
        </w:tc>
        <w:tc>
          <w:tcPr>
            <w:tcW w:w="0" w:type="auto"/>
            <w:tcBorders>
              <w:top w:val="nil"/>
              <w:bottom w:val="single" w:sz="12" w:space="0" w:color="auto"/>
            </w:tcBorders>
          </w:tcPr>
          <w:p w14:paraId="28D28FD8" w14:textId="77777777" w:rsidR="00417B8B" w:rsidRPr="00D320F5" w:rsidRDefault="00417B8B" w:rsidP="00FB7D57">
            <w:pPr>
              <w:rPr>
                <w:rFonts w:asciiTheme="majorHAnsi" w:hAnsiTheme="majorHAnsi"/>
                <w:color w:val="000000" w:themeColor="text1"/>
                <w:kern w:val="0"/>
                <w:sz w:val="19"/>
                <w:szCs w:val="19"/>
              </w:rPr>
            </w:pPr>
          </w:p>
        </w:tc>
        <w:tc>
          <w:tcPr>
            <w:tcW w:w="0" w:type="auto"/>
            <w:gridSpan w:val="2"/>
            <w:tcBorders>
              <w:top w:val="nil"/>
              <w:bottom w:val="single" w:sz="12" w:space="0" w:color="auto"/>
            </w:tcBorders>
            <w:shd w:val="clear" w:color="auto" w:fill="auto"/>
            <w:noWrap/>
            <w:vAlign w:val="center"/>
          </w:tcPr>
          <w:p w14:paraId="30E51ECC" w14:textId="77777777" w:rsidR="00417B8B" w:rsidRPr="00D320F5" w:rsidRDefault="00417B8B" w:rsidP="00376AF8">
            <w:pPr>
              <w:jc w:val="right"/>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Nagelkerke R Square</w:t>
            </w:r>
          </w:p>
        </w:tc>
        <w:tc>
          <w:tcPr>
            <w:tcW w:w="0" w:type="auto"/>
            <w:tcBorders>
              <w:top w:val="nil"/>
              <w:bottom w:val="single" w:sz="12" w:space="0" w:color="auto"/>
              <w:right w:val="nil"/>
            </w:tcBorders>
            <w:shd w:val="clear" w:color="auto" w:fill="auto"/>
            <w:noWrap/>
            <w:vAlign w:val="center"/>
          </w:tcPr>
          <w:p w14:paraId="60DB3CF8"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0.53</w:t>
            </w:r>
          </w:p>
        </w:tc>
        <w:tc>
          <w:tcPr>
            <w:tcW w:w="0" w:type="auto"/>
            <w:tcBorders>
              <w:top w:val="nil"/>
              <w:left w:val="nil"/>
              <w:bottom w:val="single" w:sz="12" w:space="0" w:color="auto"/>
              <w:right w:val="nil"/>
            </w:tcBorders>
            <w:vAlign w:val="center"/>
          </w:tcPr>
          <w:p w14:paraId="55BECD29"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0.103</w:t>
            </w:r>
          </w:p>
        </w:tc>
        <w:tc>
          <w:tcPr>
            <w:tcW w:w="0" w:type="auto"/>
            <w:tcBorders>
              <w:top w:val="nil"/>
              <w:left w:val="nil"/>
              <w:bottom w:val="single" w:sz="12" w:space="0" w:color="auto"/>
            </w:tcBorders>
            <w:vAlign w:val="center"/>
          </w:tcPr>
          <w:p w14:paraId="13D17A49" w14:textId="77777777" w:rsidR="00417B8B" w:rsidRPr="00D320F5" w:rsidRDefault="00417B8B">
            <w:pPr>
              <w:jc w:val="center"/>
              <w:rPr>
                <w:rFonts w:asciiTheme="majorHAnsi" w:hAnsiTheme="majorHAnsi"/>
                <w:color w:val="000000" w:themeColor="text1"/>
                <w:kern w:val="0"/>
                <w:sz w:val="19"/>
                <w:szCs w:val="19"/>
              </w:rPr>
            </w:pPr>
            <w:r w:rsidRPr="00D320F5">
              <w:rPr>
                <w:rFonts w:asciiTheme="majorHAnsi" w:hAnsiTheme="majorHAnsi"/>
                <w:color w:val="000000" w:themeColor="text1"/>
                <w:kern w:val="0"/>
                <w:sz w:val="19"/>
                <w:szCs w:val="19"/>
              </w:rPr>
              <w:t>0.521</w:t>
            </w:r>
          </w:p>
        </w:tc>
      </w:tr>
    </w:tbl>
    <w:p w14:paraId="71DF2C20" w14:textId="5288A012" w:rsidR="00555034" w:rsidRPr="00D320F5" w:rsidRDefault="00AE1606" w:rsidP="00DE0D3A">
      <w:pPr>
        <w:rPr>
          <w:rFonts w:asciiTheme="majorHAnsi" w:hAnsiTheme="majorHAnsi" w:cs="Times New Roman"/>
          <w:sz w:val="20"/>
          <w:szCs w:val="20"/>
          <w:lang w:val="en-GB"/>
        </w:rPr>
      </w:pPr>
      <w:r w:rsidRPr="00D320F5">
        <w:rPr>
          <w:rFonts w:asciiTheme="majorHAnsi" w:hAnsiTheme="majorHAnsi" w:cs="Times New Roman"/>
          <w:sz w:val="20"/>
          <w:szCs w:val="20"/>
        </w:rPr>
        <w:t xml:space="preserve">* implies significance at </w:t>
      </w:r>
      <w:r w:rsidRPr="00D320F5">
        <w:rPr>
          <w:rFonts w:asciiTheme="majorHAnsi" w:hAnsiTheme="majorHAnsi" w:cs="Times New Roman"/>
          <w:i/>
          <w:sz w:val="20"/>
          <w:szCs w:val="20"/>
        </w:rPr>
        <w:t>p</w:t>
      </w:r>
      <w:r w:rsidRPr="00D320F5">
        <w:rPr>
          <w:rFonts w:asciiTheme="majorHAnsi" w:hAnsiTheme="majorHAnsi" w:cs="Times New Roman"/>
          <w:sz w:val="20"/>
          <w:szCs w:val="20"/>
        </w:rPr>
        <w:t>＜</w:t>
      </w:r>
      <w:r w:rsidRPr="00D320F5">
        <w:rPr>
          <w:rFonts w:asciiTheme="majorHAnsi" w:hAnsiTheme="majorHAnsi" w:cs="Times New Roman"/>
          <w:sz w:val="20"/>
          <w:szCs w:val="20"/>
        </w:rPr>
        <w:t xml:space="preserve">0.1 and ** implies significance at </w:t>
      </w:r>
      <w:r w:rsidRPr="00D320F5">
        <w:rPr>
          <w:rFonts w:asciiTheme="majorHAnsi" w:hAnsiTheme="majorHAnsi" w:cs="Times New Roman"/>
          <w:i/>
          <w:sz w:val="20"/>
          <w:szCs w:val="20"/>
        </w:rPr>
        <w:t>p</w:t>
      </w:r>
      <w:r w:rsidRPr="00D320F5">
        <w:rPr>
          <w:rFonts w:asciiTheme="majorHAnsi" w:hAnsiTheme="majorHAnsi" w:cs="Times New Roman"/>
          <w:sz w:val="20"/>
          <w:szCs w:val="20"/>
        </w:rPr>
        <w:t>＜</w:t>
      </w:r>
      <w:r w:rsidRPr="00D320F5">
        <w:rPr>
          <w:rFonts w:asciiTheme="majorHAnsi" w:hAnsiTheme="majorHAnsi" w:cs="Times New Roman"/>
          <w:sz w:val="20"/>
          <w:szCs w:val="20"/>
        </w:rPr>
        <w:t>0.05 level</w:t>
      </w:r>
    </w:p>
    <w:p w14:paraId="6163E7A0" w14:textId="7E8DE390" w:rsidR="00417B8B" w:rsidRPr="00D320F5" w:rsidRDefault="00417B8B" w:rsidP="00DE0D3A">
      <w:pPr>
        <w:rPr>
          <w:rFonts w:asciiTheme="majorHAnsi" w:hAnsiTheme="majorHAnsi" w:cs="Times New Roman"/>
          <w:sz w:val="22"/>
          <w:lang w:val="en-GB"/>
        </w:rPr>
      </w:pPr>
    </w:p>
    <w:p w14:paraId="246003A6" w14:textId="1278C65B" w:rsidR="0096370E" w:rsidRPr="00D320F5" w:rsidRDefault="0096370E" w:rsidP="00DE0D3A">
      <w:pPr>
        <w:rPr>
          <w:rFonts w:asciiTheme="majorHAnsi" w:hAnsiTheme="majorHAnsi" w:cs="Times New Roman"/>
          <w:sz w:val="22"/>
          <w:lang w:val="en-GB"/>
        </w:rPr>
      </w:pPr>
    </w:p>
    <w:p w14:paraId="6E3C56FE" w14:textId="77777777" w:rsidR="0096370E" w:rsidRPr="00D320F5" w:rsidRDefault="0096370E" w:rsidP="00DE0D3A">
      <w:pPr>
        <w:rPr>
          <w:rFonts w:asciiTheme="majorHAnsi" w:hAnsiTheme="majorHAnsi" w:cs="Times New Roman"/>
          <w:sz w:val="22"/>
          <w:lang w:val="en-GB"/>
        </w:rPr>
        <w:sectPr w:rsidR="0096370E" w:rsidRPr="00D320F5" w:rsidSect="0028167F">
          <w:pgSz w:w="11906" w:h="16838"/>
          <w:pgMar w:top="1440" w:right="1080" w:bottom="1440" w:left="1080" w:header="851" w:footer="992" w:gutter="0"/>
          <w:cols w:space="425"/>
          <w:docGrid w:type="lines" w:linePitch="312"/>
        </w:sectPr>
      </w:pPr>
    </w:p>
    <w:p w14:paraId="5216551F" w14:textId="52094AFB" w:rsidR="0096370E" w:rsidRPr="004F4986" w:rsidRDefault="0096370E" w:rsidP="00DE0D3A">
      <w:pPr>
        <w:rPr>
          <w:rFonts w:asciiTheme="majorHAnsi" w:hAnsiTheme="majorHAnsi" w:cs="Times New Roman"/>
          <w:sz w:val="22"/>
          <w:lang w:val="en-GB"/>
        </w:rPr>
      </w:pPr>
      <w:bookmarkStart w:id="4" w:name="_Hlk515625020"/>
      <w:r w:rsidRPr="004F4986">
        <w:rPr>
          <w:rFonts w:asciiTheme="majorHAnsi" w:hAnsiTheme="majorHAnsi"/>
          <w:b/>
          <w:sz w:val="22"/>
        </w:rPr>
        <w:lastRenderedPageBreak/>
        <w:t>A collection of underlying driving forces of agricultural land change in Northeast China</w:t>
      </w:r>
    </w:p>
    <w:bookmarkEnd w:id="4"/>
    <w:p w14:paraId="34B242CD" w14:textId="1DB937AA" w:rsidR="0096370E" w:rsidRPr="004F4986" w:rsidRDefault="00CD4E83" w:rsidP="00D320F5">
      <w:pPr>
        <w:rPr>
          <w:rFonts w:asciiTheme="majorHAnsi" w:hAnsiTheme="majorHAnsi" w:cs="Times New Roman"/>
          <w:sz w:val="22"/>
          <w:lang w:val="en-GB"/>
        </w:rPr>
      </w:pPr>
      <w:r w:rsidRPr="004F4986">
        <w:rPr>
          <w:rFonts w:asciiTheme="majorHAnsi" w:hAnsiTheme="majorHAnsi" w:cs="Times New Roman"/>
          <w:sz w:val="22"/>
          <w:lang w:val="en-GB"/>
        </w:rPr>
        <w:t xml:space="preserve">By applying the literature searching engines, e.g. Web of Science, Google Scholar, etc., </w:t>
      </w:r>
      <w:r w:rsidR="0096370E" w:rsidRPr="004F4986">
        <w:rPr>
          <w:rFonts w:asciiTheme="majorHAnsi" w:hAnsiTheme="majorHAnsi" w:cs="Times New Roman"/>
          <w:sz w:val="22"/>
          <w:lang w:val="en-GB"/>
        </w:rPr>
        <w:t>a number of studies have sought to explain the causality in agricultural land systems in Northeast China (i.e. Heilongjiang, Jilin, and Liaoning Province), given its importance in becoming the major breadbasket for the country. Climate variables, especially changes in temperature and precipitation, are considered to be the most important factors determining changes in agricultural land systems (e.g., cropland conversions and crop pattern changes) in Northeast China given the recent global warming trend. At the same time, socioeconomic factors such as population, investment, off-farm employment and new policy implementation during the recent institutional reforms are also believed to impact land changes. The 23 relevant studies are listed in Table S</w:t>
      </w:r>
      <w:r w:rsidR="00AD16B4" w:rsidRPr="004F4986">
        <w:rPr>
          <w:rFonts w:asciiTheme="majorHAnsi" w:hAnsiTheme="majorHAnsi" w:cs="Times New Roman"/>
          <w:sz w:val="22"/>
          <w:lang w:val="en-GB"/>
        </w:rPr>
        <w:t>5</w:t>
      </w:r>
      <w:r w:rsidR="0096370E" w:rsidRPr="004F4986">
        <w:rPr>
          <w:rFonts w:asciiTheme="majorHAnsi" w:hAnsiTheme="majorHAnsi" w:cs="Times New Roman"/>
          <w:sz w:val="22"/>
          <w:lang w:val="en-GB"/>
        </w:rPr>
        <w:t xml:space="preserve">. </w:t>
      </w:r>
    </w:p>
    <w:p w14:paraId="35B9845F" w14:textId="77777777" w:rsidR="0096370E" w:rsidRPr="004F4986" w:rsidRDefault="0096370E" w:rsidP="00D320F5">
      <w:pPr>
        <w:rPr>
          <w:rFonts w:asciiTheme="majorHAnsi" w:hAnsiTheme="majorHAnsi" w:cs="Times New Roman"/>
          <w:sz w:val="22"/>
          <w:lang w:val="en-GB"/>
        </w:rPr>
      </w:pPr>
    </w:p>
    <w:p w14:paraId="2917F872" w14:textId="77777777" w:rsidR="0096370E" w:rsidRPr="004F4986" w:rsidRDefault="0096370E" w:rsidP="00D320F5">
      <w:pPr>
        <w:rPr>
          <w:rFonts w:asciiTheme="majorHAnsi" w:hAnsiTheme="majorHAnsi" w:cs="Times New Roman"/>
          <w:sz w:val="22"/>
          <w:lang w:val="en-GB"/>
        </w:rPr>
      </w:pPr>
      <w:r w:rsidRPr="004F4986">
        <w:rPr>
          <w:rFonts w:asciiTheme="majorHAnsi" w:hAnsiTheme="majorHAnsi" w:cs="Times New Roman"/>
          <w:sz w:val="22"/>
          <w:lang w:val="en-GB"/>
        </w:rPr>
        <w:t>The temporal-spatial scales, research questions, and analytical frameworks of these studies are not necessarily consistent to each other, thus the collection and straightforward presentation of reported evidence of case studies only gives a general impression on the identified causes in the focused region. While these studies indicated the great impact brought by the factors from the underlying conditions, the role of human activities and decision-making have not been considered explicitly.</w:t>
      </w:r>
    </w:p>
    <w:p w14:paraId="60C243AB" w14:textId="77777777" w:rsidR="0096370E" w:rsidRPr="004F4986" w:rsidRDefault="0096370E" w:rsidP="00D320F5">
      <w:pPr>
        <w:rPr>
          <w:rFonts w:asciiTheme="majorHAnsi" w:hAnsiTheme="majorHAnsi"/>
        </w:rPr>
      </w:pPr>
    </w:p>
    <w:p w14:paraId="17AADEE6" w14:textId="6A66CEC8" w:rsidR="0096370E" w:rsidRPr="004F4986" w:rsidRDefault="0096370E" w:rsidP="00D320F5">
      <w:pPr>
        <w:rPr>
          <w:rFonts w:asciiTheme="majorHAnsi" w:hAnsiTheme="majorHAnsi"/>
          <w:sz w:val="22"/>
        </w:rPr>
      </w:pPr>
      <w:bookmarkStart w:id="5" w:name="_Hlk515627581"/>
      <w:r w:rsidRPr="004F4986">
        <w:rPr>
          <w:rFonts w:asciiTheme="majorHAnsi" w:hAnsiTheme="majorHAnsi"/>
          <w:b/>
          <w:sz w:val="22"/>
        </w:rPr>
        <w:t>Tabl</w:t>
      </w:r>
      <w:r w:rsidR="00AD16B4" w:rsidRPr="004F4986">
        <w:rPr>
          <w:rFonts w:asciiTheme="majorHAnsi" w:hAnsiTheme="majorHAnsi"/>
          <w:b/>
          <w:sz w:val="22"/>
        </w:rPr>
        <w:t>e S5</w:t>
      </w:r>
      <w:r w:rsidRPr="004F4986">
        <w:rPr>
          <w:rFonts w:asciiTheme="majorHAnsi" w:hAnsiTheme="majorHAnsi"/>
          <w:b/>
          <w:sz w:val="22"/>
        </w:rPr>
        <w:t xml:space="preserve">.  </w:t>
      </w:r>
      <w:r w:rsidRPr="004F4986">
        <w:rPr>
          <w:rFonts w:asciiTheme="majorHAnsi" w:hAnsiTheme="majorHAnsi"/>
          <w:sz w:val="22"/>
        </w:rPr>
        <w:t>Studies presenting underlying driving forces of agricultural land change in Northeast China.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1417"/>
        <w:gridCol w:w="5814"/>
        <w:gridCol w:w="1947"/>
      </w:tblGrid>
      <w:tr w:rsidR="004F4986" w:rsidRPr="004F4986" w14:paraId="27785C2B" w14:textId="77777777" w:rsidTr="0058174B">
        <w:tc>
          <w:tcPr>
            <w:tcW w:w="291" w:type="pct"/>
            <w:tcBorders>
              <w:top w:val="single" w:sz="12" w:space="0" w:color="auto"/>
              <w:bottom w:val="single" w:sz="8" w:space="0" w:color="auto"/>
            </w:tcBorders>
          </w:tcPr>
          <w:bookmarkEnd w:id="5"/>
          <w:p w14:paraId="43FB7CC8" w14:textId="5A4E2EDC"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No.</w:t>
            </w:r>
          </w:p>
        </w:tc>
        <w:tc>
          <w:tcPr>
            <w:tcW w:w="727" w:type="pct"/>
            <w:tcBorders>
              <w:top w:val="single" w:sz="12" w:space="0" w:color="auto"/>
              <w:bottom w:val="single" w:sz="8" w:space="0" w:color="auto"/>
            </w:tcBorders>
            <w:hideMark/>
          </w:tcPr>
          <w:p w14:paraId="1135E6FD" w14:textId="5213283D"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Time period</w:t>
            </w:r>
          </w:p>
        </w:tc>
        <w:tc>
          <w:tcPr>
            <w:tcW w:w="2983" w:type="pct"/>
            <w:tcBorders>
              <w:top w:val="single" w:sz="12" w:space="0" w:color="auto"/>
              <w:bottom w:val="single" w:sz="8" w:space="0" w:color="auto"/>
            </w:tcBorders>
            <w:hideMark/>
          </w:tcPr>
          <w:p w14:paraId="5BEB2BAF"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Major drivers</w:t>
            </w:r>
          </w:p>
        </w:tc>
        <w:tc>
          <w:tcPr>
            <w:tcW w:w="999" w:type="pct"/>
            <w:tcBorders>
              <w:top w:val="single" w:sz="12" w:space="0" w:color="auto"/>
              <w:bottom w:val="single" w:sz="8" w:space="0" w:color="auto"/>
            </w:tcBorders>
            <w:hideMark/>
          </w:tcPr>
          <w:p w14:paraId="67F7C61E"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Reference</w:t>
            </w:r>
          </w:p>
        </w:tc>
      </w:tr>
      <w:tr w:rsidR="004F4986" w:rsidRPr="004F4986" w14:paraId="13CCB589" w14:textId="77777777" w:rsidTr="0058174B">
        <w:tc>
          <w:tcPr>
            <w:tcW w:w="291" w:type="pct"/>
            <w:tcBorders>
              <w:top w:val="single" w:sz="8" w:space="0" w:color="auto"/>
            </w:tcBorders>
          </w:tcPr>
          <w:p w14:paraId="6669E252" w14:textId="04688EA9"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w:t>
            </w:r>
          </w:p>
        </w:tc>
        <w:tc>
          <w:tcPr>
            <w:tcW w:w="727" w:type="pct"/>
            <w:tcBorders>
              <w:top w:val="single" w:sz="8" w:space="0" w:color="auto"/>
            </w:tcBorders>
          </w:tcPr>
          <w:p w14:paraId="4F74AD58" w14:textId="21EEEF9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1975-2006</w:t>
            </w:r>
          </w:p>
        </w:tc>
        <w:tc>
          <w:tcPr>
            <w:tcW w:w="2983" w:type="pct"/>
            <w:tcBorders>
              <w:top w:val="single" w:sz="8" w:space="0" w:color="auto"/>
            </w:tcBorders>
          </w:tcPr>
          <w:p w14:paraId="4A2AECFF"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Infrastructure, precipitation, agricultural population, per capita GDP, settlements</w:t>
            </w:r>
          </w:p>
        </w:tc>
        <w:tc>
          <w:tcPr>
            <w:tcW w:w="999" w:type="pct"/>
            <w:tcBorders>
              <w:top w:val="single" w:sz="8" w:space="0" w:color="auto"/>
            </w:tcBorders>
          </w:tcPr>
          <w:p w14:paraId="6BD2DF48"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&lt;EndNote&gt;&lt;Cite&gt;&lt;Author&gt;Cui&lt;/Author&gt;&lt;Year&gt;2014&lt;/Year&gt;&lt;RecNum&gt;2986&lt;/RecNum&gt;&lt;DisplayText&gt;(Cui et al. 2014)&lt;/DisplayText&gt;&lt;record&gt;&lt;rec-number&gt;2986&lt;/rec-number&gt;&lt;foreign-keys&gt;&lt;key app="EN" db-id="szvdetvp5pvre7e5z2sp2s5ix2sxsp0azdvp" timestamp="1490600615"&gt;2986&lt;/key&gt;&lt;/foreign-keys&gt;&lt;ref-type name="Journal Article"&gt;17&lt;/ref-type&gt;&lt;contributors&gt;&lt;authors&gt;&lt;author&gt;Cui, Lijuan&lt;/author&gt;&lt;author&gt;Gao, Changjun&lt;/author&gt;&lt;author&gt;Zhou, Demin&lt;/author&gt;&lt;author&gt;Mu, Lan&lt;/author&gt;&lt;/authors&gt;&lt;/contributors&gt;&lt;titles&gt;&lt;title&gt;Quantitative analysis of the driving forces causing declines in marsh wetland landscapes in the Honghe region, northeast China, from 1975 to 2006&lt;/title&gt;&lt;secondary-title&gt;Environmental Earth Sciences&lt;/secondary-title&gt;&lt;/titles&gt;&lt;periodical&gt;&lt;full-title&gt;Environmental Earth Sciences&lt;/full-title&gt;&lt;abbr-1&gt;Environ Earth Sci&lt;/abbr-1&gt;&lt;/periodical&gt;&lt;pages&gt;1357-1367&lt;/pages&gt;&lt;volume&gt;71&lt;/volume&gt;&lt;number&gt;3&lt;/number&gt;&lt;dates&gt;&lt;year&gt;2014&lt;/year&gt;&lt;/dates&gt;&lt;isbn&gt;1866-6299&lt;/isbn&gt;&lt;label&gt;Cui2014&lt;/label&gt;&lt;work-type&gt;journal article&lt;/work-type&gt;&lt;urls&gt;&lt;related-urls&gt;&lt;url&gt;http://dx.doi.org/10.1007/s12665-013-2542-5&lt;/url&gt;&lt;/related-urls&gt;&lt;/urls&gt;&lt;electronic-resource-num&gt;10.1007/s12665-013-2542-5&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(Cui et al. 2014)</w:t>
            </w:r>
            <w:r w:rsidRPr="004F4986">
              <w:rPr>
                <w:rFonts w:asciiTheme="majorHAnsi" w:hAnsiTheme="majorHAnsi"/>
                <w:sz w:val="20"/>
                <w:szCs w:val="20"/>
                <w:lang w:val="en-GB"/>
              </w:rPr>
              <w:fldChar w:fldCharType="end"/>
            </w:r>
          </w:p>
        </w:tc>
      </w:tr>
      <w:tr w:rsidR="004F4986" w:rsidRPr="004F4986" w14:paraId="7228C3AB" w14:textId="77777777" w:rsidTr="0058174B">
        <w:tc>
          <w:tcPr>
            <w:tcW w:w="291" w:type="pct"/>
          </w:tcPr>
          <w:p w14:paraId="644F3A4F" w14:textId="3A35899D"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w:t>
            </w:r>
          </w:p>
        </w:tc>
        <w:tc>
          <w:tcPr>
            <w:tcW w:w="727" w:type="pct"/>
          </w:tcPr>
          <w:p w14:paraId="2F5CFD4C" w14:textId="071C50AA"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1958-2010</w:t>
            </w:r>
          </w:p>
        </w:tc>
        <w:tc>
          <w:tcPr>
            <w:tcW w:w="2983" w:type="pct"/>
          </w:tcPr>
          <w:p w14:paraId="1D6E0CC0"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Climate warming</w:t>
            </w:r>
          </w:p>
        </w:tc>
        <w:tc>
          <w:tcPr>
            <w:tcW w:w="999" w:type="pct"/>
          </w:tcPr>
          <w:p w14:paraId="21EBE7CF"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&lt;EndNote&gt;&lt;Cite&gt;&lt;Author&gt;Gao&lt;/Author&gt;&lt;Year&gt;2011&lt;/Year&gt;&lt;RecNum&gt;181&lt;/RecNum&gt;&lt;DisplayText&gt;(Gao and Liu 2011)&lt;/DisplayText&gt;&lt;record&gt;&lt;rec-number&gt;181&lt;/rec-number&gt;&lt;foreign-keys&gt;&lt;key app="EN" db-id="szvdetvp5pvre7e5z2sp2s5ix2sxsp0azdvp" timestamp="1433172812"&gt;181&lt;/key&gt;&lt;/foreign-keys&gt;&lt;ref-type name="Journal Article"&gt;17&lt;/ref-type&gt;&lt;contributors&gt;&lt;authors&gt;&lt;author&gt;Gao, Jay&lt;/author&gt;&lt;author&gt;Liu, Yansui&lt;/author&gt;&lt;/authors&gt;&lt;/contributors&gt;&lt;titles&gt;&lt;title&gt;Climate warming and land use change in Heilongjiang Province, Northeast China&lt;/title&gt;&lt;secondary-title&gt;Applied Geography&lt;/secondary-title&gt;&lt;/titles&gt;&lt;periodical&gt;&lt;full-title&gt;Applied Geography&lt;/full-title&gt;&lt;/periodical&gt;&lt;pages&gt;476-482&lt;/pages&gt;&lt;volume&gt;31&lt;/volume&gt;&lt;number&gt;2&lt;/number&gt;&lt;keywords&gt;&lt;keyword&gt;Climate change&lt;/keyword&gt;&lt;keyword&gt;Land cover change&lt;/keyword&gt;&lt;keyword&gt;Paddy fields&lt;/keyword&gt;&lt;keyword&gt;Spatial analysis&lt;/keyword&gt;&lt;keyword&gt;Remote sensing&lt;/keyword&gt;&lt;keyword&gt;Heilongjiang&lt;/keyword&gt;&lt;/keywords&gt;&lt;dates&gt;&lt;year&gt;2011&lt;/year&gt;&lt;pub-dates&gt;&lt;date&gt;4//&lt;/date&gt;&lt;/pub-dates&gt;&lt;/dates&gt;&lt;isbn&gt;0143-6228&lt;/isbn&gt;&lt;urls&gt;&lt;related-urls&gt;&lt;url&gt;http://www.sciencedirect.com/science/article/pii/S0143622810001499&lt;/url&gt;&lt;/related-urls&gt;&lt;/urls&gt;&lt;electronic-resource-num&gt;http://dx.doi.org/10.1016/j.apgeog.2010.11.005&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(Gao and Liu 2011)</w:t>
            </w:r>
            <w:r w:rsidRPr="004F4986">
              <w:rPr>
                <w:rFonts w:asciiTheme="majorHAnsi" w:hAnsiTheme="majorHAnsi"/>
                <w:sz w:val="20"/>
                <w:szCs w:val="20"/>
                <w:lang w:val="en-GB"/>
              </w:rPr>
              <w:fldChar w:fldCharType="end"/>
            </w:r>
          </w:p>
        </w:tc>
      </w:tr>
      <w:tr w:rsidR="004F4986" w:rsidRPr="004F4986" w14:paraId="2E0A2E64" w14:textId="77777777" w:rsidTr="0058174B">
        <w:tc>
          <w:tcPr>
            <w:tcW w:w="291" w:type="pct"/>
          </w:tcPr>
          <w:p w14:paraId="274ACB40" w14:textId="32ED29EC"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3</w:t>
            </w:r>
          </w:p>
        </w:tc>
        <w:tc>
          <w:tcPr>
            <w:tcW w:w="727" w:type="pct"/>
          </w:tcPr>
          <w:p w14:paraId="20E75E4D" w14:textId="4E7CDD83"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1900-1980</w:t>
            </w:r>
          </w:p>
        </w:tc>
        <w:tc>
          <w:tcPr>
            <w:tcW w:w="2983" w:type="pct"/>
          </w:tcPr>
          <w:p w14:paraId="67196818"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Population increase, food production, natural disasters, government policies</w:t>
            </w:r>
          </w:p>
        </w:tc>
        <w:tc>
          <w:tcPr>
            <w:tcW w:w="999" w:type="pct"/>
          </w:tcPr>
          <w:p w14:paraId="54BB3C6E"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&lt;EndNote&gt;&lt;Cite&gt;&lt;Author&gt;Quansheng&lt;/Author&gt;&lt;Year&gt;2005&lt;/Year&gt;&lt;RecNum&gt;2975&lt;/RecNum&gt;&lt;DisplayText&gt;(Ge and Dai 2005)&lt;/DisplayText&gt;&lt;record&gt;&lt;rec-number&gt;2975&lt;/rec-number&gt;&lt;foreign-keys&gt;&lt;key app="EN" db-id="szvdetvp5pvre7e5z2sp2s5ix2sxsp0azdvp" timestamp="1490599686"&gt;2975&lt;/key&gt;&lt;/foreign-keys&gt;&lt;ref-type name="Journal Article"&gt;17&lt;/ref-type&gt;&lt;contributors&gt;&lt;authors&gt;&lt;author&gt;Ge, Quansheng&lt;/author&gt;&lt;author&gt;Dai, Junhu&lt;/author&gt;&lt;/authors&gt;&lt;/contributors&gt;&lt;titles&gt;&lt;title&gt;Farming and forestry land use changes in China and their driving forces from 1900 to 1980&lt;/title&gt;&lt;secondary-title&gt;SCIENCE CHINA Earth Sciences&lt;/secondary-title&gt;&lt;/titles&gt;&lt;periodical&gt;&lt;full-title&gt;SCIENCE CHINA Earth Sciences&lt;/full-title&gt;&lt;/periodical&gt;&lt;pages&gt;1747-1757&lt;/pages&gt;&lt;volume&gt;48&lt;/volume&gt;&lt;number&gt;10&lt;/number&gt;&lt;dates&gt;&lt;year&gt;2005&lt;/year&gt;&lt;pub-dates&gt;&lt;date&gt;2005-10-20&lt;/date&gt;&lt;/pub-dates&gt;&lt;/dates&gt;&lt;urls&gt;&lt;related-urls&gt;&lt;url&gt;http://earth.scichina.com:8080/sciDe&lt;/url&gt;&lt;/related-urls&gt;&lt;/urls&gt;&lt;electronic-resource-num&gt;10.1360/02yd0310&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(Ge and Dai 2005)</w:t>
            </w:r>
            <w:r w:rsidRPr="004F4986">
              <w:rPr>
                <w:rFonts w:asciiTheme="majorHAnsi" w:hAnsiTheme="majorHAnsi"/>
                <w:sz w:val="20"/>
                <w:szCs w:val="20"/>
                <w:lang w:val="en-GB"/>
              </w:rPr>
              <w:fldChar w:fldCharType="end"/>
            </w:r>
          </w:p>
        </w:tc>
      </w:tr>
      <w:tr w:rsidR="004F4986" w:rsidRPr="004F4986" w14:paraId="7BE0B80D" w14:textId="77777777" w:rsidTr="0058174B">
        <w:tc>
          <w:tcPr>
            <w:tcW w:w="291" w:type="pct"/>
          </w:tcPr>
          <w:p w14:paraId="49A7A14B" w14:textId="4F6E0D10"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4</w:t>
            </w:r>
          </w:p>
        </w:tc>
        <w:tc>
          <w:tcPr>
            <w:tcW w:w="727" w:type="pct"/>
          </w:tcPr>
          <w:p w14:paraId="57A2716B" w14:textId="7B6415DC"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1989-2005</w:t>
            </w:r>
          </w:p>
        </w:tc>
        <w:tc>
          <w:tcPr>
            <w:tcW w:w="2983" w:type="pct"/>
          </w:tcPr>
          <w:p w14:paraId="0DE5ED77"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Urban wages, failure of agricultural investment</w:t>
            </w:r>
          </w:p>
        </w:tc>
        <w:tc>
          <w:tcPr>
            <w:tcW w:w="999" w:type="pct"/>
          </w:tcPr>
          <w:p w14:paraId="48D3AEAB"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&lt;EndNote&gt;&lt;Cite&gt;&lt;Author&gt;Jiang&lt;/Author&gt;&lt;Year&gt;2012&lt;/Year&gt;&lt;RecNum&gt;2982&lt;/RecNum&gt;&lt;DisplayText&gt;(Jiang et al. 2012)&lt;/DisplayText&gt;&lt;record&gt;&lt;rec-number&gt;2982&lt;/rec-number&gt;&lt;foreign-keys&gt;&lt;key app="EN" db-id="szvdetvp5pvre7e5z2sp2s5ix2sxsp0azdvp" timestamp="1490600309"&gt;2982&lt;/key&gt;&lt;/foreign-keys&gt;&lt;ref-type name="Journal Article"&gt;17&lt;/ref-type&gt;&lt;contributors&gt;&lt;authors&gt;&lt;author&gt;Jiang, Li&lt;/author&gt;&lt;author&gt;Deng, Xiangzheng&lt;/author&gt;&lt;author&gt;Seto, Karen C.&lt;/author&gt;&lt;/authors&gt;&lt;/contributors&gt;&lt;titles&gt;&lt;title&gt;Multi-level modeling of urban expansion and cultivated land conversion for urban hotspot counties in China&lt;/title&gt;&lt;secondary-title&gt;Landscape and Urban Planning&lt;/secondary-title&gt;&lt;/titles&gt;&lt;periodical&gt;&lt;full-title&gt;Landscape and Urban Planning&lt;/full-title&gt;&lt;/periodical&gt;&lt;pages&gt;131-139&lt;/pages&gt;&lt;volume&gt;108&lt;/volume&gt;&lt;number&gt;2–4&lt;/number&gt;&lt;keywords&gt;&lt;keyword&gt;Urbanization&lt;/keyword&gt;&lt;keyword&gt;Farmland loss&lt;/keyword&gt;&lt;keyword&gt;Urban land-use change&lt;/keyword&gt;&lt;keyword&gt;County and provincial levels&lt;/keyword&gt;&lt;keyword&gt;Socioeconomic factors&lt;/keyword&gt;&lt;keyword&gt;Longitudinal data&lt;/keyword&gt;&lt;/keywords&gt;&lt;dates&gt;&lt;year&gt;2012&lt;/year&gt;&lt;pub-dates&gt;&lt;date&gt;11//&lt;/date&gt;&lt;/pub-dates&gt;&lt;/dates&gt;&lt;isbn&gt;0169-2046&lt;/isbn&gt;&lt;urls&gt;&lt;related-urls&gt;&lt;url&gt;http://www.sciencedirect.com/science/article/pii/S0169204612002629&lt;/url&gt;&lt;/related-urls&gt;&lt;/urls&gt;&lt;electronic-resource-num&gt;http://dx.doi.org/10.1016/j.landurbplan.2012.08.008&lt;/electronic-resource-num&gt;&lt;access-date&gt;2012/12//&lt;/access-date&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(Jiang et al. 2012)</w:t>
            </w:r>
            <w:r w:rsidRPr="004F4986">
              <w:rPr>
                <w:rFonts w:asciiTheme="majorHAnsi" w:hAnsiTheme="majorHAnsi"/>
                <w:sz w:val="20"/>
                <w:szCs w:val="20"/>
                <w:lang w:val="en-GB"/>
              </w:rPr>
              <w:fldChar w:fldCharType="end"/>
            </w:r>
          </w:p>
        </w:tc>
      </w:tr>
      <w:tr w:rsidR="004F4986" w:rsidRPr="004F4986" w14:paraId="5BBA8009" w14:textId="77777777" w:rsidTr="0058174B">
        <w:tc>
          <w:tcPr>
            <w:tcW w:w="291" w:type="pct"/>
          </w:tcPr>
          <w:p w14:paraId="39537D15" w14:textId="4BF7FFD8"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5</w:t>
            </w:r>
          </w:p>
        </w:tc>
        <w:tc>
          <w:tcPr>
            <w:tcW w:w="727" w:type="pct"/>
          </w:tcPr>
          <w:p w14:paraId="7701B412" w14:textId="3EE38433"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1730-1910</w:t>
            </w:r>
          </w:p>
        </w:tc>
        <w:tc>
          <w:tcPr>
            <w:tcW w:w="2983" w:type="pct"/>
          </w:tcPr>
          <w:p w14:paraId="1765FF5E"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Climate, population</w:t>
            </w:r>
          </w:p>
        </w:tc>
        <w:tc>
          <w:tcPr>
            <w:tcW w:w="999" w:type="pct"/>
          </w:tcPr>
          <w:p w14:paraId="3F02711F"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&lt;EndNote&gt;&lt;Cite&gt;&lt;Author&gt;Lee&lt;/Author&gt;&lt;Year&gt;2014&lt;/Year&gt;&lt;RecNum&gt;182&lt;/RecNum&gt;&lt;DisplayText&gt;(Lee 2014)&lt;/DisplayText&gt;&lt;record&gt;&lt;rec-number&gt;182&lt;/rec-number&gt;&lt;foreign-keys&gt;&lt;key app="EN" db-id="szvdetvp5pvre7e5z2sp2s5ix2sxsp0azdvp" timestamp="1433173168"&gt;182&lt;/key&gt;&lt;/foreign-keys&gt;&lt;ref-type name="Journal Article"&gt;17&lt;/ref-type&gt;&lt;contributors&gt;&lt;authors&gt;&lt;author&gt;&lt;style face="normal" font="default" size="100%"&gt;Lee&lt;/style&gt;&lt;style face="normal" font="default" charset="134" size="100%"&gt;,&lt;/style&gt;&lt;style face="normal" font="default" size="100%"&gt; HF&lt;/style&gt;&lt;/author&gt;&lt;/authors&gt;&lt;/contributors&gt;&lt;titles&gt;&lt;title&gt;Climate-induced agricultural shrinkage and overpopulation in late imperial China&lt;/title&gt;&lt;secondary-title&gt;Climate Research&lt;/secondary-title&gt;&lt;/titles&gt;&lt;periodical&gt;&lt;full-title&gt;Climate Research&lt;/full-title&gt;&lt;/periodical&gt;&lt;pages&gt;229-242&lt;/pages&gt;&lt;volume&gt;59&lt;/volume&gt;&lt;number&gt;3&lt;/number&gt;&lt;dates&gt;&lt;year&gt;2014&lt;/year&gt;&lt;pub-dates&gt;&lt;date&gt;May 07, 2014&lt;/date&gt;&lt;/pub-dates&gt;&lt;/dates&gt;&lt;urls&gt;&lt;related-urls&gt;&lt;url&gt;http://www.int-res.com/abstracts/cr/v59/n3/p229-242/&lt;/url&gt;&lt;/related-urls&gt;&lt;/urls&gt;&lt;electronic-resource-num&gt;10.3354/cr01215&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(Lee 2014)</w:t>
            </w:r>
            <w:r w:rsidRPr="004F4986">
              <w:rPr>
                <w:rFonts w:asciiTheme="majorHAnsi" w:hAnsiTheme="majorHAnsi"/>
                <w:sz w:val="20"/>
                <w:szCs w:val="20"/>
                <w:lang w:val="en-GB"/>
              </w:rPr>
              <w:fldChar w:fldCharType="end"/>
            </w:r>
          </w:p>
        </w:tc>
      </w:tr>
      <w:tr w:rsidR="004F4986" w:rsidRPr="004F4986" w14:paraId="6717B384" w14:textId="77777777" w:rsidTr="0058174B">
        <w:tc>
          <w:tcPr>
            <w:tcW w:w="291" w:type="pct"/>
          </w:tcPr>
          <w:p w14:paraId="373FE50B" w14:textId="041EE3EE"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6</w:t>
            </w:r>
          </w:p>
        </w:tc>
        <w:tc>
          <w:tcPr>
            <w:tcW w:w="727" w:type="pct"/>
          </w:tcPr>
          <w:p w14:paraId="1CCEC7F1" w14:textId="52F25F53"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1980-2010</w:t>
            </w:r>
          </w:p>
        </w:tc>
        <w:tc>
          <w:tcPr>
            <w:tcW w:w="2983" w:type="pct"/>
          </w:tcPr>
          <w:p w14:paraId="43D926E4"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Climate change, policy regulation, economic driving forces</w:t>
            </w:r>
          </w:p>
        </w:tc>
        <w:tc>
          <w:tcPr>
            <w:tcW w:w="999" w:type="pct"/>
          </w:tcPr>
          <w:p w14:paraId="7CB5D776"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&lt;EndNote&gt;&lt;Cite&gt;&lt;Author&gt;Liu&lt;/Author&gt;&lt;Year&gt;2014&lt;/Year&gt;&lt;RecNum&gt;2705&lt;/RecNum&gt;&lt;DisplayText&gt;(Liu et al. 2014)&lt;/DisplayText&gt;&lt;record&gt;&lt;rec-number&gt;2705&lt;/rec-number&gt;&lt;foreign-keys&gt;&lt;key app="EN" db-id="szvdetvp5pvre7e5z2sp2s5ix2sxsp0azdvp" timestamp="1481799873"&gt;2705&lt;/key&gt;&lt;/foreign-keys&gt;&lt;ref-type name="Journal Article"&gt;17&lt;/ref-type&gt;&lt;contributors&gt;&lt;authors&gt;&lt;author&gt;Liu, Jiyuan&lt;/author&gt;&lt;author&gt;Kuang, Wenhui&lt;/author&gt;&lt;author&gt;Zhang, Zengxiang&lt;/author&gt;&lt;author&gt;Xu, Xinliang&lt;/author&gt;&lt;author&gt;Qin, Yuanwei&lt;/author&gt;&lt;author&gt;Ning, Jia&lt;/author&gt;&lt;author&gt;Zhou, Wancun&lt;/author&gt;&lt;author&gt;Zhang, Shuwen&lt;/author&gt;&lt;author&gt;Li, Rendong&lt;/author&gt;&lt;author&gt;Yan, Changzhen&lt;/author&gt;&lt;author&gt;Wu, Shixin&lt;/author&gt;&lt;author&gt;Shi, Xuezheng&lt;/author&gt;&lt;author&gt;Jiang, Nan&lt;/author&gt;&lt;author&gt;Yu, Dongsheng&lt;/author&gt;&lt;author&gt;Pan, Xianzhang&lt;/author&gt;&lt;author&gt;Chi, Wenfeng&lt;/author&gt;&lt;/authors&gt;&lt;/contributors&gt;&lt;titles&gt;&lt;title&gt;Spatiotemporal characteristics, patterns, and causes of land-use changes in China since the late 1980s&lt;/title&gt;&lt;secondary-title&gt;Journal of Geographical Sciences&lt;/secondary-title&gt;&lt;/titles&gt;&lt;periodical&gt;&lt;full-title&gt;Journal of Geographical Sciences&lt;/full-title&gt;&lt;abbr-1&gt;J. Geogr. Sci.&lt;/abbr-1&gt;&lt;/periodical&gt;&lt;pages&gt;195-210&lt;/pages&gt;&lt;volume&gt;24&lt;/volume&gt;&lt;number&gt;2&lt;/number&gt;&lt;dates&gt;&lt;year&gt;2014&lt;/year&gt;&lt;/dates&gt;&lt;isbn&gt;1861-9568&lt;/isbn&gt;&lt;label&gt;Liu2014&lt;/label&gt;&lt;work-type&gt;journal article&lt;/work-type&gt;&lt;urls&gt;&lt;related-urls&gt;&lt;url&gt;http://dx.doi.org/10.1007/s11442-014-1082-6&lt;/url&gt;&lt;url&gt;http://download.springer.com/static/pdf/329/art%253A10.1007%252Fs11442-014-1082-6.pdf?originUrl=http%3A%2F%2Flink.springer.com%2Farticle%2F10.1007%2Fs11442-014-1082-6&amp;amp;token2=exp=1481801077~acl=%2Fstatic%2Fpdf%2F329%2Fart%25253A10.1007%25252Fs11442-014-1082-6.pdf%3ForiginUrl%3Dhttp%253A%252F%252Flink.springer.com%252Farticle%252F10.1007%252Fs11442-014-1082-6*~hmac=eda97c9539ee440fd219b4cb7fd8dce63416af07716cc2f63925e365e5f93769&lt;/url&gt;&lt;/related-urls&gt;&lt;/urls&gt;&lt;electronic-resource-num&gt;10.1007/s11442-014-1082-6&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(Liu et al. 2014)</w:t>
            </w:r>
            <w:r w:rsidRPr="004F4986">
              <w:rPr>
                <w:rFonts w:asciiTheme="majorHAnsi" w:hAnsiTheme="majorHAnsi"/>
                <w:sz w:val="20"/>
                <w:szCs w:val="20"/>
                <w:lang w:val="en-GB"/>
              </w:rPr>
              <w:fldChar w:fldCharType="end"/>
            </w:r>
          </w:p>
        </w:tc>
      </w:tr>
      <w:tr w:rsidR="004F4986" w:rsidRPr="004F4986" w14:paraId="13C8EBBC" w14:textId="77777777" w:rsidTr="0058174B">
        <w:tc>
          <w:tcPr>
            <w:tcW w:w="291" w:type="pct"/>
          </w:tcPr>
          <w:p w14:paraId="7F10CD34" w14:textId="301AC880"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7</w:t>
            </w:r>
          </w:p>
        </w:tc>
        <w:tc>
          <w:tcPr>
            <w:tcW w:w="727" w:type="pct"/>
          </w:tcPr>
          <w:p w14:paraId="134EAD4A" w14:textId="2942B46F"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2000-2005</w:t>
            </w:r>
          </w:p>
        </w:tc>
        <w:tc>
          <w:tcPr>
            <w:tcW w:w="2983" w:type="pct"/>
          </w:tcPr>
          <w:p w14:paraId="4C5ABDA8"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Climate warming, agricultural policy, agronomic technology</w:t>
            </w:r>
          </w:p>
        </w:tc>
        <w:tc>
          <w:tcPr>
            <w:tcW w:w="999" w:type="pct"/>
          </w:tcPr>
          <w:p w14:paraId="502AC4B3"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&lt;EndNote&gt;&lt;Cite&gt;&lt;Author&gt;Liu&lt;/Author&gt;&lt;Year&gt;2010&lt;/Year&gt;&lt;RecNum&gt;2979&lt;/RecNum&gt;&lt;DisplayText&gt;(Liu et al. 2010)&lt;/DisplayText&gt;&lt;record&gt;&lt;rec-number&gt;2979&lt;/rec-number&gt;&lt;foreign-keys&gt;&lt;key app="EN" db-id="szvdetvp5pvre7e5z2sp2s5ix2sxsp0azdvp" timestamp="1490600089"&gt;2979&lt;/key&gt;&lt;/foreign-keys&gt;&lt;ref-type name="Journal Article"&gt;17&lt;/ref-type&gt;&lt;contributors&gt;&lt;authors&gt;&lt;author&gt;Liu, Jiyuan&lt;/author&gt;&lt;author&gt;Zhang, Zengxiang&lt;/author&gt;&lt;author&gt;Xu, Xinliang&lt;/author&gt;&lt;author&gt;Kuang, Wenhui&lt;/author&gt;&lt;author&gt;Zhou, Wancun&lt;/author&gt;&lt;author&gt;Zhang, Shuwen&lt;/author&gt;&lt;author&gt;Li, Rendong&lt;/author&gt;&lt;author&gt;Yan, Changzhen&lt;/author&gt;&lt;author&gt;Yu, Dongsheng&lt;/author&gt;&lt;author&gt;Wu, Shixin&lt;/author&gt;&lt;author&gt;Jiang, Nan&lt;/author&gt;&lt;/authors&gt;&lt;/contributors&gt;&lt;titles&gt;&lt;title&gt;Spatial patterns and driving forces of land use change in China during the early 21st century&lt;/title&gt;&lt;secondary-title&gt;Journal of Geographical Sciences&lt;/secondary-title&gt;&lt;/titles&gt;&lt;periodical&gt;&lt;full-title&gt;Journal of Geographical Sciences&lt;/full-title&gt;&lt;abbr-1&gt;J. Geogr. Sci.&lt;/abbr-1&gt;&lt;/periodical&gt;&lt;pages&gt;483-494&lt;/pages&gt;&lt;volume&gt;20&lt;/volume&gt;&lt;number&gt;4&lt;/number&gt;&lt;dates&gt;&lt;year&gt;2010&lt;/year&gt;&lt;/dates&gt;&lt;isbn&gt;1861-9568&lt;/isbn&gt;&lt;label&gt;Liu2010&lt;/label&gt;&lt;work-type&gt;journal article&lt;/work-type&gt;&lt;urls&gt;&lt;related-urls&gt;&lt;url&gt;http://dx.doi.org/10.1007/s11442-010-0483-4&lt;/url&gt;&lt;/related-urls&gt;&lt;/urls&gt;&lt;electronic-resource-num&gt;10.1007/s11442-010-0483-4&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(Liu et al. 2010)</w:t>
            </w:r>
            <w:r w:rsidRPr="004F4986">
              <w:rPr>
                <w:rFonts w:asciiTheme="majorHAnsi" w:hAnsiTheme="majorHAnsi"/>
                <w:sz w:val="20"/>
                <w:szCs w:val="20"/>
                <w:lang w:val="en-GB"/>
              </w:rPr>
              <w:fldChar w:fldCharType="end"/>
            </w:r>
          </w:p>
        </w:tc>
      </w:tr>
      <w:tr w:rsidR="004F4986" w:rsidRPr="004F4986" w14:paraId="35A73272" w14:textId="77777777" w:rsidTr="0058174B">
        <w:tc>
          <w:tcPr>
            <w:tcW w:w="291" w:type="pct"/>
          </w:tcPr>
          <w:p w14:paraId="2552E997" w14:textId="0E8AA255" w:rsidR="0058174B" w:rsidRPr="004F4986" w:rsidRDefault="0058174B" w:rsidP="00F3068E">
            <w:pPr>
              <w:rPr>
                <w:rFonts w:asciiTheme="majorHAnsi" w:hAnsiTheme="majorHAnsi" w:cs="Times New Roman"/>
                <w:kern w:val="0"/>
                <w:sz w:val="20"/>
                <w:szCs w:val="20"/>
                <w:lang w:val="en-GB"/>
              </w:rPr>
            </w:pPr>
            <w:r w:rsidRPr="004F4986">
              <w:rPr>
                <w:rFonts w:asciiTheme="majorHAnsi" w:hAnsiTheme="majorHAnsi" w:cs="Times New Roman"/>
                <w:kern w:val="0"/>
                <w:sz w:val="20"/>
                <w:szCs w:val="20"/>
                <w:lang w:val="en-GB"/>
              </w:rPr>
              <w:t>8</w:t>
            </w:r>
          </w:p>
        </w:tc>
        <w:tc>
          <w:tcPr>
            <w:tcW w:w="727" w:type="pct"/>
          </w:tcPr>
          <w:p w14:paraId="1E084392" w14:textId="429D3DA6" w:rsidR="0058174B" w:rsidRPr="004F4986" w:rsidRDefault="0058174B" w:rsidP="00F3068E">
            <w:pPr>
              <w:rPr>
                <w:rFonts w:asciiTheme="majorHAnsi" w:hAnsiTheme="majorHAnsi"/>
                <w:sz w:val="20"/>
                <w:szCs w:val="20"/>
                <w:lang w:val="en-GB"/>
              </w:rPr>
            </w:pPr>
            <w:r w:rsidRPr="004F4986">
              <w:rPr>
                <w:rFonts w:asciiTheme="majorHAnsi" w:hAnsiTheme="majorHAnsi" w:cs="Times New Roman"/>
                <w:kern w:val="0"/>
                <w:sz w:val="20"/>
                <w:szCs w:val="20"/>
                <w:lang w:val="en-GB"/>
              </w:rPr>
              <w:t>1995–2000</w:t>
            </w:r>
          </w:p>
        </w:tc>
        <w:tc>
          <w:tcPr>
            <w:tcW w:w="2983" w:type="pct"/>
          </w:tcPr>
          <w:p w14:paraId="3E14FB53" w14:textId="77777777" w:rsidR="0058174B" w:rsidRPr="004F4986" w:rsidRDefault="0058174B" w:rsidP="00F3068E">
            <w:pPr>
              <w:rPr>
                <w:rFonts w:asciiTheme="majorHAnsi" w:hAnsiTheme="majorHAnsi"/>
                <w:sz w:val="20"/>
                <w:szCs w:val="20"/>
                <w:lang w:val="en-GB"/>
              </w:rPr>
            </w:pPr>
            <w:r w:rsidRPr="004F4986">
              <w:rPr>
                <w:rFonts w:asciiTheme="majorHAnsi" w:hAnsiTheme="majorHAnsi" w:cs="Times New Roman"/>
                <w:kern w:val="0"/>
                <w:sz w:val="20"/>
                <w:szCs w:val="20"/>
                <w:lang w:val="en-GB"/>
              </w:rPr>
              <w:t>Production conditions, economic benefits, climatic conditions</w:t>
            </w:r>
          </w:p>
        </w:tc>
        <w:tc>
          <w:tcPr>
            <w:tcW w:w="999" w:type="pct"/>
          </w:tcPr>
          <w:p w14:paraId="45FA7D56"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&lt;EndNote&gt;&lt;Cite&gt;&lt;Author&gt;Liu&lt;/Author&gt;&lt;Year&gt;2003&lt;/Year&gt;&lt;RecNum&gt;2701&lt;/RecNum&gt;&lt;DisplayText&gt;(Liu et al. 2003)&lt;/DisplayText&gt;&lt;record&gt;&lt;rec-number&gt;2701&lt;/rec-number&gt;&lt;foreign-keys&gt;&lt;key app="EN" db-id="szvdetvp5pvre7e5z2sp2s5ix2sxsp0azdvp" timestamp="1481799057"&gt;2701&lt;/key&gt;&lt;/foreign-keys&gt;&lt;ref-type name="Journal Article"&gt;17&lt;/ref-type&gt;&lt;contributors&gt;&lt;authors&gt;&lt;author&gt;Liu, Jiyuan&lt;/author&gt;&lt;author&gt;Liu, Mingliang&lt;/author&gt;&lt;author&gt;Zhuang, Dafang&lt;/author&gt;&lt;author&gt;Zhang, Zengxiang&lt;/author&gt;&lt;author&gt;Deng, Xiangzheng&lt;/author&gt;&lt;/authors&gt;&lt;/contributors&gt;&lt;titles&gt;&lt;title&gt;Study on spatial pattern of land-use change in China during 1995–2000&lt;/title&gt;&lt;secondary-title&gt;Science in China Series D: Earth Sciences&lt;/secondary-title&gt;&lt;/titles&gt;&lt;periodical&gt;&lt;full-title&gt;Science in China Series D: Earth Sciences&lt;/full-title&gt;&lt;/periodical&gt;&lt;pages&gt;373-384&lt;/pages&gt;&lt;volume&gt;46&lt;/volume&gt;&lt;number&gt;4&lt;/number&gt;&lt;dates&gt;&lt;year&gt;2003&lt;/year&gt;&lt;/dates&gt;&lt;isbn&gt;1862-2801&lt;/isbn&gt;&lt;label&gt;Liu2003&lt;/label&gt;&lt;work-type&gt;journal article&lt;/work-type&gt;&lt;urls&gt;&lt;related-urls&gt;&lt;url&gt;http://dx.doi.org/10.1360/03yd9033&lt;/url&gt;&lt;/related-urls&gt;&lt;/urls&gt;&lt;electronic-resource-num&gt;10.1360/03yd9033&lt;/electronic-resource-num&gt;&lt;/record&gt;&lt;/Cite&gt;&lt;/EndNote&gt;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(Liu et al. 2003)</w:t>
            </w:r>
            <w:r w:rsidRPr="004F4986">
              <w:rPr>
                <w:rFonts w:asciiTheme="majorHAnsi" w:hAnsiTheme="majorHAnsi"/>
                <w:sz w:val="20"/>
                <w:szCs w:val="20"/>
                <w:lang w:val="en-GB"/>
              </w:rPr>
              <w:fldChar w:fldCharType="end"/>
            </w:r>
          </w:p>
        </w:tc>
      </w:tr>
      <w:tr w:rsidR="004F4986" w:rsidRPr="004F4986" w14:paraId="38E7A8BA" w14:textId="77777777" w:rsidTr="0058174B">
        <w:tc>
          <w:tcPr>
            <w:tcW w:w="291" w:type="pct"/>
          </w:tcPr>
          <w:p w14:paraId="12DDC886" w14:textId="7782437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9</w:t>
            </w:r>
          </w:p>
        </w:tc>
        <w:tc>
          <w:tcPr>
            <w:tcW w:w="727" w:type="pct"/>
          </w:tcPr>
          <w:p w14:paraId="6A470FF6" w14:textId="78D808FD" w:rsidR="0058174B" w:rsidRPr="004F4986" w:rsidRDefault="0058174B" w:rsidP="00F3068E">
            <w:pPr>
              <w:rPr>
                <w:rFonts w:asciiTheme="majorHAnsi" w:hAnsiTheme="majorHAnsi" w:cs="Times New Roman"/>
                <w:kern w:val="0"/>
                <w:sz w:val="20"/>
                <w:szCs w:val="20"/>
                <w:lang w:val="en-GB"/>
              </w:rPr>
            </w:pPr>
            <w:r w:rsidRPr="004F4986">
              <w:rPr>
                <w:rFonts w:asciiTheme="majorHAnsi" w:hAnsiTheme="majorHAnsi"/>
                <w:sz w:val="20"/>
                <w:szCs w:val="20"/>
                <w:lang w:val="en-GB"/>
              </w:rPr>
              <w:t>2000-2008</w:t>
            </w:r>
          </w:p>
        </w:tc>
        <w:tc>
          <w:tcPr>
            <w:tcW w:w="2983" w:type="pct"/>
          </w:tcPr>
          <w:p w14:paraId="433C3452" w14:textId="77777777" w:rsidR="0058174B" w:rsidRPr="004F4986" w:rsidRDefault="0058174B" w:rsidP="00F3068E">
            <w:pPr>
              <w:rPr>
                <w:rFonts w:asciiTheme="majorHAnsi" w:hAnsiTheme="majorHAnsi" w:cs="Times New Roman"/>
                <w:kern w:val="0"/>
                <w:sz w:val="20"/>
                <w:szCs w:val="20"/>
                <w:lang w:val="en-GB"/>
              </w:rPr>
            </w:pPr>
            <w:r w:rsidRPr="004F4986">
              <w:rPr>
                <w:rFonts w:asciiTheme="majorHAnsi" w:hAnsiTheme="majorHAnsi"/>
                <w:sz w:val="20"/>
                <w:szCs w:val="20"/>
                <w:lang w:val="en-GB"/>
              </w:rPr>
              <w:t>Policy, urbanization</w:t>
            </w:r>
          </w:p>
        </w:tc>
        <w:tc>
          <w:tcPr>
            <w:tcW w:w="999" w:type="pct"/>
          </w:tcPr>
          <w:p w14:paraId="77B01377"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&lt;EndNote&gt;&lt;Cite&gt;&lt;Author&gt;Qin&lt;/Author&gt;&lt;Year&gt;2013&lt;/Year&gt;&lt;RecNum&gt;2984&lt;/RecNum&gt;&lt;DisplayText&gt;(Qin et al. 2013)&lt;/DisplayText&gt;&lt;record&gt;&lt;rec-number&gt;2984&lt;/rec-number&gt;&lt;foreign-keys&gt;&lt;key app="EN" db-id="szvdetvp5pvre7e5z2sp2s5ix2sxsp0azdvp" timestamp="1490600468"&gt;2984&lt;/key&gt;&lt;/foreign-keys&gt;&lt;ref-type name="Journal Article"&gt;17&lt;/ref-type&gt;&lt;contributors&gt;&lt;authors&gt;&lt;author&gt;Qin, Yuanwei&lt;/author&gt;&lt;author&gt;Yan, Huimin&lt;/author&gt;&lt;author&gt;Liu, Jiyuan&lt;/author&gt;&lt;author&gt;Dong, Jinwei&lt;/author&gt;&lt;author&gt;Chen, Jingqing&lt;/author&gt;&lt;author&gt;Xiao, Xiangming&lt;/author&gt;&lt;/authors&gt;&lt;/contributors&gt;&lt;titles&gt;&lt;title&gt;Impacts of ecological restoration projects on agricultural productivity in China&lt;/title&gt;&lt;secondary-title&gt;Journal of Geographical Sciences&lt;/secondary-title&gt;&lt;/titles&gt;&lt;periodical&gt;&lt;full-title&gt;Journal of Geographical Sciences&lt;/full-title&gt;&lt;abbr-1&gt;J. Geogr. Sci.&lt;/abbr-1&gt;&lt;/periodical&gt;&lt;pages&gt;404-416&lt;/pages&gt;&lt;volume&gt;23&lt;/volume&gt;&lt;number&gt;3&lt;/number&gt;&lt;dates&gt;&lt;year&gt;2013&lt;/year&gt;&lt;/dates&gt;&lt;isbn&gt;1861-9568&lt;/isbn&gt;&lt;label&gt;Qin2013&lt;/label&gt;&lt;work-type&gt;journal article&lt;/work-type&gt;&lt;urls&gt;&lt;related-urls&gt;&lt;url&gt;http://dx.doi.org/10.1007/s11442-013-1018-6&lt;/url&gt;&lt;/related-urls&gt;&lt;/urls&gt;&lt;electronic-resource-num&gt;10.1007/s11442-013-1018-6&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(Qin et al. 2013)</w:t>
            </w:r>
            <w:r w:rsidRPr="004F4986">
              <w:rPr>
                <w:rFonts w:asciiTheme="majorHAnsi" w:hAnsiTheme="majorHAnsi"/>
                <w:sz w:val="20"/>
                <w:szCs w:val="20"/>
                <w:lang w:val="en-GB"/>
              </w:rPr>
              <w:fldChar w:fldCharType="end"/>
            </w:r>
          </w:p>
        </w:tc>
      </w:tr>
      <w:tr w:rsidR="004F4986" w:rsidRPr="004F4986" w14:paraId="30788C46" w14:textId="77777777" w:rsidTr="0058174B">
        <w:tc>
          <w:tcPr>
            <w:tcW w:w="291" w:type="pct"/>
          </w:tcPr>
          <w:p w14:paraId="1B8EDC83" w14:textId="7B9D0F8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10</w:t>
            </w:r>
          </w:p>
        </w:tc>
        <w:tc>
          <w:tcPr>
            <w:tcW w:w="727" w:type="pct"/>
          </w:tcPr>
          <w:p w14:paraId="2A40C203" w14:textId="616284D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1970s-2000s</w:t>
            </w:r>
          </w:p>
        </w:tc>
        <w:tc>
          <w:tcPr>
            <w:tcW w:w="2983" w:type="pct"/>
          </w:tcPr>
          <w:p w14:paraId="115FA9C9"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Indicators of heat, water resources</w:t>
            </w:r>
          </w:p>
        </w:tc>
        <w:tc>
          <w:tcPr>
            <w:tcW w:w="999" w:type="pct"/>
          </w:tcPr>
          <w:p w14:paraId="1E013C71"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&lt;EndNote&gt;&lt;Cite&gt;&lt;Author&gt;Shi&lt;/Author&gt;&lt;Year&gt;2014&lt;/Year&gt;&lt;RecNum&gt;2&lt;/RecNum&gt;&lt;DisplayText&gt;(Shi et al. 2014)&lt;/DisplayText&gt;&lt;record&gt;&lt;rec-number&gt;2&lt;/rec-number&gt;&lt;foreign-keys&gt;&lt;key app="EN" db-id="zx25f2v0z0wapie2rpapxwpg09sr2arv9t2a" timestamp="1490599359"&gt;2&lt;/key&gt;&lt;/foreign-keys&gt;&lt;ref-type name="Journal Article"&gt;17&lt;/ref-type&gt;&lt;contributors&gt;&lt;authors&gt;&lt;author&gt;Shi, Wenjiao&lt;/author&gt;&lt;author&gt;Tao, Fulu&lt;/author&gt;&lt;author&gt;Liu, Jiyuan&lt;/author&gt;&lt;author&gt;Xu, Xinliang&lt;/author&gt;&lt;author&gt;Kuang, Wenhui&lt;/author&gt;&lt;author&gt;Dong, Jinwei&lt;/author&gt;&lt;author&gt;Shi, Xiaoli&lt;/author&gt;&lt;/authors&gt;&lt;/contributors&gt;&lt;titles&gt;&lt;title&gt;Has climate change driven spatio-temporal changes of cropland in northern China since the 1970s?&lt;/title&gt;&lt;secondary-title&gt;Climatic Change&lt;/secondary-title&gt;&lt;alt-title&gt;Climatic Change&lt;/alt-title&gt;&lt;/titles&gt;&lt;pages&gt;163-177&lt;/pages&gt;&lt;volume&gt;124&lt;/volume&gt;&lt;number&gt;1-2&lt;/number&gt;&lt;dates&gt;&lt;year&gt;2014&lt;/year&gt;&lt;pub-dates&gt;&lt;date&gt;2014/05/01&lt;/date&gt;&lt;/pub-dates&gt;&lt;/dates&gt;&lt;publisher&gt;Springer Netherlands&lt;/publisher&gt;&lt;isbn&gt;0165-0009&lt;/isbn&gt;&lt;urls&gt;&lt;related-urls&gt;&lt;url&gt;http://dx.doi.org/10.1007/s10584-014-1088-1&lt;/url&gt;&lt;/related-urls&gt;&lt;/urls&gt;&lt;electronic-resource-num&gt;10.1007/s10584-014-1088-1&lt;/electronic-resource-num&gt;&lt;language&gt;English&lt;/language&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(Shi et al. 2014)</w:t>
            </w:r>
            <w:r w:rsidRPr="004F4986">
              <w:rPr>
                <w:rFonts w:asciiTheme="majorHAnsi" w:hAnsiTheme="majorHAnsi"/>
                <w:sz w:val="20"/>
                <w:szCs w:val="20"/>
                <w:lang w:val="en-GB"/>
              </w:rPr>
              <w:fldChar w:fldCharType="end"/>
            </w:r>
          </w:p>
        </w:tc>
      </w:tr>
      <w:tr w:rsidR="004F4986" w:rsidRPr="004F4986" w14:paraId="2AECD97B" w14:textId="77777777" w:rsidTr="0058174B">
        <w:tc>
          <w:tcPr>
            <w:tcW w:w="291" w:type="pct"/>
          </w:tcPr>
          <w:p w14:paraId="03F72459" w14:textId="193D0DFA"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11</w:t>
            </w:r>
          </w:p>
        </w:tc>
        <w:tc>
          <w:tcPr>
            <w:tcW w:w="727" w:type="pct"/>
            <w:hideMark/>
          </w:tcPr>
          <w:p w14:paraId="1BAA2F60" w14:textId="52AE4E1A"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1976-2005</w:t>
            </w:r>
          </w:p>
        </w:tc>
        <w:tc>
          <w:tcPr>
            <w:tcW w:w="2983" w:type="pct"/>
            <w:hideMark/>
          </w:tcPr>
          <w:p w14:paraId="6AE83676"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Institutional strategies, market policies</w:t>
            </w:r>
          </w:p>
        </w:tc>
        <w:tc>
          <w:tcPr>
            <w:tcW w:w="999" w:type="pct"/>
            <w:hideMark/>
          </w:tcPr>
          <w:p w14:paraId="697E3CBC"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&lt;EndNote&gt;&lt;Cite&gt;&lt;Author&gt;Song&lt;/Author&gt;&lt;Year&gt;2014&lt;/Year&gt;&lt;RecNum&gt;4&lt;/RecNum&gt;&lt;DisplayText&gt;(Song et al. 2014)&lt;/DisplayText&gt;&lt;record&gt;&lt;rec-number&gt;4&lt;/rec-number&gt;&lt;foreign-keys&gt;&lt;key app="EN" db-id="zx25f2v0z0wapie2rpapxwpg09sr2arv9t2a" timestamp="1490599360"&gt;4&lt;/key&gt;&lt;/foreign-keys&gt;&lt;ref-type name="Journal Article"&gt;17&lt;/ref-type&gt;&lt;contributors&gt;&lt;authors&gt;&lt;author&gt;Song, Kaishan&lt;/author&gt;&lt;author&gt;Wang, Zongming&lt;/author&gt;&lt;author&gt;Du, Jia&lt;/author&gt;&lt;author&gt;Liu, Lei&lt;/author&gt;&lt;author&gt;Zeng, Lihong&lt;/author&gt;&lt;author&gt;Ren, Chunying&lt;/author&gt;&lt;/authors&gt;&lt;/contributors&gt;&lt;titles&gt;&lt;title&gt;Wetland degradation: its driving forces and environmental impacts in the Sanjiang Plain, China&lt;/title&gt;&lt;secondary-title&gt;Environ. Manage.&lt;/secondary-title&gt;&lt;alt-title&gt;Environmental Management&lt;/alt-title&gt;&lt;/titles&gt;&lt;pages&gt;255-271&lt;/pages&gt;&lt;volume&gt;54&lt;/volume&gt;&lt;number&gt;2&lt;/number&gt;&lt;keywords&gt;&lt;keyword&gt;GIS&lt;/keyword&gt;&lt;keyword&gt;Land-use/land-cover change&lt;/keyword&gt;&lt;keyword&gt;Remote sensing&lt;/keyword&gt;&lt;keyword&gt;Sanjiang Plain&lt;/keyword&gt;&lt;keyword&gt;Wetlands&lt;/keyword&gt;&lt;/keywords&gt;&lt;dates&gt;&lt;year&gt;2014&lt;/year&gt;&lt;pub-dates&gt;&lt;date&gt;2014/08/01&lt;/date&gt;&lt;/pub-dates&gt;&lt;/dates&gt;&lt;publisher&gt;Springer US&lt;/publisher&gt;&lt;isbn&gt;0364-152X&lt;/isbn&gt;&lt;urls&gt;&lt;related-urls&gt;&lt;url&gt;http://dx.doi.org/10.1007/s00267-014-0278-y&lt;/url&gt;&lt;/related-urls&gt;&lt;/urls&gt;&lt;electronic-resource-num&gt;10.1007/s00267-014-0278-y&lt;/electronic-resource-num&gt;&lt;language&gt;English&lt;/language&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(Song et al. 2014)</w:t>
            </w:r>
            <w:r w:rsidRPr="004F4986">
              <w:rPr>
                <w:rFonts w:asciiTheme="majorHAnsi" w:hAnsiTheme="majorHAnsi"/>
                <w:sz w:val="20"/>
                <w:szCs w:val="20"/>
                <w:lang w:val="en-GB"/>
              </w:rPr>
              <w:fldChar w:fldCharType="end"/>
            </w:r>
          </w:p>
        </w:tc>
      </w:tr>
      <w:tr w:rsidR="004F4986" w:rsidRPr="004F4986" w14:paraId="1BAA6470" w14:textId="77777777" w:rsidTr="0058174B">
        <w:tc>
          <w:tcPr>
            <w:tcW w:w="291" w:type="pct"/>
          </w:tcPr>
          <w:p w14:paraId="414B4C37" w14:textId="0796AF72"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12</w:t>
            </w:r>
          </w:p>
        </w:tc>
        <w:tc>
          <w:tcPr>
            <w:tcW w:w="727" w:type="pct"/>
          </w:tcPr>
          <w:p w14:paraId="5B600DB6" w14:textId="3B3A2933"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1976-2005</w:t>
            </w:r>
          </w:p>
        </w:tc>
        <w:tc>
          <w:tcPr>
            <w:tcW w:w="2983" w:type="pct"/>
          </w:tcPr>
          <w:p w14:paraId="0EFAEAA5"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Climatic changes, population, groundwater harvesting, fertilizer application</w:t>
            </w:r>
          </w:p>
        </w:tc>
        <w:tc>
          <w:tcPr>
            <w:tcW w:w="999" w:type="pct"/>
          </w:tcPr>
          <w:p w14:paraId="4B086228"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&lt;EndNote&gt;&lt;Cite&gt;&lt;Author&gt;Song&lt;/Author&gt;&lt;Year&gt;2012&lt;/Year&gt;&lt;RecNum&gt;2973&lt;/RecNum&gt;&lt;DisplayText&gt;(Song et al. 2012)&lt;/DisplayText&gt;&lt;record&gt;&lt;rec-number&gt;2973&lt;/rec-number&gt;&lt;foreign-keys&gt;&lt;key app="EN" db-id="szvdetvp5pvre7e5z2sp2s5ix2sxsp0azdvp" timestamp="1490599475"&gt;2973&lt;/key&gt;&lt;/foreign-keys&gt;&lt;ref-type name="Journal Article"&gt;17&lt;/ref-type&gt;&lt;contributors&gt;&lt;authors&gt;&lt;author&gt;Song, Kaishan&lt;/author&gt;&lt;author&gt;Wang, Zongming&lt;/author&gt;&lt;author&gt;Li, Lin&lt;/author&gt;&lt;author&gt;Tedesco, Lenore&lt;/author&gt;&lt;author&gt;Li, Fang&lt;/author&gt;&lt;author&gt;Jin, Cui&lt;/author&gt;&lt;author&gt;Du, Jia&lt;/author&gt;&lt;/authors&gt;&lt;/contributors&gt;&lt;titles&gt;&lt;title&gt;Wetlands shrinkage, fragmentation and their links to agriculture in the Muleng–Xingkai Plain, China&lt;/title&gt;&lt;secondary-title&gt;Journal of Environmental Management&lt;/secondary-title&gt;&lt;/titles&gt;&lt;periodical&gt;&lt;full-title&gt;Journal of Environmental Management&lt;/full-title&gt;&lt;/periodical&gt;&lt;pages&gt;120-132&lt;/pages&gt;&lt;volume&gt;111&lt;/volume&gt;&lt;keywords&gt;&lt;keyword&gt;Wetlands shrinkage&lt;/keyword&gt;&lt;keyword&gt;Fragmentation&lt;/keyword&gt;&lt;keyword&gt;Land use/cover change&lt;/keyword&gt;&lt;keyword&gt;Remote sensing&lt;/keyword&gt;&lt;/keywords&gt;&lt;dates&gt;&lt;year&gt;2012&lt;/year&gt;&lt;pub-dates&gt;&lt;date&gt;11/30/&lt;/date&gt;&lt;/pub-dates&gt;&lt;/dates&gt;&lt;isbn&gt;0301-4797&lt;/isbn&gt;&lt;urls&gt;&lt;related-urls&gt;&lt;url&gt;http://www.sciencedirect.com/science/article/pii/S0301479712003532&lt;/url&gt;&lt;/related-urls&gt;&lt;/urls&gt;&lt;electronic-resource-num&gt;http://dx.doi.org/10.1016/j.jenvman.2012.06.038&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(Song et al. 2012)</w:t>
            </w:r>
            <w:r w:rsidRPr="004F4986">
              <w:rPr>
                <w:rFonts w:asciiTheme="majorHAnsi" w:hAnsiTheme="majorHAnsi"/>
                <w:sz w:val="20"/>
                <w:szCs w:val="20"/>
                <w:lang w:val="en-GB"/>
              </w:rPr>
              <w:fldChar w:fldCharType="end"/>
            </w:r>
          </w:p>
        </w:tc>
      </w:tr>
      <w:tr w:rsidR="004F4986" w:rsidRPr="004F4986" w14:paraId="5D064C91" w14:textId="77777777" w:rsidTr="0058174B">
        <w:tc>
          <w:tcPr>
            <w:tcW w:w="291" w:type="pct"/>
          </w:tcPr>
          <w:p w14:paraId="20862777" w14:textId="2663E94E"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13</w:t>
            </w:r>
          </w:p>
        </w:tc>
        <w:tc>
          <w:tcPr>
            <w:tcW w:w="727" w:type="pct"/>
          </w:tcPr>
          <w:p w14:paraId="72DBD03C" w14:textId="00B7A6C9"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1996-2008</w:t>
            </w:r>
          </w:p>
        </w:tc>
        <w:tc>
          <w:tcPr>
            <w:tcW w:w="2983" w:type="pct"/>
          </w:tcPr>
          <w:p w14:paraId="75D08CCC"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Extensive use of fertilizers, machinery and pesticide, increased labour and capital input</w:t>
            </w:r>
          </w:p>
        </w:tc>
        <w:tc>
          <w:tcPr>
            <w:tcW w:w="999" w:type="pct"/>
          </w:tcPr>
          <w:p w14:paraId="5CB669D1" w14:textId="1A22FF1C"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&lt;EndNote&gt;&lt;Cite&gt;&lt;Author&gt;Wang&lt;/Author&gt;&lt;Year&gt;2015&lt;/Year&gt;&lt;RecNum&gt;2988&lt;/RecNum&gt;&lt;DisplayText&gt;(Wang et al. 2015b)&lt;/DisplayText&gt;&lt;record&gt;&lt;rec-number&gt;2988&lt;/rec-number&gt;&lt;foreign-keys&gt;&lt;key app="EN" db-id="szvdetvp5pvre7e5z2sp2s5ix2sxsp0azdvp" timestamp="1490600798"&gt;2988&lt;/key&gt;&lt;/foreign-keys&gt;&lt;ref-type name="Journal Article"&gt;17&lt;/ref-type&gt;&lt;contributors&gt;&lt;authors&gt;&lt;author&gt;Wang, Guogang&lt;/author&gt;&lt;author&gt;Liu, Yansui&lt;/author&gt;&lt;author&gt;Li, Yurui&lt;/author&gt;&lt;author&gt;Chen, Yangfen&lt;/author&gt;&lt;/authors&gt;&lt;/contributors&gt;&lt;titles&gt;&lt;title&gt;Dynamic trends and driving forces of land use intensification of cultivated land in China&lt;/title&gt;&lt;secondary-title&gt;Journal of Geographical Sciences&lt;/secondary-title&gt;&lt;/titles&gt;&lt;periodical&gt;&lt;full-title&gt;Journal of Geographical Sciences&lt;/full-title&gt;&lt;abbr-1&gt;J. Geogr. Sci.&lt;/abbr-1&gt;&lt;/periodical&gt;&lt;pages&gt;45-57&lt;/pages&gt;&lt;volume&gt;25&lt;/volume&gt;&lt;number&gt;1&lt;/number&gt;&lt;dates&gt;&lt;year&gt;2015&lt;/year&gt;&lt;/dates&gt;&lt;isbn&gt;1861-9568&lt;/isbn&gt;&lt;label&gt;Wang2015&lt;/label&gt;&lt;work-type&gt;journal article&lt;/work-type&gt;&lt;urls&gt;&lt;related-urls&gt;&lt;url&gt;http://dx.doi.org/10.1007/s11442-015-1152-4&lt;/url&gt;&lt;/related-urls&gt;&lt;/urls&gt;&lt;electronic-resource-num&gt;10.1007/s11442-015-1152-4&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(Wang et al. 2015b)</w:t>
            </w:r>
            <w:r w:rsidRPr="004F4986">
              <w:rPr>
                <w:rFonts w:asciiTheme="majorHAnsi" w:hAnsiTheme="majorHAnsi"/>
                <w:sz w:val="20"/>
                <w:szCs w:val="20"/>
                <w:lang w:val="en-GB"/>
              </w:rPr>
              <w:fldChar w:fldCharType="end"/>
            </w:r>
          </w:p>
        </w:tc>
      </w:tr>
      <w:tr w:rsidR="004F4986" w:rsidRPr="004F4986" w14:paraId="044BFE0E" w14:textId="77777777" w:rsidTr="0058174B">
        <w:tc>
          <w:tcPr>
            <w:tcW w:w="291" w:type="pct"/>
          </w:tcPr>
          <w:p w14:paraId="2E7756EC" w14:textId="511F7A80"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14</w:t>
            </w:r>
          </w:p>
        </w:tc>
        <w:tc>
          <w:tcPr>
            <w:tcW w:w="727" w:type="pct"/>
          </w:tcPr>
          <w:p w14:paraId="55B4481E" w14:textId="55A4CDC8"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1954-2008</w:t>
            </w:r>
          </w:p>
        </w:tc>
        <w:tc>
          <w:tcPr>
            <w:tcW w:w="2983" w:type="pct"/>
          </w:tcPr>
          <w:p w14:paraId="003F80E4"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Climate warming, precipitation decreasing, population, gross domestic product</w:t>
            </w:r>
          </w:p>
        </w:tc>
        <w:tc>
          <w:tcPr>
            <w:tcW w:w="999" w:type="pct"/>
          </w:tcPr>
          <w:p w14:paraId="1F406413"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&lt;EndNote&gt;&lt;Cite&gt;&lt;Author&gt;Wang&lt;/Author&gt;&lt;Year&gt;2011&lt;/Year&gt;&lt;RecNum&gt;2682&lt;/RecNum&gt;&lt;DisplayText&gt;(Wang et al. 2011)&lt;/DisplayText&gt;&lt;record&gt;&lt;rec-number&gt;2682&lt;/rec-number&gt;&lt;foreign-keys&gt;&lt;key app="EN" db-id="szvdetvp5pvre7e5z2sp2s5ix2sxsp0azdvp" timestamp="1481797220"&gt;2682&lt;/key&gt;&lt;/foreign-keys&gt;&lt;ref-type name="Journal Article"&gt;17&lt;/ref-type&gt;&lt;contributors&gt;&lt;authors&gt;&lt;author&gt;Wang, Zongming&lt;/author&gt;&lt;author&gt;Huang, Ni&lt;/author&gt;&lt;author&gt;Luo, Ling&lt;/author&gt;&lt;author&gt;Li, Xiaoyan&lt;/author&gt;&lt;author&gt;Ren, Chunying&lt;/author&gt;&lt;author&gt;Song, Kaishan&lt;/author&gt;&lt;author&gt;Chen, Jing Ming&lt;/author&gt;&lt;/authors&gt;&lt;/contributors&gt;&lt;titles&gt;&lt;title&gt;Shrinkage and fragmentation of marshes in the West Songnen Plain, China, from 1954 to 2008 and its possible causes&lt;/title&gt;&lt;secondary-title&gt;International Journal of Applied Earth Observation and Geoinformation&lt;/secondary-title&gt;&lt;/titles&gt;&lt;periodical&gt;&lt;full-title&gt;International Journal of Applied Earth Observation and Geoinformation&lt;/full-title&gt;&lt;/periodical&gt;&lt;pages&gt;477-486&lt;/pages&gt;&lt;volume&gt;13&lt;/volume&gt;&lt;number&gt;3&lt;/number&gt;&lt;keywords&gt;&lt;keyword&gt;Marsh shrinkage&lt;/keyword&gt;&lt;keyword&gt;Land use change&lt;/keyword&gt;&lt;keyword&gt;Climatic changes&lt;/keyword&gt;&lt;keyword&gt;Remote sensing&lt;/keyword&gt;&lt;keyword&gt;The West Songnen Plain&lt;/keyword&gt;&lt;/keywords&gt;&lt;dates&gt;&lt;year&gt;2011&lt;/year&gt;&lt;pub-dates&gt;&lt;date&gt;6//&lt;/date&gt;&lt;/pub-dates&gt;&lt;/dates&gt;&lt;isbn&gt;0303-2434&lt;/isbn&gt;&lt;urls&gt;&lt;related-urls&gt;&lt;url&gt;http://www.sciencedirect.com/science/article/pii/S0303243410001194&lt;/url&gt;&lt;url&gt;http://ac.els-cdn.com/S0303243410001194/1-s2.0-S0303243410001194-main.pdf?_tid=1878b54a-c2b0-11e6-8561-00000aacb360&amp;amp;acdnat=1481797406_540bbd03a357fb562c1dca807c21760a&lt;/url&gt;&lt;/related-urls&gt;&lt;/urls&gt;&lt;electronic-resource-num&gt;http://dx.doi.org/10.1016/j.jag.2010.10.003&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(Wang et al. 2011)</w:t>
            </w:r>
            <w:r w:rsidRPr="004F4986">
              <w:rPr>
                <w:rFonts w:asciiTheme="majorHAnsi" w:hAnsiTheme="majorHAnsi"/>
                <w:sz w:val="20"/>
                <w:szCs w:val="20"/>
                <w:lang w:val="en-GB"/>
              </w:rPr>
              <w:fldChar w:fldCharType="end"/>
            </w:r>
          </w:p>
        </w:tc>
      </w:tr>
      <w:tr w:rsidR="004F4986" w:rsidRPr="004F4986" w14:paraId="3839B1D0" w14:textId="77777777" w:rsidTr="0058174B">
        <w:tc>
          <w:tcPr>
            <w:tcW w:w="291" w:type="pct"/>
          </w:tcPr>
          <w:p w14:paraId="63ED3AFA" w14:textId="63F0596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15</w:t>
            </w:r>
          </w:p>
        </w:tc>
        <w:tc>
          <w:tcPr>
            <w:tcW w:w="727" w:type="pct"/>
          </w:tcPr>
          <w:p w14:paraId="725E1615" w14:textId="334E750D"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1986-2000</w:t>
            </w:r>
          </w:p>
        </w:tc>
        <w:tc>
          <w:tcPr>
            <w:tcW w:w="2983" w:type="pct"/>
          </w:tcPr>
          <w:p w14:paraId="1E8209E9"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Climate warming, population augment, regional economic development, national and provincial policies</w:t>
            </w:r>
          </w:p>
        </w:tc>
        <w:tc>
          <w:tcPr>
            <w:tcW w:w="999" w:type="pct"/>
          </w:tcPr>
          <w:p w14:paraId="7DC2E0DE"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&lt;EndNote&gt;&lt;Cite&gt;&lt;Author&gt;Wang&lt;/Author&gt;&lt;Year&gt;2009&lt;/Year&gt;&lt;RecNum&gt;2978&lt;/RecNum&gt;&lt;DisplayText&gt;(Wang et al. 2009a)&lt;/DisplayText&gt;&lt;record&gt;&lt;rec-number&gt;2978&lt;/rec-number&gt;&lt;foreign-keys&gt;&lt;key app="EN" db-id="szvdetvp5pvre7e5z2sp2s5ix2sxsp0azdvp" timestamp="1490600027"&gt;2978&lt;/key&gt;&lt;/foreign-keys&gt;&lt;ref-type name="Journal Article"&gt;17&lt;/ref-type&gt;&lt;contributors&gt;&lt;authors&gt;&lt;author&gt;Wang, Zongming&lt;/author&gt;&lt;author&gt;Liu, Zhiming&lt;/author&gt;&lt;author&gt;Song, Kaishan&lt;/author&gt;&lt;author&gt;Zhang, Bai&lt;/author&gt;&lt;author&gt;Zhang, Sumei&lt;/author&gt;&lt;author&gt;Liu, Dianwei&lt;/author&gt;&lt;author&gt;Ren, Chunying&lt;/author&gt;&lt;author&gt;Yang, Fei&lt;/author&gt;&lt;/authors&gt;&lt;/contributors&gt;&lt;titles&gt;&lt;title&gt;Land use changes in Northeast China driven by human activities and climatic variation&lt;/title&gt;&lt;secondary-title&gt;Chinese Geographical Science&lt;/secondary-title&gt;&lt;/titles&gt;&lt;periodical&gt;&lt;full-title&gt;Chinese Geographical Science&lt;/full-title&gt;&lt;abbr-1&gt;Chin. Geogr. Sci.&lt;/abbr-1&gt;&lt;/periodical&gt;&lt;pages&gt;225-230&lt;/pages&gt;&lt;volume&gt;19&lt;/volume&gt;&lt;number&gt;3&lt;/number&gt;&lt;dates&gt;&lt;year&gt;2009&lt;/year&gt;&lt;/dates&gt;&lt;isbn&gt;1993-064X&lt;/isbn&gt;&lt;label&gt;Wang2009&lt;/label&gt;&lt;work-type&gt;journal article&lt;/work-type&gt;&lt;urls&gt;&lt;related-urls&gt;&lt;url&gt;http://dx.doi.org/10.1007/s11769-009-0225-7&lt;/url&gt;&lt;/related-urls&gt;&lt;/urls&gt;&lt;electronic-resource-num&gt;10.1007/s11769-009-0225-7&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(Wang et al. 2009a)</w:t>
            </w:r>
            <w:r w:rsidRPr="004F4986">
              <w:rPr>
                <w:rFonts w:asciiTheme="majorHAnsi" w:hAnsiTheme="majorHAnsi"/>
                <w:sz w:val="20"/>
                <w:szCs w:val="20"/>
                <w:lang w:val="en-GB"/>
              </w:rPr>
              <w:fldChar w:fldCharType="end"/>
            </w:r>
          </w:p>
        </w:tc>
      </w:tr>
      <w:tr w:rsidR="004F4986" w:rsidRPr="004F4986" w14:paraId="2BA92583" w14:textId="77777777" w:rsidTr="0058174B">
        <w:tc>
          <w:tcPr>
            <w:tcW w:w="291" w:type="pct"/>
          </w:tcPr>
          <w:p w14:paraId="57A32E0D" w14:textId="6E5D8636"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16</w:t>
            </w:r>
          </w:p>
        </w:tc>
        <w:tc>
          <w:tcPr>
            <w:tcW w:w="727" w:type="pct"/>
          </w:tcPr>
          <w:p w14:paraId="18675A7F" w14:textId="1EFC7F0F"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1954-2000</w:t>
            </w:r>
          </w:p>
        </w:tc>
        <w:tc>
          <w:tcPr>
            <w:tcW w:w="2983" w:type="pct"/>
          </w:tcPr>
          <w:p w14:paraId="50077D1F"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Climatic changes, population, GDP</w:t>
            </w:r>
          </w:p>
        </w:tc>
        <w:tc>
          <w:tcPr>
            <w:tcW w:w="999" w:type="pct"/>
          </w:tcPr>
          <w:p w14:paraId="4A57F6F0"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&lt;EndNote&gt;&lt;Cite&gt;&lt;Author&gt;Wang&lt;/Author&gt;&lt;Year&gt;2009&lt;/Year&gt;&lt;RecNum&gt;2977&lt;/RecNum&gt;&lt;DisplayText&gt;(Wang et al. 2009b)&lt;/DisplayText&gt;&lt;record&gt;&lt;rec-number&gt;2977&lt;/rec-number&gt;&lt;foreign-keys&gt;&lt;key app="EN" db-id="szvdetvp5pvre7e5z2sp2s5ix2sxsp0azdvp" timestamp="1490599854"&gt;2977&lt;/key&gt;&lt;/foreign-keys&gt;&lt;ref-type name="Journal Article"&gt;17&lt;/ref-type&gt;&lt;contributors&gt;&lt;authors&gt;&lt;author&gt;Wang, Zongming&lt;/author&gt;&lt;author&gt;Song, Kaishan&lt;/author&gt;&lt;author&gt;Zhang, Bai&lt;/author&gt;&lt;author&gt;Liu, Dianwei&lt;/author&gt;&lt;author&gt;Ren, Chunying&lt;/author&gt;&lt;author&gt;Luo, Ling&lt;/author&gt;&lt;author&gt;Yang, Ting&lt;/author&gt;&lt;author&gt;Huang, Ni&lt;/author&gt;&lt;author&gt;Hu, Liangjun&lt;/author&gt;&lt;author&gt;Yang, Haijun&lt;/author&gt;&lt;author&gt;Liu, Zhiming&lt;/author&gt;&lt;/authors&gt;&lt;/contributors&gt;&lt;titles&gt;&lt;title&gt;Shrinkage and fragmentation of grasslands in the West Songnen Plain, China&lt;/title&gt;&lt;secondary-title&gt;Agriculture, Ecosystems &amp;amp; Environment&lt;/secondary-title&gt;&lt;/titles&gt;&lt;periodical&gt;&lt;full-title&gt;Agriculture, Ecosystems &amp;amp; Environment&lt;/full-title&gt;&lt;/periodical&gt;&lt;pages&gt;315-324&lt;/pages&gt;&lt;volume&gt;129&lt;/volume&gt;&lt;number&gt;1–3&lt;/number&gt;&lt;keywords&gt;&lt;keyword&gt;Grassland shrinkage&lt;/keyword&gt;&lt;keyword&gt;Fragmentation&lt;/keyword&gt;&lt;keyword&gt;Land use change&lt;/keyword&gt;&lt;keyword&gt;GIS&lt;/keyword&gt;&lt;keyword&gt;Remote sensing&lt;/keyword&gt;&lt;keyword&gt;West Songnen Plain, China&lt;/keyword&gt;&lt;/keywords&gt;&lt;dates&gt;&lt;year&gt;2009&lt;/year&gt;&lt;pub-dates&gt;&lt;date&gt;1//&lt;/date&gt;&lt;/pub-dates&gt;&lt;/dates&gt;&lt;isbn&gt;0167-8809&lt;/isbn&gt;&lt;urls&gt;&lt;related-urls&gt;&lt;url&gt;http://www.sciencedirect.com/science/article/pii/S0167880908002697&lt;/url&gt;&lt;/related-urls&gt;&lt;/urls&gt;&lt;electronic-resource-num&gt;http://dx.doi.org/10.1016/j.agee.2008.10.009&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(Wang et al. 2009b)</w:t>
            </w:r>
            <w:r w:rsidRPr="004F4986">
              <w:rPr>
                <w:rFonts w:asciiTheme="majorHAnsi" w:hAnsiTheme="majorHAnsi"/>
                <w:sz w:val="20"/>
                <w:szCs w:val="20"/>
                <w:lang w:val="en-GB"/>
              </w:rPr>
              <w:fldChar w:fldCharType="end"/>
            </w:r>
          </w:p>
        </w:tc>
      </w:tr>
      <w:tr w:rsidR="004F4986" w:rsidRPr="004F4986" w14:paraId="19F4AC8E" w14:textId="77777777" w:rsidTr="0058174B">
        <w:tc>
          <w:tcPr>
            <w:tcW w:w="291" w:type="pct"/>
          </w:tcPr>
          <w:p w14:paraId="3D74EDC0" w14:textId="761BFF16"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17</w:t>
            </w:r>
          </w:p>
        </w:tc>
        <w:tc>
          <w:tcPr>
            <w:tcW w:w="727" w:type="pct"/>
          </w:tcPr>
          <w:p w14:paraId="1310E1A4" w14:textId="2A2A8D21"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1980-2010</w:t>
            </w:r>
          </w:p>
        </w:tc>
        <w:tc>
          <w:tcPr>
            <w:tcW w:w="2983" w:type="pct"/>
          </w:tcPr>
          <w:p w14:paraId="09AD1C42"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Climate change</w:t>
            </w:r>
          </w:p>
        </w:tc>
        <w:tc>
          <w:tcPr>
            <w:tcW w:w="999" w:type="pct"/>
          </w:tcPr>
          <w:p w14:paraId="5121D4FC"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&lt;EndNote&gt;&lt;Cite&gt;&lt;Author&gt;Xia&lt;/Author&gt;&lt;Year&gt;2014&lt;/Year&gt;&lt;RecNum&gt;187&lt;/RecNum&gt;&lt;DisplayText&gt;(Xia et al. 2014)&lt;/DisplayText&gt;&lt;record&gt;&lt;rec-number&gt;187&lt;/rec-number&gt;&lt;foreign-keys&gt;&lt;key app="EN" db-id="szvdetvp5pvre7e5z2sp2s5ix2sxsp0azdvp" timestamp="1433173724"&gt;187&lt;/key&gt;&lt;/foreign-keys&gt;&lt;ref-type name="Journal Article"&gt;17&lt;/ref-type&gt;&lt;contributors&gt;&lt;authors&gt;&lt;author&gt;Xia, Tian&lt;/author&gt;&lt;author&gt;Wu, Wenbin&lt;/author&gt;&lt;author&gt;Zhou, Qingbo&lt;/author&gt;&lt;author&gt;Yu, Qiangyi&lt;/author&gt;&lt;author&gt;Verburg, Peter H.&lt;/author&gt;&lt;author&gt;Yang, Peng&lt;/author&gt;&lt;author&gt;Lu, Zhongjun&lt;/author&gt;&lt;author&gt;Tang, Huajun&lt;/author&gt;&lt;/authors&gt;&lt;/contributors&gt;&lt;titles&gt;&lt;title&gt;Spatio-Temporal Changes in the Rice Planting Area and Their Relationship to Climate Change in Northeast China: A Model-Based Analysis&lt;/title&gt;&lt;secondary-title&gt;Journal of Integrative Agriculture&lt;/secondary-title&gt;&lt;/titles&gt;&lt;periodical&gt;&lt;full-title&gt;Journal of Integrative Agriculture&lt;/full-title&gt;&lt;/periodical&gt;&lt;pages&gt;1575-1585&lt;/pages&gt;&lt;volume&gt;13&lt;/volume&gt;&lt;number&gt;7&lt;/number&gt;&lt;keywords&gt;&lt;keyword&gt;spatio-temporal change&lt;/keyword&gt;&lt;keyword&gt;rice planting area&lt;/keyword&gt;&lt;keyword&gt;climate change&lt;/keyword&gt;&lt;keyword&gt;Northeast China&lt;/keyword&gt;&lt;/keywords&gt;&lt;dates&gt;&lt;year&gt;2014&lt;/year&gt;&lt;pub-dates&gt;&lt;date&gt;7//&lt;/date&gt;&lt;/pub-dates&gt;&lt;/dates&gt;&lt;isbn&gt;2095-3119&lt;/isbn&gt;&lt;urls&gt;&lt;related-urls&gt;&lt;url&gt;http://www.sciencedirect.com/science/article/pii/S2095311914608029&lt;/url&gt;&lt;/related-urls&gt;&lt;/urls&gt;&lt;electronic-resource-num&gt;http://dx.doi.org/10.1016/S2095-3119(14)60802-9&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(Xia et al. 2014)</w:t>
            </w:r>
            <w:r w:rsidRPr="004F4986">
              <w:rPr>
                <w:rFonts w:asciiTheme="majorHAnsi" w:hAnsiTheme="majorHAnsi"/>
                <w:sz w:val="20"/>
                <w:szCs w:val="20"/>
                <w:lang w:val="en-GB"/>
              </w:rPr>
              <w:fldChar w:fldCharType="end"/>
            </w:r>
          </w:p>
        </w:tc>
      </w:tr>
      <w:tr w:rsidR="004F4986" w:rsidRPr="004F4986" w14:paraId="3F783F81" w14:textId="77777777" w:rsidTr="0058174B">
        <w:tc>
          <w:tcPr>
            <w:tcW w:w="291" w:type="pct"/>
          </w:tcPr>
          <w:p w14:paraId="0CBA7502" w14:textId="0349C5B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18</w:t>
            </w:r>
          </w:p>
        </w:tc>
        <w:tc>
          <w:tcPr>
            <w:tcW w:w="727" w:type="pct"/>
          </w:tcPr>
          <w:p w14:paraId="5A8C715E" w14:textId="49D1B28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1999-2008</w:t>
            </w:r>
          </w:p>
        </w:tc>
        <w:tc>
          <w:tcPr>
            <w:tcW w:w="2983" w:type="pct"/>
          </w:tcPr>
          <w:p w14:paraId="58E5FC50"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Agricultural inputs including fertilizer inputs, pesticide inputs and agricultural plastic sheeting</w:t>
            </w:r>
          </w:p>
        </w:tc>
        <w:tc>
          <w:tcPr>
            <w:tcW w:w="999" w:type="pct"/>
          </w:tcPr>
          <w:p w14:paraId="0A0D68C0"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&lt;EndNote&gt;&lt;Cite&gt;&lt;Author&gt;Xie&lt;/Author&gt;&lt;Year&gt;2014&lt;/Year&gt;&lt;RecNum&gt;2987&lt;/RecNum&gt;&lt;DisplayText&gt;(Xie et al. 2014)&lt;/DisplayText&gt;&lt;record&gt;&lt;rec-number&gt;2987&lt;/rec-number&gt;&lt;foreign-keys&gt;&lt;key app="EN" db-id="szvdetvp5pvre7e5z2sp2s5ix2sxsp0azdvp" timestamp="1490600723"&gt;2987&lt;/key&gt;&lt;/foreign-keys&gt;&lt;ref-type name="Journal Article"&gt;17&lt;/ref-type&gt;&lt;contributors&gt;&lt;authors&gt;&lt;author&gt;Xie, Hualin&lt;/author&gt;&lt;author&gt;Zou, Jinlang&lt;/author&gt;&lt;author&gt;Jiang, Hailing&lt;/author&gt;&lt;author&gt;Zhang, Ning&lt;/author&gt;&lt;author&gt;Choi, Yongrok&lt;/author&gt;&lt;/authors&gt;&lt;/contributors&gt;&lt;titles&gt;&lt;title&gt;Spatiotemporal Pattern and Driving Forces of Arable Land-Use Intensity in China: Toward Sustainable Land Management Using Emergy Analysis&lt;/title&gt;&lt;secondary-title&gt;Sustainability&lt;/secondary-title&gt;&lt;/titles&gt;&lt;periodical&gt;&lt;full-title&gt;Sustainability&lt;/full-title&gt;&lt;/periodical&gt;&lt;pages&gt;3504&lt;/pages&gt;&lt;volume&gt;6&lt;/volume&gt;&lt;number&gt;6&lt;/number&gt;&lt;dates&gt;&lt;year&gt;2014&lt;/year&gt;&lt;/dates&gt;&lt;isbn&gt;2071-1050&lt;/isbn&gt;&lt;accession-num&gt;doi:10.3390/su6063504&lt;/accession-num&gt;&lt;urls&gt;&lt;related-urls&gt;&lt;url&gt;http://www.mdpi.com/2071-1050/6/6/3504&lt;/url&gt;&lt;/related-urls&gt;&lt;/urls&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(Xie et al. 2014)</w:t>
            </w:r>
            <w:r w:rsidRPr="004F4986">
              <w:rPr>
                <w:rFonts w:asciiTheme="majorHAnsi" w:hAnsiTheme="majorHAnsi"/>
                <w:sz w:val="20"/>
                <w:szCs w:val="20"/>
                <w:lang w:val="en-GB"/>
              </w:rPr>
              <w:fldChar w:fldCharType="end"/>
            </w:r>
          </w:p>
        </w:tc>
      </w:tr>
      <w:tr w:rsidR="004F4986" w:rsidRPr="004F4986" w14:paraId="6F8CA290" w14:textId="77777777" w:rsidTr="0058174B">
        <w:tc>
          <w:tcPr>
            <w:tcW w:w="291" w:type="pct"/>
          </w:tcPr>
          <w:p w14:paraId="4CCB6E20" w14:textId="65FA371A"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lastRenderedPageBreak/>
              <w:t>19</w:t>
            </w:r>
          </w:p>
        </w:tc>
        <w:tc>
          <w:tcPr>
            <w:tcW w:w="727" w:type="pct"/>
          </w:tcPr>
          <w:p w14:paraId="032902B8" w14:textId="68277549"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1700s-2000s</w:t>
            </w:r>
          </w:p>
        </w:tc>
        <w:tc>
          <w:tcPr>
            <w:tcW w:w="2983" w:type="pct"/>
          </w:tcPr>
          <w:p w14:paraId="575A11ED"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Migration, wars, regime shift</w:t>
            </w:r>
          </w:p>
        </w:tc>
        <w:tc>
          <w:tcPr>
            <w:tcW w:w="999" w:type="pct"/>
          </w:tcPr>
          <w:p w14:paraId="356E9D13"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&lt;EndNote&gt;&lt;Cite&gt;&lt;Author&gt;Ye&lt;/Author&gt;&lt;Year&gt;2009&lt;/Year&gt;&lt;RecNum&gt;2974&lt;/RecNum&gt;&lt;DisplayText&gt;(Ye et al. 2009)&lt;/DisplayText&gt;&lt;record&gt;&lt;rec-number&gt;2974&lt;/rec-number&gt;&lt;foreign-keys&gt;&lt;key app="EN" db-id="szvdetvp5pvre7e5z2sp2s5ix2sxsp0azdvp" timestamp="1490599538"&gt;2974&lt;/key&gt;&lt;/foreign-keys&gt;&lt;ref-type name="Journal Article"&gt;17&lt;/ref-type&gt;&lt;contributors&gt;&lt;authors&gt;&lt;author&gt;Ye, Yu&lt;/author&gt;&lt;author&gt;Fang, XiuQi&lt;/author&gt;&lt;author&gt;Ren, YuYu&lt;/author&gt;&lt;author&gt;Zhang, XueZhen&lt;/author&gt;&lt;author&gt;Chen, Li&lt;/author&gt;&lt;/authors&gt;&lt;/contributors&gt;&lt;titles&gt;&lt;title&gt;Cropland cover change in Northeast China during the past 300 years&lt;/title&gt;&lt;secondary-title&gt;Science in China Series D: Earth Sciences&lt;/secondary-title&gt;&lt;/titles&gt;&lt;periodical&gt;&lt;full-title&gt;Science in China Series D: Earth Sciences&lt;/full-title&gt;&lt;/periodical&gt;&lt;pages&gt;1172-1182&lt;/pages&gt;&lt;volume&gt;52&lt;/volume&gt;&lt;number&gt;8&lt;/number&gt;&lt;dates&gt;&lt;year&gt;2009&lt;/year&gt;&lt;/dates&gt;&lt;isbn&gt;1862-2801&lt;/isbn&gt;&lt;label&gt;Ye2009&lt;/label&gt;&lt;work-type&gt;journal article&lt;/work-type&gt;&lt;urls&gt;&lt;related-urls&gt;&lt;url&gt;http://dx.doi.org/10.1007/s11430-009-0118-8&lt;/url&gt;&lt;/related-urls&gt;&lt;/urls&gt;&lt;electronic-resource-num&gt;10.1007/s11430-009-0118-8&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(Ye et al. 2009)</w:t>
            </w:r>
            <w:r w:rsidRPr="004F4986">
              <w:rPr>
                <w:rFonts w:asciiTheme="majorHAnsi" w:hAnsiTheme="majorHAnsi"/>
                <w:sz w:val="20"/>
                <w:szCs w:val="20"/>
                <w:lang w:val="en-GB"/>
              </w:rPr>
              <w:fldChar w:fldCharType="end"/>
            </w:r>
          </w:p>
        </w:tc>
      </w:tr>
      <w:tr w:rsidR="004F4986" w:rsidRPr="004F4986" w14:paraId="21F53A14" w14:textId="77777777" w:rsidTr="0058174B">
        <w:tc>
          <w:tcPr>
            <w:tcW w:w="291" w:type="pct"/>
          </w:tcPr>
          <w:p w14:paraId="1D599161" w14:textId="429FC84B"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w:t>
            </w:r>
          </w:p>
        </w:tc>
        <w:tc>
          <w:tcPr>
            <w:tcW w:w="727" w:type="pct"/>
          </w:tcPr>
          <w:p w14:paraId="01456527" w14:textId="334C9E16"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1976–2001</w:t>
            </w:r>
          </w:p>
        </w:tc>
        <w:tc>
          <w:tcPr>
            <w:tcW w:w="2983" w:type="pct"/>
          </w:tcPr>
          <w:p w14:paraId="5E463FF0"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Industry structure, population</w:t>
            </w:r>
          </w:p>
        </w:tc>
        <w:tc>
          <w:tcPr>
            <w:tcW w:w="999" w:type="pct"/>
          </w:tcPr>
          <w:p w14:paraId="480FD1ED"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&lt;EndNote&gt;&lt;Cite&gt;&lt;Author&gt;Zang&lt;/Author&gt;&lt;Year&gt;2006&lt;/Year&gt;&lt;RecNum&gt;2976&lt;/RecNum&gt;&lt;DisplayText&gt;(Zang and Huang 2006)&lt;/DisplayText&gt;&lt;record&gt;&lt;rec-number&gt;2976&lt;/rec-number&gt;&lt;foreign-keys&gt;&lt;key app="EN" db-id="szvdetvp5pvre7e5z2sp2s5ix2sxsp0azdvp" timestamp="1490599746"&gt;2976&lt;/key&gt;&lt;/foreign-keys&gt;&lt;ref-type name="Journal Article"&gt;17&lt;/ref-type&gt;&lt;contributors&gt;&lt;authors&gt;&lt;author&gt;Zang, Shuying&lt;/author&gt;&lt;author&gt;Huang, Xi&lt;/author&gt;&lt;/authors&gt;&lt;/contributors&gt;&lt;titles&gt;&lt;title&gt;An aggregated multivariate regression land-use model and its application to land-use change processes in the Daqing region (northeast China)&lt;/title&gt;&lt;secondary-title&gt;Ecological Modelling&lt;/secondary-title&gt;&lt;/titles&gt;&lt;periodical&gt;&lt;full-title&gt;Ecological Modelling&lt;/full-title&gt;&lt;/periodical&gt;&lt;pages&gt;503-516&lt;/pages&gt;&lt;volume&gt;193&lt;/volume&gt;&lt;number&gt;3–4&lt;/number&gt;&lt;keywords&gt;&lt;keyword&gt;Aggregated multivariate regression model&lt;/keyword&gt;&lt;keyword&gt;Land-use&lt;/keyword&gt;&lt;keyword&gt;Tylor series&lt;/keyword&gt;&lt;keyword&gt;Driving force&lt;/keyword&gt;&lt;keyword&gt;Daqing region&lt;/keyword&gt;&lt;/keywords&gt;&lt;dates&gt;&lt;year&gt;2006&lt;/year&gt;&lt;pub-dates&gt;&lt;date&gt;3/15/&lt;/date&gt;&lt;/pub-dates&gt;&lt;/dates&gt;&lt;isbn&gt;0304-3800&lt;/isbn&gt;&lt;urls&gt;&lt;related-urls&gt;&lt;url&gt;http://www.sciencedirect.com/science/article/pii/S0304380005004102&lt;/url&gt;&lt;/related-urls&gt;&lt;/urls&gt;&lt;electronic-resource-num&gt;http://dx.doi.org/10.1016/j.ecolmodel.2005.08.026&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(Zang and Huang 2006)</w:t>
            </w:r>
            <w:r w:rsidRPr="004F4986">
              <w:rPr>
                <w:rFonts w:asciiTheme="majorHAnsi" w:hAnsiTheme="majorHAnsi"/>
                <w:sz w:val="20"/>
                <w:szCs w:val="20"/>
                <w:lang w:val="en-GB"/>
              </w:rPr>
              <w:fldChar w:fldCharType="end"/>
            </w:r>
          </w:p>
        </w:tc>
      </w:tr>
      <w:tr w:rsidR="004F4986" w:rsidRPr="004F4986" w14:paraId="0D5FC29D" w14:textId="77777777" w:rsidTr="0058174B">
        <w:tc>
          <w:tcPr>
            <w:tcW w:w="291" w:type="pct"/>
          </w:tcPr>
          <w:p w14:paraId="5AA53405" w14:textId="04F1B9AF"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21</w:t>
            </w:r>
          </w:p>
        </w:tc>
        <w:tc>
          <w:tcPr>
            <w:tcW w:w="727" w:type="pct"/>
          </w:tcPr>
          <w:p w14:paraId="57C1E7F5" w14:textId="102AF27C"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1900-2000</w:t>
            </w:r>
          </w:p>
        </w:tc>
        <w:tc>
          <w:tcPr>
            <w:tcW w:w="2983" w:type="pct"/>
          </w:tcPr>
          <w:p w14:paraId="44EC81EA"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Population pressure</w:t>
            </w:r>
          </w:p>
        </w:tc>
        <w:tc>
          <w:tcPr>
            <w:tcW w:w="999" w:type="pct"/>
          </w:tcPr>
          <w:p w14:paraId="4040B4AA"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&lt;EndNote&gt;&lt;Cite&gt;&lt;Author&gt;Zhang&lt;/Author&gt;&lt;Year&gt;2003&lt;/Year&gt;&lt;RecNum&gt;2989&lt;/RecNum&gt;&lt;DisplayText&gt;(Zhang et al. 2003)&lt;/DisplayText&gt;&lt;record&gt;&lt;rec-number&gt;2989&lt;/rec-number&gt;&lt;foreign-keys&gt;&lt;key app="EN" db-id="szvdetvp5pvre7e5z2sp2s5ix2sxsp0azdvp" timestamp="1490600853"&gt;2989&lt;/key&gt;&lt;/foreign-keys&gt;&lt;ref-type name="Journal Article"&gt;17&lt;/ref-type&gt;&lt;contributors&gt;&lt;authors&gt;&lt;author&gt;Zhang, Bai&lt;/author&gt;&lt;author&gt;Cui, Hai-shan&lt;/author&gt;&lt;author&gt;Yu, Lei&lt;/author&gt;&lt;author&gt;He, Yan-fen&lt;/author&gt;&lt;/authors&gt;&lt;/contributors&gt;&lt;titles&gt;&lt;title&gt;Land reclamation process in northeast China since 1900&lt;/title&gt;&lt;secondary-title&gt;Chinese Geographical Science&lt;/secondary-title&gt;&lt;/titles&gt;&lt;periodical&gt;&lt;full-title&gt;Chinese Geographical Science&lt;/full-title&gt;&lt;abbr-1&gt;Chin. Geogr. Sci.&lt;/abbr-1&gt;&lt;/periodical&gt;&lt;pages&gt;119-123&lt;/pages&gt;&lt;volume&gt;13&lt;/volume&gt;&lt;number&gt;2&lt;/number&gt;&lt;dates&gt;&lt;year&gt;2003&lt;/year&gt;&lt;/dates&gt;&lt;isbn&gt;1993-064X&lt;/isbn&gt;&lt;label&gt;Zhang2003&lt;/label&gt;&lt;work-type&gt;journal article&lt;/work-type&gt;&lt;urls&gt;&lt;related-urls&gt;&lt;url&gt;http://dx.doi.org/10.1007/s11769-003-0004-9&lt;/url&gt;&lt;/related-urls&gt;&lt;/urls&gt;&lt;electronic-resource-num&gt;10.1007/s11769-003-0004-9&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(Zhang et al. 2003)</w:t>
            </w:r>
            <w:r w:rsidRPr="004F4986">
              <w:rPr>
                <w:rFonts w:asciiTheme="majorHAnsi" w:hAnsiTheme="majorHAnsi"/>
                <w:sz w:val="20"/>
                <w:szCs w:val="20"/>
                <w:lang w:val="en-GB"/>
              </w:rPr>
              <w:fldChar w:fldCharType="end"/>
            </w:r>
          </w:p>
        </w:tc>
      </w:tr>
      <w:tr w:rsidR="004F4986" w:rsidRPr="004F4986" w14:paraId="74536CD9" w14:textId="77777777" w:rsidTr="0058174B">
        <w:tc>
          <w:tcPr>
            <w:tcW w:w="291" w:type="pct"/>
          </w:tcPr>
          <w:p w14:paraId="65506BE5" w14:textId="1ED411FB"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22</w:t>
            </w:r>
          </w:p>
        </w:tc>
        <w:tc>
          <w:tcPr>
            <w:tcW w:w="727" w:type="pct"/>
          </w:tcPr>
          <w:p w14:paraId="2DB9C73F" w14:textId="0EC98DC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1990-2009</w:t>
            </w:r>
          </w:p>
        </w:tc>
        <w:tc>
          <w:tcPr>
            <w:tcW w:w="2983" w:type="pct"/>
          </w:tcPr>
          <w:p w14:paraId="4B1D76EE"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Off-farm employment of rural labour force, commercialization of agricultural product, regional comparative advantage</w:t>
            </w:r>
          </w:p>
        </w:tc>
        <w:tc>
          <w:tcPr>
            <w:tcW w:w="999" w:type="pct"/>
          </w:tcPr>
          <w:p w14:paraId="44686765"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&lt;EndNote&gt;&lt;Cite&gt;&lt;Author&gt;Zhao&lt;/Author&gt;&lt;Year&gt;2012&lt;/Year&gt;&lt;RecNum&gt;189&lt;/RecNum&gt;&lt;DisplayText&gt;(Zhao et al. 2012)&lt;/DisplayText&gt;&lt;record&gt;&lt;rec-number&gt;189&lt;/rec-number&gt;&lt;foreign-keys&gt;&lt;key app="EN" db-id="szvdetvp5pvre7e5z2sp2s5ix2sxsp0azdvp" timestamp="1433174764"&gt;189&lt;/key&gt;&lt;/foreign-keys&gt;&lt;ref-type name="Journal Article"&gt;17&lt;/ref-type&gt;&lt;contributors&gt;&lt;authors&gt;&lt;author&gt;Zhao, Yuluan&lt;/author&gt;&lt;author&gt;Li, Xiubin&lt;/author&gt;&lt;author&gt;Xin, Liangjie&lt;/author&gt;&lt;author&gt;Hao, Haiguang&lt;/author&gt;&lt;/authors&gt;&lt;/contributors&gt;&lt;titles&gt;&lt;title&gt;Geographic concentration and driving forces of agricultural land use in China&lt;/title&gt;&lt;secondary-title&gt;Frontiers of Earth Science&lt;/secondary-title&gt;&lt;alt-title&gt;Front. Earth Sci.&lt;/alt-title&gt;&lt;/titles&gt;&lt;periodical&gt;&lt;full-title&gt;Frontiers of Earth Science&lt;/full-title&gt;&lt;abbr-1&gt;Front. Earth Sci.&lt;/abbr-1&gt;&lt;/periodical&gt;&lt;alt-periodical&gt;&lt;full-title&gt;Frontiers of Earth Science&lt;/full-title&gt;&lt;abbr-1&gt;Front. Earth Sci.&lt;/abbr-1&gt;&lt;/alt-periodical&gt;&lt;pages&gt;48-56&lt;/pages&gt;&lt;volume&gt;6&lt;/volume&gt;&lt;number&gt;1&lt;/number&gt;&lt;keywords&gt;&lt;keyword&gt;agricultural land use&lt;/keyword&gt;&lt;keyword&gt;geographic concentration&lt;/keyword&gt;&lt;keyword&gt;driving forces&lt;/keyword&gt;&lt;keyword&gt;China&lt;/keyword&gt;&lt;/keywords&gt;&lt;dates&gt;&lt;year&gt;2012&lt;/year&gt;&lt;pub-dates&gt;&lt;date&gt;2012/03/01&lt;/date&gt;&lt;/pub-dates&gt;&lt;/dates&gt;&lt;publisher&gt;SP Higher Education Press&lt;/publisher&gt;&lt;isbn&gt;2095-0195&lt;/isbn&gt;&lt;urls&gt;&lt;related-urls&gt;&lt;url&gt;http://dx.doi.org/10.1007/s11707-012-0303-5&lt;/url&gt;&lt;/related-urls&gt;&lt;/urls&gt;&lt;electronic-resource-num&gt;10.1007/s11707-012-0303-5&lt;/electronic-resource-num&gt;&lt;language&gt;English&lt;/language&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(Zhao et al. 2012)</w:t>
            </w:r>
            <w:r w:rsidRPr="004F4986">
              <w:rPr>
                <w:rFonts w:asciiTheme="majorHAnsi" w:hAnsiTheme="majorHAnsi"/>
                <w:sz w:val="20"/>
                <w:szCs w:val="20"/>
                <w:lang w:val="en-GB"/>
              </w:rPr>
              <w:fldChar w:fldCharType="end"/>
            </w:r>
          </w:p>
        </w:tc>
      </w:tr>
      <w:tr w:rsidR="0058174B" w:rsidRPr="004F4986" w14:paraId="60F5B1D1" w14:textId="77777777" w:rsidTr="0058174B">
        <w:tc>
          <w:tcPr>
            <w:tcW w:w="291" w:type="pct"/>
            <w:tcBorders>
              <w:bottom w:val="single" w:sz="12" w:space="0" w:color="auto"/>
            </w:tcBorders>
          </w:tcPr>
          <w:p w14:paraId="40D74B7A" w14:textId="6C3E2151"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23</w:t>
            </w:r>
          </w:p>
        </w:tc>
        <w:tc>
          <w:tcPr>
            <w:tcW w:w="727" w:type="pct"/>
            <w:tcBorders>
              <w:bottom w:val="single" w:sz="12" w:space="0" w:color="auto"/>
            </w:tcBorders>
          </w:tcPr>
          <w:p w14:paraId="3F83B4E5" w14:textId="59482C4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1999-2005</w:t>
            </w:r>
          </w:p>
        </w:tc>
        <w:tc>
          <w:tcPr>
            <w:tcW w:w="2983" w:type="pct"/>
            <w:tcBorders>
              <w:bottom w:val="single" w:sz="12" w:space="0" w:color="auto"/>
            </w:tcBorders>
          </w:tcPr>
          <w:p w14:paraId="3ABF9CF8"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Fragmental terrain, soil salinization, deficiency of water resources, and loss of labour</w:t>
            </w:r>
          </w:p>
        </w:tc>
        <w:tc>
          <w:tcPr>
            <w:tcW w:w="999" w:type="pct"/>
            <w:tcBorders>
              <w:bottom w:val="single" w:sz="12" w:space="0" w:color="auto"/>
            </w:tcBorders>
          </w:tcPr>
          <w:p w14:paraId="63F59F86"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&lt;EndNote&gt;&lt;Cite&gt;&lt;Author&gt;Zuo&lt;/Author&gt;&lt;Year&gt;2013&lt;/Year&gt;&lt;RecNum&gt;2983&lt;/RecNum&gt;&lt;DisplayText&gt;(Zuo et al. 2013)&lt;/DisplayText&gt;&lt;record&gt;&lt;rec-number&gt;2983&lt;/rec-number&gt;&lt;foreign-keys&gt;&lt;key app="EN" db-id="szvdetvp5pvre7e5z2sp2s5ix2sxsp0azdvp" timestamp="1490600396"&gt;2983&lt;/key&gt;&lt;/foreign-keys&gt;&lt;ref-type name="Journal Article"&gt;17&lt;/ref-type&gt;&lt;contributors&gt;&lt;authors&gt;&lt;author&gt;Zuo, Li-jun&lt;/author&gt;&lt;author&gt;Wang, Xiao&lt;/author&gt;&lt;author&gt;Liu, Fang&lt;/author&gt;&lt;author&gt;Yi, Ling&lt;/author&gt;&lt;/authors&gt;&lt;/contributors&gt;&lt;titles&gt;&lt;title&gt;Spatial Exploration of Multiple Cropping Efficiency in China Based on Time Series Remote Sensing Data and Econometric Model&lt;/title&gt;&lt;secondary-title&gt;Journal of Integrative Agriculture&lt;/secondary-title&gt;&lt;/titles&gt;&lt;periodical&gt;&lt;full-title&gt;Journal of Integrative Agriculture&lt;/full-title&gt;&lt;/periodical&gt;&lt;pages&gt;903-913&lt;/pages&gt;&lt;volume&gt;12&lt;/volume&gt;&lt;number&gt;5&lt;/number&gt;&lt;keywords&gt;&lt;keyword&gt;multiple cropping efficiency&lt;/keyword&gt;&lt;keyword&gt;multiple cropping index (MCI)&lt;/keyword&gt;&lt;keyword&gt;time series of MODIS/EVI&lt;/keyword&gt;&lt;keyword&gt;stochastic frontier analysis (SFA)&lt;/keyword&gt;&lt;keyword&gt;China&lt;/keyword&gt;&lt;/keywords&gt;&lt;dates&gt;&lt;year&gt;2013&lt;/year&gt;&lt;pub-dates&gt;&lt;date&gt;2013/05/01&lt;/date&gt;&lt;/pub-dates&gt;&lt;/dates&gt;&lt;isbn&gt;2095-3119&lt;/isbn&gt;&lt;urls&gt;&lt;related-urls&gt;&lt;url&gt;http://www.sciencedirect.com/science/article/pii/S2095311913603081&lt;/url&gt;&lt;/related-urls&gt;&lt;/urls&gt;&lt;electronic-resource-num&gt;http://dx.doi.org/10.1016/S2095-3119(13)60308-1&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(Zuo et al. 2013)</w:t>
            </w:r>
            <w:r w:rsidRPr="004F4986">
              <w:rPr>
                <w:rFonts w:asciiTheme="majorHAnsi" w:hAnsiTheme="majorHAnsi"/>
                <w:sz w:val="20"/>
                <w:szCs w:val="20"/>
                <w:lang w:val="en-GB"/>
              </w:rPr>
              <w:fldChar w:fldCharType="end"/>
            </w:r>
          </w:p>
        </w:tc>
      </w:tr>
    </w:tbl>
    <w:p w14:paraId="4CB38C78" w14:textId="77777777" w:rsidR="0096370E" w:rsidRPr="004F4986" w:rsidRDefault="0096370E" w:rsidP="0096370E">
      <w:pPr>
        <w:spacing w:line="360" w:lineRule="auto"/>
        <w:rPr>
          <w:rFonts w:asciiTheme="majorHAnsi" w:hAnsiTheme="majorHAnsi"/>
        </w:rPr>
      </w:pPr>
    </w:p>
    <w:p w14:paraId="64EBF5FA" w14:textId="77777777" w:rsidR="0096370E" w:rsidRPr="00D56634" w:rsidRDefault="0096370E" w:rsidP="00DE0D3A">
      <w:pPr>
        <w:rPr>
          <w:rFonts w:asciiTheme="majorHAnsi" w:hAnsiTheme="majorHAnsi" w:cs="Times New Roman"/>
          <w:color w:val="FF0000"/>
          <w:sz w:val="22"/>
          <w:lang w:val="en-GB"/>
        </w:rPr>
        <w:sectPr w:rsidR="0096370E" w:rsidRPr="00D56634" w:rsidSect="0028167F">
          <w:pgSz w:w="11906" w:h="16838"/>
          <w:pgMar w:top="1440" w:right="1080" w:bottom="1440" w:left="1080" w:header="851" w:footer="992" w:gutter="0"/>
          <w:cols w:space="425"/>
          <w:docGrid w:type="lines" w:linePitch="312"/>
        </w:sectPr>
      </w:pPr>
    </w:p>
    <w:p w14:paraId="559204E3" w14:textId="06F1295C" w:rsidR="0096370E" w:rsidRPr="004F4986" w:rsidRDefault="0096370E" w:rsidP="0096370E">
      <w:pPr>
        <w:rPr>
          <w:rFonts w:asciiTheme="majorHAnsi" w:hAnsiTheme="majorHAnsi" w:cs="Times New Roman"/>
          <w:sz w:val="22"/>
          <w:lang w:val="en-GB"/>
        </w:rPr>
      </w:pPr>
      <w:bookmarkStart w:id="6" w:name="_GoBack"/>
      <w:r w:rsidRPr="004F4986">
        <w:rPr>
          <w:rFonts w:asciiTheme="majorHAnsi" w:hAnsiTheme="majorHAnsi"/>
          <w:b/>
          <w:sz w:val="22"/>
        </w:rPr>
        <w:lastRenderedPageBreak/>
        <w:t>A collection of actor characteristics on agricultural land change in China</w:t>
      </w:r>
    </w:p>
    <w:p w14:paraId="3E5E5CBD" w14:textId="3CB0C7C0" w:rsidR="0096370E" w:rsidRPr="004F4986" w:rsidRDefault="0096370E" w:rsidP="00DE0D3A">
      <w:pPr>
        <w:rPr>
          <w:rFonts w:asciiTheme="majorHAnsi" w:hAnsiTheme="majorHAnsi" w:cs="Times New Roman"/>
          <w:sz w:val="22"/>
          <w:lang w:val="en-GB"/>
        </w:rPr>
      </w:pPr>
    </w:p>
    <w:p w14:paraId="50B1BD59" w14:textId="49253B60" w:rsidR="0096370E" w:rsidRPr="004F4986" w:rsidRDefault="0096370E" w:rsidP="00DE0D3A">
      <w:pPr>
        <w:rPr>
          <w:rFonts w:asciiTheme="majorHAnsi" w:hAnsiTheme="majorHAnsi" w:cs="Times New Roman"/>
          <w:sz w:val="22"/>
          <w:lang w:val="en-GB"/>
        </w:rPr>
      </w:pPr>
      <w:r w:rsidRPr="004F4986">
        <w:rPr>
          <w:rFonts w:asciiTheme="majorHAnsi" w:hAnsiTheme="majorHAnsi" w:cs="Times New Roman"/>
          <w:sz w:val="22"/>
          <w:lang w:val="en-GB"/>
        </w:rPr>
        <w:t>There are few publications focusing on actors’ characteristics and environmental cognitions in Northeast China. We assume that the influence of actors’ characteristics would have limited disparities across regions. Therefore, we expand the searching coverage to entire China, and we found 18 relevant publications focusing on actors’ characteristics (</w:t>
      </w:r>
      <w:r w:rsidR="00D320F5" w:rsidRPr="004F4986">
        <w:rPr>
          <w:rFonts w:asciiTheme="majorHAnsi" w:hAnsiTheme="majorHAnsi" w:cs="Times New Roman"/>
          <w:sz w:val="22"/>
          <w:lang w:val="en-GB"/>
        </w:rPr>
        <w:t>Table S6</w:t>
      </w:r>
      <w:r w:rsidRPr="004F4986">
        <w:rPr>
          <w:rFonts w:asciiTheme="majorHAnsi" w:hAnsiTheme="majorHAnsi" w:cs="Times New Roman"/>
          <w:sz w:val="22"/>
          <w:lang w:val="en-GB"/>
        </w:rPr>
        <w:t>).</w:t>
      </w:r>
    </w:p>
    <w:p w14:paraId="3930D4BC" w14:textId="6D4DFDCE" w:rsidR="00A1426D" w:rsidRPr="004F4986" w:rsidRDefault="00A1426D" w:rsidP="00DE0D3A">
      <w:pPr>
        <w:pStyle w:val="Text"/>
        <w:rPr>
          <w:rFonts w:asciiTheme="majorHAnsi" w:hAnsiTheme="majorHAnsi"/>
          <w:kern w:val="0"/>
          <w:szCs w:val="24"/>
          <w:lang w:val="en-GB"/>
        </w:rPr>
      </w:pPr>
    </w:p>
    <w:p w14:paraId="25966F32" w14:textId="3C37AE15" w:rsidR="00D320F5" w:rsidRPr="004F4986" w:rsidRDefault="00D320F5" w:rsidP="00D320F5">
      <w:pPr>
        <w:pStyle w:val="Text"/>
        <w:rPr>
          <w:rFonts w:asciiTheme="majorHAnsi" w:hAnsiTheme="majorHAnsi"/>
          <w:kern w:val="0"/>
          <w:sz w:val="22"/>
        </w:rPr>
      </w:pPr>
      <w:r w:rsidRPr="004F4986">
        <w:rPr>
          <w:rFonts w:asciiTheme="majorHAnsi" w:hAnsiTheme="majorHAnsi"/>
          <w:b/>
          <w:kern w:val="0"/>
          <w:sz w:val="22"/>
        </w:rPr>
        <w:t xml:space="preserve">Table S6.  </w:t>
      </w:r>
      <w:r w:rsidRPr="004F4986">
        <w:rPr>
          <w:rFonts w:asciiTheme="majorHAnsi" w:hAnsiTheme="majorHAnsi"/>
          <w:kern w:val="0"/>
          <w:sz w:val="22"/>
        </w:rPr>
        <w:t>Studies presenting actor characteristics on agricultural land change in China.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557"/>
        <w:gridCol w:w="5532"/>
        <w:gridCol w:w="1947"/>
      </w:tblGrid>
      <w:tr w:rsidR="004F4986" w:rsidRPr="004F4986" w14:paraId="762E8943" w14:textId="77777777" w:rsidTr="0058174B">
        <w:tc>
          <w:tcPr>
            <w:tcW w:w="364" w:type="pct"/>
            <w:tcBorders>
              <w:top w:val="single" w:sz="12" w:space="0" w:color="auto"/>
              <w:bottom w:val="single" w:sz="8" w:space="0" w:color="auto"/>
            </w:tcBorders>
          </w:tcPr>
          <w:p w14:paraId="687831F2" w14:textId="12D5226F"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No.</w:t>
            </w:r>
          </w:p>
        </w:tc>
        <w:tc>
          <w:tcPr>
            <w:tcW w:w="799" w:type="pct"/>
            <w:tcBorders>
              <w:top w:val="single" w:sz="12" w:space="0" w:color="auto"/>
              <w:bottom w:val="single" w:sz="8" w:space="0" w:color="auto"/>
            </w:tcBorders>
            <w:hideMark/>
          </w:tcPr>
          <w:p w14:paraId="678BD692" w14:textId="302E87C4"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Survey time</w:t>
            </w:r>
          </w:p>
        </w:tc>
        <w:tc>
          <w:tcPr>
            <w:tcW w:w="2838" w:type="pct"/>
            <w:tcBorders>
              <w:top w:val="single" w:sz="12" w:space="0" w:color="auto"/>
              <w:bottom w:val="single" w:sz="8" w:space="0" w:color="auto"/>
            </w:tcBorders>
            <w:hideMark/>
          </w:tcPr>
          <w:p w14:paraId="7AB39ABE"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Major drivers</w:t>
            </w:r>
          </w:p>
        </w:tc>
        <w:tc>
          <w:tcPr>
            <w:tcW w:w="999" w:type="pct"/>
            <w:tcBorders>
              <w:top w:val="single" w:sz="12" w:space="0" w:color="auto"/>
              <w:bottom w:val="single" w:sz="8" w:space="0" w:color="auto"/>
            </w:tcBorders>
            <w:hideMark/>
          </w:tcPr>
          <w:p w14:paraId="574466F4" w14:textId="7777777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Reference</w:t>
            </w:r>
          </w:p>
        </w:tc>
      </w:tr>
      <w:tr w:rsidR="004F4986" w:rsidRPr="004F4986" w14:paraId="4CEA4E6C" w14:textId="77777777" w:rsidTr="0058174B">
        <w:tc>
          <w:tcPr>
            <w:tcW w:w="364" w:type="pct"/>
            <w:tcBorders>
              <w:top w:val="single" w:sz="8" w:space="0" w:color="auto"/>
            </w:tcBorders>
          </w:tcPr>
          <w:p w14:paraId="19089235" w14:textId="1596BFB0"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w:t>
            </w:r>
          </w:p>
        </w:tc>
        <w:tc>
          <w:tcPr>
            <w:tcW w:w="799" w:type="pct"/>
            <w:tcBorders>
              <w:top w:val="single" w:sz="8" w:space="0" w:color="auto"/>
            </w:tcBorders>
          </w:tcPr>
          <w:p w14:paraId="7254BB62" w14:textId="6620F29E"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2009</w:t>
            </w:r>
          </w:p>
        </w:tc>
        <w:tc>
          <w:tcPr>
            <w:tcW w:w="2838" w:type="pct"/>
            <w:tcBorders>
              <w:top w:val="single" w:sz="8" w:space="0" w:color="auto"/>
            </w:tcBorders>
          </w:tcPr>
          <w:p w14:paraId="37A59C1B" w14:textId="210EF67F"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Education, labor, farming size</w:t>
            </w:r>
          </w:p>
        </w:tc>
        <w:tc>
          <w:tcPr>
            <w:tcW w:w="999" w:type="pct"/>
            <w:tcBorders>
              <w:top w:val="single" w:sz="8" w:space="0" w:color="auto"/>
            </w:tcBorders>
          </w:tcPr>
          <w:p w14:paraId="67629B3D" w14:textId="47D4D602"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&lt;EndNote&gt;&lt;Cite&gt;&lt;Author&gt;Yan&lt;/Author&gt;&lt;Year&gt;2016&lt;/Year&gt;&lt;RecNum&gt;1755&lt;/RecNum&gt;&lt;DisplayText&gt;(Yan and Huo 2016)&lt;/DisplayText&gt;&lt;record&gt;&lt;rec-number&gt;1755&lt;/rec-number&gt;&lt;foreign-keys&gt;&lt;key app="EN" db-id="sae0ww5s2sddsseweeuxpfs8pws2dvrftxv5" timestamp="1502801611"&gt;1755&lt;/key&gt;&lt;/foreign-keys&gt;&lt;ref-type name="Journal Article"&gt;17&lt;/ref-type&gt;&lt;contributors&gt;&lt;authors&gt;&lt;author&gt;Yan, X. H.&lt;/author&gt;&lt;author&gt;Huo, X. X.&lt;/author&gt;&lt;/authors&gt;&lt;/contributors&gt;&lt;titles&gt;&lt;title&gt;Drivers of household entry and intensity in land rental market in rural China Evidence from North Henan Province&lt;/title&gt;&lt;secondary-title&gt;China Agricultural Economic Review&lt;/secondary-title&gt;&lt;/titles&gt;&lt;periodical&gt;&lt;full-title&gt;China Agricultural Economic Review&lt;/full-title&gt;&lt;/periodical&gt;&lt;pages&gt;345-364&lt;/pages&gt;&lt;volume&gt;8&lt;/volume&gt;&lt;number&gt;2&lt;/number&gt;&lt;dates&gt;&lt;year&gt;2016&lt;/year&gt;&lt;/dates&gt;&lt;isbn&gt;1756-137X&lt;/isbn&gt;&lt;accession-num&gt;WOS:000376119300010&lt;/accession-num&gt;&lt;urls&gt;&lt;related-urls&gt;&lt;url&gt;&amp;lt;Go to ISI&amp;gt;://WOS:000376119300010&lt;/url&gt;&lt;/related-urls&gt;&lt;/urls&gt;&lt;electronic-resource-num&gt;10.1108/caer-06-2014-0062&lt;/electronic-resource-num&gt;&lt;/record&gt;&lt;/Cite&gt;&lt;/EndNote&gt;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(Yan and Huo 2016)</w:t>
            </w:r>
            <w:r w:rsidRPr="004F4986">
              <w:rPr>
                <w:rFonts w:asciiTheme="majorHAnsi" w:hAnsiTheme="majorHAnsi"/>
                <w:sz w:val="20"/>
                <w:szCs w:val="20"/>
                <w:lang w:val="en-GB"/>
              </w:rPr>
              <w:fldChar w:fldCharType="end"/>
            </w:r>
          </w:p>
        </w:tc>
      </w:tr>
      <w:tr w:rsidR="004F4986" w:rsidRPr="004F4986" w14:paraId="4E8827B5" w14:textId="77777777" w:rsidTr="0058174B">
        <w:tc>
          <w:tcPr>
            <w:tcW w:w="364" w:type="pct"/>
          </w:tcPr>
          <w:p w14:paraId="6F987EA8" w14:textId="534481BA"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w:t>
            </w:r>
          </w:p>
        </w:tc>
        <w:tc>
          <w:tcPr>
            <w:tcW w:w="799" w:type="pct"/>
          </w:tcPr>
          <w:p w14:paraId="53CF6837" w14:textId="78DDC9ED"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2012</w:t>
            </w:r>
          </w:p>
        </w:tc>
        <w:tc>
          <w:tcPr>
            <w:tcW w:w="2838" w:type="pct"/>
          </w:tcPr>
          <w:p w14:paraId="56DDDDCC" w14:textId="21FA0B1E"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Labor, household size, cropland area per labor, income, wage</w:t>
            </w:r>
          </w:p>
        </w:tc>
        <w:tc>
          <w:tcPr>
            <w:tcW w:w="999" w:type="pct"/>
          </w:tcPr>
          <w:p w14:paraId="1892B075" w14:textId="5386B62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&lt;EndNote&gt;&lt;Cite&gt;&lt;Author&gt;Yan&lt;/Author&gt;&lt;Year&gt;2016&lt;/Year&gt;&lt;RecNum&gt;1757&lt;/RecNum&gt;&lt;DisplayText&gt;(Yan et al. 2016)&lt;/DisplayText&gt;&lt;record&gt;&lt;rec-number&gt;1757&lt;/rec-number&gt;&lt;foreign-keys&gt;&lt;key app="EN" db-id="sae0ww5s2sddsseweeuxpfs8pws2dvrftxv5" timestamp="1502801611"&gt;1757&lt;/key&gt;&lt;/foreign-keys&gt;&lt;ref-type name="Journal Article"&gt;17&lt;/ref-type&gt;&lt;contributors&gt;&lt;authors&gt;&lt;author&gt;Yan, J. Z.&lt;/author&gt;&lt;author&gt;Yang, Z. Y.&lt;/author&gt;&lt;author&gt;Li, Z. H.&lt;/author&gt;&lt;author&gt;Li, X. B.&lt;/author&gt;&lt;author&gt;Xing, L. J.&lt;/author&gt;&lt;author&gt;Sun, L. X.&lt;/author&gt;&lt;/authors&gt;&lt;/contributors&gt;&lt;titles&gt;&lt;title&gt;Drivers of cropland abandonment in mountainous areas: A household decision model on farming scale in Southwest China&lt;/title&gt;&lt;secondary-title&gt;Land Use Policy&lt;/secondary-title&gt;&lt;/titles&gt;&lt;periodical&gt;&lt;full-title&gt;Land Use Policy&lt;/full-title&gt;&lt;/periodical&gt;&lt;pages&gt;459-469&lt;/pages&gt;&lt;volume&gt;57&lt;/volume&gt;&lt;dates&gt;&lt;year&gt;2016&lt;/year&gt;&lt;pub-dates&gt;&lt;date&gt;Nov&lt;/date&gt;&lt;/pub-dates&gt;&lt;/dates&gt;&lt;isbn&gt;0264-8377&lt;/isbn&gt;&lt;accession-num&gt;WOS:000382341200041&lt;/accession-num&gt;&lt;urls&gt;&lt;related-urls&gt;&lt;url&gt;&amp;lt;Go to ISI&amp;gt;://WOS:000382341200041&lt;/url&gt;&lt;/related-urls&gt;&lt;/urls&gt;&lt;electronic-resource-num&gt;10.1016/j.landusepol.2016.06.014&lt;/electronic-resource-num&gt;&lt;/record&gt;&lt;/Cite&gt;&lt;/EndNote&gt;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(Yan et al. 2016)</w:t>
            </w:r>
            <w:r w:rsidRPr="004F4986">
              <w:rPr>
                <w:rFonts w:asciiTheme="majorHAnsi" w:hAnsiTheme="majorHAnsi"/>
                <w:sz w:val="20"/>
                <w:szCs w:val="20"/>
                <w:lang w:val="en-GB"/>
              </w:rPr>
              <w:fldChar w:fldCharType="end"/>
            </w:r>
          </w:p>
        </w:tc>
      </w:tr>
      <w:tr w:rsidR="004F4986" w:rsidRPr="004F4986" w14:paraId="12423F96" w14:textId="77777777" w:rsidTr="0058174B">
        <w:tc>
          <w:tcPr>
            <w:tcW w:w="364" w:type="pct"/>
          </w:tcPr>
          <w:p w14:paraId="585D56CD" w14:textId="06319EA8"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3</w:t>
            </w:r>
          </w:p>
        </w:tc>
        <w:tc>
          <w:tcPr>
            <w:tcW w:w="799" w:type="pct"/>
          </w:tcPr>
          <w:p w14:paraId="5868353A" w14:textId="483FF31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2009</w:t>
            </w:r>
          </w:p>
        </w:tc>
        <w:tc>
          <w:tcPr>
            <w:tcW w:w="2838" w:type="pct"/>
          </w:tcPr>
          <w:p w14:paraId="30CED02E" w14:textId="3A7BF7A6"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Age, labor, household size, cropland area, total income, income structure</w:t>
            </w:r>
          </w:p>
        </w:tc>
        <w:tc>
          <w:tcPr>
            <w:tcW w:w="999" w:type="pct"/>
          </w:tcPr>
          <w:p w14:paraId="091553F3" w14:textId="235EC00D"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&lt;EndNote&gt;&lt;Cite&gt;&lt;Author&gt;Hao&lt;/Author&gt;&lt;Year&gt;2015&lt;/Year&gt;&lt;RecNum&gt;3395&lt;/RecNum&gt;&lt;DisplayText&gt;(Hao et al. 2015)&lt;/DisplayText&gt;&lt;record&gt;&lt;rec-number&gt;3395&lt;/rec-number&gt;&lt;foreign-keys&gt;&lt;key app="EN" db-id="sae0ww5s2sddsseweeuxpfs8pws2dvrftxv5" timestamp="1507815227"&gt;3395&lt;/key&gt;&lt;/foreign-keys&gt;&lt;ref-type name="Journal Article"&gt;17&lt;/ref-type&gt;&lt;contributors&gt;&lt;authors&gt;&lt;author&gt;Hao, H. G.&lt;/author&gt;&lt;author&gt;Li, X. B.&lt;/author&gt;&lt;author&gt;Tan, M. H.&lt;/author&gt;&lt;author&gt;Zhang, J. P.&lt;/author&gt;&lt;author&gt;Zhang, H. Y.&lt;/author&gt;&lt;/authors&gt;&lt;/contributors&gt;&lt;titles&gt;&lt;title&gt;Agricultural land use intensity and its determinants: A case study in Taibus Banner, Inner Mongolia, China&lt;/title&gt;&lt;secondary-title&gt;Frontiers of Earth Science&lt;/secondary-title&gt;&lt;/titles&gt;&lt;periodical&gt;&lt;full-title&gt;Frontiers of Earth Science&lt;/full-title&gt;&lt;/periodical&gt;&lt;pages&gt;308-318&lt;/pages&gt;&lt;volume&gt;9&lt;/volume&gt;&lt;number&gt;2&lt;/number&gt;&lt;dates&gt;&lt;year&gt;2015&lt;/year&gt;&lt;pub-dates&gt;&lt;date&gt;Jun&lt;/date&gt;&lt;/pub-dates&gt;&lt;/dates&gt;&lt;isbn&gt;2095-0195&lt;/isbn&gt;&lt;accession-num&gt;WOS:000353833800014&lt;/accession-num&gt;&lt;urls&gt;&lt;related-urls&gt;&lt;url&gt;&amp;lt;Go to ISI&amp;gt;://WOS:000353833800014&lt;/url&gt;&lt;url&gt;https://link.springer.com/content/pdf/10.1007%2Fs11707-014-0471-6.pdf&lt;/url&gt;&lt;/related-urls&gt;&lt;/urls&gt;&lt;electronic-resource-num&gt;10.1007/s11707-014-0471-6&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(Hao et al. 2015)</w:t>
            </w:r>
            <w:r w:rsidRPr="004F4986">
              <w:rPr>
                <w:rFonts w:asciiTheme="majorHAnsi" w:hAnsiTheme="majorHAnsi"/>
                <w:sz w:val="20"/>
                <w:szCs w:val="20"/>
                <w:lang w:val="en-GB"/>
              </w:rPr>
              <w:fldChar w:fldCharType="end"/>
            </w:r>
          </w:p>
        </w:tc>
      </w:tr>
      <w:tr w:rsidR="004F4986" w:rsidRPr="004F4986" w14:paraId="795E0AE0" w14:textId="77777777" w:rsidTr="0058174B">
        <w:tc>
          <w:tcPr>
            <w:tcW w:w="364" w:type="pct"/>
          </w:tcPr>
          <w:p w14:paraId="6795A541" w14:textId="38A03D9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4</w:t>
            </w:r>
          </w:p>
        </w:tc>
        <w:tc>
          <w:tcPr>
            <w:tcW w:w="799" w:type="pct"/>
          </w:tcPr>
          <w:p w14:paraId="128E1AB6" w14:textId="0FD7DF13"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2011</w:t>
            </w:r>
          </w:p>
        </w:tc>
        <w:tc>
          <w:tcPr>
            <w:tcW w:w="2838" w:type="pct"/>
          </w:tcPr>
          <w:p w14:paraId="70A37AF3" w14:textId="5FEE8FCE"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Age, labor, labor average age</w:t>
            </w:r>
          </w:p>
        </w:tc>
        <w:tc>
          <w:tcPr>
            <w:tcW w:w="999" w:type="pct"/>
          </w:tcPr>
          <w:p w14:paraId="4AB0BD61" w14:textId="4A545E93"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&lt;EndNote&gt;&lt;Cite&gt;&lt;Author&gt;Zhang&lt;/Author&gt;&lt;Year&gt;2014&lt;/Year&gt;&lt;RecNum&gt;6188&lt;/RecNum&gt;&lt;DisplayText&gt;(Zhang et al. 2014)&lt;/DisplayText&gt;&lt;record&gt;&lt;rec-number&gt;6188&lt;/rec-number&gt;&lt;foreign-keys&gt;&lt;key app="EN" db-id="sae0ww5s2sddsseweeuxpfs8pws2dvrftxv5" timestamp="1518001774"&gt;6188&lt;/key&gt;&lt;/foreign-keys&gt;&lt;ref-type name="Journal Article"&gt;17&lt;/ref-type&gt;&lt;contributors&gt;&lt;authors&gt;&lt;author&gt;Zhang, Y.&lt;/author&gt;&lt;author&gt;Li, X. B.&lt;/author&gt;&lt;author&gt;Song, W.&lt;/author&gt;&lt;/authors&gt;&lt;/contributors&gt;&lt;titles&gt;&lt;title&gt;Determinants of cropland abandonment at the parcel, household and village levels in mountain areas of China: A multi-level analysis&lt;/title&gt;&lt;secondary-title&gt;Land Use Policy&lt;/secondary-title&gt;&lt;/titles&gt;&lt;periodical&gt;&lt;full-title&gt;Land Use Policy&lt;/full-title&gt;&lt;/periodical&gt;&lt;pages&gt;186-192&lt;/pages&gt;&lt;volume&gt;41&lt;/volume&gt;&lt;dates&gt;&lt;year&gt;2014&lt;/year&gt;&lt;pub-dates&gt;&lt;date&gt;Nov&lt;/date&gt;&lt;/pub-dates&gt;&lt;/dates&gt;&lt;isbn&gt;0264-8377&lt;/isbn&gt;&lt;accession-num&gt;WOS:000341548600017&lt;/accession-num&gt;&lt;urls&gt;&lt;related-urls&gt;&lt;url&gt;&amp;lt;Go to ISI&amp;gt;://WOS:000341548600017&lt;/url&gt;&lt;/related-urls&gt;&lt;/urls&gt;&lt;electronic-resource-num&gt;10.1016/j.landusepol.2014.05.011&lt;/electronic-resource-num&gt;&lt;/record&gt;&lt;/Cite&gt;&lt;/EndNote&gt;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(Zhang et al. 2014)</w:t>
            </w:r>
            <w:r w:rsidRPr="004F4986">
              <w:rPr>
                <w:rFonts w:asciiTheme="majorHAnsi" w:hAnsiTheme="majorHAnsi"/>
                <w:sz w:val="20"/>
                <w:szCs w:val="20"/>
                <w:lang w:val="en-GB"/>
              </w:rPr>
              <w:fldChar w:fldCharType="end"/>
            </w:r>
          </w:p>
        </w:tc>
      </w:tr>
      <w:tr w:rsidR="004F4986" w:rsidRPr="004F4986" w14:paraId="6BF794E7" w14:textId="77777777" w:rsidTr="0058174B">
        <w:tc>
          <w:tcPr>
            <w:tcW w:w="364" w:type="pct"/>
          </w:tcPr>
          <w:p w14:paraId="3BCC851C" w14:textId="7667AA49"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5</w:t>
            </w:r>
          </w:p>
        </w:tc>
        <w:tc>
          <w:tcPr>
            <w:tcW w:w="799" w:type="pct"/>
          </w:tcPr>
          <w:p w14:paraId="27D42F02" w14:textId="72F1A82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2005</w:t>
            </w:r>
          </w:p>
        </w:tc>
        <w:tc>
          <w:tcPr>
            <w:tcW w:w="2838" w:type="pct"/>
          </w:tcPr>
          <w:p w14:paraId="121C2E7B" w14:textId="1965064F"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Gender of household head, income structure</w:t>
            </w:r>
          </w:p>
        </w:tc>
        <w:tc>
          <w:tcPr>
            <w:tcW w:w="999" w:type="pct"/>
          </w:tcPr>
          <w:p w14:paraId="5E2FD47D" w14:textId="5B7CD4C9"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&lt;EndNote&gt;&lt;Cite&gt;&lt;Author&gt;Yang&lt;/Author&gt;&lt;Year&gt;2014&lt;/Year&gt;&lt;RecNum&gt;3901&lt;/RecNum&gt;&lt;DisplayText&gt;(Yang and Xu 2014)&lt;/DisplayText&gt;&lt;record&gt;&lt;rec-number&gt;3901&lt;/rec-number&gt;&lt;foreign-keys&gt;&lt;key app="EN" db-id="sae0ww5s2sddsseweeuxpfs8pws2dvrftxv5" timestamp="1510843800"&gt;3901&lt;/key&gt;&lt;/foreign-keys&gt;&lt;ref-type name="Journal Article"&gt;17&lt;/ref-type&gt;&lt;contributors&gt;&lt;authors&gt;&lt;author&gt;Yang, X. J.&lt;/author&gt;&lt;author&gt;Xu, J. T.&lt;/author&gt;&lt;/authors&gt;&lt;/contributors&gt;&lt;titles&gt;&lt;title&gt;Program sustainability and the determinants of farmers&amp;apos; self-predicted post-program land use decisions: evidence from the Sloping Land Conversion Program (SLCP) in China&lt;/title&gt;&lt;secondary-title&gt;Environment and Development Economics&lt;/secondary-title&gt;&lt;/titles&gt;&lt;periodical&gt;&lt;full-title&gt;Environment and Development Economics&lt;/full-title&gt;&lt;/periodical&gt;&lt;pages&gt;30-47&lt;/pages&gt;&lt;volume&gt;19&lt;/volume&gt;&lt;number&gt;1&lt;/number&gt;&lt;dates&gt;&lt;year&gt;2014&lt;/year&gt;&lt;pub-dates&gt;&lt;date&gt;Feb&lt;/date&gt;&lt;/pub-dates&gt;&lt;/dates&gt;&lt;isbn&gt;1355-770X&lt;/isbn&gt;&lt;accession-num&gt;WOS:000332936300003&lt;/accession-num&gt;&lt;urls&gt;&lt;related-urls&gt;&lt;url&gt;&amp;lt;Go to ISI&amp;gt;://WOS:000332936300003&lt;/url&gt;&lt;url&gt;https://www.cambridge.org/core/services/aop-cambridge-core/content/view/855A0B49473C964F5BF4AB44FB0E1739/S1355770X13000259a.pdf/div-class-title-program-sustainability-and-the-determinants-of-farmers-self-predicted-post-program-land-use-decisions-evidence-from-the-sloping-land-conversion-program-slcp-in-china-div.pdf&lt;/url&gt;&lt;/related-urls&gt;&lt;/urls&gt;&lt;electronic-resource-num&gt;10.1017/s1355770x13000259&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(Yang and Xu 2014)</w:t>
            </w:r>
            <w:r w:rsidRPr="004F4986">
              <w:rPr>
                <w:rFonts w:asciiTheme="majorHAnsi" w:hAnsiTheme="majorHAnsi"/>
                <w:sz w:val="20"/>
                <w:szCs w:val="20"/>
                <w:lang w:val="en-GB"/>
              </w:rPr>
              <w:fldChar w:fldCharType="end"/>
            </w:r>
          </w:p>
        </w:tc>
      </w:tr>
      <w:tr w:rsidR="004F4986" w:rsidRPr="004F4986" w14:paraId="2BB0608D" w14:textId="77777777" w:rsidTr="0058174B">
        <w:tc>
          <w:tcPr>
            <w:tcW w:w="364" w:type="pct"/>
          </w:tcPr>
          <w:p w14:paraId="2236EB82" w14:textId="01FCA9F6"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6</w:t>
            </w:r>
          </w:p>
        </w:tc>
        <w:tc>
          <w:tcPr>
            <w:tcW w:w="799" w:type="pct"/>
          </w:tcPr>
          <w:p w14:paraId="1418456D" w14:textId="301B4BC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2000</w:t>
            </w:r>
          </w:p>
        </w:tc>
        <w:tc>
          <w:tcPr>
            <w:tcW w:w="2838" w:type="pct"/>
          </w:tcPr>
          <w:p w14:paraId="022C2278" w14:textId="28866A30"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Household size, labor, off-farm labor, cropland area per capital, on-farm income</w:t>
            </w:r>
          </w:p>
        </w:tc>
        <w:tc>
          <w:tcPr>
            <w:tcW w:w="999" w:type="pct"/>
          </w:tcPr>
          <w:p w14:paraId="72330E16" w14:textId="6A84A8EC"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&lt;EndNote&gt;&lt;Cite&gt;&lt;Author&gt;Tan&lt;/Author&gt;&lt;Year&gt;2006&lt;/Year&gt;&lt;RecNum&gt;4000&lt;/RecNum&gt;&lt;DisplayText&gt;(Tan et al. 2006)&lt;/DisplayText&gt;&lt;record&gt;&lt;rec-number&gt;4000&lt;/rec-number&gt;&lt;foreign-keys&gt;&lt;key app="EN" db-id="sae0ww5s2sddsseweeuxpfs8pws2dvrftxv5" timestamp="1510843809"&gt;4000&lt;/key&gt;&lt;/foreign-keys&gt;&lt;ref-type name="Journal Article"&gt;17&lt;/ref-type&gt;&lt;contributors&gt;&lt;authors&gt;&lt;author&gt;Tan, S. H.&lt;/author&gt;&lt;author&gt;Heerink, N.&lt;/author&gt;&lt;author&gt;Qu, F. T.&lt;/author&gt;&lt;/authors&gt;&lt;/contributors&gt;&lt;titles&gt;&lt;title&gt;Land fragmentation and its driving forces in China&lt;/title&gt;&lt;secondary-title&gt;Land Use Policy&lt;/secondary-title&gt;&lt;/titles&gt;&lt;periodical&gt;&lt;full-title&gt;Land Use Policy&lt;/full-title&gt;&lt;/periodical&gt;&lt;pages&gt;272-285&lt;/pages&gt;&lt;volume&gt;23&lt;/volume&gt;&lt;number&gt;3&lt;/number&gt;&lt;dates&gt;&lt;year&gt;2006&lt;/year&gt;&lt;pub-dates&gt;&lt;date&gt;Jul&lt;/date&gt;&lt;/pub-dates&gt;&lt;/dates&gt;&lt;isbn&gt;0264-8377&lt;/isbn&gt;&lt;accession-num&gt;WOS:000238623600006&lt;/accession-num&gt;&lt;urls&gt;&lt;related-urls&gt;&lt;url&gt;&amp;lt;Go to ISI&amp;gt;://WOS:000238623600006&lt;/url&gt;&lt;/related-urls&gt;&lt;/urls&gt;&lt;electronic-resource-num&gt;10.1016/j.landusepol.2004.12.001&lt;/electronic-resource-num&gt;&lt;/record&gt;&lt;/Cite&gt;&lt;/EndNote&gt;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(Tan et al. 2006)</w:t>
            </w:r>
            <w:r w:rsidRPr="004F4986">
              <w:rPr>
                <w:rFonts w:asciiTheme="majorHAnsi" w:hAnsiTheme="majorHAnsi"/>
                <w:sz w:val="20"/>
                <w:szCs w:val="20"/>
                <w:lang w:val="en-GB"/>
              </w:rPr>
              <w:fldChar w:fldCharType="end"/>
            </w:r>
          </w:p>
        </w:tc>
      </w:tr>
      <w:tr w:rsidR="004F4986" w:rsidRPr="004F4986" w14:paraId="34C843A7" w14:textId="77777777" w:rsidTr="0058174B">
        <w:tc>
          <w:tcPr>
            <w:tcW w:w="364" w:type="pct"/>
          </w:tcPr>
          <w:p w14:paraId="7E495605" w14:textId="5510E429"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7</w:t>
            </w:r>
          </w:p>
        </w:tc>
        <w:tc>
          <w:tcPr>
            <w:tcW w:w="799" w:type="pct"/>
          </w:tcPr>
          <w:p w14:paraId="2874C3B0" w14:textId="2FF5A861"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2012-2014</w:t>
            </w:r>
          </w:p>
        </w:tc>
        <w:tc>
          <w:tcPr>
            <w:tcW w:w="2838" w:type="pct"/>
          </w:tcPr>
          <w:p w14:paraId="2283EED6" w14:textId="37AA710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Farming size</w:t>
            </w:r>
          </w:p>
        </w:tc>
        <w:tc>
          <w:tcPr>
            <w:tcW w:w="999" w:type="pct"/>
          </w:tcPr>
          <w:p w14:paraId="3A6E4E8D" w14:textId="1556E49A"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&lt;EndNote&gt;&lt;Cite&gt;&lt;Author&gt;Zhang&lt;/Author&gt;&lt;Year&gt;2016&lt;/Year&gt;&lt;RecNum&gt;1622&lt;/RecNum&gt;&lt;DisplayText&gt;(Zhang et al. 2016)&lt;/DisplayText&gt;&lt;record&gt;&lt;rec-number&gt;1622&lt;/rec-number&gt;&lt;foreign-keys&gt;&lt;key app="EN" db-id="sae0ww5s2sddsseweeuxpfs8pws2dvrftxv5" timestamp="1502801495"&gt;1622&lt;/key&gt;&lt;/foreign-keys&gt;&lt;ref-type name="Journal Article"&gt;17&lt;/ref-type&gt;&lt;contributors&gt;&lt;authors&gt;&lt;author&gt;Zhang, F.&lt;/author&gt;&lt;author&gt;Zhan, J. Y.&lt;/author&gt;&lt;author&gt;Zhang, Q.&lt;/author&gt;&lt;author&gt;Yan, H. M.&lt;/author&gt;&lt;author&gt;Sun, Z. X.&lt;/author&gt;&lt;/authors&gt;&lt;/contributors&gt;&lt;titles&gt;&lt;title&gt;Allocating agricultural production factors: A scenario-based modeling of wheat production in Shandong Province, China&lt;/title&gt;&lt;secondary-title&gt;Physics and Chemistry of the Earth&lt;/secondary-title&gt;&lt;/titles&gt;&lt;periodical&gt;&lt;full-title&gt;Physics and Chemistry of the Earth&lt;/full-title&gt;&lt;/periodical&gt;&lt;pages&gt;55-63&lt;/pages&gt;&lt;volume&gt;96&lt;/volume&gt;&lt;dates&gt;&lt;year&gt;2016&lt;/year&gt;&lt;/dates&gt;&lt;isbn&gt;1474-7065&lt;/isbn&gt;&lt;accession-num&gt;WOS:000390518300008&lt;/accession-num&gt;&lt;urls&gt;&lt;related-urls&gt;&lt;url&gt;&amp;lt;Go to ISI&amp;gt;://WOS:000390518300008&lt;/url&gt;&lt;/related-urls&gt;&lt;/urls&gt;&lt;electronic-resource-num&gt;10.1016/j.pce.2016.06.002&lt;/electronic-resource-num&gt;&lt;/record&gt;&lt;/Cite&gt;&lt;/EndNote&gt;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(Zhang et al. 2016)</w:t>
            </w:r>
            <w:r w:rsidRPr="004F4986">
              <w:rPr>
                <w:rFonts w:asciiTheme="majorHAnsi" w:hAnsiTheme="majorHAnsi"/>
                <w:sz w:val="20"/>
                <w:szCs w:val="20"/>
                <w:lang w:val="en-GB"/>
              </w:rPr>
              <w:fldChar w:fldCharType="end"/>
            </w:r>
          </w:p>
        </w:tc>
      </w:tr>
      <w:tr w:rsidR="004F4986" w:rsidRPr="004F4986" w14:paraId="58056CB6" w14:textId="77777777" w:rsidTr="0058174B">
        <w:tc>
          <w:tcPr>
            <w:tcW w:w="364" w:type="pct"/>
          </w:tcPr>
          <w:p w14:paraId="6E29285F" w14:textId="040DCFAB"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8</w:t>
            </w:r>
          </w:p>
        </w:tc>
        <w:tc>
          <w:tcPr>
            <w:tcW w:w="799" w:type="pct"/>
          </w:tcPr>
          <w:p w14:paraId="01D81BA3" w14:textId="5E75F44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2013</w:t>
            </w:r>
          </w:p>
        </w:tc>
        <w:tc>
          <w:tcPr>
            <w:tcW w:w="2838" w:type="pct"/>
          </w:tcPr>
          <w:p w14:paraId="5AA8F802" w14:textId="723EBB0F"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Age, female ratio, farming size, off-farm income</w:t>
            </w:r>
          </w:p>
        </w:tc>
        <w:tc>
          <w:tcPr>
            <w:tcW w:w="999" w:type="pct"/>
          </w:tcPr>
          <w:p w14:paraId="1F3F3C9F" w14:textId="13FFB494"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&lt;EndNote&gt;&lt;Cite&gt;&lt;Author&gt;Yang&lt;/Author&gt;&lt;Year&gt;2016&lt;/Year&gt;&lt;RecNum&gt;1628&lt;/RecNum&gt;&lt;DisplayText&gt;(Yang et al. 2016b)&lt;/DisplayText&gt;&lt;record&gt;&lt;rec-number&gt;1628&lt;/rec-number&gt;&lt;foreign-keys&gt;&lt;key app="EN" db-id="sae0ww5s2sddsseweeuxpfs8pws2dvrftxv5" timestamp="1502801495"&gt;1628&lt;/key&gt;&lt;/foreign-keys&gt;&lt;ref-type name="Journal Article"&gt;17&lt;/ref-type&gt;&lt;contributors&gt;&lt;authors&gt;&lt;author&gt;Yang, Z. H.&lt;/author&gt;&lt;author&gt;Mugera, A. W.&lt;/author&gt;&lt;author&gt;Zhang, F.&lt;/author&gt;&lt;/authors&gt;&lt;/contributors&gt;&lt;titles&gt;&lt;title&gt;Investigating Yield Variability and Inefficiency in Rice Production: A Case Study in Central China&lt;/title&gt;&lt;secondary-title&gt;Sustainability&lt;/secondary-title&gt;&lt;/titles&gt;&lt;periodical&gt;&lt;full-title&gt;Sustainability&lt;/full-title&gt;&lt;/periodical&gt;&lt;volume&gt;8&lt;/volume&gt;&lt;number&gt;8&lt;/number&gt;&lt;dates&gt;&lt;year&gt;2016&lt;/year&gt;&lt;pub-dates&gt;&lt;date&gt;Aug&lt;/date&gt;&lt;/pub-dates&gt;&lt;/dates&gt;&lt;isbn&gt;2071-1050&lt;/isbn&gt;&lt;accession-num&gt;WOS:000382452900087&lt;/accession-num&gt;&lt;urls&gt;&lt;related-urls&gt;&lt;url&gt;&amp;lt;Go to ISI&amp;gt;://WOS:000382452900087&lt;/url&gt;&lt;/related-urls&gt;&lt;/urls&gt;&lt;custom7&gt;787&lt;/custom7&gt;&lt;electronic-resource-num&gt;10.3390/su8080787&lt;/electronic-resource-num&gt;&lt;/record&gt;&lt;/Cite&gt;&lt;/EndNote&gt;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(Yang et al. 2016b)</w:t>
            </w:r>
            <w:r w:rsidRPr="004F4986">
              <w:rPr>
                <w:rFonts w:asciiTheme="majorHAnsi" w:hAnsiTheme="majorHAnsi"/>
                <w:sz w:val="20"/>
                <w:szCs w:val="20"/>
                <w:lang w:val="en-GB"/>
              </w:rPr>
              <w:fldChar w:fldCharType="end"/>
            </w:r>
          </w:p>
        </w:tc>
      </w:tr>
      <w:tr w:rsidR="004F4986" w:rsidRPr="004F4986" w14:paraId="2CE8D7F5" w14:textId="77777777" w:rsidTr="0058174B">
        <w:tc>
          <w:tcPr>
            <w:tcW w:w="364" w:type="pct"/>
          </w:tcPr>
          <w:p w14:paraId="3893C93B" w14:textId="20E48447" w:rsidR="0058174B" w:rsidRPr="004F4986" w:rsidRDefault="0058174B" w:rsidP="00F3068E">
            <w:pPr>
              <w:rPr>
                <w:rFonts w:asciiTheme="majorHAnsi" w:hAnsiTheme="majorHAnsi" w:cs="Times New Roman"/>
                <w:kern w:val="0"/>
                <w:sz w:val="20"/>
                <w:szCs w:val="20"/>
                <w:lang w:val="en-GB"/>
              </w:rPr>
            </w:pPr>
            <w:r w:rsidRPr="004F4986">
              <w:rPr>
                <w:rFonts w:asciiTheme="majorHAnsi" w:hAnsiTheme="majorHAnsi" w:cs="Times New Roman"/>
                <w:kern w:val="0"/>
                <w:sz w:val="20"/>
                <w:szCs w:val="20"/>
                <w:lang w:val="en-GB"/>
              </w:rPr>
              <w:t>9</w:t>
            </w:r>
          </w:p>
        </w:tc>
        <w:tc>
          <w:tcPr>
            <w:tcW w:w="799" w:type="pct"/>
          </w:tcPr>
          <w:p w14:paraId="632870DC" w14:textId="3BFEC9E2" w:rsidR="0058174B" w:rsidRPr="004F4986" w:rsidRDefault="0058174B" w:rsidP="00F3068E">
            <w:pPr>
              <w:rPr>
                <w:rFonts w:asciiTheme="majorHAnsi" w:hAnsiTheme="majorHAnsi" w:cs="Times New Roman"/>
                <w:kern w:val="0"/>
                <w:sz w:val="20"/>
                <w:szCs w:val="20"/>
                <w:lang w:val="en-GB"/>
              </w:rPr>
            </w:pPr>
            <w:r w:rsidRPr="004F4986">
              <w:rPr>
                <w:rFonts w:asciiTheme="majorHAnsi" w:hAnsiTheme="majorHAnsi" w:cs="Times New Roman"/>
                <w:kern w:val="0"/>
                <w:sz w:val="20"/>
                <w:szCs w:val="20"/>
                <w:lang w:val="en-GB"/>
              </w:rPr>
              <w:t>2014</w:t>
            </w:r>
          </w:p>
        </w:tc>
        <w:tc>
          <w:tcPr>
            <w:tcW w:w="2838" w:type="pct"/>
          </w:tcPr>
          <w:p w14:paraId="217E9399" w14:textId="3409577D" w:rsidR="0058174B" w:rsidRPr="004F4986" w:rsidRDefault="0058174B" w:rsidP="00F3068E">
            <w:pPr>
              <w:rPr>
                <w:rFonts w:asciiTheme="majorHAnsi" w:hAnsiTheme="majorHAnsi" w:cs="Times New Roman"/>
                <w:kern w:val="0"/>
                <w:sz w:val="20"/>
                <w:szCs w:val="20"/>
                <w:lang w:val="en-GB"/>
              </w:rPr>
            </w:pPr>
            <w:r w:rsidRPr="004F4986">
              <w:rPr>
                <w:rFonts w:asciiTheme="majorHAnsi" w:hAnsiTheme="majorHAnsi" w:cs="Times New Roman"/>
                <w:kern w:val="0"/>
                <w:sz w:val="20"/>
                <w:szCs w:val="20"/>
                <w:lang w:val="en-GB"/>
              </w:rPr>
              <w:t>Age, Gender of household head, livestock income</w:t>
            </w:r>
          </w:p>
        </w:tc>
        <w:tc>
          <w:tcPr>
            <w:tcW w:w="999" w:type="pct"/>
          </w:tcPr>
          <w:p w14:paraId="0FF108BC" w14:textId="77BF6C56"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&lt;EndNote&gt;&lt;Cite&gt;&lt;Author&gt;Yang&lt;/Author&gt;&lt;Year&gt;2016&lt;/Year&gt;&lt;RecNum&gt;1632&lt;/RecNum&gt;&lt;DisplayText&gt;(Yang et al. 2016a)&lt;/DisplayText&gt;&lt;record&gt;&lt;rec-number&gt;1632&lt;/rec-number&gt;&lt;foreign-keys&gt;&lt;key app="EN" db-id="sae0ww5s2sddsseweeuxpfs8pws2dvrftxv5" timestamp="1502801495"&gt;1632&lt;/key&gt;&lt;/foreign-keys&gt;&lt;ref-type name="Journal Article"&gt;17&lt;/ref-type&gt;&lt;contributors&gt;&lt;authors&gt;&lt;author&gt;Yang, H.&lt;/author&gt;&lt;author&gt;Villamor, G. B.&lt;/author&gt;&lt;author&gt;Su, Y. F.&lt;/author&gt;&lt;author&gt;Wang, M. C.&lt;/author&gt;&lt;author&gt;Xu, J. C.&lt;/author&gt;&lt;/authors&gt;&lt;/contributors&gt;&lt;titles&gt;&lt;title&gt;Land-use response to drought scenarios and water policy intervention in Lijiang, SW China&lt;/title&gt;&lt;secondary-title&gt;Land Use Policy&lt;/secondary-title&gt;&lt;/titles&gt;&lt;periodical&gt;&lt;full-title&gt;Land Use Policy&lt;/full-title&gt;&lt;/periodical&gt;&lt;pages&gt;377-387&lt;/pages&gt;&lt;volume&gt;57&lt;/volume&gt;&lt;dates&gt;&lt;year&gt;2016&lt;/year&gt;&lt;pub-dates&gt;&lt;date&gt;Nov&lt;/date&gt;&lt;/pub-dates&gt;&lt;/dates&gt;&lt;isbn&gt;0264-8377&lt;/isbn&gt;&lt;accession-num&gt;WOS:000382341200034&lt;/accession-num&gt;&lt;urls&gt;&lt;related-urls&gt;&lt;url&gt;&amp;lt;Go to ISI&amp;gt;://WOS:000382341200034&lt;/url&gt;&lt;/related-urls&gt;&lt;/urls&gt;&lt;electronic-resource-num&gt;10.1016/j.landusepol.2016.05.027&lt;/electronic-resource-num&gt;&lt;/record&gt;&lt;/Cite&gt;&lt;/EndNote&gt;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(Yang et al. 2016a)</w:t>
            </w:r>
            <w:r w:rsidRPr="004F4986">
              <w:rPr>
                <w:rFonts w:asciiTheme="majorHAnsi" w:hAnsiTheme="majorHAnsi"/>
                <w:sz w:val="20"/>
                <w:szCs w:val="20"/>
                <w:lang w:val="en-GB"/>
              </w:rPr>
              <w:fldChar w:fldCharType="end"/>
            </w:r>
          </w:p>
        </w:tc>
      </w:tr>
      <w:tr w:rsidR="004F4986" w:rsidRPr="004F4986" w14:paraId="7638A8EB" w14:textId="77777777" w:rsidTr="0058174B">
        <w:tc>
          <w:tcPr>
            <w:tcW w:w="364" w:type="pct"/>
          </w:tcPr>
          <w:p w14:paraId="263CA92B" w14:textId="6F415D64"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10</w:t>
            </w:r>
          </w:p>
        </w:tc>
        <w:tc>
          <w:tcPr>
            <w:tcW w:w="799" w:type="pct"/>
          </w:tcPr>
          <w:p w14:paraId="7BB1ACAA" w14:textId="189BA604"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2014</w:t>
            </w:r>
          </w:p>
        </w:tc>
        <w:tc>
          <w:tcPr>
            <w:tcW w:w="2838" w:type="pct"/>
          </w:tcPr>
          <w:p w14:paraId="6A39EDB7" w14:textId="0DB74A53"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Age, agricultural equipment, off-farm income per capital</w:t>
            </w:r>
          </w:p>
        </w:tc>
        <w:tc>
          <w:tcPr>
            <w:tcW w:w="999" w:type="pct"/>
          </w:tcPr>
          <w:p w14:paraId="4B617E57" w14:textId="612D34D0"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&lt;EndNote&gt;&lt;Cite&gt;&lt;Author&gt;Wang&lt;/Author&gt;&lt;Year&gt;2016&lt;/Year&gt;&lt;RecNum&gt;1766&lt;/RecNum&gt;&lt;DisplayText&gt;(Wang et al. 2016)&lt;/DisplayText&gt;&lt;record&gt;&lt;rec-number&gt;1766&lt;/rec-number&gt;&lt;foreign-keys&gt;&lt;key app="EN" db-id="sae0ww5s2sddsseweeuxpfs8pws2dvrftxv5" timestamp="1502801611"&gt;1766&lt;/key&gt;&lt;/foreign-keys&gt;&lt;ref-type name="Journal Article"&gt;17&lt;/ref-type&gt;&lt;contributors&gt;&lt;authors&gt;&lt;author&gt;Wang, X.&lt;/author&gt;&lt;author&gt;Li, X. B.&lt;/author&gt;&lt;author&gt;Xin, L. J.&lt;/author&gt;&lt;author&gt;Tan, M. H.&lt;/author&gt;&lt;author&gt;Li, S. F.&lt;/author&gt;&lt;author&gt;Wang, R. J.&lt;/author&gt;&lt;/authors&gt;&lt;/contributors&gt;&lt;titles&gt;&lt;title&gt;Ecological compensation for winter wheat abandonment in groundwater over-exploited areas in the North China Plain&lt;/title&gt;&lt;secondary-title&gt;Journal of Geographical Sciences&lt;/secondary-title&gt;&lt;/titles&gt;&lt;periodical&gt;&lt;full-title&gt;Journal of Geographical Sciences&lt;/full-title&gt;&lt;/periodical&gt;&lt;pages&gt;1463-1476&lt;/pages&gt;&lt;volume&gt;26&lt;/volume&gt;&lt;number&gt;10&lt;/number&gt;&lt;dates&gt;&lt;year&gt;2016&lt;/year&gt;&lt;pub-dates&gt;&lt;date&gt;Oct&lt;/date&gt;&lt;/pub-dates&gt;&lt;/dates&gt;&lt;isbn&gt;1009-637X&lt;/isbn&gt;&lt;accession-num&gt;WOS:000380671100005&lt;/accession-num&gt;&lt;urls&gt;&lt;related-urls&gt;&lt;url&gt;&amp;lt;Go to ISI&amp;gt;://WOS:000380671100005&lt;/url&gt;&lt;/related-urls&gt;&lt;/urls&gt;&lt;electronic-resource-num&gt;10.1007/s11442-016-1338-4&lt;/electronic-resource-num&gt;&lt;/record&gt;&lt;/Cite&gt;&lt;/EndNote&gt;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(Wang et al. 2016)</w:t>
            </w:r>
            <w:r w:rsidRPr="004F4986">
              <w:rPr>
                <w:rFonts w:asciiTheme="majorHAnsi" w:hAnsiTheme="majorHAnsi"/>
                <w:sz w:val="20"/>
                <w:szCs w:val="20"/>
                <w:lang w:val="en-GB"/>
              </w:rPr>
              <w:fldChar w:fldCharType="end"/>
            </w:r>
          </w:p>
        </w:tc>
      </w:tr>
      <w:tr w:rsidR="004F4986" w:rsidRPr="004F4986" w14:paraId="47E6E8F2" w14:textId="77777777" w:rsidTr="0058174B">
        <w:tc>
          <w:tcPr>
            <w:tcW w:w="364" w:type="pct"/>
          </w:tcPr>
          <w:p w14:paraId="2FA07EF8" w14:textId="17396BFD"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11</w:t>
            </w:r>
          </w:p>
        </w:tc>
        <w:tc>
          <w:tcPr>
            <w:tcW w:w="799" w:type="pct"/>
          </w:tcPr>
          <w:p w14:paraId="76B52CFD" w14:textId="00329591"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2013</w:t>
            </w:r>
          </w:p>
        </w:tc>
        <w:tc>
          <w:tcPr>
            <w:tcW w:w="2838" w:type="pct"/>
          </w:tcPr>
          <w:p w14:paraId="1F8BDC39" w14:textId="4025ED9E"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Off-farm labor, female labor, off-farm income</w:t>
            </w:r>
          </w:p>
        </w:tc>
        <w:tc>
          <w:tcPr>
            <w:tcW w:w="999" w:type="pct"/>
          </w:tcPr>
          <w:p w14:paraId="538C495A" w14:textId="19718738"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&lt;EndNote&gt;&lt;Cite&gt;&lt;Author&gt;Hua&lt;/Author&gt;&lt;Year&gt;2016&lt;/Year&gt;&lt;RecNum&gt;1782&lt;/RecNum&gt;&lt;DisplayText&gt;(Hua et al. 2016)&lt;/DisplayText&gt;&lt;record&gt;&lt;rec-number&gt;1782&lt;/rec-number&gt;&lt;foreign-keys&gt;&lt;key app="EN" db-id="sae0ww5s2sddsseweeuxpfs8pws2dvrftxv5" timestamp="1502801611"&gt;1782&lt;/key&gt;&lt;/foreign-keys&gt;&lt;ref-type name="Journal Article"&gt;17&lt;/ref-type&gt;&lt;contributors&gt;&lt;authors&gt;&lt;author&gt;Hua, X. B.&lt;/author&gt;&lt;author&gt;Yan, J. Z.&lt;/author&gt;&lt;author&gt;Li, H. L.&lt;/author&gt;&lt;author&gt;He, W. F.&lt;/author&gt;&lt;author&gt;Li, X. B.&lt;/author&gt;&lt;/authors&gt;&lt;/contributors&gt;&lt;titles&gt;&lt;title&gt;Wildlife damage and cultivated land abandonment: Findings from the mountainous areas of Chongqing, China&lt;/title&gt;&lt;secondary-title&gt;Crop Protection&lt;/secondary-title&gt;&lt;/titles&gt;&lt;periodical&gt;&lt;full-title&gt;Crop Protection&lt;/full-title&gt;&lt;/periodical&gt;&lt;pages&gt;141-149&lt;/pages&gt;&lt;volume&gt;84&lt;/volume&gt;&lt;dates&gt;&lt;year&gt;2016&lt;/year&gt;&lt;pub-dates&gt;&lt;date&gt;Jun&lt;/date&gt;&lt;/pub-dates&gt;&lt;/dates&gt;&lt;isbn&gt;0261-2194&lt;/isbn&gt;&lt;accession-num&gt;WOS:000374801200019&lt;/accession-num&gt;&lt;urls&gt;&lt;related-urls&gt;&lt;url&gt;&amp;lt;Go to ISI&amp;gt;://WOS:000374801200019&lt;/url&gt;&lt;/related-urls&gt;&lt;/urls&gt;&lt;electronic-resource-num&gt;10.1016/j.cropro.2016.03.005&lt;/electronic-resource-num&gt;&lt;/record&gt;&lt;/Cite&gt;&lt;/EndNote&gt;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(Hua et al. 2016)</w:t>
            </w:r>
            <w:r w:rsidRPr="004F4986">
              <w:rPr>
                <w:rFonts w:asciiTheme="majorHAnsi" w:hAnsiTheme="majorHAnsi"/>
                <w:sz w:val="20"/>
                <w:szCs w:val="20"/>
                <w:lang w:val="en-GB"/>
              </w:rPr>
              <w:fldChar w:fldCharType="end"/>
            </w:r>
          </w:p>
        </w:tc>
      </w:tr>
      <w:tr w:rsidR="004F4986" w:rsidRPr="004F4986" w14:paraId="66384B0F" w14:textId="77777777" w:rsidTr="0058174B">
        <w:tc>
          <w:tcPr>
            <w:tcW w:w="364" w:type="pct"/>
          </w:tcPr>
          <w:p w14:paraId="4A44737F" w14:textId="765942B1"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12</w:t>
            </w:r>
          </w:p>
        </w:tc>
        <w:tc>
          <w:tcPr>
            <w:tcW w:w="799" w:type="pct"/>
          </w:tcPr>
          <w:p w14:paraId="0083714C" w14:textId="3B33B8C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2007</w:t>
            </w:r>
          </w:p>
        </w:tc>
        <w:tc>
          <w:tcPr>
            <w:tcW w:w="2838" w:type="pct"/>
          </w:tcPr>
          <w:p w14:paraId="4D9E1ADE" w14:textId="369B2D9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Age</w:t>
            </w:r>
          </w:p>
        </w:tc>
        <w:tc>
          <w:tcPr>
            <w:tcW w:w="999" w:type="pct"/>
          </w:tcPr>
          <w:p w14:paraId="4579A193" w14:textId="51AFC4C9"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&lt;EndNote&gt;&lt;Cite&gt;&lt;Author&gt;Chen&lt;/Author&gt;&lt;Year&gt;2016&lt;/Year&gt;&lt;RecNum&gt;1738&lt;/RecNum&gt;&lt;DisplayText&gt;(Chen et al. 2016)&lt;/DisplayText&gt;&lt;record&gt;&lt;rec-number&gt;1738&lt;/rec-number&gt;&lt;foreign-keys&gt;&lt;key app="EN" db-id="sae0ww5s2sddsseweeuxpfs8pws2dvrftxv5" timestamp="1502801504"&gt;1738&lt;/key&gt;&lt;/foreign-keys&gt;&lt;ref-type name="Journal Article"&gt;17&lt;/ref-type&gt;&lt;contributors&gt;&lt;authors&gt;&lt;author&gt;Chen, H.&lt;/author&gt;&lt;author&gt;Lopez-Carr, D.&lt;/author&gt;&lt;author&gt;Tan, Y.&lt;/author&gt;&lt;author&gt;Xi, J.&lt;/author&gt;&lt;author&gt;Liang, X. Y.&lt;/author&gt;&lt;/authors&gt;&lt;/contributors&gt;&lt;titles&gt;&lt;title&gt;China&amp;apos;s Grain for Green policy and farm dynamics: simulating household land-use responses&lt;/title&gt;&lt;secondary-title&gt;Regional Environmental Change&lt;/secondary-title&gt;&lt;/titles&gt;&lt;periodical&gt;&lt;full-title&gt;Regional Environmental Change&lt;/full-title&gt;&lt;/periodical&gt;&lt;pages&gt;1147-1159&lt;/pages&gt;&lt;volume&gt;16&lt;/volume&gt;&lt;number&gt;4&lt;/number&gt;&lt;dates&gt;&lt;year&gt;2016&lt;/year&gt;&lt;pub-dates&gt;&lt;date&gt;Apr&lt;/date&gt;&lt;/pub-dates&gt;&lt;/dates&gt;&lt;isbn&gt;1436-3798&lt;/isbn&gt;&lt;accession-num&gt;WOS:000373310600019&lt;/accession-num&gt;&lt;urls&gt;&lt;related-urls&gt;&lt;url&gt;&amp;lt;Go to ISI&amp;gt;://WOS:000373310600019&lt;/url&gt;&lt;url&gt;https://link.springer.com/content/pdf/10.1007%2Fs10113-015-0826-x.pdf&lt;/url&gt;&lt;/related-urls&gt;&lt;/urls&gt;&lt;electronic-resource-num&gt;10.1007/s10113-015-0826-x&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(Chen et al. 2016)</w:t>
            </w:r>
            <w:r w:rsidRPr="004F4986">
              <w:rPr>
                <w:rFonts w:asciiTheme="majorHAnsi" w:hAnsiTheme="majorHAnsi"/>
                <w:sz w:val="20"/>
                <w:szCs w:val="20"/>
                <w:lang w:val="en-GB"/>
              </w:rPr>
              <w:fldChar w:fldCharType="end"/>
            </w:r>
          </w:p>
        </w:tc>
      </w:tr>
      <w:tr w:rsidR="004F4986" w:rsidRPr="004F4986" w14:paraId="582CD2DA" w14:textId="77777777" w:rsidTr="0058174B">
        <w:tc>
          <w:tcPr>
            <w:tcW w:w="364" w:type="pct"/>
          </w:tcPr>
          <w:p w14:paraId="597B91D7" w14:textId="65B30C18"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13</w:t>
            </w:r>
          </w:p>
        </w:tc>
        <w:tc>
          <w:tcPr>
            <w:tcW w:w="799" w:type="pct"/>
          </w:tcPr>
          <w:p w14:paraId="18A4634E" w14:textId="3F0FBABC"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2012</w:t>
            </w:r>
          </w:p>
        </w:tc>
        <w:tc>
          <w:tcPr>
            <w:tcW w:w="2838" w:type="pct"/>
          </w:tcPr>
          <w:p w14:paraId="75826D8A" w14:textId="1B76C531"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Age, household children and elderly, education, labor, tractor, cattle,</w:t>
            </w:r>
          </w:p>
        </w:tc>
        <w:tc>
          <w:tcPr>
            <w:tcW w:w="999" w:type="pct"/>
          </w:tcPr>
          <w:p w14:paraId="27B14EE8" w14:textId="20D9695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&lt;EndNote&gt;&lt;Cite&gt;&lt;Author&gt;Wang&lt;/Author&gt;&lt;Year&gt;2015&lt;/Year&gt;&lt;RecNum&gt;6087&lt;/RecNum&gt;&lt;DisplayText&gt;(Wang et al. 2015c)&lt;/DisplayText&gt;&lt;record&gt;&lt;rec-number&gt;6087&lt;/rec-number&gt;&lt;foreign-keys&gt;&lt;key app="EN" db-id="sae0ww5s2sddsseweeuxpfs8pws2dvrftxv5" timestamp="1516281756"&gt;6087&lt;/key&gt;&lt;/foreign-keys&gt;&lt;ref-type name="Journal Article"&gt;17&lt;/ref-type&gt;&lt;contributors&gt;&lt;authors&gt;&lt;author&gt;Wang, J. Y.&lt;/author&gt;&lt;author&gt;Chen, K. Z.&lt;/author&gt;&lt;author&gt;Das Gupta, S.&lt;/author&gt;&lt;author&gt;Huang, Z. H.&lt;/author&gt;&lt;/authors&gt;&lt;/contributors&gt;&lt;titles&gt;&lt;title&gt;Is small still beautiful? A comparative study of rice farm size and productivity in China and India&lt;/title&gt;&lt;secondary-title&gt;China Agricultural Economic Review&lt;/secondary-title&gt;&lt;/titles&gt;&lt;periodical&gt;&lt;full-title&gt;China Agricultural Economic Review&lt;/full-title&gt;&lt;/periodical&gt;&lt;pages&gt;484-509&lt;/pages&gt;&lt;volume&gt;7&lt;/volume&gt;&lt;number&gt;3&lt;/number&gt;&lt;dates&gt;&lt;year&gt;2015&lt;/year&gt;&lt;/dates&gt;&lt;isbn&gt;1756-137X&lt;/isbn&gt;&lt;accession-num&gt;WOS:000367081800011&lt;/accession-num&gt;&lt;urls&gt;&lt;related-urls&gt;&lt;url&gt;&amp;lt;Go to ISI&amp;gt;://WOS:000367081800011&lt;/url&gt;&lt;url&gt;http://www.emeraldinsight.com/doi/pdfplus/10.1108/CAER-01-2015-0005&lt;/url&gt;&lt;/related-urls&gt;&lt;/urls&gt;&lt;electronic-resource-num&gt;10.1108/caer-01-2015-0005&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(Wang et al. 2015c)</w:t>
            </w:r>
            <w:r w:rsidRPr="004F4986">
              <w:rPr>
                <w:rFonts w:asciiTheme="majorHAnsi" w:hAnsiTheme="majorHAnsi"/>
                <w:sz w:val="20"/>
                <w:szCs w:val="20"/>
                <w:lang w:val="en-GB"/>
              </w:rPr>
              <w:fldChar w:fldCharType="end"/>
            </w:r>
          </w:p>
        </w:tc>
      </w:tr>
      <w:tr w:rsidR="004F4986" w:rsidRPr="004F4986" w14:paraId="2FAA8D2C" w14:textId="77777777" w:rsidTr="0058174B">
        <w:tc>
          <w:tcPr>
            <w:tcW w:w="364" w:type="pct"/>
          </w:tcPr>
          <w:p w14:paraId="5933188A" w14:textId="61F60D66"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14</w:t>
            </w:r>
          </w:p>
        </w:tc>
        <w:tc>
          <w:tcPr>
            <w:tcW w:w="799" w:type="pct"/>
          </w:tcPr>
          <w:p w14:paraId="4AA1D45B" w14:textId="7496D33F"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2010</w:t>
            </w:r>
          </w:p>
        </w:tc>
        <w:tc>
          <w:tcPr>
            <w:tcW w:w="2838" w:type="pct"/>
          </w:tcPr>
          <w:p w14:paraId="3D5C74C2" w14:textId="577EC9C6"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Education, value of agricultural assets</w:t>
            </w:r>
          </w:p>
        </w:tc>
        <w:tc>
          <w:tcPr>
            <w:tcW w:w="999" w:type="pct"/>
          </w:tcPr>
          <w:p w14:paraId="1EF81E2E" w14:textId="461FEFCA"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&lt;EndNote&gt;&lt;Cite&gt;&lt;Author&gt;Wang&lt;/Author&gt;&lt;Year&gt;2015&lt;/Year&gt;&lt;RecNum&gt;6052&lt;/RecNum&gt;&lt;DisplayText&gt;(Wang et al. 2015a)&lt;/DisplayText&gt;&lt;record&gt;&lt;rec-number&gt;6052&lt;/rec-number&gt;&lt;foreign-keys&gt;&lt;key app="EN" db-id="sae0ww5s2sddsseweeuxpfs8pws2dvrftxv5" timestamp="1516281751"&gt;6052&lt;/key&gt;&lt;/foreign-keys&gt;&lt;ref-type name="Journal Article"&gt;17&lt;/ref-type&gt;&lt;contributors&gt;&lt;authors&gt;&lt;author&gt;Wang, C.&lt;/author&gt;&lt;author&gt;Wang, L. P.&lt;/author&gt;&lt;author&gt;Jiang, F. X.&lt;/author&gt;&lt;author&gt;Lu, Z. W.&lt;/author&gt;&lt;/authors&gt;&lt;/contributors&gt;&lt;titles&gt;&lt;title&gt;Differentiation of Rural Households&amp;apos; Consciousness in Land Use Activities: A Case from Bailin Village, Shapingba District of Chongqing Municipality, China&lt;/title&gt;&lt;secondary-title&gt;Chinese Geographical Science&lt;/secondary-title&gt;&lt;/titles&gt;&lt;periodical&gt;&lt;full-title&gt;Chinese Geographical Science&lt;/full-title&gt;&lt;/periodical&gt;&lt;pages&gt;124-136&lt;/pages&gt;&lt;volume&gt;25&lt;/volume&gt;&lt;number&gt;1&lt;/number&gt;&lt;dates&gt;&lt;year&gt;2015&lt;/year&gt;&lt;pub-dates&gt;&lt;date&gt;Feb&lt;/date&gt;&lt;/pub-dates&gt;&lt;/dates&gt;&lt;isbn&gt;1002-0063&lt;/isbn&gt;&lt;accession-num&gt;WOS:000351088100011&lt;/accession-num&gt;&lt;urls&gt;&lt;related-urls&gt;&lt;url&gt;&amp;lt;Go to ISI&amp;gt;://WOS:000351088100011&lt;/url&gt;&lt;url&gt;https://link.springer.com/content/pdf/10.1007%2Fs11769-014-0688-z.pdf&lt;/url&gt;&lt;/related-urls&gt;&lt;/urls&gt;&lt;electronic-resource-num&gt;10.1007/s11769-014-0688-z&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(Wang et al. 2015a)</w:t>
            </w:r>
            <w:r w:rsidRPr="004F4986">
              <w:rPr>
                <w:rFonts w:asciiTheme="majorHAnsi" w:hAnsiTheme="majorHAnsi"/>
                <w:sz w:val="20"/>
                <w:szCs w:val="20"/>
                <w:lang w:val="en-GB"/>
              </w:rPr>
              <w:fldChar w:fldCharType="end"/>
            </w:r>
          </w:p>
        </w:tc>
      </w:tr>
      <w:tr w:rsidR="004F4986" w:rsidRPr="004F4986" w14:paraId="2EF2E5B0" w14:textId="77777777" w:rsidTr="0058174B">
        <w:tc>
          <w:tcPr>
            <w:tcW w:w="364" w:type="pct"/>
          </w:tcPr>
          <w:p w14:paraId="198DCD26" w14:textId="69926B74"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15</w:t>
            </w:r>
          </w:p>
        </w:tc>
        <w:tc>
          <w:tcPr>
            <w:tcW w:w="799" w:type="pct"/>
          </w:tcPr>
          <w:p w14:paraId="3CF6AF3F" w14:textId="18413B54"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2007-2009</w:t>
            </w:r>
          </w:p>
        </w:tc>
        <w:tc>
          <w:tcPr>
            <w:tcW w:w="2838" w:type="pct"/>
          </w:tcPr>
          <w:p w14:paraId="5EADCAB1" w14:textId="07070AE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 xml:space="preserve">Household children and elderly, female labor, cropland area, off-farm income, </w:t>
            </w:r>
          </w:p>
        </w:tc>
        <w:tc>
          <w:tcPr>
            <w:tcW w:w="999" w:type="pct"/>
          </w:tcPr>
          <w:p w14:paraId="4C45DB17" w14:textId="5FC71FE1"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&lt;EndNote&gt;&lt;Cite&gt;&lt;Author&gt;Tian&lt;/Author&gt;&lt;Year&gt;2015&lt;/Year&gt;&lt;RecNum&gt;3221&lt;/RecNum&gt;&lt;DisplayText&gt;(Tian et al. 2015)&lt;/DisplayText&gt;&lt;record&gt;&lt;rec-number&gt;3221&lt;/rec-number&gt;&lt;foreign-keys&gt;&lt;key app="EN" db-id="sae0ww5s2sddsseweeuxpfs8pws2dvrftxv5" timestamp="1507815206"&gt;3221&lt;/key&gt;&lt;/foreign-keys&gt;&lt;ref-type name="Journal Article"&gt;17&lt;/ref-type&gt;&lt;contributors&gt;&lt;authors&gt;&lt;author&gt;Tian, Q.&lt;/author&gt;&lt;author&gt;Brown, D. G.&lt;/author&gt;&lt;author&gt;Zheng, L.&lt;/author&gt;&lt;author&gt;Qi, S. H.&lt;/author&gt;&lt;author&gt;Liu, Y.&lt;/author&gt;&lt;author&gt;Jiang, L. G.&lt;/author&gt;&lt;/authors&gt;&lt;/contributors&gt;&lt;titles&gt;&lt;title&gt;The Role of Cross-Scale Social and Environmental Contexts in Household-Level Land-Use Decisions, Poyang Lake Region, China&lt;/title&gt;&lt;secondary-title&gt;Annals of the Association of American Geographers&lt;/secondary-title&gt;&lt;/titles&gt;&lt;periodical&gt;&lt;full-title&gt;Annals of the Association of American Geographers&lt;/full-title&gt;&lt;/periodical&gt;&lt;pages&gt;1240-1259&lt;/pages&gt;&lt;volume&gt;105&lt;/volume&gt;&lt;number&gt;6&lt;/number&gt;&lt;dates&gt;&lt;year&gt;2015&lt;/year&gt;&lt;pub-dates&gt;&lt;date&gt;Nov&lt;/date&gt;&lt;/pub-dates&gt;&lt;/dates&gt;&lt;isbn&gt;0004-5608&lt;/isbn&gt;&lt;accession-num&gt;WOS:000362947900007&lt;/accession-num&gt;&lt;urls&gt;&lt;related-urls&gt;&lt;url&gt;&amp;lt;Go to ISI&amp;gt;://WOS:000362947900007&lt;/url&gt;&lt;url&gt;http://www.tandfonline.com/doi/pdf/10.1080/00045608.2015.1060921?needAccess=true&lt;/url&gt;&lt;/related-urls&gt;&lt;/urls&gt;&lt;electronic-resource-num&gt;10.1080/00045608.2015.1060921&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(Tian et al. 2015)</w:t>
            </w:r>
            <w:r w:rsidRPr="004F4986">
              <w:rPr>
                <w:rFonts w:asciiTheme="majorHAnsi" w:hAnsiTheme="majorHAnsi"/>
                <w:sz w:val="20"/>
                <w:szCs w:val="20"/>
                <w:lang w:val="en-GB"/>
              </w:rPr>
              <w:fldChar w:fldCharType="end"/>
            </w:r>
          </w:p>
        </w:tc>
      </w:tr>
      <w:tr w:rsidR="004F4986" w:rsidRPr="004F4986" w14:paraId="7A00282D" w14:textId="77777777" w:rsidTr="0058174B">
        <w:tc>
          <w:tcPr>
            <w:tcW w:w="364" w:type="pct"/>
          </w:tcPr>
          <w:p w14:paraId="632D96E4" w14:textId="44607B4B"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16</w:t>
            </w:r>
          </w:p>
        </w:tc>
        <w:tc>
          <w:tcPr>
            <w:tcW w:w="799" w:type="pct"/>
          </w:tcPr>
          <w:p w14:paraId="37624CBB" w14:textId="7003F727"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2011</w:t>
            </w:r>
          </w:p>
        </w:tc>
        <w:tc>
          <w:tcPr>
            <w:tcW w:w="2838" w:type="pct"/>
          </w:tcPr>
          <w:p w14:paraId="512679D3" w14:textId="1872D7AC"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Age, longevity, household size, migrant farmer, land rent farmer, cropland area, plot number, net income per capital, subsidy received</w:t>
            </w:r>
          </w:p>
        </w:tc>
        <w:tc>
          <w:tcPr>
            <w:tcW w:w="999" w:type="pct"/>
          </w:tcPr>
          <w:p w14:paraId="4C1C6FF7" w14:textId="70ED6F55"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&lt;EndNote&gt;&lt;Cite&gt;&lt;Author&gt;Bai&lt;/Author&gt;&lt;Year&gt;2015&lt;/Year&gt;&lt;RecNum&gt;5826&lt;/RecNum&gt;&lt;DisplayText&gt;(Bai et al. 2015)&lt;/DisplayText&gt;&lt;record&gt;&lt;rec-number&gt;5826&lt;/rec-number&gt;&lt;foreign-keys&gt;&lt;key app="EN" db-id="sae0ww5s2sddsseweeuxpfs8pws2dvrftxv5" timestamp="1516281734"&gt;5826&lt;/key&gt;&lt;/foreign-keys&gt;&lt;ref-type name="Journal Article"&gt;17&lt;/ref-type&gt;&lt;contributors&gt;&lt;authors&gt;&lt;author&gt;Bai, X. H.&lt;/author&gt;&lt;author&gt;Yan, H. M.&lt;/author&gt;&lt;author&gt;Pan, L. H.&lt;/author&gt;&lt;author&gt;Huang, H. Q.&lt;/author&gt;&lt;/authors&gt;&lt;/contributors&gt;&lt;titles&gt;&lt;title&gt;Multi-Agent Modeling and Simulation of Farmland Use Change in a Farming-Pastoral Zone: A Case Study of Qianjingou Town in Inner Mongolia, China&lt;/title&gt;&lt;secondary-title&gt;Sustainability&lt;/secondary-title&gt;&lt;/titles&gt;&lt;periodical&gt;&lt;full-title&gt;Sustainability&lt;/full-title&gt;&lt;/periodical&gt;&lt;pages&gt;14802-14833&lt;/pages&gt;&lt;volume&gt;7&lt;/volume&gt;&lt;number&gt;11&lt;/number&gt;&lt;dates&gt;&lt;year&gt;2015&lt;/year&gt;&lt;pub-dates&gt;&lt;date&gt;Nov&lt;/date&gt;&lt;/pub-dates&gt;&lt;/dates&gt;&lt;isbn&gt;2071-1050&lt;/isbn&gt;&lt;accession-num&gt;WOS:000369088600022&lt;/accession-num&gt;&lt;urls&gt;&lt;related-urls&gt;&lt;url&gt;&amp;lt;Go to ISI&amp;gt;://WOS:000369088600022&lt;/url&gt;&lt;url&gt;http://www.mdpi.com/2071-1050/7/11/14802/pdf&lt;/url&gt;&lt;/related-urls&gt;&lt;/urls&gt;&lt;electronic-resource-num&gt;10.3390/su71114802&lt;/electronic-resource-num&gt;&lt;/record&gt;&lt;/Cite&gt;&lt;/EndNote&gt;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(Bai et al. 2015)</w:t>
            </w:r>
            <w:r w:rsidRPr="004F4986">
              <w:rPr>
                <w:rFonts w:asciiTheme="majorHAnsi" w:hAnsiTheme="majorHAnsi"/>
                <w:sz w:val="20"/>
                <w:szCs w:val="20"/>
                <w:lang w:val="en-GB"/>
              </w:rPr>
              <w:fldChar w:fldCharType="end"/>
            </w:r>
          </w:p>
        </w:tc>
      </w:tr>
      <w:tr w:rsidR="004F4986" w:rsidRPr="004F4986" w14:paraId="4F782E38" w14:textId="77777777" w:rsidTr="0058174B">
        <w:tc>
          <w:tcPr>
            <w:tcW w:w="364" w:type="pct"/>
          </w:tcPr>
          <w:p w14:paraId="683E9610" w14:textId="37E95339"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17</w:t>
            </w:r>
          </w:p>
        </w:tc>
        <w:tc>
          <w:tcPr>
            <w:tcW w:w="799" w:type="pct"/>
          </w:tcPr>
          <w:p w14:paraId="73123131" w14:textId="67028F41"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2000/2008</w:t>
            </w:r>
          </w:p>
        </w:tc>
        <w:tc>
          <w:tcPr>
            <w:tcW w:w="2838" w:type="pct"/>
          </w:tcPr>
          <w:p w14:paraId="1BF625E8" w14:textId="0E42A549"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t>Cropland area</w:t>
            </w:r>
          </w:p>
        </w:tc>
        <w:tc>
          <w:tcPr>
            <w:tcW w:w="999" w:type="pct"/>
          </w:tcPr>
          <w:p w14:paraId="4D18E78F" w14:textId="5E6602D3" w:rsidR="0058174B" w:rsidRPr="004F4986" w:rsidRDefault="0058174B" w:rsidP="00F3068E">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&lt;EndNote&gt;&lt;Cite&gt;&lt;Author&gt;Deininger&lt;/Author&gt;&lt;Year&gt;2014&lt;/Year&gt;&lt;RecNum&gt;6279&lt;/RecNum&gt;&lt;DisplayText&gt;(Deininger et al. 2014)&lt;/DisplayText&gt;&lt;record&gt;&lt;rec-number&gt;6279&lt;/rec-number&gt;&lt;foreign-keys&gt;&lt;key app="EN" db-id="sae0ww5s2sddsseweeuxpfs8pws2dvrftxv5" timestamp="1518001811"&gt;6279&lt;/key&gt;&lt;/foreign-keys&gt;&lt;ref-type name="Journal Article"&gt;17&lt;/ref-type&gt;&lt;contributors&gt;&lt;authors&gt;&lt;author&gt;Deininger, K.&lt;/author&gt;&lt;author&gt;Jin, S. Q.&lt;/author&gt;&lt;author&gt;Xia, F.&lt;/author&gt;&lt;/authors&gt;&lt;/contributors&gt;&lt;titles&gt;&lt;title&gt;Moving Off the Farm: Land Institutions to Facilitate Structural Transformation and Agricultural Productivity Growth in China&lt;/title&gt;&lt;secondary-title&gt;World Development&lt;/secondary-title&gt;&lt;/titles&gt;&lt;periodical&gt;&lt;full-title&gt;World Development&lt;/full-title&gt;&lt;/periodical&gt;&lt;pages&gt;505-520&lt;/pages&gt;&lt;volume&gt;59&lt;/volume&gt;&lt;dates&gt;&lt;year&gt;2014&lt;/year&gt;&lt;pub-dates&gt;&lt;date&gt;Jul&lt;/date&gt;&lt;/pub-dates&gt;&lt;/dates&gt;&lt;isbn&gt;0305-750X&lt;/isbn&gt;&lt;accession-num&gt;WOS:000335616500035&lt;/accession-num&gt;&lt;urls&gt;&lt;related-urls&gt;&lt;url&gt;&amp;lt;Go to ISI&amp;gt;://WOS:000335616500035&lt;/url&gt;&lt;/related-urls&gt;&lt;/urls&gt;&lt;electronic-resource-num&gt;10.1016/j.worlddev.2013.10.009&lt;/electronic-resource-num&gt;&lt;/record&gt;&lt;/Cite&gt;&lt;/EndNote&gt;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(Deininger et al. 2014)</w:t>
            </w:r>
            <w:r w:rsidRPr="004F4986">
              <w:rPr>
                <w:rFonts w:asciiTheme="majorHAnsi" w:hAnsiTheme="majorHAnsi"/>
                <w:sz w:val="20"/>
                <w:szCs w:val="20"/>
                <w:lang w:val="en-GB"/>
              </w:rPr>
              <w:fldChar w:fldCharType="end"/>
            </w:r>
          </w:p>
        </w:tc>
      </w:tr>
      <w:tr w:rsidR="0058174B" w:rsidRPr="004F4986" w14:paraId="199FAC8F" w14:textId="77777777" w:rsidTr="0058174B">
        <w:tc>
          <w:tcPr>
            <w:tcW w:w="364" w:type="pct"/>
            <w:tcBorders>
              <w:bottom w:val="single" w:sz="12" w:space="0" w:color="auto"/>
            </w:tcBorders>
          </w:tcPr>
          <w:p w14:paraId="4CDC6CD1" w14:textId="0E350E62" w:rsidR="0058174B" w:rsidRPr="004F4986" w:rsidRDefault="0058174B" w:rsidP="0058174B">
            <w:pPr>
              <w:rPr>
                <w:rFonts w:asciiTheme="majorHAnsi" w:hAnsiTheme="majorHAnsi"/>
                <w:sz w:val="20"/>
                <w:szCs w:val="20"/>
                <w:lang w:val="en-GB"/>
              </w:rPr>
            </w:pPr>
            <w:r w:rsidRPr="004F4986">
              <w:rPr>
                <w:rFonts w:asciiTheme="majorHAnsi" w:hAnsiTheme="majorHAnsi"/>
                <w:sz w:val="20"/>
                <w:szCs w:val="20"/>
                <w:lang w:val="en-GB"/>
              </w:rPr>
              <w:t>18</w:t>
            </w:r>
          </w:p>
        </w:tc>
        <w:tc>
          <w:tcPr>
            <w:tcW w:w="799" w:type="pct"/>
            <w:tcBorders>
              <w:bottom w:val="single" w:sz="12" w:space="0" w:color="auto"/>
            </w:tcBorders>
          </w:tcPr>
          <w:p w14:paraId="4A585DFE" w14:textId="24756C7E" w:rsidR="0058174B" w:rsidRPr="004F4986" w:rsidRDefault="0058174B" w:rsidP="0058174B">
            <w:pPr>
              <w:rPr>
                <w:rFonts w:asciiTheme="majorHAnsi" w:hAnsiTheme="majorHAnsi"/>
                <w:sz w:val="20"/>
                <w:szCs w:val="20"/>
                <w:lang w:val="en-GB"/>
              </w:rPr>
            </w:pPr>
            <w:r w:rsidRPr="004F4986">
              <w:rPr>
                <w:rFonts w:asciiTheme="majorHAnsi" w:hAnsiTheme="majorHAnsi"/>
                <w:sz w:val="20"/>
                <w:szCs w:val="20"/>
                <w:lang w:val="en-GB"/>
              </w:rPr>
              <w:t>2009</w:t>
            </w:r>
          </w:p>
        </w:tc>
        <w:tc>
          <w:tcPr>
            <w:tcW w:w="2838" w:type="pct"/>
            <w:tcBorders>
              <w:bottom w:val="single" w:sz="12" w:space="0" w:color="auto"/>
            </w:tcBorders>
          </w:tcPr>
          <w:p w14:paraId="3B1ABD74" w14:textId="47CFDBAA" w:rsidR="0058174B" w:rsidRPr="004F4986" w:rsidRDefault="0058174B" w:rsidP="0058174B">
            <w:pPr>
              <w:rPr>
                <w:rFonts w:asciiTheme="majorHAnsi" w:hAnsiTheme="majorHAnsi"/>
                <w:sz w:val="20"/>
                <w:szCs w:val="20"/>
                <w:lang w:val="en-GB"/>
              </w:rPr>
            </w:pPr>
            <w:r w:rsidRPr="004F4986">
              <w:rPr>
                <w:rFonts w:asciiTheme="majorHAnsi" w:hAnsiTheme="majorHAnsi"/>
                <w:sz w:val="20"/>
                <w:szCs w:val="20"/>
                <w:lang w:val="en-GB"/>
              </w:rPr>
              <w:t>Education, cropland area, farming size, off-farm income</w:t>
            </w:r>
          </w:p>
        </w:tc>
        <w:tc>
          <w:tcPr>
            <w:tcW w:w="999" w:type="pct"/>
            <w:tcBorders>
              <w:bottom w:val="single" w:sz="12" w:space="0" w:color="auto"/>
            </w:tcBorders>
          </w:tcPr>
          <w:p w14:paraId="0BE2DF5D" w14:textId="0C2AE3F3" w:rsidR="0058174B" w:rsidRPr="004F4986" w:rsidRDefault="0058174B" w:rsidP="0058174B">
            <w:pPr>
              <w:rPr>
                <w:rFonts w:asciiTheme="majorHAnsi" w:hAnsiTheme="majorHAnsi"/>
                <w:sz w:val="20"/>
                <w:szCs w:val="20"/>
                <w:lang w:val="en-GB"/>
              </w:rPr>
            </w:pPr>
            <w:r w:rsidRPr="004F4986">
              <w:rPr>
                <w:rFonts w:asciiTheme="majorHAnsi" w:hAnsiTheme="majorHAnsi"/>
                <w:sz w:val="20"/>
                <w:szCs w:val="20"/>
                <w:lang w:val="en-GB"/>
              </w:rPr>
              <w:fldChar w:fldCharType="begin"/>
            </w:r>
            <w:r w:rsidRPr="004F4986">
              <w:rPr>
                <w:rFonts w:asciiTheme="majorHAnsi" w:hAnsiTheme="majorHAnsi"/>
                <w:sz w:val="20"/>
                <w:szCs w:val="20"/>
                <w:lang w:val="en-GB"/>
              </w:rPr>
              <w:instrText xml:space="preserve"> ADDIN EN.CITE &lt;EndNote&gt;&lt;Cite&gt;&lt;Author&gt;Lu&lt;/Author&gt;&lt;Year&gt;2012&lt;/Year&gt;&lt;RecNum&gt;6670&lt;/RecNum&gt;&lt;DisplayText&gt;(Lu et al. 2012)&lt;/DisplayText&gt;&lt;record&gt;&lt;rec-number&gt;6670&lt;/rec-number&gt;&lt;foreign-keys&gt;&lt;key app="EN" db-id="sae0ww5s2sddsseweeuxpfs8pws2dvrftxv5" timestamp="1519286122"&gt;6670&lt;/key&gt;&lt;/foreign-keys&gt;&lt;ref-type name="Journal Article"&gt;17&lt;/ref-type&gt;&lt;contributors&gt;&lt;authors&gt;&lt;author&gt;Lu, X.&lt;/author&gt;&lt;author&gt;Huang, X. J.&lt;/author&gt;&lt;author&gt;Zhong, T. Y.&lt;/author&gt;&lt;author&gt;Zhao, X. F.&lt;/author&gt;&lt;author&gt;Chen, Y. X.&lt;/author&gt;&lt;author&gt;Guo, S. Q.&lt;/author&gt;&lt;/authors&gt;&lt;/contributors&gt;&lt;titles&gt;&lt;title&gt;Comparative analysis of influence factors on arable land use intensity at farm household level: A case study comparing Suyu District of Suqian City and Taixing City, Jiangsu Province, China&lt;/title&gt;&lt;secondary-title&gt;Chinese Geographical Science&lt;/secondary-title&gt;&lt;/titles&gt;&lt;periodical&gt;&lt;full-title&gt;Chinese Geographical Science&lt;/full-title&gt;&lt;/periodical&gt;&lt;pages&gt;556-567&lt;/pages&gt;&lt;volume&gt;22&lt;/volume&gt;&lt;number&gt;5&lt;/number&gt;&lt;dates&gt;&lt;year&gt;2012&lt;/year&gt;&lt;pub-dates&gt;&lt;date&gt;Oct&lt;/date&gt;&lt;/pub-dates&gt;&lt;/dates&gt;&lt;isbn&gt;1002-0063&lt;/isbn&gt;&lt;accession-num&gt;WOS:000308439400006&lt;/accession-num&gt;&lt;urls&gt;&lt;related-urls&gt;&lt;url&gt;&amp;lt;Go to ISI&amp;gt;://WOS:000308439400006&lt;/url&gt;&lt;url&gt;https://link.springer.com/content/pdf/10.1007%2Fs11769-012-0563-8.pdf&lt;/url&gt;&lt;/related-urls&gt;&lt;/urls&gt;&lt;electronic-resource-num&gt;10.1007/s11769-012-0563-8&lt;/electronic-resource-num&gt;&lt;/record&gt;&lt;/Cite&gt;&lt;/EndNote&gt;</w:instrText>
            </w:r>
            <w:r w:rsidRPr="004F4986">
              <w:rPr>
                <w:rFonts w:asciiTheme="majorHAnsi" w:hAnsiTheme="majorHAnsi"/>
                <w:sz w:val="20"/>
                <w:szCs w:val="20"/>
                <w:lang w:val="en-GB"/>
              </w:rPr>
              <w:fldChar w:fldCharType="separate"/>
            </w:r>
            <w:r w:rsidRPr="004F4986">
              <w:rPr>
                <w:rFonts w:asciiTheme="majorHAnsi" w:hAnsiTheme="majorHAnsi"/>
                <w:noProof/>
                <w:sz w:val="20"/>
                <w:szCs w:val="20"/>
                <w:lang w:val="en-GB"/>
              </w:rPr>
              <w:t>(Lu et al. 2012)</w:t>
            </w:r>
            <w:r w:rsidRPr="004F4986">
              <w:rPr>
                <w:rFonts w:asciiTheme="majorHAnsi" w:hAnsiTheme="majorHAnsi"/>
                <w:sz w:val="20"/>
                <w:szCs w:val="20"/>
                <w:lang w:val="en-GB"/>
              </w:rPr>
              <w:fldChar w:fldCharType="end"/>
            </w:r>
          </w:p>
        </w:tc>
      </w:tr>
    </w:tbl>
    <w:p w14:paraId="30CA707F" w14:textId="77777777" w:rsidR="0096370E" w:rsidRPr="004F4986" w:rsidRDefault="0096370E" w:rsidP="00DE0D3A">
      <w:pPr>
        <w:pStyle w:val="Text"/>
        <w:rPr>
          <w:rFonts w:asciiTheme="majorHAnsi" w:hAnsiTheme="majorHAnsi"/>
          <w:kern w:val="0"/>
          <w:szCs w:val="24"/>
          <w:lang w:val="en-GB"/>
        </w:rPr>
      </w:pPr>
    </w:p>
    <w:p w14:paraId="5A04C30F" w14:textId="49894E77" w:rsidR="009F7A57" w:rsidRPr="004F4986" w:rsidRDefault="009F7A57" w:rsidP="00DE0D3A">
      <w:pPr>
        <w:pStyle w:val="Text"/>
        <w:rPr>
          <w:rFonts w:asciiTheme="majorHAnsi" w:hAnsiTheme="majorHAnsi"/>
          <w:kern w:val="0"/>
          <w:szCs w:val="24"/>
          <w:lang w:val="en-GB"/>
        </w:rPr>
      </w:pPr>
    </w:p>
    <w:bookmarkEnd w:id="6"/>
    <w:p w14:paraId="77D49D38" w14:textId="77777777" w:rsidR="0096370E" w:rsidRPr="00D320F5" w:rsidRDefault="0096370E" w:rsidP="00DE0D3A">
      <w:pPr>
        <w:pStyle w:val="Text"/>
        <w:rPr>
          <w:rFonts w:asciiTheme="majorHAnsi" w:hAnsiTheme="majorHAnsi"/>
          <w:b/>
          <w:color w:val="000000" w:themeColor="text1"/>
          <w:kern w:val="0"/>
          <w:sz w:val="22"/>
          <w:lang w:val="en-GB"/>
        </w:rPr>
        <w:sectPr w:rsidR="0096370E" w:rsidRPr="00D320F5" w:rsidSect="0028167F">
          <w:pgSz w:w="11906" w:h="16838"/>
          <w:pgMar w:top="1440" w:right="1080" w:bottom="1440" w:left="1080" w:header="851" w:footer="992" w:gutter="0"/>
          <w:cols w:space="425"/>
          <w:docGrid w:type="lines" w:linePitch="312"/>
        </w:sectPr>
      </w:pPr>
    </w:p>
    <w:p w14:paraId="33940BAA" w14:textId="6CCC61E6" w:rsidR="009F7A57" w:rsidRPr="00D320F5" w:rsidRDefault="009F7A57" w:rsidP="00DE0D3A">
      <w:pPr>
        <w:pStyle w:val="Text"/>
        <w:rPr>
          <w:rFonts w:asciiTheme="majorHAnsi" w:hAnsiTheme="majorHAnsi"/>
          <w:b/>
          <w:color w:val="000000" w:themeColor="text1"/>
          <w:kern w:val="0"/>
          <w:sz w:val="22"/>
          <w:lang w:val="en-GB"/>
        </w:rPr>
      </w:pPr>
      <w:r w:rsidRPr="00D320F5">
        <w:rPr>
          <w:rFonts w:asciiTheme="majorHAnsi" w:hAnsiTheme="majorHAnsi"/>
          <w:b/>
          <w:color w:val="000000" w:themeColor="text1"/>
          <w:kern w:val="0"/>
          <w:sz w:val="22"/>
          <w:lang w:val="en-GB"/>
        </w:rPr>
        <w:lastRenderedPageBreak/>
        <w:t>Reference</w:t>
      </w:r>
    </w:p>
    <w:p w14:paraId="1130744D" w14:textId="77777777" w:rsidR="00AD16B4" w:rsidRPr="00D320F5" w:rsidRDefault="00A1426D" w:rsidP="00AD16B4">
      <w:pPr>
        <w:pStyle w:val="EndNoteBibliography"/>
        <w:ind w:left="720" w:hanging="720"/>
        <w:rPr>
          <w:rFonts w:asciiTheme="majorHAnsi" w:hAnsiTheme="majorHAnsi"/>
          <w:sz w:val="20"/>
          <w:szCs w:val="20"/>
        </w:rPr>
      </w:pPr>
      <w:r w:rsidRPr="00D320F5">
        <w:rPr>
          <w:rFonts w:asciiTheme="majorHAnsi" w:hAnsiTheme="majorHAnsi"/>
          <w:color w:val="000000" w:themeColor="text1"/>
          <w:kern w:val="0"/>
          <w:sz w:val="20"/>
          <w:szCs w:val="20"/>
          <w:lang w:val="en-GB"/>
        </w:rPr>
        <w:fldChar w:fldCharType="begin"/>
      </w:r>
      <w:r w:rsidRPr="00D320F5">
        <w:rPr>
          <w:rFonts w:asciiTheme="majorHAnsi" w:hAnsiTheme="majorHAnsi"/>
          <w:color w:val="000000" w:themeColor="text1"/>
          <w:kern w:val="0"/>
          <w:sz w:val="20"/>
          <w:szCs w:val="20"/>
          <w:lang w:val="en-GB"/>
        </w:rPr>
        <w:instrText xml:space="preserve"> ADDIN EN.REFLIST </w:instrText>
      </w:r>
      <w:r w:rsidRPr="00D320F5">
        <w:rPr>
          <w:rFonts w:asciiTheme="majorHAnsi" w:hAnsiTheme="majorHAnsi"/>
          <w:color w:val="000000" w:themeColor="text1"/>
          <w:kern w:val="0"/>
          <w:sz w:val="20"/>
          <w:szCs w:val="20"/>
          <w:lang w:val="en-GB"/>
        </w:rPr>
        <w:fldChar w:fldCharType="separate"/>
      </w:r>
      <w:r w:rsidR="00AD16B4" w:rsidRPr="00D320F5">
        <w:rPr>
          <w:rFonts w:asciiTheme="majorHAnsi" w:hAnsiTheme="majorHAnsi"/>
          <w:sz w:val="20"/>
          <w:szCs w:val="20"/>
        </w:rPr>
        <w:t xml:space="preserve">Bai, X. H., H. M. Yan, L. H. Pan, and H. Q. Huang. 2015. Multi-Agent Modeling and Simulation of Farmland Use Change in a Farming-Pastoral Zone: A Case Study of Qianjingou Town in Inner Mongolia, China. Sustainability </w:t>
      </w:r>
      <w:r w:rsidR="00AD16B4" w:rsidRPr="00D320F5">
        <w:rPr>
          <w:rFonts w:asciiTheme="majorHAnsi" w:hAnsiTheme="majorHAnsi"/>
          <w:b/>
          <w:sz w:val="20"/>
          <w:szCs w:val="20"/>
        </w:rPr>
        <w:t>7</w:t>
      </w:r>
      <w:r w:rsidR="00AD16B4" w:rsidRPr="00D320F5">
        <w:rPr>
          <w:rFonts w:asciiTheme="majorHAnsi" w:hAnsiTheme="majorHAnsi"/>
          <w:sz w:val="20"/>
          <w:szCs w:val="20"/>
        </w:rPr>
        <w:t>:14802-14833.</w:t>
      </w:r>
    </w:p>
    <w:p w14:paraId="6EDE3145"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Chen, H., D. Lopez-Carr, Y. Tan, J. Xi, and X. Y. Liang. 2016. China's Grain for Green policy and farm dynamics: simulating household land-use responses. Regional Environmental Change </w:t>
      </w:r>
      <w:r w:rsidRPr="00D320F5">
        <w:rPr>
          <w:rFonts w:asciiTheme="majorHAnsi" w:hAnsiTheme="majorHAnsi"/>
          <w:b/>
          <w:sz w:val="20"/>
          <w:szCs w:val="20"/>
        </w:rPr>
        <w:t>16</w:t>
      </w:r>
      <w:r w:rsidRPr="00D320F5">
        <w:rPr>
          <w:rFonts w:asciiTheme="majorHAnsi" w:hAnsiTheme="majorHAnsi"/>
          <w:sz w:val="20"/>
          <w:szCs w:val="20"/>
        </w:rPr>
        <w:t>:1147-1159.</w:t>
      </w:r>
    </w:p>
    <w:p w14:paraId="32ED6535"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Cui, L., C. Gao, D. Zhou, and L. Mu. 2014. Quantitative analysis of the driving forces causing declines in marsh wetland landscapes in the Honghe region, northeast China, from 1975 to 2006. Environmental Earth Sciences </w:t>
      </w:r>
      <w:r w:rsidRPr="00D320F5">
        <w:rPr>
          <w:rFonts w:asciiTheme="majorHAnsi" w:hAnsiTheme="majorHAnsi"/>
          <w:b/>
          <w:sz w:val="20"/>
          <w:szCs w:val="20"/>
        </w:rPr>
        <w:t>71</w:t>
      </w:r>
      <w:r w:rsidRPr="00D320F5">
        <w:rPr>
          <w:rFonts w:asciiTheme="majorHAnsi" w:hAnsiTheme="majorHAnsi"/>
          <w:sz w:val="20"/>
          <w:szCs w:val="20"/>
        </w:rPr>
        <w:t>:1357-1367.</w:t>
      </w:r>
    </w:p>
    <w:p w14:paraId="696609D0"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Deininger, K., S. Q. Jin, and F. Xia. 2014. Moving Off the Farm: Land Institutions to Facilitate Structural Transformation and Agricultural Productivity Growth in China. World Development </w:t>
      </w:r>
      <w:r w:rsidRPr="00D320F5">
        <w:rPr>
          <w:rFonts w:asciiTheme="majorHAnsi" w:hAnsiTheme="majorHAnsi"/>
          <w:b/>
          <w:sz w:val="20"/>
          <w:szCs w:val="20"/>
        </w:rPr>
        <w:t>59</w:t>
      </w:r>
      <w:r w:rsidRPr="00D320F5">
        <w:rPr>
          <w:rFonts w:asciiTheme="majorHAnsi" w:hAnsiTheme="majorHAnsi"/>
          <w:sz w:val="20"/>
          <w:szCs w:val="20"/>
        </w:rPr>
        <w:t>:505-520.</w:t>
      </w:r>
    </w:p>
    <w:p w14:paraId="50E4B437"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Gao, J., and Y. Liu. 2011. Climate warming and land use change in Heilongjiang Province, Northeast China. Applied Geography </w:t>
      </w:r>
      <w:r w:rsidRPr="00D320F5">
        <w:rPr>
          <w:rFonts w:asciiTheme="majorHAnsi" w:hAnsiTheme="majorHAnsi"/>
          <w:b/>
          <w:sz w:val="20"/>
          <w:szCs w:val="20"/>
        </w:rPr>
        <w:t>31</w:t>
      </w:r>
      <w:r w:rsidRPr="00D320F5">
        <w:rPr>
          <w:rFonts w:asciiTheme="majorHAnsi" w:hAnsiTheme="majorHAnsi"/>
          <w:sz w:val="20"/>
          <w:szCs w:val="20"/>
        </w:rPr>
        <w:t>:476-482.</w:t>
      </w:r>
    </w:p>
    <w:p w14:paraId="28243D4D"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Ge, Q., and J. Dai. 2005. Farming and forestry land use changes in China and their driving forces from 1900 to 1980. SCIENCE CHINA Earth Sciences </w:t>
      </w:r>
      <w:r w:rsidRPr="00D320F5">
        <w:rPr>
          <w:rFonts w:asciiTheme="majorHAnsi" w:hAnsiTheme="majorHAnsi"/>
          <w:b/>
          <w:sz w:val="20"/>
          <w:szCs w:val="20"/>
        </w:rPr>
        <w:t>48</w:t>
      </w:r>
      <w:r w:rsidRPr="00D320F5">
        <w:rPr>
          <w:rFonts w:asciiTheme="majorHAnsi" w:hAnsiTheme="majorHAnsi"/>
          <w:sz w:val="20"/>
          <w:szCs w:val="20"/>
        </w:rPr>
        <w:t>:1747-1757.</w:t>
      </w:r>
    </w:p>
    <w:p w14:paraId="19D20F38"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Hao, H. G., X. B. Li, M. H. Tan, J. P. Zhang, and H. Y. Zhang. 2015. Agricultural land use intensity and its determinants: A case study in Taibus Banner, Inner Mongolia, China. Frontiers of Earth Science </w:t>
      </w:r>
      <w:r w:rsidRPr="00D320F5">
        <w:rPr>
          <w:rFonts w:asciiTheme="majorHAnsi" w:hAnsiTheme="majorHAnsi"/>
          <w:b/>
          <w:sz w:val="20"/>
          <w:szCs w:val="20"/>
        </w:rPr>
        <w:t>9</w:t>
      </w:r>
      <w:r w:rsidRPr="00D320F5">
        <w:rPr>
          <w:rFonts w:asciiTheme="majorHAnsi" w:hAnsiTheme="majorHAnsi"/>
          <w:sz w:val="20"/>
          <w:szCs w:val="20"/>
        </w:rPr>
        <w:t>:308-318.</w:t>
      </w:r>
    </w:p>
    <w:p w14:paraId="67FA4FF1"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Hua, X. B., J. Z. Yan, H. L. Li, W. F. He, and X. B. Li. 2016. Wildlife damage and cultivated land abandonment: Findings from the mountainous areas of Chongqing, China. Crop Protection </w:t>
      </w:r>
      <w:r w:rsidRPr="00D320F5">
        <w:rPr>
          <w:rFonts w:asciiTheme="majorHAnsi" w:hAnsiTheme="majorHAnsi"/>
          <w:b/>
          <w:sz w:val="20"/>
          <w:szCs w:val="20"/>
        </w:rPr>
        <w:t>84</w:t>
      </w:r>
      <w:r w:rsidRPr="00D320F5">
        <w:rPr>
          <w:rFonts w:asciiTheme="majorHAnsi" w:hAnsiTheme="majorHAnsi"/>
          <w:sz w:val="20"/>
          <w:szCs w:val="20"/>
        </w:rPr>
        <w:t>:141-149.</w:t>
      </w:r>
    </w:p>
    <w:p w14:paraId="244D4EC4"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Jiang, L., X. Deng, and K. C. Seto. 2012. Multi-level modeling of urban expansion and cultivated land conversion for urban hotspot counties in China. Landscape and Urban Planning </w:t>
      </w:r>
      <w:r w:rsidRPr="00D320F5">
        <w:rPr>
          <w:rFonts w:asciiTheme="majorHAnsi" w:hAnsiTheme="majorHAnsi"/>
          <w:b/>
          <w:sz w:val="20"/>
          <w:szCs w:val="20"/>
        </w:rPr>
        <w:t>108</w:t>
      </w:r>
      <w:r w:rsidRPr="00D320F5">
        <w:rPr>
          <w:rFonts w:asciiTheme="majorHAnsi" w:hAnsiTheme="majorHAnsi"/>
          <w:sz w:val="20"/>
          <w:szCs w:val="20"/>
        </w:rPr>
        <w:t>:131-139.</w:t>
      </w:r>
    </w:p>
    <w:p w14:paraId="738EDC2B"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Lee, H. 2014. Climate-induced agricultural shrinkage and overpopulation in late imperial China. Climate Research </w:t>
      </w:r>
      <w:r w:rsidRPr="00D320F5">
        <w:rPr>
          <w:rFonts w:asciiTheme="majorHAnsi" w:hAnsiTheme="majorHAnsi"/>
          <w:b/>
          <w:sz w:val="20"/>
          <w:szCs w:val="20"/>
        </w:rPr>
        <w:t>59</w:t>
      </w:r>
      <w:r w:rsidRPr="00D320F5">
        <w:rPr>
          <w:rFonts w:asciiTheme="majorHAnsi" w:hAnsiTheme="majorHAnsi"/>
          <w:sz w:val="20"/>
          <w:szCs w:val="20"/>
        </w:rPr>
        <w:t>:229-242.</w:t>
      </w:r>
    </w:p>
    <w:p w14:paraId="501F7CB7"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Liu, J., W. Kuang, Z. Zhang, X. Xu, Y. Qin, J. Ning, W. Zhou, S. Zhang, R. Li, C. Yan, S. Wu, X. Shi, N. Jiang, D. Yu, X. Pan, and W. Chi. 2014. Spatiotemporal characteristics, patterns, and causes of land-use changes in China since the late 1980s. Journal of Geographical Sciences </w:t>
      </w:r>
      <w:r w:rsidRPr="00D320F5">
        <w:rPr>
          <w:rFonts w:asciiTheme="majorHAnsi" w:hAnsiTheme="majorHAnsi"/>
          <w:b/>
          <w:sz w:val="20"/>
          <w:szCs w:val="20"/>
        </w:rPr>
        <w:t>24</w:t>
      </w:r>
      <w:r w:rsidRPr="00D320F5">
        <w:rPr>
          <w:rFonts w:asciiTheme="majorHAnsi" w:hAnsiTheme="majorHAnsi"/>
          <w:sz w:val="20"/>
          <w:szCs w:val="20"/>
        </w:rPr>
        <w:t>:195-210.</w:t>
      </w:r>
    </w:p>
    <w:p w14:paraId="23344BCD"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Liu, J., M. Liu, D. Zhuang, Z. Zhang, and X. Deng. 2003. Study on spatial pattern of land-use change in China during 1995–2000. Science in China Series D: Earth Sciences </w:t>
      </w:r>
      <w:r w:rsidRPr="00D320F5">
        <w:rPr>
          <w:rFonts w:asciiTheme="majorHAnsi" w:hAnsiTheme="majorHAnsi"/>
          <w:b/>
          <w:sz w:val="20"/>
          <w:szCs w:val="20"/>
        </w:rPr>
        <w:t>46</w:t>
      </w:r>
      <w:r w:rsidRPr="00D320F5">
        <w:rPr>
          <w:rFonts w:asciiTheme="majorHAnsi" w:hAnsiTheme="majorHAnsi"/>
          <w:sz w:val="20"/>
          <w:szCs w:val="20"/>
        </w:rPr>
        <w:t>:373-384.</w:t>
      </w:r>
    </w:p>
    <w:p w14:paraId="11145C4B"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Liu, J., Z. Zhang, X. Xu, W. Kuang, W. Zhou, S. Zhang, R. Li, C. Yan, D. Yu, S. Wu, and N. Jiang. 2010. Spatial patterns and driving forces of land use change in China during the early 21st century. Journal of Geographical Sciences </w:t>
      </w:r>
      <w:r w:rsidRPr="00D320F5">
        <w:rPr>
          <w:rFonts w:asciiTheme="majorHAnsi" w:hAnsiTheme="majorHAnsi"/>
          <w:b/>
          <w:sz w:val="20"/>
          <w:szCs w:val="20"/>
        </w:rPr>
        <w:t>20</w:t>
      </w:r>
      <w:r w:rsidRPr="00D320F5">
        <w:rPr>
          <w:rFonts w:asciiTheme="majorHAnsi" w:hAnsiTheme="majorHAnsi"/>
          <w:sz w:val="20"/>
          <w:szCs w:val="20"/>
        </w:rPr>
        <w:t>:483-494.</w:t>
      </w:r>
    </w:p>
    <w:p w14:paraId="22406822"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Lu, X., X. J. Huang, T. Y. Zhong, X. F. Zhao, Y. X. Chen, and S. Q. Guo. 2012. Comparative analysis of influence factors on arable land use intensity at farm household level: A case study comparing Suyu District of Suqian City and Taixing City, Jiangsu Province, China. Chinese Geographical Science </w:t>
      </w:r>
      <w:r w:rsidRPr="00D320F5">
        <w:rPr>
          <w:rFonts w:asciiTheme="majorHAnsi" w:hAnsiTheme="majorHAnsi"/>
          <w:b/>
          <w:sz w:val="20"/>
          <w:szCs w:val="20"/>
        </w:rPr>
        <w:t>22</w:t>
      </w:r>
      <w:r w:rsidRPr="00D320F5">
        <w:rPr>
          <w:rFonts w:asciiTheme="majorHAnsi" w:hAnsiTheme="majorHAnsi"/>
          <w:sz w:val="20"/>
          <w:szCs w:val="20"/>
        </w:rPr>
        <w:t>:556-567.</w:t>
      </w:r>
    </w:p>
    <w:p w14:paraId="39596249"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Qin, Y., H. Yan, J. Liu, J. Dong, J. Chen, and X. Xiao. 2013. Impacts of ecological restoration projects on agricultural productivity in China. Journal of Geographical Sciences </w:t>
      </w:r>
      <w:r w:rsidRPr="00D320F5">
        <w:rPr>
          <w:rFonts w:asciiTheme="majorHAnsi" w:hAnsiTheme="majorHAnsi"/>
          <w:b/>
          <w:sz w:val="20"/>
          <w:szCs w:val="20"/>
        </w:rPr>
        <w:t>23</w:t>
      </w:r>
      <w:r w:rsidRPr="00D320F5">
        <w:rPr>
          <w:rFonts w:asciiTheme="majorHAnsi" w:hAnsiTheme="majorHAnsi"/>
          <w:sz w:val="20"/>
          <w:szCs w:val="20"/>
        </w:rPr>
        <w:t>:404-416.</w:t>
      </w:r>
    </w:p>
    <w:p w14:paraId="1F091AAA"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Shi, W., F. Tao, J. Liu, X. Xu, W. Kuang, J. Dong, and X. Shi. 2014. Has climate change driven spatio-temporal changes of cropland in northern China since the 1970s? Climatic Change </w:t>
      </w:r>
      <w:r w:rsidRPr="00D320F5">
        <w:rPr>
          <w:rFonts w:asciiTheme="majorHAnsi" w:hAnsiTheme="majorHAnsi"/>
          <w:b/>
          <w:sz w:val="20"/>
          <w:szCs w:val="20"/>
        </w:rPr>
        <w:t>124</w:t>
      </w:r>
      <w:r w:rsidRPr="00D320F5">
        <w:rPr>
          <w:rFonts w:asciiTheme="majorHAnsi" w:hAnsiTheme="majorHAnsi"/>
          <w:sz w:val="20"/>
          <w:szCs w:val="20"/>
        </w:rPr>
        <w:t>:163-177.</w:t>
      </w:r>
    </w:p>
    <w:p w14:paraId="59A82E1B"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Song, K., Z. Wang, J. Du, L. Liu, L. Zeng, and C. Ren. 2014. Wetland degradation: its driving forces and environmental impacts in the Sanjiang Plain, China. Environ. Manage. </w:t>
      </w:r>
      <w:r w:rsidRPr="00D320F5">
        <w:rPr>
          <w:rFonts w:asciiTheme="majorHAnsi" w:hAnsiTheme="majorHAnsi"/>
          <w:b/>
          <w:sz w:val="20"/>
          <w:szCs w:val="20"/>
        </w:rPr>
        <w:t>54</w:t>
      </w:r>
      <w:r w:rsidRPr="00D320F5">
        <w:rPr>
          <w:rFonts w:asciiTheme="majorHAnsi" w:hAnsiTheme="majorHAnsi"/>
          <w:sz w:val="20"/>
          <w:szCs w:val="20"/>
        </w:rPr>
        <w:t>:255-271.</w:t>
      </w:r>
    </w:p>
    <w:p w14:paraId="35E986CE"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Song, K., Z. Wang, L. Li, L. Tedesco, F. Li, C. Jin, and J. Du. 2012. Wetlands shrinkage, fragmentation and their links to agriculture in the Muleng–Xingkai Plain, China. Journal of Environmental Management </w:t>
      </w:r>
      <w:r w:rsidRPr="00D320F5">
        <w:rPr>
          <w:rFonts w:asciiTheme="majorHAnsi" w:hAnsiTheme="majorHAnsi"/>
          <w:b/>
          <w:sz w:val="20"/>
          <w:szCs w:val="20"/>
        </w:rPr>
        <w:t>111</w:t>
      </w:r>
      <w:r w:rsidRPr="00D320F5">
        <w:rPr>
          <w:rFonts w:asciiTheme="majorHAnsi" w:hAnsiTheme="majorHAnsi"/>
          <w:sz w:val="20"/>
          <w:szCs w:val="20"/>
        </w:rPr>
        <w:t>:120-132.</w:t>
      </w:r>
    </w:p>
    <w:p w14:paraId="24DCB78B"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Tan, S. H., N. Heerink, and F. T. Qu. 2006. Land fragmentation and its driving forces in China. Land Use Policy </w:t>
      </w:r>
      <w:r w:rsidRPr="00D320F5">
        <w:rPr>
          <w:rFonts w:asciiTheme="majorHAnsi" w:hAnsiTheme="majorHAnsi"/>
          <w:b/>
          <w:sz w:val="20"/>
          <w:szCs w:val="20"/>
        </w:rPr>
        <w:t>23</w:t>
      </w:r>
      <w:r w:rsidRPr="00D320F5">
        <w:rPr>
          <w:rFonts w:asciiTheme="majorHAnsi" w:hAnsiTheme="majorHAnsi"/>
          <w:sz w:val="20"/>
          <w:szCs w:val="20"/>
        </w:rPr>
        <w:t>:272-285.</w:t>
      </w:r>
    </w:p>
    <w:p w14:paraId="0AA41590"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lastRenderedPageBreak/>
        <w:t xml:space="preserve">Tian, Q., D. G. Brown, L. Zheng, S. H. Qi, Y. Liu, and L. G. Jiang. 2015. The Role of Cross-Scale Social and Environmental Contexts in Household-Level Land-Use Decisions, Poyang Lake Region, China. Annals of the Association of American Geographers </w:t>
      </w:r>
      <w:r w:rsidRPr="00D320F5">
        <w:rPr>
          <w:rFonts w:asciiTheme="majorHAnsi" w:hAnsiTheme="majorHAnsi"/>
          <w:b/>
          <w:sz w:val="20"/>
          <w:szCs w:val="20"/>
        </w:rPr>
        <w:t>105</w:t>
      </w:r>
      <w:r w:rsidRPr="00D320F5">
        <w:rPr>
          <w:rFonts w:asciiTheme="majorHAnsi" w:hAnsiTheme="majorHAnsi"/>
          <w:sz w:val="20"/>
          <w:szCs w:val="20"/>
        </w:rPr>
        <w:t>:1240-1259.</w:t>
      </w:r>
    </w:p>
    <w:p w14:paraId="0CFB9F4D"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Wang, C., L. P. Wang, F. X. Jiang, and Z. W. Lu. 2015a. Differentiation of Rural Households' Consciousness in Land Use Activities: A Case from Bailin Village, Shapingba District of Chongqing Municipality, China. Chinese Geographical Science </w:t>
      </w:r>
      <w:r w:rsidRPr="00D320F5">
        <w:rPr>
          <w:rFonts w:asciiTheme="majorHAnsi" w:hAnsiTheme="majorHAnsi"/>
          <w:b/>
          <w:sz w:val="20"/>
          <w:szCs w:val="20"/>
        </w:rPr>
        <w:t>25</w:t>
      </w:r>
      <w:r w:rsidRPr="00D320F5">
        <w:rPr>
          <w:rFonts w:asciiTheme="majorHAnsi" w:hAnsiTheme="majorHAnsi"/>
          <w:sz w:val="20"/>
          <w:szCs w:val="20"/>
        </w:rPr>
        <w:t>:124-136.</w:t>
      </w:r>
    </w:p>
    <w:p w14:paraId="252ED375"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Wang, G., Y. Liu, Y. Li, and Y. Chen. 2015b. Dynamic trends and driving forces of land use intensification of cultivated land in China. Journal of Geographical Sciences </w:t>
      </w:r>
      <w:r w:rsidRPr="00D320F5">
        <w:rPr>
          <w:rFonts w:asciiTheme="majorHAnsi" w:hAnsiTheme="majorHAnsi"/>
          <w:b/>
          <w:sz w:val="20"/>
          <w:szCs w:val="20"/>
        </w:rPr>
        <w:t>25</w:t>
      </w:r>
      <w:r w:rsidRPr="00D320F5">
        <w:rPr>
          <w:rFonts w:asciiTheme="majorHAnsi" w:hAnsiTheme="majorHAnsi"/>
          <w:sz w:val="20"/>
          <w:szCs w:val="20"/>
        </w:rPr>
        <w:t>:45-57.</w:t>
      </w:r>
    </w:p>
    <w:p w14:paraId="43B70AC1"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Wang, J. Y., K. Z. Chen, S. Das Gupta, and Z. H. Huang. 2015c. Is small still beautiful? A comparative study of rice farm size and productivity in China and India. China Agricultural Economic Review </w:t>
      </w:r>
      <w:r w:rsidRPr="00D320F5">
        <w:rPr>
          <w:rFonts w:asciiTheme="majorHAnsi" w:hAnsiTheme="majorHAnsi"/>
          <w:b/>
          <w:sz w:val="20"/>
          <w:szCs w:val="20"/>
        </w:rPr>
        <w:t>7</w:t>
      </w:r>
      <w:r w:rsidRPr="00D320F5">
        <w:rPr>
          <w:rFonts w:asciiTheme="majorHAnsi" w:hAnsiTheme="majorHAnsi"/>
          <w:sz w:val="20"/>
          <w:szCs w:val="20"/>
        </w:rPr>
        <w:t>:484-509.</w:t>
      </w:r>
    </w:p>
    <w:p w14:paraId="61197962"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Wang, X., X. B. Li, L. J. Xin, M. H. Tan, S. F. Li, and R. J. Wang. 2016. Ecological compensation for winter wheat abandonment in groundwater over-exploited areas in the North China Plain. Journal of Geographical Sciences </w:t>
      </w:r>
      <w:r w:rsidRPr="00D320F5">
        <w:rPr>
          <w:rFonts w:asciiTheme="majorHAnsi" w:hAnsiTheme="majorHAnsi"/>
          <w:b/>
          <w:sz w:val="20"/>
          <w:szCs w:val="20"/>
        </w:rPr>
        <w:t>26</w:t>
      </w:r>
      <w:r w:rsidRPr="00D320F5">
        <w:rPr>
          <w:rFonts w:asciiTheme="majorHAnsi" w:hAnsiTheme="majorHAnsi"/>
          <w:sz w:val="20"/>
          <w:szCs w:val="20"/>
        </w:rPr>
        <w:t>:1463-1476.</w:t>
      </w:r>
    </w:p>
    <w:p w14:paraId="4402EF21"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Wang, Z., N. Huang, L. Luo, X. Li, C. Ren, K. Song, and J. M. Chen. 2011. Shrinkage and fragmentation of marshes in the West Songnen Plain, China, from 1954 to 2008 and its possible causes. International Journal of Applied Earth Observation and Geoinformation </w:t>
      </w:r>
      <w:r w:rsidRPr="00D320F5">
        <w:rPr>
          <w:rFonts w:asciiTheme="majorHAnsi" w:hAnsiTheme="majorHAnsi"/>
          <w:b/>
          <w:sz w:val="20"/>
          <w:szCs w:val="20"/>
        </w:rPr>
        <w:t>13</w:t>
      </w:r>
      <w:r w:rsidRPr="00D320F5">
        <w:rPr>
          <w:rFonts w:asciiTheme="majorHAnsi" w:hAnsiTheme="majorHAnsi"/>
          <w:sz w:val="20"/>
          <w:szCs w:val="20"/>
        </w:rPr>
        <w:t>:477-486.</w:t>
      </w:r>
    </w:p>
    <w:p w14:paraId="795D10F0"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Wang, Z., Z. Liu, K. Song, B. Zhang, S. Zhang, D. Liu, C. Ren, and F. Yang. 2009a. Land use changes in Northeast China driven by human activities and climatic variation. Chinese Geographical Science </w:t>
      </w:r>
      <w:r w:rsidRPr="00D320F5">
        <w:rPr>
          <w:rFonts w:asciiTheme="majorHAnsi" w:hAnsiTheme="majorHAnsi"/>
          <w:b/>
          <w:sz w:val="20"/>
          <w:szCs w:val="20"/>
        </w:rPr>
        <w:t>19</w:t>
      </w:r>
      <w:r w:rsidRPr="00D320F5">
        <w:rPr>
          <w:rFonts w:asciiTheme="majorHAnsi" w:hAnsiTheme="majorHAnsi"/>
          <w:sz w:val="20"/>
          <w:szCs w:val="20"/>
        </w:rPr>
        <w:t>:225-230.</w:t>
      </w:r>
    </w:p>
    <w:p w14:paraId="6C0C6341"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Wang, Z., K. Song, B. Zhang, D. Liu, C. Ren, L. Luo, T. Yang, N. Huang, L. Hu, H. Yang, and Z. Liu. 2009b. Shrinkage and fragmentation of grasslands in the West Songnen Plain, China. Agriculture, Ecosystems &amp; Environment </w:t>
      </w:r>
      <w:r w:rsidRPr="00D320F5">
        <w:rPr>
          <w:rFonts w:asciiTheme="majorHAnsi" w:hAnsiTheme="majorHAnsi"/>
          <w:b/>
          <w:sz w:val="20"/>
          <w:szCs w:val="20"/>
        </w:rPr>
        <w:t>129</w:t>
      </w:r>
      <w:r w:rsidRPr="00D320F5">
        <w:rPr>
          <w:rFonts w:asciiTheme="majorHAnsi" w:hAnsiTheme="majorHAnsi"/>
          <w:sz w:val="20"/>
          <w:szCs w:val="20"/>
        </w:rPr>
        <w:t>:315-324.</w:t>
      </w:r>
    </w:p>
    <w:p w14:paraId="48CCA259"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Xia, T., W. Wu, Q. Zhou, Q. Yu, P. H. Verburg, P. Yang, Z. Lu, and H. Tang. 2014. Spatio-Temporal Changes in the Rice Planting Area and Their Relationship to Climate Change in Northeast China: A Model-Based Analysis. Journal of Integrative Agriculture </w:t>
      </w:r>
      <w:r w:rsidRPr="00D320F5">
        <w:rPr>
          <w:rFonts w:asciiTheme="majorHAnsi" w:hAnsiTheme="majorHAnsi"/>
          <w:b/>
          <w:sz w:val="20"/>
          <w:szCs w:val="20"/>
        </w:rPr>
        <w:t>13</w:t>
      </w:r>
      <w:r w:rsidRPr="00D320F5">
        <w:rPr>
          <w:rFonts w:asciiTheme="majorHAnsi" w:hAnsiTheme="majorHAnsi"/>
          <w:sz w:val="20"/>
          <w:szCs w:val="20"/>
        </w:rPr>
        <w:t>:1575-1585.</w:t>
      </w:r>
    </w:p>
    <w:p w14:paraId="024D1A56"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Xie, H., J. Zou, H. Jiang, N. Zhang, and Y. Choi. 2014. Spatiotemporal Pattern and Driving Forces of Arable Land-Use Intensity in China: Toward Sustainable Land Management Using Emergy Analysis. Sustainability </w:t>
      </w:r>
      <w:r w:rsidRPr="00D320F5">
        <w:rPr>
          <w:rFonts w:asciiTheme="majorHAnsi" w:hAnsiTheme="majorHAnsi"/>
          <w:b/>
          <w:sz w:val="20"/>
          <w:szCs w:val="20"/>
        </w:rPr>
        <w:t>6</w:t>
      </w:r>
      <w:r w:rsidRPr="00D320F5">
        <w:rPr>
          <w:rFonts w:asciiTheme="majorHAnsi" w:hAnsiTheme="majorHAnsi"/>
          <w:sz w:val="20"/>
          <w:szCs w:val="20"/>
        </w:rPr>
        <w:t>:3504.</w:t>
      </w:r>
    </w:p>
    <w:p w14:paraId="18E541B9"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Yan, J. Z., Z. Y. Yang, Z. H. Li, X. B. Li, L. J. Xing, and L. X. Sun. 2016. Drivers of cropland abandonment in mountainous areas: A household decision model on farming scale in Southwest China. Land Use Policy </w:t>
      </w:r>
      <w:r w:rsidRPr="00D320F5">
        <w:rPr>
          <w:rFonts w:asciiTheme="majorHAnsi" w:hAnsiTheme="majorHAnsi"/>
          <w:b/>
          <w:sz w:val="20"/>
          <w:szCs w:val="20"/>
        </w:rPr>
        <w:t>57</w:t>
      </w:r>
      <w:r w:rsidRPr="00D320F5">
        <w:rPr>
          <w:rFonts w:asciiTheme="majorHAnsi" w:hAnsiTheme="majorHAnsi"/>
          <w:sz w:val="20"/>
          <w:szCs w:val="20"/>
        </w:rPr>
        <w:t>:459-469.</w:t>
      </w:r>
    </w:p>
    <w:p w14:paraId="48DAA235"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Yan, X. H., and X. X. Huo. 2016. Drivers of household entry and intensity in land rental market in rural China Evidence from North Henan Province. China Agricultural Economic Review </w:t>
      </w:r>
      <w:r w:rsidRPr="00D320F5">
        <w:rPr>
          <w:rFonts w:asciiTheme="majorHAnsi" w:hAnsiTheme="majorHAnsi"/>
          <w:b/>
          <w:sz w:val="20"/>
          <w:szCs w:val="20"/>
        </w:rPr>
        <w:t>8</w:t>
      </w:r>
      <w:r w:rsidRPr="00D320F5">
        <w:rPr>
          <w:rFonts w:asciiTheme="majorHAnsi" w:hAnsiTheme="majorHAnsi"/>
          <w:sz w:val="20"/>
          <w:szCs w:val="20"/>
        </w:rPr>
        <w:t>:345-364.</w:t>
      </w:r>
    </w:p>
    <w:p w14:paraId="33141EEF"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Yang, H., G. B. Villamor, Y. F. Su, M. C. Wang, and J. C. Xu. 2016a. Land-use response to drought scenarios and water policy intervention in Lijiang, SW China. Land Use Policy </w:t>
      </w:r>
      <w:r w:rsidRPr="00D320F5">
        <w:rPr>
          <w:rFonts w:asciiTheme="majorHAnsi" w:hAnsiTheme="majorHAnsi"/>
          <w:b/>
          <w:sz w:val="20"/>
          <w:szCs w:val="20"/>
        </w:rPr>
        <w:t>57</w:t>
      </w:r>
      <w:r w:rsidRPr="00D320F5">
        <w:rPr>
          <w:rFonts w:asciiTheme="majorHAnsi" w:hAnsiTheme="majorHAnsi"/>
          <w:sz w:val="20"/>
          <w:szCs w:val="20"/>
        </w:rPr>
        <w:t>:377-387.</w:t>
      </w:r>
    </w:p>
    <w:p w14:paraId="7FD6AE88"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Yang, X. J., and J. T. Xu. 2014. Program sustainability and the determinants of farmers' self-predicted post-program land use decisions: evidence from the Sloping Land Conversion Program (SLCP) in China. Environment and Development Economics </w:t>
      </w:r>
      <w:r w:rsidRPr="00D320F5">
        <w:rPr>
          <w:rFonts w:asciiTheme="majorHAnsi" w:hAnsiTheme="majorHAnsi"/>
          <w:b/>
          <w:sz w:val="20"/>
          <w:szCs w:val="20"/>
        </w:rPr>
        <w:t>19</w:t>
      </w:r>
      <w:r w:rsidRPr="00D320F5">
        <w:rPr>
          <w:rFonts w:asciiTheme="majorHAnsi" w:hAnsiTheme="majorHAnsi"/>
          <w:sz w:val="20"/>
          <w:szCs w:val="20"/>
        </w:rPr>
        <w:t>:30-47.</w:t>
      </w:r>
    </w:p>
    <w:p w14:paraId="780C99BE"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Yang, Z. H., A. W. Mugera, and F. Zhang. 2016b. Investigating Yield Variability and Inefficiency in Rice Production: A Case Study in Central China. Sustainability </w:t>
      </w:r>
      <w:r w:rsidRPr="00D320F5">
        <w:rPr>
          <w:rFonts w:asciiTheme="majorHAnsi" w:hAnsiTheme="majorHAnsi"/>
          <w:b/>
          <w:sz w:val="20"/>
          <w:szCs w:val="20"/>
        </w:rPr>
        <w:t>8</w:t>
      </w:r>
      <w:r w:rsidRPr="00D320F5">
        <w:rPr>
          <w:rFonts w:asciiTheme="majorHAnsi" w:hAnsiTheme="majorHAnsi"/>
          <w:sz w:val="20"/>
          <w:szCs w:val="20"/>
        </w:rPr>
        <w:t>.</w:t>
      </w:r>
    </w:p>
    <w:p w14:paraId="588246F8"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Ye, Y., X. Fang, Y. Ren, X. Zhang, and L. Chen. 2009. Cropland cover change in Northeast China during the past 300 years. Science in China Series D: Earth Sciences </w:t>
      </w:r>
      <w:r w:rsidRPr="00D320F5">
        <w:rPr>
          <w:rFonts w:asciiTheme="majorHAnsi" w:hAnsiTheme="majorHAnsi"/>
          <w:b/>
          <w:sz w:val="20"/>
          <w:szCs w:val="20"/>
        </w:rPr>
        <w:t>52</w:t>
      </w:r>
      <w:r w:rsidRPr="00D320F5">
        <w:rPr>
          <w:rFonts w:asciiTheme="majorHAnsi" w:hAnsiTheme="majorHAnsi"/>
          <w:sz w:val="20"/>
          <w:szCs w:val="20"/>
        </w:rPr>
        <w:t>:1172-1182.</w:t>
      </w:r>
    </w:p>
    <w:p w14:paraId="293CAB2D"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Yu, Q., W. Wu, Z. Liu, P. H. Verburg, T. Xia, P. Yang, Z. Lu, L. You, and H. Tang. 2014. Interpretation of climate change and agricultural adaptations by local household farmers: A case study at Bin County, Northeast China. Journal of Integrative Agriculture </w:t>
      </w:r>
      <w:r w:rsidRPr="00D320F5">
        <w:rPr>
          <w:rFonts w:asciiTheme="majorHAnsi" w:hAnsiTheme="majorHAnsi"/>
          <w:b/>
          <w:sz w:val="20"/>
          <w:szCs w:val="20"/>
        </w:rPr>
        <w:t>13</w:t>
      </w:r>
      <w:r w:rsidRPr="00D320F5">
        <w:rPr>
          <w:rFonts w:asciiTheme="majorHAnsi" w:hAnsiTheme="majorHAnsi"/>
          <w:sz w:val="20"/>
          <w:szCs w:val="20"/>
        </w:rPr>
        <w:t>:1599-1608.</w:t>
      </w:r>
    </w:p>
    <w:p w14:paraId="0B4C35B6"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Yu, Q., W. Wu, P. H. Verburg, J. van Vliet, P. Yang, Q. Zhou, and H. Tang. 2013. A survey-based exploration of land-system dynamics in an agricultural region of Northeast China. Agricultural Systems </w:t>
      </w:r>
      <w:r w:rsidRPr="00D320F5">
        <w:rPr>
          <w:rFonts w:asciiTheme="majorHAnsi" w:hAnsiTheme="majorHAnsi"/>
          <w:b/>
          <w:sz w:val="20"/>
          <w:szCs w:val="20"/>
        </w:rPr>
        <w:t>121</w:t>
      </w:r>
      <w:r w:rsidRPr="00D320F5">
        <w:rPr>
          <w:rFonts w:asciiTheme="majorHAnsi" w:hAnsiTheme="majorHAnsi"/>
          <w:sz w:val="20"/>
          <w:szCs w:val="20"/>
        </w:rPr>
        <w:t>:106-116.</w:t>
      </w:r>
    </w:p>
    <w:p w14:paraId="764EF5F2"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lastRenderedPageBreak/>
        <w:t xml:space="preserve">Zang, S., and X. Huang. 2006. An aggregated multivariate regression land-use model and its application to land-use change processes in the Daqing region (northeast China). Ecological Modelling </w:t>
      </w:r>
      <w:r w:rsidRPr="00D320F5">
        <w:rPr>
          <w:rFonts w:asciiTheme="majorHAnsi" w:hAnsiTheme="majorHAnsi"/>
          <w:b/>
          <w:sz w:val="20"/>
          <w:szCs w:val="20"/>
        </w:rPr>
        <w:t>193</w:t>
      </w:r>
      <w:r w:rsidRPr="00D320F5">
        <w:rPr>
          <w:rFonts w:asciiTheme="majorHAnsi" w:hAnsiTheme="majorHAnsi"/>
          <w:sz w:val="20"/>
          <w:szCs w:val="20"/>
        </w:rPr>
        <w:t>:503-516.</w:t>
      </w:r>
    </w:p>
    <w:p w14:paraId="7CF070EB"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Zhang, B., H.-s. Cui, L. Yu, and Y.-f. He. 2003. Land reclamation process in northeast China since 1900. Chinese Geographical Science </w:t>
      </w:r>
      <w:r w:rsidRPr="00D320F5">
        <w:rPr>
          <w:rFonts w:asciiTheme="majorHAnsi" w:hAnsiTheme="majorHAnsi"/>
          <w:b/>
          <w:sz w:val="20"/>
          <w:szCs w:val="20"/>
        </w:rPr>
        <w:t>13</w:t>
      </w:r>
      <w:r w:rsidRPr="00D320F5">
        <w:rPr>
          <w:rFonts w:asciiTheme="majorHAnsi" w:hAnsiTheme="majorHAnsi"/>
          <w:sz w:val="20"/>
          <w:szCs w:val="20"/>
        </w:rPr>
        <w:t>:119-123.</w:t>
      </w:r>
    </w:p>
    <w:p w14:paraId="43A4B140"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Zhang, F., J. Y. Zhan, Q. Zhang, H. M. Yan, and Z. X. Sun. 2016. Allocating agricultural production factors: A scenario-based modeling of wheat production in Shandong Province, China. Physics and Chemistry of the Earth </w:t>
      </w:r>
      <w:r w:rsidRPr="00D320F5">
        <w:rPr>
          <w:rFonts w:asciiTheme="majorHAnsi" w:hAnsiTheme="majorHAnsi"/>
          <w:b/>
          <w:sz w:val="20"/>
          <w:szCs w:val="20"/>
        </w:rPr>
        <w:t>96</w:t>
      </w:r>
      <w:r w:rsidRPr="00D320F5">
        <w:rPr>
          <w:rFonts w:asciiTheme="majorHAnsi" w:hAnsiTheme="majorHAnsi"/>
          <w:sz w:val="20"/>
          <w:szCs w:val="20"/>
        </w:rPr>
        <w:t>:55-63.</w:t>
      </w:r>
    </w:p>
    <w:p w14:paraId="0A5DB9FF"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Zhang, Y., X. B. Li, and W. Song. 2014. Determinants of cropland abandonment at the parcel, household and village levels in mountain areas of China: A multi-level analysis. Land Use Policy </w:t>
      </w:r>
      <w:r w:rsidRPr="00D320F5">
        <w:rPr>
          <w:rFonts w:asciiTheme="majorHAnsi" w:hAnsiTheme="majorHAnsi"/>
          <w:b/>
          <w:sz w:val="20"/>
          <w:szCs w:val="20"/>
        </w:rPr>
        <w:t>41</w:t>
      </w:r>
      <w:r w:rsidRPr="00D320F5">
        <w:rPr>
          <w:rFonts w:asciiTheme="majorHAnsi" w:hAnsiTheme="majorHAnsi"/>
          <w:sz w:val="20"/>
          <w:szCs w:val="20"/>
        </w:rPr>
        <w:t>:186-192.</w:t>
      </w:r>
    </w:p>
    <w:p w14:paraId="30E3123B"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Zhao, Y., X. Li, L. Xin, and H. Hao. 2012. Geographic concentration and driving forces of agricultural land use in China. Frontiers of Earth Science </w:t>
      </w:r>
      <w:r w:rsidRPr="00D320F5">
        <w:rPr>
          <w:rFonts w:asciiTheme="majorHAnsi" w:hAnsiTheme="majorHAnsi"/>
          <w:b/>
          <w:sz w:val="20"/>
          <w:szCs w:val="20"/>
        </w:rPr>
        <w:t>6</w:t>
      </w:r>
      <w:r w:rsidRPr="00D320F5">
        <w:rPr>
          <w:rFonts w:asciiTheme="majorHAnsi" w:hAnsiTheme="majorHAnsi"/>
          <w:sz w:val="20"/>
          <w:szCs w:val="20"/>
        </w:rPr>
        <w:t>:48-56.</w:t>
      </w:r>
    </w:p>
    <w:p w14:paraId="1EB0A0C2" w14:textId="77777777" w:rsidR="00AD16B4" w:rsidRPr="00D320F5" w:rsidRDefault="00AD16B4" w:rsidP="00AD16B4">
      <w:pPr>
        <w:pStyle w:val="EndNoteBibliography"/>
        <w:ind w:left="720" w:hanging="720"/>
        <w:rPr>
          <w:rFonts w:asciiTheme="majorHAnsi" w:hAnsiTheme="majorHAnsi"/>
          <w:sz w:val="20"/>
          <w:szCs w:val="20"/>
        </w:rPr>
      </w:pPr>
      <w:r w:rsidRPr="00D320F5">
        <w:rPr>
          <w:rFonts w:asciiTheme="majorHAnsi" w:hAnsiTheme="majorHAnsi"/>
          <w:sz w:val="20"/>
          <w:szCs w:val="20"/>
        </w:rPr>
        <w:t xml:space="preserve">Zuo, L.-j., X. Wang, F. Liu, and L. Yi. 2013. Spatial Exploration of Multiple Cropping Efficiency in China Based on Time Series Remote Sensing Data and Econometric Model. Journal of Integrative Agriculture </w:t>
      </w:r>
      <w:r w:rsidRPr="00D320F5">
        <w:rPr>
          <w:rFonts w:asciiTheme="majorHAnsi" w:hAnsiTheme="majorHAnsi"/>
          <w:b/>
          <w:sz w:val="20"/>
          <w:szCs w:val="20"/>
        </w:rPr>
        <w:t>12</w:t>
      </w:r>
      <w:r w:rsidRPr="00D320F5">
        <w:rPr>
          <w:rFonts w:asciiTheme="majorHAnsi" w:hAnsiTheme="majorHAnsi"/>
          <w:sz w:val="20"/>
          <w:szCs w:val="20"/>
        </w:rPr>
        <w:t>:903-913.</w:t>
      </w:r>
    </w:p>
    <w:p w14:paraId="7D90C351" w14:textId="4DCAF4FE" w:rsidR="00555034" w:rsidRPr="00D320F5" w:rsidRDefault="00A1426D" w:rsidP="00DE0D3A">
      <w:pPr>
        <w:pStyle w:val="Text"/>
        <w:rPr>
          <w:rFonts w:asciiTheme="majorHAnsi" w:hAnsiTheme="majorHAnsi"/>
          <w:color w:val="000000" w:themeColor="text1"/>
          <w:kern w:val="0"/>
          <w:szCs w:val="24"/>
          <w:lang w:val="en-GB"/>
        </w:rPr>
      </w:pPr>
      <w:r w:rsidRPr="00D320F5">
        <w:rPr>
          <w:rFonts w:asciiTheme="majorHAnsi" w:hAnsiTheme="majorHAnsi"/>
          <w:color w:val="000000" w:themeColor="text1"/>
          <w:kern w:val="0"/>
          <w:sz w:val="20"/>
          <w:szCs w:val="20"/>
          <w:lang w:val="en-GB"/>
        </w:rPr>
        <w:fldChar w:fldCharType="end"/>
      </w:r>
    </w:p>
    <w:sectPr w:rsidR="00555034" w:rsidRPr="00D320F5" w:rsidSect="0028167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A942B" w14:textId="77777777" w:rsidR="0056460A" w:rsidRDefault="0056460A" w:rsidP="00CF24FF">
      <w:r>
        <w:separator/>
      </w:r>
    </w:p>
  </w:endnote>
  <w:endnote w:type="continuationSeparator" w:id="0">
    <w:p w14:paraId="2940D8B3" w14:textId="77777777" w:rsidR="0056460A" w:rsidRDefault="0056460A" w:rsidP="00CF2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E27B0" w14:textId="77777777" w:rsidR="0056460A" w:rsidRDefault="0056460A" w:rsidP="00CF24FF">
      <w:r>
        <w:separator/>
      </w:r>
    </w:p>
  </w:footnote>
  <w:footnote w:type="continuationSeparator" w:id="0">
    <w:p w14:paraId="7513C850" w14:textId="77777777" w:rsidR="0056460A" w:rsidRDefault="0056460A" w:rsidP="00CF2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96B6E"/>
    <w:multiLevelType w:val="hybridMultilevel"/>
    <w:tmpl w:val="2B64FAC4"/>
    <w:lvl w:ilvl="0" w:tplc="E48A3912">
      <w:start w:val="1"/>
      <w:numFmt w:val="decimal"/>
      <w:pStyle w:val="Heading1"/>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FD9554E"/>
    <w:multiLevelType w:val="hybridMultilevel"/>
    <w:tmpl w:val="A0D2454C"/>
    <w:lvl w:ilvl="0" w:tplc="5FFA819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08937BD"/>
    <w:multiLevelType w:val="hybridMultilevel"/>
    <w:tmpl w:val="2A126CC2"/>
    <w:lvl w:ilvl="0" w:tplc="5FFA819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B6A7663"/>
    <w:multiLevelType w:val="hybridMultilevel"/>
    <w:tmpl w:val="19067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7B518D"/>
    <w:multiLevelType w:val="hybridMultilevel"/>
    <w:tmpl w:val="809C73CA"/>
    <w:lvl w:ilvl="0" w:tplc="5FFA819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1E666F9"/>
    <w:multiLevelType w:val="hybridMultilevel"/>
    <w:tmpl w:val="5D3C5FC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5A408D"/>
    <w:multiLevelType w:val="hybridMultilevel"/>
    <w:tmpl w:val="40686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083E2F"/>
    <w:multiLevelType w:val="hybridMultilevel"/>
    <w:tmpl w:val="C0482130"/>
    <w:lvl w:ilvl="0" w:tplc="5FFA819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1"/>
  </w:num>
  <w:num w:numId="4">
    <w:abstractNumId w:val="7"/>
  </w:num>
  <w:num w:numId="5">
    <w:abstractNumId w:val="5"/>
  </w:num>
  <w:num w:numId="6">
    <w:abstractNumId w:val="0"/>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e0ww5s2sddsseweeuxpfs8pws2dvrftxv5&quot;&gt;Meta_2017&lt;record-ids&gt;&lt;item&gt;1622&lt;/item&gt;&lt;item&gt;1628&lt;/item&gt;&lt;item&gt;1632&lt;/item&gt;&lt;item&gt;1738&lt;/item&gt;&lt;item&gt;1755&lt;/item&gt;&lt;item&gt;1757&lt;/item&gt;&lt;item&gt;1766&lt;/item&gt;&lt;item&gt;1782&lt;/item&gt;&lt;item&gt;3221&lt;/item&gt;&lt;item&gt;3395&lt;/item&gt;&lt;item&gt;3901&lt;/item&gt;&lt;item&gt;4000&lt;/item&gt;&lt;item&gt;5826&lt;/item&gt;&lt;item&gt;6052&lt;/item&gt;&lt;item&gt;6087&lt;/item&gt;&lt;item&gt;6188&lt;/item&gt;&lt;item&gt;6279&lt;/item&gt;&lt;item&gt;6670&lt;/item&gt;&lt;/record-ids&gt;&lt;/item&gt;&lt;item db-id=&quot;szvdetvp5pvre7e5z2sp2s5ix2sxsp0azdvp&quot;&gt;EndNote_QY-Saved&lt;record-ids&gt;&lt;item&gt;172&lt;/item&gt;&lt;item&gt;181&lt;/item&gt;&lt;item&gt;182&lt;/item&gt;&lt;item&gt;187&lt;/item&gt;&lt;item&gt;189&lt;/item&gt;&lt;item&gt;2623&lt;/item&gt;&lt;item&gt;2682&lt;/item&gt;&lt;item&gt;2701&lt;/item&gt;&lt;item&gt;2705&lt;/item&gt;&lt;item&gt;2973&lt;/item&gt;&lt;item&gt;2974&lt;/item&gt;&lt;item&gt;2975&lt;/item&gt;&lt;item&gt;2976&lt;/item&gt;&lt;item&gt;2977&lt;/item&gt;&lt;item&gt;2978&lt;/item&gt;&lt;item&gt;2979&lt;/item&gt;&lt;item&gt;2982&lt;/item&gt;&lt;item&gt;2983&lt;/item&gt;&lt;item&gt;2984&lt;/item&gt;&lt;item&gt;2986&lt;/item&gt;&lt;item&gt;2987&lt;/item&gt;&lt;item&gt;2988&lt;/item&gt;&lt;item&gt;2989&lt;/item&gt;&lt;/record-ids&gt;&lt;/item&gt;&lt;/Libraries&gt;"/>
    <w:docVar w:name="NE.Ref{0042C8E4-E208-405C-B4F2-55AF940D13FC}" w:val=" ADDIN NE.Ref.{0042C8E4-E208-405C-B4F2-55AF940D13FC}&lt;Citation&gt;&lt;Group&gt;&lt;References&gt;&lt;Item&gt;&lt;ID&gt;3846&lt;/ID&gt;&lt;UID&gt;{A53FF486-EEFD-4C69-A873-492BCE4110AB}&lt;/UID&gt;&lt;Title&gt;Conditions for sustainability of human–environment systems: Information, motivation, and capacity&lt;/Title&gt;&lt;Template&gt;Journal Article&lt;/Template&gt;&lt;Star&gt;0&lt;/Star&gt;&lt;Tag&gt;0&lt;/Tag&gt;&lt;Author&gt;Lambin, Eric F&lt;/Author&gt;&lt;Year&gt;2005&lt;/Year&gt;&lt;Details&gt;&lt;_accessed&gt;60161192&lt;/_accessed&gt;&lt;_alternate_title&gt;Global Environmental Change&lt;/_alternate_title&gt;&lt;_created&gt;60161179&lt;/_created&gt;&lt;_date&gt;2005-10-01&lt;/_date&gt;&lt;_date_display&gt;2005/10//&lt;/_date_display&gt;&lt;_doi&gt;10.1016/j.gloenvcha.2005.06.002&lt;/_doi&gt;&lt;_isbn&gt;0959-3780&lt;/_isbn&gt;&lt;_issue&gt;3&lt;/_issue&gt;&lt;_journal&gt;Global Environmental Change&lt;/_journal&gt;&lt;_modified&gt;60161192&lt;/_modified&gt;&lt;_pages&gt;177-180&lt;/_pages&gt;&lt;_url&gt;http://www.sciencedirect.com/science/article/pii/S0959378005000312&lt;/_url&gt;&lt;_volume&gt;15&lt;/_volume&gt;&lt;/Details&gt;&lt;Extra&gt;&lt;DBUID&gt;{3CBA151B-EBC4-4C34-A974-411E1AD61904}&lt;/DBUID&gt;&lt;/Extra&gt;&lt;/Item&gt;&lt;/References&gt;&lt;/Group&gt;&lt;Group&gt;&lt;References&gt;&lt;Item&gt;&lt;ID&gt;525&lt;/ID&gt;&lt;UID&gt;{9C76F151-CF59-4402-BD93-03AE441AF4C9}&lt;/UID&gt;&lt;Title&gt;Complexity of coupled human and natural systems&lt;/Title&gt;&lt;Template&gt;Journal Article&lt;/Template&gt;&lt;Star&gt;0&lt;/Star&gt;&lt;Tag&gt;0&lt;/Tag&gt;&lt;Author&gt;Liu, Jianguo; Dietz, Thomas; Carpenter, Stephen R; Alberti, Marina; Folke, Carl; Moran, Emilio; Pell, Alice N; Deadman, Peter; Kratz, Timothy; Lubchenco, Jane; Ostrom, Elinor; Ouyang, Zhiyun; Provencher, William; Redman, Charles L; Schneider, Stephen H; Taylor, William W&lt;/Author&gt;&lt;Year&gt;2007&lt;/Year&gt;&lt;Details&gt;&lt;_accessed&gt;60161193&lt;/_accessed&gt;&lt;_date_display&gt;September 14, 2007&lt;/_date_display&gt;&lt;_db_updated&gt;AAAS Journal&lt;/_db_updated&gt;&lt;_doi&gt;10.1126/science.1144004&lt;/_doi&gt;&lt;_issue&gt;5844&lt;/_issue&gt;&lt;_journal&gt;Science&lt;/_journal&gt;&lt;_modified&gt;60161193&lt;/_modified&gt;&lt;_pages&gt;1513-1516&lt;/_pages&gt;&lt;_url&gt;http://www.sciencemag.org/cgi/content/abstract/317/5844/1513&lt;/_url&gt;&lt;_volume&gt;317&lt;/_volume&gt;&lt;/Details&gt;&lt;Extra&gt;&lt;DBUID&gt;{3CBA151B-EBC4-4C34-A974-411E1AD61904}&lt;/DBUID&gt;&lt;/Extra&gt;&lt;/Item&gt;&lt;/References&gt;&lt;/Group&gt;&lt;/Citation&gt;_x000a_"/>
    <w:docVar w:name="NE.Ref{04435005-1E78-48A0-8A23-3038BB10FC7D}" w:val=" ADDIN NE.Ref.{04435005-1E78-48A0-8A23-3038BB10FC7D}&lt;Citation&gt;&lt;Group&gt;&lt;References&gt;&lt;Item&gt;&lt;ID&gt;2471&lt;/ID&gt;&lt;UID&gt;{DFBFA89B-46CA-4093-9F6E-9FEC97E07E73}&lt;/UID&gt;&lt;Title&gt;Climate variability and change or multiple stressors? Farmer perceptions regarding threats to livelihoods in Zimbabwe and Zambia&lt;/Title&gt;&lt;Template&gt;Journal Article&lt;/Template&gt;&lt;Star&gt;0&lt;/Star&gt;&lt;Tag&gt;0&lt;/Tag&gt;&lt;Author&gt;Mubaya, Chipo Plaxedes; Njuki, Jemimah; Mutsvangwa, Eness Paidamoyo; Mugabe, Francis Temba; Nanja, Durton&lt;/Author&gt;&lt;Year&gt;2012&lt;/Year&gt;&lt;Details&gt;&lt;_accessed&gt;59997243&lt;/_accessed&gt;&lt;_alternate_title&gt;Journal of Environmental Management&lt;/_alternate_title&gt;&lt;_created&gt;59069667&lt;/_created&gt;&lt;_date_display&gt;2012/7/15/&lt;/_date_display&gt;&lt;_isbn&gt;0301-4797&lt;/_isbn&gt;&lt;_journal&gt;Journal of Environmental Management&lt;/_journal&gt;&lt;_keywords&gt;Farmers; Perceptions; Climate variability; Climate change; Multiple stressors&lt;/_keywords&gt;&lt;_modified&gt;59997243&lt;/_modified&gt;&lt;_pages&gt;9-17&lt;/_pages&gt;&lt;_url&gt;http://www.sciencedirect.com/science/article/pii/S0301479712000515&lt;/_url&gt;&lt;_volume&gt;102&lt;/_volume&gt;&lt;/Details&gt;&lt;Extra&gt;&lt;DBUID&gt;{3CBA151B-EBC4-4C34-A974-411E1AD61904}&lt;/DBUID&gt;&lt;/Extra&gt;&lt;/Item&gt;&lt;/References&gt;&lt;/Group&gt;&lt;Group&gt;&lt;References&gt;&lt;Item&gt;&lt;ID&gt;3439&lt;/ID&gt;&lt;UID&gt;{D3F974C7-2A9E-4987-878E-BA0BFD0CA215}&lt;/UID&gt;&lt;Title&gt;Perceptions and responses to climate policy risks among California farmers&lt;/Title&gt;&lt;Template&gt;Journal Article&lt;/Template&gt;&lt;Star&gt;1&lt;/Star&gt;&lt;Tag&gt;0&lt;/Tag&gt;&lt;Author&gt;Niles, Meredith T; Lubell, Mark; Haden, Van R&lt;/Author&gt;&lt;Year&gt;2013&lt;/Year&gt;&lt;Details&gt;&lt;_accessed&gt;60161671&lt;/_accessed&gt;&lt;_alternate_title&gt;Global Environmental Change&lt;/_alternate_title&gt;&lt;_created&gt;59799700&lt;/_created&gt;&lt;_doi&gt;10.1016/j.gloenvcha.2013.08.005&lt;/_doi&gt;&lt;_isbn&gt;0959-3780&lt;/_isbn&gt;&lt;_issue&gt;6&lt;/_issue&gt;&lt;_journal&gt;Global Environmental Change&lt;/_journal&gt;&lt;_keywords&gt;Climate change adaptation; Psychological distance; Climate policy risk; Agriculture; Farmers; Risk&lt;/_keywords&gt;&lt;_modified&gt;60161671&lt;/_modified&gt;&lt;_pages&gt;1752-1760&lt;/_pages&gt;&lt;_url&gt;http://www.sciencedirect.com/science/article/pii/S0959378013001404&lt;/_url&gt;&lt;_volume&gt;23&lt;/_volume&gt;&lt;/Details&gt;&lt;Extra&gt;&lt;DBUID&gt;{3CBA151B-EBC4-4C34-A974-411E1AD61904}&lt;/DBUID&gt;&lt;/Extra&gt;&lt;/Item&gt;&lt;/References&gt;&lt;/Group&gt;&lt;/Citation&gt;_x000a_"/>
    <w:docVar w:name="NE.Ref{09958B87-96EA-49AA-8548-7D8857100165}" w:val=" ADDIN NE.Ref.{09958B87-96EA-49AA-8548-7D8857100165} ADDIN NE.Ref.{09958B87-96EA-49AA-8548-7D8857100165}&lt;Citation&gt;&lt;Group&gt;&lt;References&gt;&lt;Item&gt;&lt;ID&gt;1595&lt;/ID&gt;&lt;UID&gt;{B755A080-1941-4583-A810-548DDFDF7577}&lt;/UID&gt;&lt;Title&gt;Study on spatial pattern of land-use change in China during 1995–2000&lt;/Title&gt;&lt;Template&gt;Journal Article&lt;/Template&gt;&lt;Star&gt;1&lt;/Star&gt;&lt;Tag&gt;0&lt;/Tag&gt;&lt;Author&gt;Liu, Jiyuan; Liu, Mingliang; Zhuang, Dafang; Zhang, Zengxiang; Deng, Xiangzheng&lt;/Author&gt;&lt;Year&gt;2003&lt;/Year&gt;&lt;Details&gt;&lt;_accessed&gt;60518592&lt;/_accessed&gt;&lt;_created&gt;58552689&lt;/_created&gt;&lt;_date&gt;2003-04-01&lt;/_date&gt;&lt;_date_display&gt;2003-04-01/&lt;/_date_display&gt;&lt;_isbn&gt;1006-9313&lt;/_isbn&gt;&lt;_issue&gt;4&lt;/_issue&gt;&lt;_journal&gt;Science in China Series D: Earth Sciences&lt;/_journal&gt;&lt;_keywords&gt;Earth and Environmental Science&lt;/_keywords&gt;&lt;_modified&gt;60518595&lt;/_modified&gt;&lt;_ori_publication&gt;Science China Press, co-published with Springer&lt;/_ori_publication&gt;&lt;_pages&gt;373-384-384&lt;/_pages&gt;&lt;_url&gt;http://dx.doi.org/10.1360/03yd9033&lt;/_url&gt;&lt;_volume&gt;46&lt;/_volume&gt;&lt;/Details&gt;&lt;Extra&gt;&lt;DBUID&gt;{3CBA151B-EBC4-4C34-A974-411E1AD61904}&lt;/DBUID&gt;&lt;/Extra&gt;&lt;/Item&gt;&lt;/References&gt;&lt;/Group&gt;&lt;/Citation&gt;_x000a_"/>
    <w:docVar w:name="NE.Ref{0DA95A76-1077-4D68-ACD9-1D529B876963}" w:val=" ADDIN NE.Ref.{0DA95A76-1077-4D68-ACD9-1D529B876963}&lt;Citation&gt;&lt;Group&gt;&lt;References&gt;&lt;Item&gt;&lt;ID&gt;2205&lt;/ID&gt;&lt;UID&gt;{9A139D48-7376-40FC-AC9E-2B215833776C}&lt;/UID&gt;&lt;Title&gt;Can farmers’ adaptation to climate change be explained by socio-economic household-level variables?&lt;/Title&gt;&lt;Template&gt;Journal Article&lt;/Template&gt;&lt;Star&gt;1&lt;/Star&gt;&lt;Tag&gt;1&lt;/Tag&gt;&lt;Author&gt;Below, Till B; Mutabazi, Khamaldin D; Kirschke, Dieter; Franke, Christian; Sieber, Stefan; Siebert, Rosemarie; Tscherning, Karen&lt;/Author&gt;&lt;Year&gt;2012&lt;/Year&gt;&lt;Details&gt;&lt;_accessed&gt;60160186&lt;/_accessed&gt;&lt;_alternate_title&gt;Global Environmental Change&lt;/_alternate_title&gt;&lt;_created&gt;58948475&lt;/_created&gt;&lt;_date_display&gt;2012/2//&lt;/_date_display&gt;&lt;_doi&gt;10.1016/j.gloenvcha.2011.11.012&lt;/_doi&gt;&lt;_isbn&gt;0959-3780&lt;/_isbn&gt;&lt;_issue&gt;1&lt;/_issue&gt;&lt;_journal&gt;Global Environmental Change&lt;/_journal&gt;&lt;_keywords&gt;Sub-Saharan Africa; Tanzania; Adaptive capacity; Index; Vulnerability; Adaptation&lt;/_keywords&gt;&lt;_modified&gt;60160186&lt;/_modified&gt;&lt;_pages&gt;223-235&lt;/_pages&gt;&lt;_url&gt;http://www.sciencedirect.com/science/article/pii/S0959378011001993&lt;/_url&gt;&lt;_volume&gt;22&lt;/_volume&gt;&lt;/Details&gt;&lt;Extra&gt;&lt;DBUID&gt;{3CBA151B-EBC4-4C34-A974-411E1AD61904}&lt;/DBUID&gt;&lt;/Extra&gt;&lt;/Item&gt;&lt;/References&gt;&lt;/Group&gt;&lt;/Citation&gt;_x000a_"/>
    <w:docVar w:name="NE.Ref{0DF1953B-F123-44B5-BF6C-AF413B83F54C}" w:val=" ADDIN NE.Ref.{0DF1953B-F123-44B5-BF6C-AF413B83F54C}&lt;Citation&gt;&lt;Group&gt;&lt;References&gt;&lt;Item&gt;&lt;ID&gt;3517&lt;/ID&gt;&lt;UID&gt;{6CD34595-E5B6-4FB6-8EAD-AA4306160C31}&lt;/UID&gt;&lt;Title&gt;The relationship between personal experience and belief in the reality of global warming&lt;/Title&gt;&lt;Template&gt;Journal Article&lt;/Template&gt;&lt;Star&gt;0&lt;/Star&gt;&lt;Tag&gt;0&lt;/Tag&gt;&lt;Author&gt;Myers, Teresa A; Maibach, Edward W; Roser-Renouf, Connie; Akerlof, Karen; Leiserowitz, Anthony A&lt;/Author&gt;&lt;Year&gt;2013&lt;/Year&gt;&lt;Details&gt;&lt;_accessed&gt;60161682&lt;/_accessed&gt;&lt;_created&gt;59871886&lt;/_created&gt;&lt;_date&gt;2013-04-01&lt;/_date&gt;&lt;_date_display&gt;2013/04//print&lt;/_date_display&gt;&lt;_isbn&gt;1758-678X&lt;/_isbn&gt;&lt;_issue&gt;4&lt;/_issue&gt;&lt;_journal&gt;Nature Climate Change&lt;/_journal&gt;&lt;_modified&gt;60161682&lt;/_modified&gt;&lt;_ori_publication&gt;Nature Publishing Group&lt;/_ori_publication&gt;&lt;_pages&gt;343-347&lt;/_pages&gt;&lt;_url&gt;http://dx.doi.org/10.1038/nclimate1754&lt;/_url&gt;&lt;_volume&gt;3&lt;/_volume&gt;&lt;/Details&gt;&lt;Extra&gt;&lt;DBUID&gt;{3CBA151B-EBC4-4C34-A974-411E1AD61904}&lt;/DBUID&gt;&lt;/Extra&gt;&lt;/Item&gt;&lt;/References&gt;&lt;/Group&gt;&lt;/Citation&gt;_x000a_"/>
    <w:docVar w:name="NE.Ref{0FB39B2D-EE11-4631-B32A-C2E137CC7630}" w:val=" ADDIN NE.Ref.{0FB39B2D-EE11-4631-B32A-C2E137CC7630} ADDIN NE.Ref.{0FB39B2D-EE11-4631-B32A-C2E137CC7630}&lt;Citation&gt;&lt;Group&gt;&lt;References&gt;&lt;Item&gt;&lt;ID&gt;4370&lt;/ID&gt;&lt;UID&gt;{8886AF22-08E5-4B56-8F33-86BD3B153404}&lt;/UID&gt;&lt;Title&gt;An aggregated multivariate regression land-use model and its application to land-use change processes in the Daqing region (northeast China)&lt;/Title&gt;&lt;Template&gt;Journal Article&lt;/Template&gt;&lt;Star&gt;1&lt;/Star&gt;&lt;Tag&gt;0&lt;/Tag&gt;&lt;Author&gt;Zang, Shuying; Huang, Xi&lt;/Author&gt;&lt;Year&gt;2006&lt;/Year&gt;&lt;Details&gt;&lt;_alternate_title&gt;Ecological Modelling&lt;/_alternate_title&gt;&lt;_date_display&gt;2006/3/15/&lt;/_date_display&gt;&lt;_date&gt;2006-03-15&lt;/_date&gt;&lt;_doi&gt;10.1016/j.ecolmodel.2005.08.026&lt;/_doi&gt;&lt;_isbn&gt;0304-3800&lt;/_isbn&gt;&lt;_issue&gt;3–4&lt;/_issue&gt;&lt;_journal&gt;Ecological Modelling&lt;/_journal&gt;&lt;_keywords&gt;Aggregated multivariate regression model; Land-use; Tylor series; Driving force; Daqing region&lt;/_keywords&gt;&lt;_pages&gt;503-516&lt;/_pages&gt;&lt;_url&gt;http://www.sciencedirect.com/science/article/pii/S0304380005004102&lt;/_url&gt;&lt;_volume&gt;193&lt;/_volume&gt;&lt;_created&gt;60518401&lt;/_created&gt;&lt;_modified&gt;60518407&lt;/_modified&gt;&lt;_accessed&gt;60518404&lt;/_accessed&gt;&lt;/Details&gt;&lt;Extra&gt;&lt;DBUID&gt;{3CBA151B-EBC4-4C34-A974-411E1AD61904}&lt;/DBUID&gt;&lt;/Extra&gt;&lt;/Item&gt;&lt;/References&gt;&lt;/Group&gt;&lt;/Citation&gt;_x000a_"/>
    <w:docVar w:name="NE.Ref{10AA1C42-77C5-4173-B0F3-4F0D2CC3F824}" w:val=" ADDIN NE.Ref.{10AA1C42-77C5-4173-B0F3-4F0D2CC3F824}&lt;Citation&gt;&lt;Group&gt;&lt;References&gt;&lt;Item&gt;&lt;ID&gt;3376&lt;/ID&gt;&lt;UID&gt;{3FBB253D-8789-43FB-8DE3-8A6FEB6BD495}&lt;/UID&gt;&lt;Title&gt;Do people “personally experience” global warming, and if so how, and does it matter?&lt;/Title&gt;&lt;Template&gt;Journal Article&lt;/Template&gt;&lt;Star&gt;1&lt;/Star&gt;&lt;Tag&gt;0&lt;/Tag&gt;&lt;Author&gt;Akerlof, Karen; Maibach, Edward W; Fitzgerald, Dennis; Cedeno, Andrew Y; Neuman, Amanda&lt;/Author&gt;&lt;Year&gt;2013&lt;/Year&gt;&lt;Details&gt;&lt;_accessed&gt;60465293&lt;/_accessed&gt;&lt;_alternate_title&gt;Global Environmental Change&lt;/_alternate_title&gt;&lt;_created&gt;59720865&lt;/_created&gt;&lt;_date&gt;2013-02-01&lt;/_date&gt;&lt;_date_display&gt;2013/2//&lt;/_date_display&gt;&lt;_doi&gt;10.1016/j.gloenvcha.2012.07.006&lt;/_doi&gt;&lt;_isbn&gt;0959-3780&lt;/_isbn&gt;&lt;_issue&gt;1&lt;/_issue&gt;&lt;_journal&gt;Global Environmental Change&lt;/_journal&gt;&lt;_keywords&gt;Climate change; Global warming; Survey; Experience; Risk perception&lt;/_keywords&gt;&lt;_modified&gt;60465293&lt;/_modified&gt;&lt;_pages&gt;81-91&lt;/_pages&gt;&lt;_url&gt;http://www.sciencedirect.com/science/article/pii/S0959378012000908&lt;/_url&gt;&lt;_volume&gt;23&lt;/_volume&gt;&lt;/Details&gt;&lt;Extra&gt;&lt;DBUID&gt;{3CBA151B-EBC4-4C34-A974-411E1AD61904}&lt;/DBUID&gt;&lt;/Extra&gt;&lt;/Item&gt;&lt;/References&gt;&lt;/Group&gt;&lt;/Citation&gt;_x000a_"/>
    <w:docVar w:name="NE.Ref{10F1BFA0-524D-4151-91D8-77354DF7D28A}" w:val=" ADDIN NE.Ref.{10F1BFA0-524D-4151-91D8-77354DF7D28A}&lt;Citation&gt;&lt;Group&gt;&lt;References&gt;&lt;Item&gt;&lt;ID&gt;3519&lt;/ID&gt;&lt;UID&gt;{394C1475-9B7D-41A2-A588-03DF027454BE}&lt;/UID&gt;&lt;Title&gt;Examining the relationship between physical vulnerability and public perceptions of global climate change in the United States&lt;/Title&gt;&lt;Template&gt;Journal Article&lt;/Template&gt;&lt;Star&gt;0&lt;/Star&gt;&lt;Tag&gt;0&lt;/Tag&gt;&lt;Author&gt;Brody, Samuel D; Zahran, Sammy; Vedlitz, Arnold; Grover, Himanshu&lt;/Author&gt;&lt;Year&gt;2008&lt;/Year&gt;&lt;Details&gt;&lt;_accessed&gt;59997210&lt;/_accessed&gt;&lt;_alternate_title&gt;Environment and Behavior&lt;/_alternate_title&gt;&lt;_created&gt;59872141&lt;/_created&gt;&lt;_date&gt;2008-01-01&lt;/_date&gt;&lt;_date_display&gt;2008/01/01&lt;/_date_display&gt;&lt;_doi&gt;10.1177/0013916506298800&lt;/_doi&gt;&lt;_issue&gt;1 &lt;/_issue&gt;&lt;_journal&gt;Environment and Behavior&lt;/_journal&gt;&lt;_modified&gt;59997210&lt;/_modified&gt;&lt;_pages&gt;72-95 &lt;/_pages&gt;&lt;_url&gt;http://eab.sagepub.com/content/40/1/72.abstract&lt;/_url&gt;&lt;_volume&gt;40&lt;/_volume&gt;&lt;/Details&gt;&lt;Extra&gt;&lt;DBUID&gt;{3CBA151B-EBC4-4C34-A974-411E1AD61904}&lt;/DBUID&gt;&lt;/Extra&gt;&lt;/Item&gt;&lt;/References&gt;&lt;/Group&gt;&lt;/Citation&gt;_x000a_"/>
    <w:docVar w:name="NE.Ref{11255E31-8496-4D45-B3A7-DC539CACD38A}" w:val=" ADDIN NE.Ref.{11255E31-8496-4D45-B3A7-DC539CACD38A} ADDIN NE.Ref.{11255E31-8496-4D45-B3A7-DC539CACD38A}&lt;Citation&gt;&lt;Group&gt;&lt;References&gt;&lt;Item&gt;&lt;ID&gt;3340&lt;/ID&gt;&lt;UID&gt;{07B68B67-EFF3-4FDE-97D2-207013A5E83C}&lt;/UID&gt;&lt;Title&gt;Spatial patterns and driving forces of land use change in China during the early 21st century&lt;/Title&gt;&lt;Template&gt;Journal Article&lt;/Template&gt;&lt;Star&gt;1&lt;/Star&gt;&lt;Tag&gt;0&lt;/Tag&gt;&lt;Author&gt;Liu, Jiyuan; Zhang, Zengxiang; Xu, Xinliang; Kuang, Wenhui; Zhou, Wancun; Zhang, Shuwen; Li, Rendong; Yan, Changzhen; Yu, Dongsheng; Wu, Shixin; Jiang, Nan&lt;/Author&gt;&lt;Year&gt;2010&lt;/Year&gt;&lt;Details&gt;&lt;_accessed&gt;60518414&lt;/_accessed&gt;&lt;_alternate_title&gt;Journal of Geographical Sciences&lt;/_alternate_title&gt;&lt;_created&gt;59714837&lt;/_created&gt;&lt;_date&gt;2010-01-01&lt;/_date&gt;&lt;_date_display&gt;2010&lt;/_date_display&gt;&lt;_doi&gt;10.1007/s11442-010-0483-4&lt;/_doi&gt;&lt;_isbn&gt;1009-637X&lt;/_isbn&gt;&lt;_issue&gt;4&lt;/_issue&gt;&lt;_journal&gt;Journal of Geographical Sciences&lt;/_journal&gt;&lt;_keywords&gt;land use change; spatial pattern; driving forces; the early 21st century; China&lt;/_keywords&gt;&lt;_modified&gt;60518414&lt;/_modified&gt;&lt;_ori_publication&gt;SP Science China Press&lt;/_ori_publication&gt;&lt;_pages&gt;483-494&lt;/_pages&gt;&lt;_url&gt;http://dx.doi.org/10.1007/s11442-010-0483-4&lt;/_url&gt;&lt;_volume&gt;20&lt;/_volume&gt;&lt;/Details&gt;&lt;Extra&gt;&lt;DBUID&gt;{3CBA151B-EBC4-4C34-A974-411E1AD61904}&lt;/DBUID&gt;&lt;/Extra&gt;&lt;/Item&gt;&lt;/References&gt;&lt;/Group&gt;&lt;/Citation&gt;_x000a_"/>
    <w:docVar w:name="NE.Ref{1378AC9D-3DF0-4EBB-9485-01E73AEE6EE4}" w:val=" ADDIN NE.Ref.{1378AC9D-3DF0-4EBB-9485-01E73AEE6EE4} ADDIN NE.Ref.{1378AC9D-3DF0-4EBB-9485-01E73AEE6EE4}&lt;Citation&gt;&lt;Group&gt;&lt;References&gt;&lt;Item&gt;&lt;ID&gt;4383&lt;/ID&gt;&lt;UID&gt;{062C6485-1D34-4C82-93F7-2BF2C283F602}&lt;/UID&gt;&lt;Title&gt;Spatiotemporal pattern and driving forces of arable land-use intensity in China: toward sustainable land management using emergy analysis&lt;/Title&gt;&lt;Template&gt;Journal Article&lt;/Template&gt;&lt;Star&gt;1&lt;/Star&gt;&lt;Tag&gt;0&lt;/Tag&gt;&lt;Author&gt;Xie, Hualin; Zou, Jinlang; Jiang, Hailing; Zhang, Ning; Choi, Yongrok&lt;/Author&gt;&lt;Year&gt;2014&lt;/Year&gt;&lt;Details&gt;&lt;_accession_num&gt;doi:10.3390/su6063504&lt;/_accession_num&gt;&lt;_isbn&gt;2071-1050&lt;/_isbn&gt;&lt;_issue&gt;6&lt;/_issue&gt;&lt;_journal&gt;Sustainability&lt;/_journal&gt;&lt;_pages&gt;3504-3520&lt;/_pages&gt;&lt;_url&gt;http://www.mdpi.com/2071-1050/6/6/3504&lt;/_url&gt;&lt;_volume&gt;6&lt;/_volume&gt;&lt;_created&gt;60518549&lt;/_created&gt;&lt;_modified&gt;60518550&lt;/_modified&gt;&lt;_accessed&gt;60518550&lt;/_accessed&gt;&lt;/Details&gt;&lt;Extra&gt;&lt;DBUID&gt;{3CBA151B-EBC4-4C34-A974-411E1AD61904}&lt;/DBUID&gt;&lt;/Extra&gt;&lt;/Item&gt;&lt;/References&gt;&lt;/Group&gt;&lt;/Citation&gt;_x000a_"/>
    <w:docVar w:name="NE.Ref{14F54622-3B7C-48EC-BF53-4006747D0001}" w:val=" ADDIN NE.Ref.{14F54622-3B7C-48EC-BF53-4006747D0001} ADDIN NE.Ref.{14F54622-3B7C-48EC-BF53-4006747D0001}&lt;Citation&gt;&lt;Group&gt;&lt;References&gt;&lt;Item&gt;&lt;ID&gt;4375&lt;/ID&gt;&lt;UID&gt;{FF3F1AB2-52AE-406C-AC8F-AA8EEA66E824}&lt;/UID&gt;&lt;Title&gt;Geographic concentration and driving forces of agricultural land use in China&lt;/Title&gt;&lt;Template&gt;Journal Article&lt;/Template&gt;&lt;Star&gt;1&lt;/Star&gt;&lt;Tag&gt;0&lt;/Tag&gt;&lt;Author&gt;Zhao, Yuluan; Li, Xiubin; Xin, Liangjie; Hao, Haiguang&lt;/Author&gt;&lt;Year&gt;2012&lt;/Year&gt;&lt;Details&gt;&lt;_alternate_title&gt;Frontiers of Earth Science&lt;/_alternate_title&gt;&lt;_date_display&gt;2012&lt;/_date_display&gt;&lt;_date&gt;2012-01-01&lt;/_date&gt;&lt;_doi&gt;10.1007/s11707-012-0303-5&lt;/_doi&gt;&lt;_isbn&gt;2095-0195&lt;/_isbn&gt;&lt;_issue&gt;1&lt;/_issue&gt;&lt;_journal&gt;Frontiers of Earth Science&lt;/_journal&gt;&lt;_keywords&gt;agricultural land use; geographic concentration; driving forces; China&lt;/_keywords&gt;&lt;_ori_publication&gt;SP Higher Education Press&lt;/_ori_publication&gt;&lt;_pages&gt;48-56&lt;/_pages&gt;&lt;_url&gt;http://dx.doi.org/10.1007/s11707-012-0303-5&lt;/_url&gt;&lt;_volume&gt;6&lt;/_volume&gt;&lt;_created&gt;60518434&lt;/_created&gt;&lt;_modified&gt;60518436&lt;/_modified&gt;&lt;_accessed&gt;60518436&lt;/_accessed&gt;&lt;/Details&gt;&lt;Extra&gt;&lt;DBUID&gt;{3CBA151B-EBC4-4C34-A974-411E1AD61904}&lt;/DBUID&gt;&lt;/Extra&gt;&lt;/Item&gt;&lt;/References&gt;&lt;/Group&gt;&lt;/Citation&gt;_x000a_"/>
    <w:docVar w:name="NE.Ref{1512E586-59CA-404D-B647-319BA633CEDD}" w:val=" ADDIN NE.Ref.{1512E586-59CA-404D-B647-319BA633CEDD}&lt;Citation&gt;&lt;Group&gt;&lt;References&gt;&lt;Item&gt;&lt;ID&gt;3845&lt;/ID&gt;&lt;UID&gt;{4B68E4DE-60B0-4847-9F61-DCCFEA50BCEA}&lt;/UID&gt;&lt;Title&gt;Resilience thinking meets social theory: Situating social change in socio-ecological systems (SES) research&lt;/Title&gt;&lt;Template&gt;Journal Article&lt;/Template&gt;&lt;Star&gt;0&lt;/Star&gt;&lt;Tag&gt;0&lt;/Tag&gt;&lt;Author&gt;Cote, Muriel; Nightingale, Andrea J&lt;/Author&gt;&lt;Year&gt;2012&lt;/Year&gt;&lt;Details&gt;&lt;_accessed&gt;60481226&lt;/_accessed&gt;&lt;_alternate_title&gt;Progress in Human Geography&lt;/_alternate_title&gt;&lt;_created&gt;60160199&lt;/_created&gt;&lt;_date&gt;2012-08-01&lt;/_date&gt;&lt;_date_display&gt;2012/08/01&lt;/_date_display&gt;&lt;_issue&gt;4 &lt;/_issue&gt;&lt;_journal&gt;Progress in Human Geography&lt;/_journal&gt;&lt;_modified&gt;60481226&lt;/_modified&gt;&lt;_pages&gt;475-489 &lt;/_pages&gt;&lt;_url&gt;http://phg.sagepub.com/content/36/4/475.abstract&lt;/_url&gt;&lt;_volume&gt;36&lt;/_volume&gt;&lt;/Details&gt;&lt;Extra&gt;&lt;DBUID&gt;{3CBA151B-EBC4-4C34-A974-411E1AD61904}&lt;/DBUID&gt;&lt;/Extra&gt;&lt;/Item&gt;&lt;/References&gt;&lt;/Group&gt;&lt;/Citation&gt;_x000a_"/>
    <w:docVar w:name="NE.Ref{166661A7-8DF5-4609-A29E-C07A6011537B}" w:val=" ADDIN NE.Ref.{166661A7-8DF5-4609-A29E-C07A6011537B}&lt;Citation&gt;&lt;Group&gt;&lt;References&gt;&lt;Item&gt;&lt;ID&gt;3896&lt;/ID&gt;&lt;UID&gt;{AAC101E0-6518-4DA1-B4D8-627CC202AC57}&lt;/UID&gt;&lt;Title&gt;Interpretation of climate change and agricultural adaptations by local household farmers: a case study at Bin County, Northeast China&lt;/Title&gt;&lt;Template&gt;Journal Article&lt;/Template&gt;&lt;Star&gt;0&lt;/Star&gt;&lt;Tag&gt;0&lt;/Tag&gt;&lt;Author&gt;Yu, Qiangyi; Wu, Wenbin; Liu, Zhenhuan; Verburg, Peter H; Xia, Tian; Yang, Peng; Lu, Zhongjun; You, Liangzhi; Tang, Huajun&lt;/Author&gt;&lt;Year&gt;2014&lt;/Year&gt;&lt;Details&gt;&lt;_accessed&gt;60490761&lt;/_accessed&gt;&lt;_alternate_title&gt;Journal of Integrative Agriculture&lt;/_alternate_title&gt;&lt;_created&gt;60240528&lt;/_created&gt;&lt;_date&gt;2014-07-01&lt;/_date&gt;&lt;_date_display&gt;2014/7//&lt;/_date_display&gt;&lt;_doi&gt;10.1016/S2095-3119(14)60805-4&lt;/_doi&gt;&lt;_isbn&gt;2095-3119&lt;/_isbn&gt;&lt;_issue&gt;7&lt;/_issue&gt;&lt;_journal&gt;Journal of Integrative Agriculture&lt;/_journal&gt;&lt;_keywords&gt;perception; adaptation; survey; climate change; agriculture&lt;/_keywords&gt;&lt;_modified&gt;60490761&lt;/_modified&gt;&lt;_pages&gt;1599-1608&lt;/_pages&gt;&lt;_url&gt;http://www.sciencedirect.com/science/article/pii/S2095311914608054&lt;/_url&gt;&lt;_volume&gt;13&lt;/_volume&gt;&lt;/Details&gt;&lt;Extra&gt;&lt;DBUID&gt;{3CBA151B-EBC4-4C34-A974-411E1AD61904}&lt;/DBUID&gt;&lt;/Extra&gt;&lt;/Item&gt;&lt;/References&gt;&lt;/Group&gt;&lt;/Citation&gt;_x000a_"/>
    <w:docVar w:name="NE.Ref{195AA13E-5BCE-4350-9E14-3C7C0370E647}" w:val=" ADDIN NE.Ref.{195AA13E-5BCE-4350-9E14-3C7C0370E647}&lt;Citation&gt;&lt;Group&gt;&lt;References&gt;&lt;Item&gt;&lt;ID&gt;2328&lt;/ID&gt;&lt;UID&gt;{423AC3A2-521D-4CAF-8BB7-AAF90137E178}&lt;/UID&gt;&lt;Title&gt;Farmers&amp;apos; attitudes about growing energy crops: A choice experiment approach&lt;/Title&gt;&lt;Template&gt;Journal Article&lt;/Template&gt;&lt;Star&gt;0&lt;/Star&gt;&lt;Tag&gt;0&lt;/Tag&gt;&lt;Author&gt;Paulrud, Susanne; Laitila, Thomas&lt;/Author&gt;&lt;Year&gt;2010&lt;/Year&gt;&lt;Details&gt;&lt;_accessed&gt;60122638&lt;/_accessed&gt;&lt;_alternate_title&gt;Biomass and Bioenergy_x000d__x000a_Current and Potential Capabilities of Wood Production Systems in the Southeastern U.S.&lt;/_alternate_title&gt;&lt;_created&gt;58978725&lt;/_created&gt;&lt;_date_display&gt;2010/12//&lt;/_date_display&gt;&lt;_isbn&gt;0961-9534&lt;/_isbn&gt;&lt;_issue&gt;12&lt;/_issue&gt;&lt;_journal&gt;Biomass and Bioenergy&lt;/_journal&gt;&lt;_keywords&gt;Energy crops; Growing characteristics; Attitudes; Choice experiment; Farmers&lt;/_keywords&gt;&lt;_modified&gt;60122638&lt;/_modified&gt;&lt;_pages&gt;1770-1779&lt;/_pages&gt;&lt;_url&gt;http://www.sciencedirect.com/science/article/pii/S0961953410002205&lt;/_url&gt;&lt;_volume&gt;34&lt;/_volume&gt;&lt;/Details&gt;&lt;Extra&gt;&lt;DBUID&gt;{3CBA151B-EBC4-4C34-A974-411E1AD61904}&lt;/DBUID&gt;&lt;/Extra&gt;&lt;/Item&gt;&lt;/References&gt;&lt;/Group&gt;&lt;/Citation&gt;_x000a_"/>
    <w:docVar w:name="NE.Ref{19EF99DE-F38A-49AB-9AE1-AD6A226D8F19}" w:val=" ADDIN NE.Ref.{19EF99DE-F38A-49AB-9AE1-AD6A226D8F19}&lt;Citation&gt;&lt;Group&gt;&lt;References&gt;&lt;Item&gt;&lt;ID&gt;3849&lt;/ID&gt;&lt;UID&gt;{94F9872E-C65B-4255-BF70-E3F543E1D6C7}&lt;/UID&gt;&lt;Title&gt;An empirical analysis of trends in psychology&lt;/Title&gt;&lt;Template&gt;Journal Article&lt;/Template&gt;&lt;Star&gt;0&lt;/Star&gt;&lt;Tag&gt;0&lt;/Tag&gt;&lt;Author&gt;Robins, Richard W; Gosling, Samuel D; Craik, Kenneth H&lt;/Author&gt;&lt;Year&gt;1999&lt;/Year&gt;&lt;Details&gt;&lt;_accessed&gt;60471928&lt;/_accessed&gt;&lt;_alternate_title&gt;American Psychologist&lt;/_alternate_title&gt;&lt;_created&gt;60161538&lt;/_created&gt;&lt;_date&gt;1999-01-01&lt;/_date&gt;&lt;_date_display&gt;1999&lt;/_date_display&gt;&lt;_isbn&gt;1935-990X&lt;/_isbn&gt;&lt;_issue&gt;2&lt;/_issue&gt;&lt;_journal&gt;American Psychologist&lt;/_journal&gt;&lt;_modified&gt;60471928&lt;/_modified&gt;&lt;_ori_publication&gt;American Psychological Association&lt;/_ori_publication&gt;&lt;_pages&gt;117-128&lt;/_pages&gt;&lt;_volume&gt;54&lt;/_volume&gt;&lt;/Details&gt;&lt;Extra&gt;&lt;DBUID&gt;{3CBA151B-EBC4-4C34-A974-411E1AD61904}&lt;/DBUID&gt;&lt;/Extra&gt;&lt;/Item&gt;&lt;/References&gt;&lt;/Group&gt;&lt;/Citation&gt;_x000a_"/>
    <w:docVar w:name="NE.Ref{1CAC386C-FE93-4D15-BF18-F110406EEC65}" w:val=" ADDIN NE.Ref.{1CAC386C-FE93-4D15-BF18-F110406EEC65}&lt;Citation&gt;&lt;Group&gt;&lt;References&gt;&lt;Item&gt;&lt;ID&gt;3852&lt;/ID&gt;&lt;UID&gt;{7998DB1D-F3B5-4C1D-BEC3-3DB202A6CD04}&lt;/UID&gt;&lt;Title&gt;Do attitudes toward ecosystem services determine agricultural land use practices? An analysis of farmers’ decision-making in a South Korean watershed&lt;/Title&gt;&lt;Template&gt;Journal Article&lt;/Template&gt;&lt;Star&gt;0&lt;/Star&gt;&lt;Tag&gt;0&lt;/Tag&gt;&lt;Author&gt;Poppenborg, Patrick; Koellner, Thomas&lt;/Author&gt;&lt;Year&gt;2013&lt;/Year&gt;&lt;Details&gt;&lt;_accessed&gt;60471927&lt;/_accessed&gt;&lt;_alternate_title&gt;Land Use PolicyThemed Issue 1-Guest Editor Romy GreinerThemed Issue 2- Guest Editor Davide Viaggi&lt;/_alternate_title&gt;&lt;_created&gt;60169740&lt;/_created&gt;&lt;_date&gt;2013-03-01&lt;/_date&gt;&lt;_date_display&gt;2013/3//&lt;/_date_display&gt;&lt;_doi&gt;10.1016/j.landusepol.2012.08.007&lt;/_doi&gt;&lt;_isbn&gt;0264-8377&lt;/_isbn&gt;&lt;_issue&gt;0&lt;/_issue&gt;&lt;_journal&gt;Land Use Policy&lt;/_journal&gt;&lt;_keywords&gt;Ecosystem services; Organic farming; Theory of planned behavior; Land use decision-making; Latent class analysis&lt;/_keywords&gt;&lt;_modified&gt;60471927&lt;/_modified&gt;&lt;_pages&gt;422-429&lt;/_pages&gt;&lt;_url&gt;http://www.sciencedirect.com/science/article/pii/S0264837712001494&lt;/_url&gt;&lt;_volume&gt;31&lt;/_volume&gt;&lt;/Details&gt;&lt;Extra&gt;&lt;DBUID&gt;{3CBA151B-EBC4-4C34-A974-411E1AD61904}&lt;/DBUID&gt;&lt;/Extra&gt;&lt;/Item&gt;&lt;/References&gt;&lt;/Group&gt;&lt;/Citation&gt;_x000a_"/>
    <w:docVar w:name="NE.Ref{1F5F003F-09A0-41D5-A5AC-63C8A9F0E6AF}" w:val=" ADDIN NE.Ref.{1F5F003F-09A0-41D5-A5AC-63C8A9F0E6AF}&lt;Citation&gt;&lt;Group&gt;&lt;References&gt;&lt;Item&gt;&lt;ID&gt;3413&lt;/ID&gt;&lt;UID&gt;{8C76A5A5-C565-4B44-B0D6-84EA65A93EB5}&lt;/UID&gt;&lt;Title&gt;A survey-based exploration of land-system dynamics in an agricultural region of Northeast China&lt;/Title&gt;&lt;Template&gt;Journal Article&lt;/Template&gt;&lt;Star&gt;0&lt;/Star&gt;&lt;Tag&gt;0&lt;/Tag&gt;&lt;Author&gt;Yu, Qiangyi; Wu, Wenbin; Verburg, Peter H; van Vliet, Jasper; Yang, Peng; Zhou, Qingbo; Tang, Huajun&lt;/Author&gt;&lt;Year&gt;2013&lt;/Year&gt;&lt;Details&gt;&lt;_accessed&gt;60495435&lt;/_accessed&gt;&lt;_alternate_title&gt;Agricultural Systems&lt;/_alternate_title&gt;&lt;_cited_count&gt;1&lt;/_cited_count&gt;&lt;_created&gt;59764902&lt;/_created&gt;&lt;_doi&gt;10.1016/j.agsy.2013.06.006&lt;/_doi&gt;&lt;_isbn&gt;0308-521X&lt;/_isbn&gt;&lt;_journal&gt;Agricultural Systems&lt;/_journal&gt;&lt;_keywords&gt;Agricultural land systems; Land tenure; Crop choice; Agricultural intensification; Attitude; Household survey&lt;/_keywords&gt;&lt;_modified&gt;60495435&lt;/_modified&gt;&lt;_pages&gt;106-116&lt;/_pages&gt;&lt;_url&gt;http://www.sciencedirect.com/science/article/pii/S0308521X13000760&lt;/_url&gt;&lt;_volume&gt;121&lt;/_volume&gt;&lt;/Details&gt;&lt;Extra&gt;&lt;DBUID&gt;{3CBA151B-EBC4-4C34-A974-411E1AD61904}&lt;/DBUID&gt;&lt;/Extra&gt;&lt;/Item&gt;&lt;/References&gt;&lt;/Group&gt;&lt;/Citation&gt;_x000a_"/>
    <w:docVar w:name="NE.Ref{28C3A2BA-1B3B-4654-8A6B-79E4B0F882CA}" w:val=" ADDIN NE.Ref.{28C3A2BA-1B3B-4654-8A6B-79E4B0F882CA}&lt;Citation&gt;&lt;Group&gt;&lt;References&gt;&lt;Item&gt;&lt;ID&gt;3517&lt;/ID&gt;&lt;UID&gt;{6CD34595-E5B6-4FB6-8EAD-AA4306160C31}&lt;/UID&gt;&lt;Title&gt;The relationship between personal experience and belief in the reality of global warming&lt;/Title&gt;&lt;Template&gt;Journal Article&lt;/Template&gt;&lt;Star&gt;0&lt;/Star&gt;&lt;Tag&gt;0&lt;/Tag&gt;&lt;Author&gt;Myers, Teresa A; Maibach, Edward W; Roser-Renouf, Connie; Akerlof, Karen; Leiserowitz, Anthony A&lt;/Author&gt;&lt;Year&gt;2013&lt;/Year&gt;&lt;Details&gt;&lt;_accessed&gt;59872268&lt;/_accessed&gt;&lt;_created&gt;59871886&lt;/_created&gt;&lt;_date&gt;2013-04-01&lt;/_date&gt;&lt;_date_display&gt;2013/04//print&lt;/_date_display&gt;&lt;_isbn&gt;1758-678X&lt;/_isbn&gt;&lt;_issue&gt;4&lt;/_issue&gt;&lt;_journal&gt;Nature Climate Change&lt;/_journal&gt;&lt;_modified&gt;59872268&lt;/_modified&gt;&lt;_ori_publication&gt;Nature Publishing Group&lt;/_ori_publication&gt;&lt;_pages&gt;343-347&lt;/_pages&gt;&lt;_url&gt;http://dx.doi.org/10.1038/nclimate1754&lt;/_url&gt;&lt;_volume&gt;3&lt;/_volume&gt;&lt;/Details&gt;&lt;Extra&gt;&lt;DBUID&gt;{3CBA151B-EBC4-4C34-A974-411E1AD61904}&lt;/DBUID&gt;&lt;/Extra&gt;&lt;/Item&gt;&lt;/References&gt;&lt;/Group&gt;&lt;/Citation&gt;_x000a_"/>
    <w:docVar w:name="NE.Ref{29AAA176-44AA-4DEE-A5CC-85657A3C8D9D}" w:val=" ADDIN NE.Ref.{29AAA176-44AA-4DEE-A5CC-85657A3C8D9D}&lt;Citation&gt;&lt;Group&gt;&lt;References&gt;&lt;Item&gt;&lt;ID&gt;3841&lt;/ID&gt;&lt;UID&gt;{2280B01C-AF62-4A3A-9E4E-85EBFC4FD495}&lt;/UID&gt;&lt;Title&gt;Disentangling intangible social-ecological systems&lt;/Title&gt;&lt;Template&gt;Journal Article&lt;/Template&gt;&lt;Star&gt;0&lt;/Star&gt;&lt;Tag&gt;0&lt;/Tag&gt;&lt;Author&gt;Bodin, Örjan; Tengö, Maria&lt;/Author&gt;&lt;Year&gt;2012&lt;/Year&gt;&lt;Details&gt;&lt;_accessed&gt;60178594&lt;/_accessed&gt;&lt;_alternate_title&gt;Global Environmental ChangeAdding Insult to Injury: Climate Change, Social Stratification, and the Inequities of Intervention&lt;/_alternate_title&gt;&lt;_created&gt;60160140&lt;/_created&gt;&lt;_date&gt;2012-05-01&lt;/_date&gt;&lt;_date_display&gt;2012/5//&lt;/_date_display&gt;&lt;_doi&gt;10.1016/j.gloenvcha.2012.01.005&lt;/_doi&gt;&lt;_isbn&gt;0959-3780&lt;/_isbn&gt;&lt;_issue&gt;2&lt;/_issue&gt;&lt;_journal&gt;Global Environmental Change&lt;/_journal&gt;&lt;_keywords&gt;Social–ecological systems; Transdisciplinary; Multi-theoretical framework; Network analysis; Motif; Environmental governance&lt;/_keywords&gt;&lt;_modified&gt;60178594&lt;/_modified&gt;&lt;_pages&gt;430-439&lt;/_pages&gt;&lt;_url&gt;http://www.sciencedirect.com/science/article/pii/S0959378012000179&lt;/_url&gt;&lt;_volume&gt;22&lt;/_volume&gt;&lt;/Details&gt;&lt;Extra&gt;&lt;DBUID&gt;{3CBA151B-EBC4-4C34-A974-411E1AD61904}&lt;/DBUID&gt;&lt;/Extra&gt;&lt;/Item&gt;&lt;/References&gt;&lt;/Group&gt;&lt;/Citation&gt;_x000a_"/>
    <w:docVar w:name="NE.Ref{2F8A38F8-7949-49B7-9ADE-CFC72948480D}" w:val=" ADDIN NE.Ref.{2F8A38F8-7949-49B7-9ADE-CFC72948480D}&lt;Citation&gt;&lt;Group&gt;&lt;References&gt;&lt;Item&gt;&lt;ID&gt;3519&lt;/ID&gt;&lt;UID&gt;{394C1475-9B7D-41A2-A588-03DF027454BE}&lt;/UID&gt;&lt;Title&gt;Examining the relationship between physical vulnerability and public perceptions of global climate change in the United States&lt;/Title&gt;&lt;Template&gt;Journal Article&lt;/Template&gt;&lt;Star&gt;0&lt;/Star&gt;&lt;Tag&gt;0&lt;/Tag&gt;&lt;Author&gt;Brody, Samuel D; Zahran, Sammy; Vedlitz, Arnold; Grover, Himanshu&lt;/Author&gt;&lt;Year&gt;2008&lt;/Year&gt;&lt;Details&gt;&lt;_accessed&gt;59997210&lt;/_accessed&gt;&lt;_alternate_title&gt;Environment and Behavior&lt;/_alternate_title&gt;&lt;_created&gt;59872141&lt;/_created&gt;&lt;_date&gt;2008-01-01&lt;/_date&gt;&lt;_date_display&gt;2008/01/01&lt;/_date_display&gt;&lt;_doi&gt;10.1177/0013916506298800&lt;/_doi&gt;&lt;_issue&gt;1 &lt;/_issue&gt;&lt;_journal&gt;Environment and Behavior&lt;/_journal&gt;&lt;_modified&gt;59997210&lt;/_modified&gt;&lt;_pages&gt;72-95 &lt;/_pages&gt;&lt;_url&gt;http://eab.sagepub.com/content/40/1/72.abstract&lt;/_url&gt;&lt;_volume&gt;40&lt;/_volume&gt;&lt;/Details&gt;&lt;Extra&gt;&lt;DBUID&gt;{3CBA151B-EBC4-4C34-A974-411E1AD61904}&lt;/DBUID&gt;&lt;/Extra&gt;&lt;/Item&gt;&lt;/References&gt;&lt;/Group&gt;&lt;/Citation&gt;_x000a_"/>
    <w:docVar w:name="NE.Ref{31D3B685-7089-4C8C-87A0-721EB3BEC319}" w:val=" ADDIN NE.Ref.{31D3B685-7089-4C8C-87A0-721EB3BEC319}&lt;Citation&gt;&lt;Group&gt;&lt;References&gt;&lt;Item&gt;&lt;ID&gt;541&lt;/ID&gt;&lt;UID&gt;{A9F26F1F-DD26-4924-9D57-D26F09DFC14F}&lt;/UID&gt;&lt;Title&gt;A cognition-based view of decision processes in complex social-ecological systems&lt;/Title&gt;&lt;Template&gt;Journal Article&lt;/Template&gt;&lt;Star&gt;0&lt;/Star&gt;&lt;Tag&gt;4&lt;/Tag&gt;&lt;Author&gt;Beratan, Kathi K&lt;/Author&gt;&lt;Year&gt;2007&lt;/Year&gt;&lt;Details&gt;&lt;_accessed&gt;60312381&lt;/_accessed&gt;&lt;_issue&gt;1&lt;/_issue&gt;&lt;_journal&gt;Ecology and Society&lt;/_journal&gt;&lt;_modified&gt;60312381&lt;/_modified&gt;&lt;_pages&gt;27&lt;/_pages&gt;&lt;_volume&gt;12&lt;/_volume&gt;&lt;/Details&gt;&lt;Extra&gt;&lt;DBUID&gt;{3CBA151B-EBC4-4C34-A974-411E1AD61904}&lt;/DBUID&gt;&lt;/Extra&gt;&lt;/Item&gt;&lt;/References&gt;&lt;/Group&gt;&lt;/Citation&gt;_x000a_"/>
    <w:docVar w:name="NE.Ref{33C3763B-330A-43DF-934C-7D32B3D6D600}" w:val=" ADDIN NE.Ref.{33C3763B-330A-43DF-934C-7D32B3D6D600} ADDIN NE.Ref.{33C3763B-330A-43DF-934C-7D32B3D6D600}&lt;Citation&gt;&lt;Group&gt;&lt;References&gt;&lt;Item&gt;&lt;ID&gt;4367&lt;/ID&gt;&lt;UID&gt;{14F1D5E6-633B-42DD-91B8-05A5BE8BA475}&lt;/UID&gt;&lt;Title&gt;Wetlands shrinkage, fragmentation and their links to agriculture in the Muleng–Xingkai Plain, China&lt;/Title&gt;&lt;Template&gt;Journal Article&lt;/Template&gt;&lt;Star&gt;1&lt;/Star&gt;&lt;Tag&gt;0&lt;/Tag&gt;&lt;Author&gt;Song, Kaishan; Wang, Zongming; Li, Lin; Tedesco, Lenore; Li, Fang; Jin, Cui; Du, Jia&lt;/Author&gt;&lt;Year&gt;2012&lt;/Year&gt;&lt;Details&gt;&lt;_alternate_title&gt;Journal of Environmental Management&lt;/_alternate_title&gt;&lt;_date_display&gt;2012/11/30/&lt;/_date_display&gt;&lt;_date&gt;2012-11-30&lt;/_date&gt;&lt;_doi&gt;10.1016/j.jenvman.2012.06.038&lt;/_doi&gt;&lt;_isbn&gt;0301-4797&lt;/_isbn&gt;&lt;_issue&gt;0&lt;/_issue&gt;&lt;_journal&gt;Journal of Environmental Management&lt;/_journal&gt;&lt;_keywords&gt;Wetlands shrinkage; Fragmentation; Land use/cover change; Remote sensing&lt;/_keywords&gt;&lt;_pages&gt;120-132&lt;/_pages&gt;&lt;_url&gt;http://www.sciencedirect.com/science/article/pii/S0301479712003532&lt;/_url&gt;&lt;_volume&gt;111&lt;/_volume&gt;&lt;_created&gt;60516673&lt;/_created&gt;&lt;_modified&gt;60518386&lt;/_modified&gt;&lt;_accessed&gt;60518383&lt;/_accessed&gt;&lt;/Details&gt;&lt;Extra&gt;&lt;DBUID&gt;{3CBA151B-EBC4-4C34-A974-411E1AD61904}&lt;/DBUID&gt;&lt;/Extra&gt;&lt;/Item&gt;&lt;/References&gt;&lt;/Group&gt;&lt;/Citation&gt;_x000a_"/>
    <w:docVar w:name="NE.Ref{355AA4B6-9739-4F64-9B2C-E7D8A3F9B188}" w:val=" ADDIN NE.Ref.{355AA4B6-9739-4F64-9B2C-E7D8A3F9B188}&lt;Citation&gt;&lt;Group&gt;&lt;References&gt;&lt;Item&gt;&lt;ID&gt;2244&lt;/ID&gt;&lt;UID&gt;{FA04C171-F9AB-421C-A4AA-C1367B701B93}&lt;/UID&gt;&lt;Title&gt;From actors to agents in socio-ecological systems models &lt;/Title&gt;&lt;Template&gt;Journal Article&lt;/Template&gt;&lt;Star&gt;1&lt;/Star&gt;&lt;Tag&gt;3&lt;/Tag&gt;&lt;Author&gt;Rounsevell, M D A; Robinson, D T; Murray-Rust, D&lt;/Author&gt;&lt;Year&gt;2012&lt;/Year&gt;&lt;Details&gt;&lt;_accessed&gt;59222291&lt;/_accessed&gt;&lt;_alternate_title&gt;Philosophical Transactions of the Royal Society B: Biological Sciences&lt;/_alternate_title&gt;&lt;_created&gt;58959906&lt;/_created&gt;&lt;_date&gt;2012-01-19&lt;/_date&gt;&lt;_date_display&gt;2012/01/19 &lt;/_date_display&gt;&lt;_issue&gt;1586 &lt;/_issue&gt;&lt;_journal&gt;Philosophical Transactions of the Royal Society B: Biological Sciences&lt;/_journal&gt;&lt;_modified&gt;58978626&lt;/_modified&gt;&lt;_pages&gt;259-269 &lt;/_pages&gt;&lt;_url&gt;http://rstb.royalsocietypublishing.org/content/367/1586/259.abstract&lt;/_url&gt;&lt;_volume&gt;367&lt;/_volume&gt;&lt;/Details&gt;&lt;Extra&gt;&lt;DBUID&gt;{3CBA151B-EBC4-4C34-A974-411E1AD61904}&lt;/DBUID&gt;&lt;/Extra&gt;&lt;/Item&gt;&lt;/References&gt;&lt;/Group&gt;&lt;/Citation&gt;_x000a_"/>
    <w:docVar w:name="NE.Ref{358C76A5-01BA-4E14-BB42-CDF04D8FBBDF}" w:val=" ADDIN NE.Ref.{358C76A5-01BA-4E14-BB42-CDF04D8FBBDF}&lt;Citation&gt;&lt;Group&gt;&lt;References&gt;&lt;Item&gt;&lt;ID&gt;4282&lt;/ID&gt;&lt;UID&gt;{2DAE2C09-D2AB-4B6C-9C03-8A47103ABA3F}&lt;/UID&gt;&lt;Title&gt;Manifestations and underlying drivers of agricultural land use change in Europe&lt;/Title&gt;&lt;Template&gt;Journal Article&lt;/Template&gt;&lt;Star&gt;0&lt;/Star&gt;&lt;Tag&gt;0&lt;/Tag&gt;&lt;Author&gt;van Vliet, Jasper; de Groot, Henri L F; Rietveld, Piet; Verburg, Peter H&lt;/Author&gt;&lt;Year&gt;2015&lt;/Year&gt;&lt;Details&gt;&lt;_accessed&gt;60518680&lt;/_accessed&gt;&lt;_alternate_title&gt;Landscape and Urban Planning&lt;/_alternate_title&gt;&lt;_created&gt;60421413&lt;/_created&gt;&lt;_date&gt;2015-01-01&lt;/_date&gt;&lt;_date_display&gt;2015/1//&lt;/_date_display&gt;&lt;_doi&gt;10.1016/j.landurbplan.2014.09.001&lt;/_doi&gt;&lt;_isbn&gt;0169-2046&lt;/_isbn&gt;&lt;_issue&gt;0&lt;/_issue&gt;&lt;_journal&gt;Landscape and Urban Planning&lt;/_journal&gt;&lt;_keywords&gt;Land use; Agricultural intensification; Land abandonment; Systematic review; Trajectories; Farming&lt;/_keywords&gt;&lt;_modified&gt;60518680&lt;/_modified&gt;&lt;_pages&gt;24-36&lt;/_pages&gt;&lt;_url&gt;http://www.sciencedirect.com/science/article/pii/S0169204614002114&lt;/_url&gt;&lt;_volume&gt;133&lt;/_volume&gt;&lt;/Details&gt;&lt;Extra&gt;&lt;DBUID&gt;{3CBA151B-EBC4-4C34-A974-411E1AD61904}&lt;/DBUID&gt;&lt;/Extra&gt;&lt;/Item&gt;&lt;/References&gt;&lt;/Group&gt;&lt;Group&gt;&lt;References&gt;&lt;Item&gt;&lt;ID&gt;3864&lt;/ID&gt;&lt;UID&gt;{52F3E18D-7DC1-4D66-ADC3-E4AE57A6D899}&lt;/UID&gt;&lt;Title&gt;Understanding why landholders choose to participate or withdraw from conservation programs: A case study from a Queensland conservation auction&lt;/Title&gt;&lt;Template&gt;Journal Article&lt;/Template&gt;&lt;Star&gt;0&lt;/Star&gt;&lt;Tag&gt;0&lt;/Tag&gt;&lt;Author&gt;Comerford, Emma&lt;/Author&gt;&lt;Year&gt;2014&lt;/Year&gt;&lt;Details&gt;&lt;_accessed&gt;60513687&lt;/_accessed&gt;&lt;_alternate_title&gt;Journal of Environmental Management&lt;/_alternate_title&gt;&lt;_created&gt;60189967&lt;/_created&gt;&lt;_date&gt;2014-08-01&lt;/_date&gt;&lt;_date_display&gt;2014/8/1/&lt;/_date_display&gt;&lt;_doi&gt;10.1016/j.jenvman.2014.01.049&lt;/_doi&gt;&lt;_isbn&gt;0301-4797&lt;/_isbn&gt;&lt;_issue&gt;0&lt;/_issue&gt;&lt;_journal&gt;Journal of Environmental Management&lt;/_journal&gt;&lt;_keywords&gt;Vegetation protection; Incentive programs; Conservation covenant; Attitudes; Participation&lt;/_keywords&gt;&lt;_modified&gt;60513687&lt;/_modified&gt;&lt;_pages&gt;169-176&lt;/_pages&gt;&lt;_url&gt;http://www.sciencedirect.com/science/article/pii/S0301479714000784&lt;/_url&gt;&lt;_volume&gt;141&lt;/_volume&gt;&lt;/Details&gt;&lt;Extra&gt;&lt;DBUID&gt;{3CBA151B-EBC4-4C34-A974-411E1AD61904}&lt;/DBUID&gt;&lt;/Extra&gt;&lt;/Item&gt;&lt;/References&gt;&lt;/Group&gt;&lt;Group&gt;&lt;References&gt;&lt;Item&gt;&lt;ID&gt;3679&lt;/ID&gt;&lt;UID&gt;{BD771818-1CEF-4740-AF4E-6AFBF6B55396}&lt;/UID&gt;&lt;Title&gt;Changing landowners, changing ecosystem? Land-ownership motivations as drivers of land management practices&lt;/Title&gt;&lt;Template&gt;Journal Article&lt;/Template&gt;&lt;Star&gt;1&lt;/Star&gt;&lt;Tag&gt;0&lt;/Tag&gt;&lt;Author&gt;Sorice, Michael G; Kreuter, Urs P; Wilcox, Bradford P; Fox III, William E&lt;/Author&gt;&lt;Year&gt;2014&lt;/Year&gt;&lt;Details&gt;&lt;_accessed&gt;60513688&lt;/_accessed&gt;&lt;_alternate_title&gt;Journal of Environmental Management&lt;/_alternate_title&gt;&lt;_created&gt;59992737&lt;/_created&gt;&lt;_date&gt;2014-01-15&lt;/_date&gt;&lt;_date_display&gt;2014/1/15/&lt;/_date_display&gt;&lt;_doi&gt;10.1016/j.jenvman.2013.11.029&lt;/_doi&gt;&lt;_isbn&gt;0301-4797&lt;/_isbn&gt;&lt;_issue&gt;0&lt;/_issue&gt;&lt;_journal&gt;Journal of Environmental Management&lt;/_journal&gt;&lt;_keywords&gt;Amenity migration; Demographics; Conservation practices; Land management; Land ownership; Motivations; Ranching; Rural lands; Social–ecological systems; Southern great plains&lt;/_keywords&gt;&lt;_modified&gt;60513688&lt;/_modified&gt;&lt;_pages&gt;144-152&lt;/_pages&gt;&lt;_url&gt;http://www.sciencedirect.com/science/article/pii/S0301479713007226&lt;/_url&gt;&lt;_volume&gt;133&lt;/_volume&gt;&lt;/Details&gt;&lt;Extra&gt;&lt;DBUID&gt;{3CBA151B-EBC4-4C34-A974-411E1AD61904}&lt;/DBUID&gt;&lt;/Extra&gt;&lt;/Item&gt;&lt;/References&gt;&lt;/Group&gt;&lt;/Citation&gt;_x000a_"/>
    <w:docVar w:name="NE.Ref{36F5D713-1BD2-4996-B539-EF560CBA3BE9}" w:val=" ADDIN NE.Ref.{36F5D713-1BD2-4996-B539-EF560CBA3BE9} ADDIN NE.Ref.{36F5D713-1BD2-4996-B539-EF560CBA3BE9}&lt;Citation&gt;&lt;Group&gt;&lt;References&gt;&lt;Item&gt;&lt;ID&gt;4369&lt;/ID&gt;&lt;UID&gt;{4989823A-5DE8-487A-B293-EF4B39DD6B81}&lt;/UID&gt;&lt;Title&gt;Farming and forestry land use changes in China and their driving forces from 1900 to 1980&lt;/Title&gt;&lt;Template&gt;Journal Article&lt;/Template&gt;&lt;Star&gt;1&lt;/Star&gt;&lt;Tag&gt;0&lt;/Tag&gt;&lt;Author&gt;Ge, Quansheng; Dai, Junhu&lt;/Author&gt;&lt;Year&gt;2005&lt;/Year&gt;&lt;Details&gt;&lt;_date_display&gt;2005-10-20&lt;/_date_display&gt;&lt;_date&gt;2005-01-01&lt;/_date&gt;&lt;_doi&gt;10.1360/02yd0310&lt;/_doi&gt;&lt;_issue&gt;10&lt;/_issue&gt;&lt;_journal&gt;Science China Earth Sciences&lt;/_journal&gt;&lt;_pages&gt;1747-1757      &lt;/_pages&gt;&lt;_url&gt;http://earth.scichina.com:8080/sciDe&lt;/_url&gt;&lt;_volume&gt;48&lt;/_volume&gt;&lt;_created&gt;60518396&lt;/_created&gt;&lt;_modified&gt;60518407&lt;/_modified&gt;&lt;_accessed&gt;60518397&lt;/_accessed&gt;&lt;/Details&gt;&lt;Extra&gt;&lt;DBUID&gt;{3CBA151B-EBC4-4C34-A974-411E1AD61904}&lt;/DBUID&gt;&lt;/Extra&gt;&lt;/Item&gt;&lt;/References&gt;&lt;/Group&gt;&lt;/Citation&gt;_x000a_"/>
    <w:docVar w:name="NE.Ref{3719B4E4-0C0F-4F6F-95DF-3B1C3D13E541}" w:val=" ADDIN NE.Ref.{3719B4E4-0C0F-4F6F-95DF-3B1C3D13E541}&lt;Citation&gt;&lt;Group&gt;&lt;References&gt;&lt;Item&gt;&lt;ID&gt;2778&lt;/ID&gt;&lt;UID&gt;{3730C3FA-A741-4630-87FB-9AFCE063B768}&lt;/UID&gt;&lt;Title&gt;Environmental cognitions, land change, and social-ecological feedbacks: an overview&lt;/Title&gt;&lt;Template&gt;Journal Article&lt;/Template&gt;&lt;Star&gt;1&lt;/Star&gt;&lt;Tag&gt;0&lt;/Tag&gt;&lt;Author&gt;Meyfroidt, Patrick&lt;/Author&gt;&lt;Year&gt;2013&lt;/Year&gt;&lt;Details&gt;&lt;_accessed&gt;60471924&lt;/_accessed&gt;&lt;_alternate_title&gt;Journal of Land Use Science_x000d__x000a_Journal of Land Use Science&lt;/_alternate_title&gt;&lt;_created&gt;59374914&lt;/_created&gt;&lt;_date&gt;2012-03-23&lt;/_date&gt;&lt;_date_display&gt;2012_x000d__x000a_2012/03/23&lt;/_date_display&gt;&lt;_isbn&gt;1747-423X&lt;/_isbn&gt;&lt;_issue&gt;3&lt;/_issue&gt;&lt;_journal&gt;Journal of Land Use Science&lt;/_journal&gt;&lt;_modified&gt;60471924&lt;/_modified&gt;&lt;_ori_publication&gt;Taylor &amp;amp; Francis&lt;/_ori_publication&gt;&lt;_pages&gt;341-367&lt;/_pages&gt;&lt;_url&gt;http://dx.doi.org/10.1080/1747423X.2012.667452&lt;/_url&gt;&lt;_volume&gt;8&lt;/_volume&gt;&lt;/Details&gt;&lt;Extra&gt;&lt;DBUID&gt;{3CBA151B-EBC4-4C34-A974-411E1AD61904}&lt;/DBUID&gt;&lt;/Extra&gt;&lt;/Item&gt;&lt;/References&gt;&lt;/Group&gt;&lt;/Citation&gt;_x000a_"/>
    <w:docVar w:name="NE.Ref{3EA93076-D66F-4A22-9CA5-2944DCE55D4B}" w:val=" ADDIN NE.Ref.{3EA93076-D66F-4A22-9CA5-2944DCE55D4B} ADDIN NE.Ref.{3EA93076-D66F-4A22-9CA5-2944DCE55D4B}&lt;Citation&gt;&lt;Group&gt;&lt;References&gt;&lt;Item&gt;&lt;ID&gt;4371&lt;/ID&gt;&lt;UID&gt;{1F6B9DA0-C45C-4E4E-8BBB-BC17CC684544}&lt;/UID&gt;&lt;Title&gt;Shrinkage and fragmentation of grasslands in the West Songnen Plain, China&lt;/Title&gt;&lt;Template&gt;Journal Article&lt;/Template&gt;&lt;Star&gt;1&lt;/Star&gt;&lt;Tag&gt;0&lt;/Tag&gt;&lt;Author&gt;Wang, Zongming; Song, Kaishan; Zhang, Bai; Liu, Dianwei; Ren, Chunying; Luo, Ling; Yang, Ting; Huang, Ni; Hu, Liangjun; Yang, Haijun; Liu, Zhiming&lt;/Author&gt;&lt;Year&gt;2009&lt;/Year&gt;&lt;Details&gt;&lt;_alternate_title&gt;Agriculture, Ecosystems &amp;amp; Environment&lt;/_alternate_title&gt;&lt;_date_display&gt;2009/1//&lt;/_date_display&gt;&lt;_date&gt;2009-01-01&lt;/_date&gt;&lt;_doi&gt;10.1016/j.agee.2008.10.009&lt;/_doi&gt;&lt;_isbn&gt;0167-8809&lt;/_isbn&gt;&lt;_issue&gt;1–3&lt;/_issue&gt;&lt;_journal&gt;Agriculture, Ecosystems &amp;amp; Environment&lt;/_journal&gt;&lt;_keywords&gt;Grassland shrinkage; Fragmentation; Land use change; GIS; Remote sensing; West Songnen Plain, China&lt;/_keywords&gt;&lt;_pages&gt;315-324&lt;/_pages&gt;&lt;_url&gt;http://www.sciencedirect.com/science/article/pii/S0167880908002697&lt;/_url&gt;&lt;_volume&gt;129&lt;/_volume&gt;&lt;_created&gt;60518407&lt;/_created&gt;&lt;_modified&gt;60518409&lt;/_modified&gt;&lt;_accessed&gt;60518409&lt;/_accessed&gt;&lt;/Details&gt;&lt;Extra&gt;&lt;DBUID&gt;{3CBA151B-EBC4-4C34-A974-411E1AD61904}&lt;/DBUID&gt;&lt;/Extra&gt;&lt;/Item&gt;&lt;/References&gt;&lt;/Group&gt;&lt;/Citation&gt;_x000a_"/>
    <w:docVar w:name="NE.Ref{4122C2E7-5CE7-460C-ADCE-31681D9B9F32}" w:val=" ADDIN NE.Ref.{4122C2E7-5CE7-460C-ADCE-31681D9B9F32}&lt;Citation&gt;&lt;Group&gt;&lt;References&gt;&lt;Item&gt;&lt;ID&gt;3843&lt;/ID&gt;&lt;UID&gt;{DF44BC46-4AEB-4DA2-B132-59D56EDB3F58}&lt;/UID&gt;&lt;Title&gt;Rational decision making in business organizations&lt;/Title&gt;&lt;Template&gt;Journal Article&lt;/Template&gt;&lt;Star&gt;0&lt;/Star&gt;&lt;Tag&gt;0&lt;/Tag&gt;&lt;Author&gt;Simon, Herbert A&lt;/Author&gt;&lt;Year&gt;1979&lt;/Year&gt;&lt;Details&gt;&lt;_accessed&gt;60476308&lt;/_accessed&gt;&lt;_alternate_title&gt;The American economic review&lt;/_alternate_title&gt;&lt;_created&gt;60160185&lt;/_created&gt;&lt;_date&gt;1979-01-01&lt;/_date&gt;&lt;_date_display&gt;1979&lt;/_date_display&gt;&lt;_isbn&gt;0002-8282&lt;/_isbn&gt;&lt;_issue&gt;4&lt;/_issue&gt;&lt;_journal&gt;The American economic review&lt;/_journal&gt;&lt;_modified&gt;60476308&lt;/_modified&gt;&lt;_ori_publication&gt;JSTOR&lt;/_ori_publication&gt;&lt;_pages&gt;493-513&lt;/_pages&gt;&lt;_volume&gt;69&lt;/_volume&gt;&lt;/Details&gt;&lt;Extra&gt;&lt;DBUID&gt;{3CBA151B-EBC4-4C34-A974-411E1AD61904}&lt;/DBUID&gt;&lt;/Extra&gt;&lt;/Item&gt;&lt;/References&gt;&lt;/Group&gt;&lt;/Citation&gt;_x000a_"/>
    <w:docVar w:name="NE.Ref{435DA463-AF69-46FA-A780-0219A9D79C01}" w:val=" ADDIN NE.Ref.{435DA463-AF69-46FA-A780-0219A9D79C01} ADDIN NE.Ref.{435DA463-AF69-46FA-A780-0219A9D79C01}&lt;Citation&gt;&lt;Group&gt;&lt;References&gt;&lt;Item&gt;&lt;ID&gt;3895&lt;/ID&gt;&lt;UID&gt;{44BE4C7D-614C-4B92-BDB2-339923945594}&lt;/UID&gt;&lt;Title&gt;Spatio-temporal changes in the rice planting area and their relationship to climate change in Northeast China: a model-based analysis&lt;/Title&gt;&lt;Template&gt;Journal Article&lt;/Template&gt;&lt;Star&gt;1&lt;/Star&gt;&lt;Tag&gt;0&lt;/Tag&gt;&lt;Author&gt;Xia, Tian; Wu, Wenbin; Zhou, Qingbo; Yu, Qiangyi; Verburg, Peter H; Yang, Peng; Lu, Zhongjun; Tang, Huajun&lt;/Author&gt;&lt;Year&gt;2014&lt;/Year&gt;&lt;Details&gt;&lt;_accessed&gt;60518595&lt;/_accessed&gt;&lt;_alternate_title&gt;Journal of Integrative Agriculture&lt;/_alternate_title&gt;&lt;_created&gt;60240528&lt;/_created&gt;&lt;_date&gt;2014-07-01&lt;/_date&gt;&lt;_date_display&gt;2014/7//&lt;/_date_display&gt;&lt;_doi&gt;10.1016/S2095-3119(14)60802-9&lt;/_doi&gt;&lt;_isbn&gt;2095-3119&lt;/_isbn&gt;&lt;_issue&gt;7&lt;/_issue&gt;&lt;_journal&gt;Journal of Integrative Agriculture&lt;/_journal&gt;&lt;_keywords&gt;spatio-temporal change; rice planting area; climate change; Northeast China&lt;/_keywords&gt;&lt;_modified&gt;60518597&lt;/_modified&gt;&lt;_pages&gt;1575-1585&lt;/_pages&gt;&lt;_url&gt;http://www.sciencedirect.com/science/article/pii/S2095311914608029&lt;/_url&gt;&lt;_volume&gt;13&lt;/_volume&gt;&lt;/Details&gt;&lt;Extra&gt;&lt;DBUID&gt;{3CBA151B-EBC4-4C34-A974-411E1AD61904}&lt;/DBUID&gt;&lt;/Extra&gt;&lt;/Item&gt;&lt;/References&gt;&lt;/Group&gt;&lt;/Citation&gt;_x000a_"/>
    <w:docVar w:name="NE.Ref{44D128DF-DBD9-4836-B644-018370D61925}" w:val=" ADDIN NE.Ref.{44D128DF-DBD9-4836-B644-018370D61925}&lt;Citation&gt;&lt;Group&gt;&lt;References&gt;&lt;Item&gt;&lt;ID&gt;3833&lt;/ID&gt;&lt;UID&gt;{DA0AFB2F-BD46-4255-9B80-787CA2681AD8}&lt;/UID&gt;&lt;Title&gt;Weather extremes and street life in India—Implications of Fuzzy Cognitive Mapping as a new tool for semi-quantitative impact assessment and ranking of adaptation measures&lt;/Title&gt;&lt;Template&gt;Journal Article&lt;/Template&gt;&lt;Star&gt;0&lt;/Star&gt;&lt;Tag&gt;0&lt;/Tag&gt;&lt;Author&gt;Reckien, Diana&lt;/Author&gt;&lt;Year&gt;2014&lt;/Year&gt;&lt;Details&gt;&lt;_accessed&gt;60163843&lt;/_accessed&gt;&lt;_alternate_title&gt;Global Environmental Change&lt;/_alternate_title&gt;&lt;_created&gt;60158433&lt;/_created&gt;&lt;_date&gt;2014-05-01&lt;/_date&gt;&lt;_date_display&gt;2014/5//&lt;/_date_display&gt;&lt;_doi&gt;10.1016/j.gloenvcha.2014.03.005&lt;/_doi&gt;&lt;_isbn&gt;0959-3780&lt;/_isbn&gt;&lt;_issue&gt;0&lt;/_issue&gt;&lt;_journal&gt;Global Environmental Change&lt;/_journal&gt;&lt;_keywords&gt;Climate change impacts; Ranking of adaptation options; Semi-quantitative assessment; Extreme weather events; Hyderabad, India; Fuzzy Cognitive Mapping&lt;/_keywords&gt;&lt;_modified&gt;60163843&lt;/_modified&gt;&lt;_pages&gt;1-13&lt;/_pages&gt;&lt;_url&gt;http://www.sciencedirect.com/science/article/pii/S0959378014000429&lt;/_url&gt;&lt;_volume&gt;26&lt;/_volume&gt;&lt;/Details&gt;&lt;Extra&gt;&lt;DBUID&gt;{3CBA151B-EBC4-4C34-A974-411E1AD61904}&lt;/DBUID&gt;&lt;/Extra&gt;&lt;/Item&gt;&lt;/References&gt;&lt;/Group&gt;&lt;/Citation&gt;_x000a_"/>
    <w:docVar w:name="NE.Ref{488C6491-85CB-4DE2-BDA7-583192212D68}" w:val=" ADDIN NE.Ref.{488C6491-85CB-4DE2-BDA7-583192212D68}&lt;Citation&gt;&lt;Group&gt;&lt;References&gt;&lt;Item&gt;&lt;ID&gt;3504&lt;/ID&gt;&lt;UID&gt;{CF25CBF9-7E2C-46ED-97DE-BF2198B9F836}&lt;/UID&gt;&lt;Title&gt;Mental Models: an interdisciplinary synthesis of theory and methods&lt;/Title&gt;&lt;Template&gt;Journal Article&lt;/Template&gt;&lt;Star&gt;0&lt;/Star&gt;&lt;Tag&gt;0&lt;/Tag&gt;&lt;Author&gt;Jones, Natalie A; Ross, Helen; Lynam, Timothy; Perez, Pascal; Leitch, Anne&lt;/Author&gt;&lt;Year&gt;2011&lt;/Year&gt;&lt;Details&gt;&lt;_accessed&gt;59850491&lt;/_accessed&gt;&lt;_created&gt;59850205&lt;/_created&gt;&lt;_issue&gt;1&lt;/_issue&gt;&lt;_journal&gt;Ecology and Society&lt;/_journal&gt;&lt;_modified&gt;59850491&lt;/_modified&gt;&lt;_pages&gt;46&lt;/_pages&gt;&lt;_volume&gt;16&lt;/_volume&gt;&lt;/Details&gt;&lt;Extra&gt;&lt;DBUID&gt;{3CBA151B-EBC4-4C34-A974-411E1AD61904}&lt;/DBUID&gt;&lt;/Extra&gt;&lt;/Item&gt;&lt;/References&gt;&lt;/Group&gt;&lt;/Citation&gt;_x000a_"/>
    <w:docVar w:name="NE.Ref{4DD702E0-B8C8-4D85-8692-95B0E1F67E13}" w:val=" ADDIN NE.Ref.{4DD702E0-B8C8-4D85-8692-95B0E1F67E13} ADDIN NE.Ref.{4DD702E0-B8C8-4D85-8692-95B0E1F67E13}&lt;Citation&gt;&lt;Group&gt;&lt;References&gt;&lt;Item&gt;&lt;ID&gt;4372&lt;/ID&gt;&lt;UID&gt;{19A7B406-82EE-4DE1-B4CB-9C5971BB4DBC}&lt;/UID&gt;&lt;Title&gt;Land use changes in Northeast China driven by human activities and climatic variation&lt;/Title&gt;&lt;Template&gt;Journal Article&lt;/Template&gt;&lt;Star&gt;1&lt;/Star&gt;&lt;Tag&gt;0&lt;/Tag&gt;&lt;Author&gt;Wang, Zongming; Liu, Zhiming; Song, Kaishan; Zhang, Bai; Zhang, Sumei; Liu, Dianwei; Ren, Chunying; Yang, Fei&lt;/Author&gt;&lt;Year&gt;2009&lt;/Year&gt;&lt;Details&gt;&lt;_alternate_title&gt;Chinese Geographical Science&lt;/_alternate_title&gt;&lt;_date_display&gt;2009&lt;/_date_display&gt;&lt;_date&gt;2009-01-01&lt;/_date&gt;&lt;_doi&gt;10.1007/s11769-009-0225-7&lt;/_doi&gt;&lt;_isbn&gt;1002-0063&lt;/_isbn&gt;&lt;_issue&gt;3&lt;/_issue&gt;&lt;_journal&gt;Chinese Geographical Science&lt;/_journal&gt;&lt;_keywords&gt;land use change; remote sensing; climate warming; Northeast China&lt;/_keywords&gt;&lt;_ori_publication&gt;SP Science Press&lt;/_ori_publication&gt;&lt;_pages&gt;225-230&lt;/_pages&gt;&lt;_url&gt;http://dx.doi.org/10.1007/s11769-009-0225-7&lt;/_url&gt;&lt;_volume&gt;19&lt;/_volume&gt;&lt;_created&gt;60518410&lt;/_created&gt;&lt;_modified&gt;60518417&lt;/_modified&gt;&lt;_accessed&gt;60518417&lt;/_accessed&gt;&lt;/Details&gt;&lt;Extra&gt;&lt;DBUID&gt;{3CBA151B-EBC4-4C34-A974-411E1AD61904}&lt;/DBUID&gt;&lt;/Extra&gt;&lt;/Item&gt;&lt;/References&gt;&lt;/Group&gt;&lt;/Citation&gt;_x000a_"/>
    <w:docVar w:name="NE.Ref{4E7CDB5F-D9A2-4CC3-85F7-998996AEF151}" w:val=" ADDIN NE.Ref.{4E7CDB5F-D9A2-4CC3-85F7-998996AEF151}&lt;Citation&gt;&lt;Group&gt;&lt;References&gt;&lt;Item&gt;&lt;ID&gt;3778&lt;/ID&gt;&lt;UID&gt;{CE9523BD-2206-4383-A7D7-B57547BF119A}&lt;/UID&gt;&lt;Title&gt;A social-ecological approach to conservation planning: embedding social considerations&lt;/Title&gt;&lt;Template&gt;Journal Article&lt;/Template&gt;&lt;Star&gt;0&lt;/Star&gt;&lt;Tag&gt;0&lt;/Tag&gt;&lt;Author&gt;Ban, Natalie C; Mills, Morena; Tam, Jordan; Hicks, Christina C; Klain, Sarah; Stoeckl, Natalie; Bottrill, Madeleine C; Levine, Jordan; Pressey, Robert L; Satterfield, Terre; Chan, Kai MA&lt;/Author&gt;&lt;Year&gt;2013&lt;/Year&gt;&lt;Details&gt;&lt;_accessed&gt;60374250&lt;/_accessed&gt;&lt;_alternate_title&gt;Frontiers in Ecology and the EnvironmentFrontiers in Ecology and the Environment&lt;/_alternate_title&gt;&lt;_created&gt;60123517&lt;/_created&gt;&lt;_date&gt;2013-01-18&lt;/_date&gt;&lt;_date_display&gt;2013_x000d__x000a_2013/01/18&lt;/_date_display&gt;&lt;_doi&gt;10.1890/110205&lt;/_doi&gt;&lt;_isbn&gt;1540-9295&lt;/_isbn&gt;&lt;_issue&gt;4&lt;/_issue&gt;&lt;_journal&gt;Frontiers in Ecology and the Environment&lt;/_journal&gt;&lt;_modified&gt;60374250&lt;/_modified&gt;&lt;_ori_publication&gt;Ecological Society of America&lt;/_ori_publication&gt;&lt;_pages&gt;194-202&lt;/_pages&gt;&lt;_url&gt;http://dx.doi.org/10.1890/110205&lt;/_url&gt;&lt;_volume&gt;11&lt;/_volume&gt;&lt;/Details&gt;&lt;Extra&gt;&lt;DBUID&gt;{3CBA151B-EBC4-4C34-A974-411E1AD61904}&lt;/DBUID&gt;&lt;/Extra&gt;&lt;/Item&gt;&lt;/References&gt;&lt;/Group&gt;&lt;/Citation&gt;_x000a_"/>
    <w:docVar w:name="NE.Ref{4F311716-165A-49AB-89E8-5E3894A9B311}" w:val=" ADDIN NE.Ref.{4F311716-165A-49AB-89E8-5E3894A9B311} ADDIN NE.Ref.{4F311716-165A-49AB-89E8-5E3894A9B311}&lt;Citation&gt;&lt;Group&gt;&lt;References&gt;&lt;Item&gt;&lt;ID&gt;4382&lt;/ID&gt;&lt;UID&gt;{C29BBE0C-A8C9-4468-A18E-DE5414138C95}&lt;/UID&gt;&lt;Title&gt;Spatiotemporal characteristics, patterns, and causes of land-use changes in China since the late 1980s&lt;/Title&gt;&lt;Template&gt;Journal Article&lt;/Template&gt;&lt;Star&gt;1&lt;/Star&gt;&lt;Tag&gt;0&lt;/Tag&gt;&lt;Author&gt;Liu, Jiyuan; Kuang, Wenhui; Zhang, Zengxiang; Xu, Xinliang; Qin, Yuanwei; Ning, Jia; Zhou, Wancun; Zhang, Shuwen; Li, Rendong; Yan, Changzhen; Wu, Shixin; Shi, Xuezheng; Jiang, Nan; Yu, Dongsheng; Pan, Xianzhang; Chi, Wenfeng&lt;/Author&gt;&lt;Year&gt;2014&lt;/Year&gt;&lt;Details&gt;&lt;_alternate_title&gt;Journal of Geographical Sciences&lt;/_alternate_title&gt;&lt;_date_display&gt;2014&lt;/_date_display&gt;&lt;_date&gt;2014-01-01&lt;/_date&gt;&lt;_doi&gt;10.1007/s11442-014-1082-6&lt;/_doi&gt;&lt;_isbn&gt;1009-637X&lt;/_isbn&gt;&lt;_issue&gt;2&lt;/_issue&gt;&lt;_journal&gt;Journal of Geographical Sciences&lt;/_journal&gt;&lt;_keywords&gt;satellite remote sensing; land-use change; characteristics; spatial pattern; China&lt;/_keywords&gt;&lt;_ori_publication&gt;Springer Berlin Heidelberg&lt;/_ori_publication&gt;&lt;_pages&gt;195-210&lt;/_pages&gt;&lt;_url&gt;http://dx.doi.org/10.1007/s11442-014-1082-6&lt;/_url&gt;&lt;_volume&gt;24&lt;/_volume&gt;&lt;_created&gt;60518545&lt;/_created&gt;&lt;_modified&gt;60518549&lt;/_modified&gt;&lt;/Details&gt;&lt;Extra&gt;&lt;DBUID&gt;{3CBA151B-EBC4-4C34-A974-411E1AD61904}&lt;/DBUID&gt;&lt;/Extra&gt;&lt;/Item&gt;&lt;/References&gt;&lt;/Group&gt;&lt;/Citation&gt;_x000a_"/>
    <w:docVar w:name="NE.Ref{577C632B-A732-4796-A593-3648F46302D2}" w:val=" ADDIN NE.Ref.{577C632B-A732-4796-A593-3648F46302D2} ADDIN NE.Ref.{577C632B-A732-4796-A593-3648F46302D2}&lt;Citation&gt;&lt;Group&gt;&lt;References&gt;&lt;Item&gt;&lt;ID&gt;4380&lt;/ID&gt;&lt;UID&gt;{5A68CADD-D973-4A5E-A833-FC6849DC0BC5}&lt;/UID&gt;&lt;Title&gt;Climate-induced agricultural shrinkage and overpopulation in late imperial China&lt;/Title&gt;&lt;Template&gt;Journal Article&lt;/Template&gt;&lt;Star&gt;1&lt;/Star&gt;&lt;Tag&gt;0&lt;/Tag&gt;&lt;Author&gt;Lee, H F&lt;/Author&gt;&lt;Year&gt;2014&lt;/Year&gt;&lt;Details&gt;&lt;_alternate_title&gt;Clim Res&lt;/_alternate_title&gt;&lt;_date_display&gt;2014&lt;/_date_display&gt;&lt;_date&gt;2014-01-01&lt;/_date&gt;&lt;_issue&gt;3&lt;/_issue&gt;&lt;_journal&gt;Climate Research&lt;/_journal&gt;&lt;_pages&gt;229-242&lt;/_pages&gt;&lt;_url&gt;http://www.int-res.com/abstracts/cr/v59/n3/p229-242/&lt;/_url&gt;&lt;_volume&gt;59&lt;/_volume&gt;&lt;_created&gt;60518538&lt;/_created&gt;&lt;_modified&gt;60518538&lt;/_modified&gt;&lt;_accessed&gt;60518538&lt;/_accessed&gt;&lt;/Details&gt;&lt;Extra&gt;&lt;DBUID&gt;{3CBA151B-EBC4-4C34-A974-411E1AD61904}&lt;/DBUID&gt;&lt;/Extra&gt;&lt;/Item&gt;&lt;/References&gt;&lt;/Group&gt;&lt;/Citation&gt;_x000a_"/>
    <w:docVar w:name="NE.Ref{58940FC1-214E-415A-A8CF-5FF802BA0650}" w:val=" ADDIN NE.Ref.{58940FC1-214E-415A-A8CF-5FF802BA0650}&lt;Citation&gt;&lt;Group&gt;&lt;References&gt;&lt;Item&gt;&lt;ID&gt;3263&lt;/ID&gt;&lt;UID&gt;{9452A3BA-6A09-416D-95E1-AD3C07FC5E68}&lt;/UID&gt;&lt;Title&gt;Environmental Cognitions, Land Change and Social-Ecological Feedbacks: Local Case Studies of Forest Transition in Vietnam&lt;/Title&gt;&lt;Template&gt;Journal Article&lt;/Template&gt;&lt;Star&gt;0&lt;/Star&gt;&lt;Tag&gt;0&lt;/Tag&gt;&lt;Author&gt;Meyfroidt, Patrick&lt;/Author&gt;&lt;Year&gt;2013&lt;/Year&gt;&lt;Details&gt;&lt;_accessed&gt;60148273&lt;/_accessed&gt;&lt;_alternate_title&gt;Human Ecology&lt;/_alternate_title&gt;&lt;_created&gt;59657571&lt;/_created&gt;&lt;_date&gt;2013-01-01&lt;/_date&gt;&lt;_date_display&gt;2013-01-01&lt;/_date_display&gt;&lt;_doi&gt;10.1007/s10745-012-9560-x&lt;/_doi&gt;&lt;_isbn&gt;0300-7839&lt;/_isbn&gt;&lt;_issue&gt;3&lt;/_issue&gt;&lt;_journal&gt;Human Ecology&lt;/_journal&gt;&lt;_keywords&gt;Deforestation;Reforestation;Ecosystem services;Vietnam;Land use change;Shifting cultivation&lt;/_keywords&gt;&lt;_modified&gt;60148273&lt;/_modified&gt;&lt;_ori_publication&gt;Springer US&lt;/_ori_publication&gt;&lt;_pages&gt;367-392&lt;/_pages&gt;&lt;_url&gt;http://dx.doi.org/10.1007/s10745-012-9560-x&lt;/_url&gt;&lt;_volume&gt;41&lt;/_volume&gt;&lt;/Details&gt;&lt;Extra&gt;&lt;DBUID&gt;{3CBA151B-EBC4-4C34-A974-411E1AD61904}&lt;/DBUID&gt;&lt;/Extra&gt;&lt;/Item&gt;&lt;/References&gt;&lt;/Group&gt;&lt;/Citation&gt;_x000a_"/>
    <w:docVar w:name="NE.Ref{5BAECDBA-88E7-499A-96FE-235075501D99}" w:val=" ADDIN NE.Ref.{5BAECDBA-88E7-499A-96FE-235075501D99}&lt;Citation&gt;&lt;Group&gt;&lt;References&gt;&lt;Item&gt;&lt;ID&gt;4350&lt;/ID&gt;&lt;UID&gt;{DA180D31-3243-4534-BAAA-9D0B0D973D42}&lt;/UID&gt;&lt;Title&gt;Person-environment theories in contemporary perceptual and behavioural geography I: personality, attitudinal and spatial choice theories&lt;/Title&gt;&lt;Template&gt;Journal Article&lt;/Template&gt;&lt;Star&gt;0&lt;/Star&gt;&lt;Tag&gt;0&lt;/Tag&gt;&lt;Author&gt;Aitken, Stuart C&lt;/Author&gt;&lt;Year&gt;1991&lt;/Year&gt;&lt;Details&gt;&lt;_accessed&gt;60481321&lt;/_accessed&gt;&lt;_alternate_title&gt;Progress in Human Geography&lt;/_alternate_title&gt;&lt;_created&gt;60481321&lt;/_created&gt;&lt;_date&gt;1991-06-01&lt;/_date&gt;&lt;_date_display&gt;1991/06/01&lt;/_date_display&gt;&lt;_issue&gt;2 &lt;/_issue&gt;&lt;_journal&gt;Progress in Human Geography&lt;/_journal&gt;&lt;_modified&gt;60481321&lt;/_modified&gt;&lt;_pages&gt;179-193 &lt;/_pages&gt;&lt;_url&gt;http://phg.sagepub.com/content/15/2/179.short&lt;/_url&gt;&lt;_volume&gt;15&lt;/_volume&gt;&lt;/Details&gt;&lt;Extra&gt;&lt;DBUID&gt;{3CBA151B-EBC4-4C34-A974-411E1AD61904}&lt;/DBUID&gt;&lt;/Extra&gt;&lt;/Item&gt;&lt;/References&gt;&lt;/Group&gt;&lt;/Citation&gt;_x000a_"/>
    <w:docVar w:name="NE.Ref{5D74F7BA-F02A-4806-AD2D-92172E223704}" w:val=" ADDIN NE.Ref.{5D74F7BA-F02A-4806-AD2D-92172E223704}&lt;Citation&gt;&lt;Group&gt;&lt;References&gt;&lt;Item&gt;&lt;ID&gt;541&lt;/ID&gt;&lt;UID&gt;{A9F26F1F-DD26-4924-9D57-D26F09DFC14F}&lt;/UID&gt;&lt;Title&gt;A cognition-based view of decision processes in complex social-ecological systems&lt;/Title&gt;&lt;Template&gt;Journal Article&lt;/Template&gt;&lt;Star&gt;0&lt;/Star&gt;&lt;Tag&gt;4&lt;/Tag&gt;&lt;Author&gt;Beratan, Kathi K&lt;/Author&gt;&lt;Year&gt;2007&lt;/Year&gt;&lt;Details&gt;&lt;_accessed&gt;60312381&lt;/_accessed&gt;&lt;_issue&gt;1&lt;/_issue&gt;&lt;_journal&gt;Ecology and Society&lt;/_journal&gt;&lt;_modified&gt;60312381&lt;/_modified&gt;&lt;_pages&gt;27&lt;/_pages&gt;&lt;_volume&gt;12&lt;/_volume&gt;&lt;/Details&gt;&lt;Extra&gt;&lt;DBUID&gt;{3CBA151B-EBC4-4C34-A974-411E1AD61904}&lt;/DBUID&gt;&lt;/Extra&gt;&lt;/Item&gt;&lt;/References&gt;&lt;/Group&gt;&lt;Group&gt;&lt;References&gt;&lt;Item&gt;&lt;ID&gt;4344&lt;/ID&gt;&lt;UID&gt;{D9BC3B1A-BEFD-415B-8828-CD839E8EB11F}&lt;/UID&gt;&lt;Title&gt;The nature and role of experiential knowledge for environmental conservation&lt;/Title&gt;&lt;Template&gt;Journal Article&lt;/Template&gt;&lt;Star&gt;0&lt;/Star&gt;&lt;Tag&gt;0&lt;/Tag&gt;&lt;Author&gt;Fazey, Ioan; Fazey, John A; Salisbury, Janet G; Lindenmayer, David B; Dovers, Steve&lt;/Author&gt;&lt;Year&gt;2006&lt;/Year&gt;&lt;Details&gt;&lt;_accessed&gt;60480987&lt;/_accessed&gt;&lt;_created&gt;60480987&lt;/_created&gt;&lt;_date&gt;2006-01-01&lt;/_date&gt;&lt;_date_display&gt;2006&lt;/_date_display&gt;&lt;_issue&gt;01&lt;/_issue&gt;&lt;_journal&gt;Environmental Conservation&lt;/_journal&gt;&lt;_keywords&gt;evidence-based conservation, experience, indigenous knowledge, tacit knowledge, traditional ecological knowledge&lt;/_keywords&gt;&lt;_modified&gt;60480988&lt;/_modified&gt;&lt;_pages&gt;1-10&lt;/_pages&gt;&lt;_volume&gt;33&lt;/_volume&gt;&lt;/Details&gt;&lt;Extra&gt;&lt;DBUID&gt;{3CBA151B-EBC4-4C34-A974-411E1AD61904}&lt;/DBUID&gt;&lt;/Extra&gt;&lt;/Item&gt;&lt;/References&gt;&lt;/Group&gt;&lt;/Citation&gt;_x000a_"/>
    <w:docVar w:name="NE.Ref{5E870920-3CB9-4949-A639-BAB4C4B4BDE6}" w:val=" ADDIN NE.Ref.{5E870920-3CB9-4949-A639-BAB4C4B4BDE6}&lt;Citation&gt;&lt;Group&gt;&lt;References&gt;&lt;Item&gt;&lt;ID&gt;3413&lt;/ID&gt;&lt;UID&gt;{8C76A5A5-C565-4B44-B0D6-84EA65A93EB5}&lt;/UID&gt;&lt;Title&gt;A survey-based exploration of land-system dynamics in an agricultural region of Northeast China&lt;/Title&gt;&lt;Template&gt;Journal Article&lt;/Template&gt;&lt;Star&gt;0&lt;/Star&gt;&lt;Tag&gt;0&lt;/Tag&gt;&lt;Author&gt;Yu, Qiangyi; Wu, Wenbin; Verburg, Peter H; van Vliet, Jasper; Yang, Peng; Zhou, Qingbo; Tang, Huajun&lt;/Author&gt;&lt;Year&gt;2013&lt;/Year&gt;&lt;Details&gt;&lt;_accessed&gt;60175521&lt;/_accessed&gt;&lt;_alternate_title&gt;Agricultural Systems&lt;/_alternate_title&gt;&lt;_cited_count&gt;1&lt;/_cited_count&gt;&lt;_created&gt;59764902&lt;/_created&gt;&lt;_doi&gt;10.1016/j.agsy.2013.06.006&lt;/_doi&gt;&lt;_isbn&gt;0308-521X&lt;/_isbn&gt;&lt;_journal&gt;Agricultural Systems&lt;/_journal&gt;&lt;_keywords&gt;Agricultural land systems; Land tenure; Crop choice; Agricultural intensification; Attitude; Household survey&lt;/_keywords&gt;&lt;_modified&gt;60175521&lt;/_modified&gt;&lt;_pages&gt;106-116&lt;/_pages&gt;&lt;_url&gt;http://www.sciencedirect.com/science/article/pii/S0308521X13000760&lt;/_url&gt;&lt;_volume&gt;121&lt;/_volume&gt;&lt;/Details&gt;&lt;Extra&gt;&lt;DBUID&gt;{3CBA151B-EBC4-4C34-A974-411E1AD61904}&lt;/DBUID&gt;&lt;/Extra&gt;&lt;/Item&gt;&lt;/References&gt;&lt;/Group&gt;&lt;/Citation&gt;_x000a_"/>
    <w:docVar w:name="NE.Ref{6598284C-2684-41B5-8409-199FC5F71A9D}" w:val=" ADDIN NE.Ref.{6598284C-2684-41B5-8409-199FC5F71A9D}&lt;Citation&gt;&lt;Group&gt;&lt;References&gt;&lt;Item&gt;&lt;ID&gt;3900&lt;/ID&gt;&lt;UID&gt;{393F427F-BBD3-4DF9-9F33-7D62F8304173}&lt;/UID&gt;&lt;Title&gt;Linking social norms to efficient conservation investment in payments for ecosystem services&lt;/Title&gt;&lt;Template&gt;Journal Article&lt;/Template&gt;&lt;Star&gt;0&lt;/Star&gt;&lt;Tag&gt;0&lt;/Tag&gt;&lt;Author&gt;Chen, Xiaodong; Lupi, Frank; He, Guangming; Liu, Jianguo&lt;/Author&gt;&lt;Year&gt;2009&lt;/Year&gt;&lt;Details&gt;&lt;_accessed&gt;60476357&lt;/_accessed&gt;&lt;_alternate_title&gt;Proceedings of the National Academy of Sciences&lt;/_alternate_title&gt;&lt;_created&gt;60264696&lt;/_created&gt;&lt;_date&gt;2009-07-14&lt;/_date&gt;&lt;_date_display&gt;2009/07/14&lt;/_date_display&gt;&lt;_issue&gt;28 &lt;/_issue&gt;&lt;_journal&gt;Proceedings of the National Academy of Sciences&lt;/_journal&gt;&lt;_modified&gt;60476357&lt;/_modified&gt;&lt;_pages&gt;11812-11817 &lt;/_pages&gt;&lt;_url&gt;http://www.pnas.org/content/106/28/11812.abstract&lt;/_url&gt;&lt;_volume&gt;106&lt;/_volume&gt;&lt;/Details&gt;&lt;Extra&gt;&lt;DBUID&gt;{3CBA151B-EBC4-4C34-A974-411E1AD61904}&lt;/DBUID&gt;&lt;/Extra&gt;&lt;/Item&gt;&lt;/References&gt;&lt;/Group&gt;&lt;/Citation&gt;_x000a_"/>
    <w:docVar w:name="NE.Ref{68A01D69-A798-426E-843B-7B95C316E8C1}" w:val=" ADDIN NE.Ref.{68A01D69-A798-426E-843B-7B95C316E8C1}&lt;Citation&gt;&lt;Group&gt;&lt;References&gt;&lt;Item&gt;&lt;ID&gt;3679&lt;/ID&gt;&lt;UID&gt;{BD771818-1CEF-4740-AF4E-6AFBF6B55396}&lt;/UID&gt;&lt;Title&gt;Changing landowners, changing ecosystem? Land-ownership motivations as drivers of land management practices&lt;/Title&gt;&lt;Template&gt;Journal Article&lt;/Template&gt;&lt;Star&gt;1&lt;/Star&gt;&lt;Tag&gt;0&lt;/Tag&gt;&lt;Author&gt;Sorice, Michael G; Kreuter, Urs P; Wilcox, Bradford P; Fox III, William E&lt;/Author&gt;&lt;Year&gt;2014&lt;/Year&gt;&lt;Details&gt;&lt;_accessed&gt;60513688&lt;/_accessed&gt;&lt;_alternate_title&gt;Journal of Environmental Management&lt;/_alternate_title&gt;&lt;_created&gt;59992737&lt;/_created&gt;&lt;_date&gt;2014-01-15&lt;/_date&gt;&lt;_date_display&gt;2014/1/15/&lt;/_date_display&gt;&lt;_doi&gt;10.1016/j.jenvman.2013.11.029&lt;/_doi&gt;&lt;_isbn&gt;0301-4797&lt;/_isbn&gt;&lt;_issue&gt;0&lt;/_issue&gt;&lt;_journal&gt;Journal of Environmental Management&lt;/_journal&gt;&lt;_keywords&gt;Amenity migration; Demographics; Conservation practices; Land management; Land ownership; Motivations; Ranching; Rural lands; Social–ecological systems; Southern great plains&lt;/_keywords&gt;&lt;_modified&gt;60513688&lt;/_modified&gt;&lt;_pages&gt;144-152&lt;/_pages&gt;&lt;_url&gt;http://www.sciencedirect.com/science/article/pii/S0301479713007226&lt;/_url&gt;&lt;_volume&gt;133&lt;/_volume&gt;&lt;/Details&gt;&lt;Extra&gt;&lt;DBUID&gt;{3CBA151B-EBC4-4C34-A974-411E1AD61904}&lt;/DBUID&gt;&lt;/Extra&gt;&lt;/Item&gt;&lt;/References&gt;&lt;/Group&gt;&lt;Group&gt;&lt;References&gt;&lt;Item&gt;&lt;ID&gt;4282&lt;/ID&gt;&lt;UID&gt;{2DAE2C09-D2AB-4B6C-9C03-8A47103ABA3F}&lt;/UID&gt;&lt;Title&gt;Manifestations and underlying drivers of agricultural land use change in Europe&lt;/Title&gt;&lt;Template&gt;Journal Article&lt;/Template&gt;&lt;Star&gt;0&lt;/Star&gt;&lt;Tag&gt;0&lt;/Tag&gt;&lt;Author&gt;van Vliet, Jasper; de Groot, Henri L F; Rietveld, Piet; Verburg, Peter H&lt;/Author&gt;&lt;Year&gt;2015&lt;/Year&gt;&lt;Details&gt;&lt;_accessed&gt;60518680&lt;/_accessed&gt;&lt;_alternate_title&gt;Landscape and Urban Planning&lt;/_alternate_title&gt;&lt;_created&gt;60421413&lt;/_created&gt;&lt;_date&gt;2015-01-01&lt;/_date&gt;&lt;_date_display&gt;2015/1//&lt;/_date_display&gt;&lt;_doi&gt;10.1016/j.landurbplan.2014.09.001&lt;/_doi&gt;&lt;_isbn&gt;0169-2046&lt;/_isbn&gt;&lt;_issue&gt;0&lt;/_issue&gt;&lt;_journal&gt;Landscape and Urban Planning&lt;/_journal&gt;&lt;_keywords&gt;Land use; Agricultural intensification; Land abandonment; Systematic review; Trajectories; Farming&lt;/_keywords&gt;&lt;_modified&gt;60518680&lt;/_modified&gt;&lt;_pages&gt;24-36&lt;/_pages&gt;&lt;_url&gt;http://www.sciencedirect.com/science/article/pii/S0169204614002114&lt;/_url&gt;&lt;_volume&gt;133&lt;/_volume&gt;&lt;/Details&gt;&lt;Extra&gt;&lt;DBUID&gt;{3CBA151B-EBC4-4C34-A974-411E1AD61904}&lt;/DBUID&gt;&lt;/Extra&gt;&lt;/Item&gt;&lt;/References&gt;&lt;/Group&gt;&lt;/Citation&gt;_x000a_"/>
    <w:docVar w:name="NE.Ref{6AA8D14B-C840-4DD8-BB37-91A86F1D6214}" w:val=" ADDIN NE.Ref.{6AA8D14B-C840-4DD8-BB37-91A86F1D6214}&lt;Citation&gt;&lt;Group&gt;&lt;References&gt;&lt;Item&gt;&lt;ID&gt;3850&lt;/ID&gt;&lt;UID&gt;{9FB009CD-5A1E-4FE0-A57B-A8EB66AE2976}&lt;/UID&gt;&lt;Title&gt;Artificial Intelligence and Soft Computing: Behavioral and Cognitive Modeling of the Human Brain&lt;/Title&gt;&lt;Template&gt;Book&lt;/Template&gt;&lt;Star&gt;0&lt;/Star&gt;&lt;Tag&gt;0&lt;/Tag&gt;&lt;Author&gt;Konar, Amit&lt;/Author&gt;&lt;Year&gt;1999&lt;/Year&gt;&lt;Details&gt;&lt;_accessed&gt;60161546&lt;/_accessed&gt;&lt;_created&gt;60161546&lt;/_created&gt;&lt;_isbn&gt;9781420049138&lt;/_isbn&gt;&lt;_modified&gt;60161548&lt;/_modified&gt;&lt;_pages&gt;816&lt;/_pages&gt;&lt;_publisher&gt;CRC Press&lt;/_publisher&gt;&lt;_url&gt;http://books.google.com.hk/books?id=nsvQtzKF0LQC&lt;/_url&gt;&lt;/Details&gt;&lt;Extra&gt;&lt;DBUID&gt;{3CBA151B-EBC4-4C34-A974-411E1AD61904}&lt;/DBUID&gt;&lt;/Extra&gt;&lt;/Item&gt;&lt;/References&gt;&lt;/Group&gt;&lt;/Citation&gt;_x000a_"/>
    <w:docVar w:name="NE.Ref{6AD06598-5624-47F0-827F-C984C61F3FE2}" w:val=" ADDIN NE.Ref.{6AD06598-5624-47F0-827F-C984C61F3FE2} ADDIN NE.Ref.{6AD06598-5624-47F0-827F-C984C61F3FE2}&lt;Citation&gt;&lt;Group&gt;&lt;References&gt;&lt;Item&gt;&lt;ID&gt;3851&lt;/ID&gt;&lt;UID&gt;{B6CC0CDB-FF56-4E33-A08F-A95BB8D37D24}&lt;/UID&gt;&lt;Title&gt;Has climate change driven spatio-temporal changes of cropland in northern China since the 1970s?&lt;/Title&gt;&lt;Template&gt;Journal Article&lt;/Template&gt;&lt;Star&gt;1&lt;/Star&gt;&lt;Tag&gt;0&lt;/Tag&gt;&lt;Author&gt;Shi, Wenjiao; Tao, Fulu; Liu, Jiyuan; Xu, Xinliang; Kuang, Wenhui; Dong, Jinwei; Shi, Xiaoli&lt;/Author&gt;&lt;Year&gt;2014&lt;/Year&gt;&lt;Details&gt;&lt;_accessed&gt;60518230&lt;/_accessed&gt;&lt;_alternate_title&gt;Climatic Change&lt;/_alternate_title&gt;&lt;_created&gt;60169637&lt;/_created&gt;&lt;_date&gt;2014-01-01&lt;/_date&gt;&lt;_date_display&gt;2014&lt;/_date_display&gt;&lt;_doi&gt;10.1007/s10584-014-1088-1&lt;/_doi&gt;&lt;_isbn&gt;0165-0009&lt;/_isbn&gt;&lt;_issue&gt;1-2&lt;/_issue&gt;&lt;_journal&gt;Climatic Change&lt;/_journal&gt;&lt;_modified&gt;60518383&lt;/_modified&gt;&lt;_ori_publication&gt;Springer Netherlands&lt;/_ori_publication&gt;&lt;_pages&gt;163-177&lt;/_pages&gt;&lt;_url&gt;http://dx.doi.org/10.1007/s10584-014-1088-1&lt;/_url&gt;&lt;_volume&gt;124&lt;/_volume&gt;&lt;/Details&gt;&lt;Extra&gt;&lt;DBUID&gt;{3CBA151B-EBC4-4C34-A974-411E1AD61904}&lt;/DBUID&gt;&lt;/Extra&gt;&lt;/Item&gt;&lt;/References&gt;&lt;/Group&gt;&lt;/Citation&gt;_x000a_"/>
    <w:docVar w:name="NE.Ref{70C866A0-7460-422C-BED6-1C0DE2880AB1}" w:val=" ADDIN NE.Ref.{70C866A0-7460-422C-BED6-1C0DE2880AB1}&lt;Citation&gt;&lt;Group&gt;&lt;References&gt;&lt;Item&gt;&lt;ID&gt;2707&lt;/ID&gt;&lt;UID&gt;{6B9F3969-8225-4961-AEE8-BA74CDEAFF31}&lt;/UID&gt;&lt;Title&gt;Proximate causes of deforestation in the Bolivian lowlands: an analysis of spatial dynamics&lt;/Title&gt;&lt;Template&gt;Journal Article&lt;/Template&gt;&lt;Star&gt;0&lt;/Star&gt;&lt;Tag&gt;0&lt;/Tag&gt;&lt;Author&gt;Müller, Robert; Müller, Daniel; Schierhorn, Florian; Gerold, Gerhard; Pacheco, Pablo&lt;/Author&gt;&lt;Year&gt;2012&lt;/Year&gt;&lt;Details&gt;&lt;_accessed&gt;60161206&lt;/_accessed&gt;&lt;_created&gt;59271005&lt;/_created&gt;&lt;_date&gt;2012-09-01&lt;/_date&gt;&lt;_date_display&gt;2012/09/01/&lt;/_date_display&gt;&lt;_isbn&gt;1436-3798&lt;/_isbn&gt;&lt;_issue&gt;3&lt;/_issue&gt;&lt;_journal&gt;Regional Environmental Change&lt;/_journal&gt;&lt;_keywords&gt;Earth and Environmental Science&lt;/_keywords&gt;&lt;_modified&gt;60161206&lt;/_modified&gt;&lt;_ori_publication&gt;Springer Berlin / Heidelberg&lt;/_ori_publication&gt;&lt;_pages&gt;445-459&lt;/_pages&gt;&lt;_url&gt;http://dx.doi.org/10.1007/s10113-011-0259-0&lt;/_url&gt;&lt;_volume&gt;12&lt;/_volume&gt;&lt;/Details&gt;&lt;Extra&gt;&lt;DBUID&gt;{3CBA151B-EBC4-4C34-A974-411E1AD61904}&lt;/DBUID&gt;&lt;/Extra&gt;&lt;/Item&gt;&lt;/References&gt;&lt;/Group&gt;&lt;/Citation&gt;_x000a_"/>
    <w:docVar w:name="NE.Ref{758DCFAC-CEB8-4903-BB62-ECD2196B605F}" w:val=" ADDIN NE.Ref.{758DCFAC-CEB8-4903-BB62-ECD2196B605F}&lt;Citation&gt;&lt;Group&gt;&lt;References&gt;&lt;Item&gt;&lt;ID&gt;3826&lt;/ID&gt;&lt;UID&gt;{D9D73366-3273-463A-845A-517ED001202B}&lt;/UID&gt;&lt;Title&gt;Understanding environmental cognition&lt;/Title&gt;&lt;Template&gt;Journal Article&lt;/Template&gt;&lt;Star&gt;0&lt;/Star&gt;&lt;Tag&gt;0&lt;/Tag&gt;&lt;Author&gt;Henry, Adam Douglas; Dietz, Thomas&lt;/Author&gt;&lt;Year&gt;2012&lt;/Year&gt;&lt;Details&gt;&lt;_accessed&gt;60481340&lt;/_accessed&gt;&lt;_alternate_title&gt;Organization &amp;amp; Environment&lt;/_alternate_title&gt;&lt;_created&gt;60155292&lt;/_created&gt;&lt;_date&gt;2012-09-01&lt;/_date&gt;&lt;_date_display&gt;2012/09/01&lt;/_date_display&gt;&lt;_issue&gt;3 &lt;/_issue&gt;&lt;_journal&gt;Organization &amp;amp; Environment&lt;/_journal&gt;&lt;_modified&gt;60481340&lt;/_modified&gt;&lt;_pages&gt;238-258 &lt;/_pages&gt;&lt;_url&gt;http://oae.sagepub.com/content/25/3/238.abstract&lt;/_url&gt;&lt;_volume&gt;25&lt;/_volume&gt;&lt;/Details&gt;&lt;Extra&gt;&lt;DBUID&gt;{3CBA151B-EBC4-4C34-A974-411E1AD61904}&lt;/DBUID&gt;&lt;/Extra&gt;&lt;/Item&gt;&lt;/References&gt;&lt;/Group&gt;&lt;Group&gt;&lt;References&gt;&lt;Item&gt;&lt;ID&gt;4352&lt;/ID&gt;&lt;UID&gt;{7EABD398-89F2-4B66-8A50-9D095545FD31}&lt;/UID&gt;&lt;Title&gt;Pattern and process: a review essay on the relationship between behavioural geography and environmental psychology&lt;/Title&gt;&lt;Template&gt;Journal Article&lt;/Template&gt;&lt;Star&gt;0&lt;/Star&gt;&lt;Tag&gt;0&lt;/Tag&gt;&lt;Author&gt;Spencer, Christopher; Blades, Mark&lt;/Author&gt;&lt;Year&gt;1986&lt;/Year&gt;&lt;Details&gt;&lt;_accessed&gt;60481329&lt;/_accessed&gt;&lt;_alternate_title&gt;Progress in Human Geography&lt;/_alternate_title&gt;&lt;_created&gt;60481329&lt;/_created&gt;&lt;_date&gt;1986-06-01&lt;/_date&gt;&lt;_date_display&gt;1986/06/01&lt;/_date_display&gt;&lt;_issue&gt;2 &lt;/_issue&gt;&lt;_journal&gt;Progress in Human Geography&lt;/_journal&gt;&lt;_modified&gt;60481329&lt;/_modified&gt;&lt;_pages&gt;229-248 &lt;/_pages&gt;&lt;_url&gt;http://phg.sagepub.com/content/10/2/229.short&lt;/_url&gt;&lt;_volume&gt;10&lt;/_volume&gt;&lt;/Details&gt;&lt;Extra&gt;&lt;DBUID&gt;{3CBA151B-EBC4-4C34-A974-411E1AD61904}&lt;/DBUID&gt;&lt;/Extra&gt;&lt;/Item&gt;&lt;/References&gt;&lt;/Group&gt;&lt;/Citation&gt;_x000a_"/>
    <w:docVar w:name="NE.Ref{7BC24876-6085-4201-9776-8D3285170FFE}" w:val=" ADDIN NE.Ref.{7BC24876-6085-4201-9776-8D3285170FFE}&lt;Citation&gt;&lt;Group&gt;&lt;References&gt;&lt;Item&gt;&lt;ID&gt;3428&lt;/ID&gt;&lt;UID&gt;{8ABCFFA5-B192-4C51-A5DD-74CE71C28B89}&lt;/UID&gt;&lt;Title&gt;Interpretation of climate change and agricultural adaptations by local household farmers: A case study at Bin County, Northeast China&lt;/Title&gt;&lt;Template&gt;Journal Article&lt;/Template&gt;&lt;Star&gt;0&lt;/Star&gt;&lt;Tag&gt;0&lt;/Tag&gt;&lt;Author&gt;Yu, Qiangyi; Wu, Wenbin; Liu, Zhenhuan; Verburg, Peter H; Xia, Tian; Yang, Peng; Lu, Zhongjun; You, Liangzhi; Tang, Huajun&lt;/Author&gt;&lt;Year&gt;2014&lt;/Year&gt;&lt;Details&gt;&lt;_accessed&gt;60227153&lt;/_accessed&gt;&lt;_created&gt;59772155&lt;/_created&gt;&lt;_issue&gt;7&lt;/_issue&gt;&lt;_journal&gt;Journal of Integrative Agriculture&lt;/_journal&gt;&lt;_modified&gt;60227154&lt;/_modified&gt;&lt;_pages&gt;10&lt;/_pages&gt;&lt;_volume&gt;13&lt;/_volume&gt;&lt;/Details&gt;&lt;Extra&gt;&lt;DBUID&gt;{3CBA151B-EBC4-4C34-A974-411E1AD61904}&lt;/DBUID&gt;&lt;/Extra&gt;&lt;/Item&gt;&lt;/References&gt;&lt;/Group&gt;&lt;/Citation&gt;_x000a_"/>
    <w:docVar w:name="NE.Ref{7BC4935B-C0E4-4B66-9E82-94BE6871B81A}" w:val=" ADDIN NE.Ref.{7BC4935B-C0E4-4B66-9E82-94BE6871B81A}&lt;Citation&gt;&lt;Group&gt;&lt;References&gt;&lt;Item&gt;&lt;ID&gt;3439&lt;/ID&gt;&lt;UID&gt;{D3F974C7-2A9E-4987-878E-BA0BFD0CA215}&lt;/UID&gt;&lt;Title&gt;Perceptions and responses to climate policy risks among California farmers&lt;/Title&gt;&lt;Template&gt;Journal Article&lt;/Template&gt;&lt;Star&gt;1&lt;/Star&gt;&lt;Tag&gt;0&lt;/Tag&gt;&lt;Author&gt;Niles, Meredith T; Lubell, Mark; Haden, Van R&lt;/Author&gt;&lt;Year&gt;2013&lt;/Year&gt;&lt;Details&gt;&lt;_accessed&gt;60161671&lt;/_accessed&gt;&lt;_alternate_title&gt;Global Environmental Change&lt;/_alternate_title&gt;&lt;_created&gt;59799700&lt;/_created&gt;&lt;_doi&gt;10.1016/j.gloenvcha.2013.08.005&lt;/_doi&gt;&lt;_isbn&gt;0959-3780&lt;/_isbn&gt;&lt;_issue&gt;6&lt;/_issue&gt;&lt;_journal&gt;Global Environmental Change&lt;/_journal&gt;&lt;_keywords&gt;Climate change adaptation; Psychological distance; Climate policy risk; Agriculture; Farmers; Risk&lt;/_keywords&gt;&lt;_modified&gt;60161671&lt;/_modified&gt;&lt;_pages&gt;1752-1760&lt;/_pages&gt;&lt;_url&gt;http://www.sciencedirect.com/science/article/pii/S0959378013001404&lt;/_url&gt;&lt;_volume&gt;23&lt;/_volume&gt;&lt;/Details&gt;&lt;Extra&gt;&lt;DBUID&gt;{3CBA151B-EBC4-4C34-A974-411E1AD61904}&lt;/DBUID&gt;&lt;/Extra&gt;&lt;/Item&gt;&lt;/References&gt;&lt;/Group&gt;&lt;/Citation&gt;_x000a_"/>
    <w:docVar w:name="NE.Ref{829BB087-FD07-4DD8-8DD5-2A056F57BA2C}" w:val=" ADDIN NE.Ref.{829BB087-FD07-4DD8-8DD5-2A056F57BA2C} ADDIN NE.Ref.{829BB087-FD07-4DD8-8DD5-2A056F57BA2C}&lt;Citation&gt;&lt;Group&gt;&lt;References&gt;&lt;Item&gt;&lt;ID&gt;4373&lt;/ID&gt;&lt;UID&gt;{21D93736-E60A-416F-87BC-B60A0D6066DF}&lt;/UID&gt;&lt;Title&gt;Shrinkage and fragmentation of marshes in the West Songnen Plain, China, from 1954 to 2008 and its possible causes&lt;/Title&gt;&lt;Template&gt;Journal Article&lt;/Template&gt;&lt;Star&gt;1&lt;/Star&gt;&lt;Tag&gt;0&lt;/Tag&gt;&lt;Author&gt;Wang, Zongming; Huang, Ni; Luo, Ling; Li, Xiaoyan; Ren, Chunying; Song, Kaishan; Chen, Jing Ming&lt;/Author&gt;&lt;Year&gt;2011&lt;/Year&gt;&lt;Details&gt;&lt;_alternate_title&gt;International Journal of Applied Earth Observation and Geoinformation&lt;/_alternate_title&gt;&lt;_date_display&gt;2011/6//&lt;/_date_display&gt;&lt;_date&gt;2011-06-01&lt;/_date&gt;&lt;_doi&gt;10.1016/j.jag.2010.10.003&lt;/_doi&gt;&lt;_isbn&gt;0303-2434&lt;/_isbn&gt;&lt;_issue&gt;3&lt;/_issue&gt;&lt;_journal&gt;International Journal of Applied Earth Observation and Geoinformation&lt;/_journal&gt;&lt;_keywords&gt;Marsh shrinkage; Land use change; Climatic changes; Remote sensing; The West Songnen Plain&lt;/_keywords&gt;&lt;_pages&gt;477-486&lt;/_pages&gt;&lt;_url&gt;http://www.sciencedirect.com/science/article/pii/S0303243410001194&lt;/_url&gt;&lt;_volume&gt;13&lt;/_volume&gt;&lt;_created&gt;60518419&lt;/_created&gt;&lt;_modified&gt;60518425&lt;/_modified&gt;&lt;_accessed&gt;60518419&lt;/_accessed&gt;&lt;/Details&gt;&lt;Extra&gt;&lt;DBUID&gt;{3CBA151B-EBC4-4C34-A974-411E1AD61904}&lt;/DBUID&gt;&lt;/Extra&gt;&lt;/Item&gt;&lt;/References&gt;&lt;/Group&gt;&lt;/Citation&gt;_x000a_"/>
    <w:docVar w:name="NE.Ref{8624D199-D85C-4463-8A24-E81616F62976}" w:val=" ADDIN NE.Ref.{8624D199-D85C-4463-8A24-E81616F62976}&lt;Citation&gt;&lt;Group&gt;&lt;References&gt;&lt;Item&gt;&lt;ID&gt;3518&lt;/ID&gt;&lt;UID&gt;{E4A91A2E-FDDC-46EC-B814-54978CC68BCB}&lt;/UID&gt;&lt;Title&gt;What shapes perceptions of climate change?&lt;/Title&gt;&lt;Template&gt;Journal Article&lt;/Template&gt;&lt;Star&gt;0&lt;/Star&gt;&lt;Tag&gt;0&lt;/Tag&gt;&lt;Author&gt;Weber, Elke U&lt;/Author&gt;&lt;Year&gt;2010&lt;/Year&gt;&lt;Details&gt;&lt;_accessed&gt;60476314&lt;/_accessed&gt;&lt;_created&gt;59871895&lt;/_created&gt;&lt;_date&gt;2010-05-01&lt;/_date&gt;&lt;_date_display&gt;2010_x000d__x000a_2010/05/01&lt;/_date_display&gt;&lt;_doi&gt;10.1002/wcc.41&lt;/_doi&gt;&lt;_isbn&gt;1757-7799&lt;/_isbn&gt;&lt;_issue&gt;3&lt;/_issue&gt;&lt;_journal&gt;Wiley Interdisciplinary Reviews: Climate Change&lt;/_journal&gt;&lt;_modified&gt;60476314&lt;/_modified&gt;&lt;_ori_publication&gt;John Wiley &amp;amp; Sons, Inc.&lt;/_ori_publication&gt;&lt;_pages&gt;332-342&lt;/_pages&gt;&lt;_url&gt;http://dx.doi.org/10.1002/wcc.41&lt;/_url&gt;&lt;_volume&gt;1&lt;/_volume&gt;&lt;/Details&gt;&lt;Extra&gt;&lt;DBUID&gt;{3CBA151B-EBC4-4C34-A974-411E1AD61904}&lt;/DBUID&gt;&lt;/Extra&gt;&lt;/Item&gt;&lt;/References&gt;&lt;/Group&gt;&lt;/Citation&gt;_x000a_"/>
    <w:docVar w:name="NE.Ref{8916A046-44C8-4F09-BCDC-E108936FE989}" w:val=" ADDIN NE.Ref.{8916A046-44C8-4F09-BCDC-E108936FE989}&lt;Citation&gt;&lt;Group&gt;&lt;References&gt;&lt;Item&gt;&lt;ID&gt;2778&lt;/ID&gt;&lt;UID&gt;{3730C3FA-A741-4630-87FB-9AFCE063B768}&lt;/UID&gt;&lt;Title&gt;Environmental cognitions, land change, and social-ecological feedbacks: an overview&lt;/Title&gt;&lt;Template&gt;Journal Article&lt;/Template&gt;&lt;Star&gt;1&lt;/Star&gt;&lt;Tag&gt;0&lt;/Tag&gt;&lt;Author&gt;Meyfroidt, Patrick&lt;/Author&gt;&lt;Year&gt;2013&lt;/Year&gt;&lt;Details&gt;&lt;_accessed&gt;60171410&lt;/_accessed&gt;&lt;_alternate_title&gt;Journal of Land Use Science_x000d__x000a_Journal of Land Use Science&lt;/_alternate_title&gt;&lt;_created&gt;59374914&lt;/_created&gt;&lt;_date&gt;2012-03-23&lt;/_date&gt;&lt;_date_display&gt;2012_x000d__x000a_2012/03/23&lt;/_date_display&gt;&lt;_isbn&gt;1747-423X&lt;/_isbn&gt;&lt;_issue&gt;3&lt;/_issue&gt;&lt;_journal&gt;Journal of Land Use Science&lt;/_journal&gt;&lt;_modified&gt;60171410&lt;/_modified&gt;&lt;_ori_publication&gt;Taylor &amp;amp; Francis&lt;/_ori_publication&gt;&lt;_pages&gt;341-367&lt;/_pages&gt;&lt;_url&gt;http://dx.doi.org/10.1080/1747423X.2012.667452&lt;/_url&gt;&lt;_volume&gt;8&lt;/_volume&gt;&lt;/Details&gt;&lt;Extra&gt;&lt;DBUID&gt;{3CBA151B-EBC4-4C34-A974-411E1AD61904}&lt;/DBUID&gt;&lt;/Extra&gt;&lt;/Item&gt;&lt;/References&gt;&lt;/Group&gt;&lt;/Citation&gt;_x000a_"/>
    <w:docVar w:name="NE.Ref{8ACA326F-BFC3-4D53-8896-F4F2CAA189CF}" w:val=" ADDIN NE.Ref.{8ACA326F-BFC3-4D53-8896-F4F2CAA189CF} ADDIN NE.Ref.{8ACA326F-BFC3-4D53-8896-F4F2CAA189CF}&lt;Citation&gt;&lt;Group&gt;&lt;References&gt;&lt;Item&gt;&lt;ID&gt;4384&lt;/ID&gt;&lt;UID&gt;{BACFCF0A-4B26-47C8-B8DB-4CF794AA7E7C}&lt;/UID&gt;&lt;Title&gt;Dynamic trends and driving forces of land use intensification of cultivated land in China&lt;/Title&gt;&lt;Template&gt;Journal Article&lt;/Template&gt;&lt;Star&gt;1&lt;/Star&gt;&lt;Tag&gt;0&lt;/Tag&gt;&lt;Author&gt;Wang, Guogang; Liu, Yansui; Li, Yurui; Chen, Yangfen&lt;/Author&gt;&lt;Year&gt;2015&lt;/Year&gt;&lt;Details&gt;&lt;_alternate_title&gt;Journal of Geographical Sciences&lt;/_alternate_title&gt;&lt;_date_display&gt;2015&lt;/_date_display&gt;&lt;_date&gt;2015-01-01&lt;/_date&gt;&lt;_doi&gt;10.1007/s11442-015-1152-4&lt;/_doi&gt;&lt;_isbn&gt;1009-637X&lt;/_isbn&gt;&lt;_issue&gt;1&lt;/_issue&gt;&lt;_journal&gt;Journal of Geographical Sciences&lt;/_journal&gt;&lt;_keywords&gt;cultivated land; land use intensification; spatial pattern; factors; China&lt;/_keywords&gt;&lt;_ori_publication&gt;Science Press&lt;/_ori_publication&gt;&lt;_pages&gt;45-57&lt;/_pages&gt;&lt;_url&gt;http://dx.doi.org/10.1007/s11442-015-1152-4&lt;/_url&gt;&lt;_volume&gt;25&lt;/_volume&gt;&lt;_created&gt;60518579&lt;/_created&gt;&lt;_modified&gt;60518579&lt;/_modified&gt;&lt;/Details&gt;&lt;Extra&gt;&lt;DBUID&gt;{3CBA151B-EBC4-4C34-A974-411E1AD61904}&lt;/DBUID&gt;&lt;/Extra&gt;&lt;/Item&gt;&lt;/References&gt;&lt;/Group&gt;&lt;/Citation&gt;_x000a_"/>
    <w:docVar w:name="NE.Ref{8B22E89F-B45D-407C-A96C-8FB45774BABA}" w:val=" ADDIN NE.Ref.{8B22E89F-B45D-407C-A96C-8FB45774BABA} ADDIN NE.Ref.{8B22E89F-B45D-407C-A96C-8FB45774BABA}&lt;Citation&gt;&lt;Group&gt;&lt;References&gt;&lt;Item&gt;&lt;ID&gt;1179&lt;/ID&gt;&lt;UID&gt;{5995A69A-58C6-4DE8-BB2A-2EACE9080CC0}&lt;/UID&gt;&lt;Title&gt;Cropland cover change in Northeast China during the past 300 years&lt;/Title&gt;&lt;Template&gt;Journal Article&lt;/Template&gt;&lt;Star&gt;1&lt;/Star&gt;&lt;Tag&gt;0&lt;/Tag&gt;&lt;Author&gt;Ye, Yu; Fang, Xiuqi; Ren, Yuyu; Xuezhen, Zhang; Chen, Li&lt;/Author&gt;&lt;Year&gt;2009&lt;/Year&gt;&lt;Details&gt;&lt;_accessed&gt;60518386&lt;/_accessed&gt;&lt;_custom1&gt;土地利用&lt;/_custom1&gt;&lt;_issue&gt;52&lt;/_issue&gt;&lt;_journal&gt;Science in China Series D: Earth Sciences &lt;/_journal&gt;&lt;_modified&gt;60518391&lt;/_modified&gt;&lt;_pages&gt;1172-1182&lt;/_pages&gt;&lt;_volume&gt;8&lt;/_volume&gt;&lt;_created&gt;60516670&lt;/_created&gt;&lt;/Details&gt;&lt;Extra&gt;&lt;DBUID&gt;{3CBA151B-EBC4-4C34-A974-411E1AD61904}&lt;/DBUID&gt;&lt;/Extra&gt;&lt;/Item&gt;&lt;/References&gt;&lt;/Group&gt;&lt;/Citation&gt;_x000a_"/>
    <w:docVar w:name="NE.Ref{8CB1CAFE-D19C-47B8-9872-BC3ADB98E54E}" w:val=" ADDIN NE.Ref.{8CB1CAFE-D19C-47B8-9872-BC3ADB98E54E}&lt;Citation&gt;&lt;Group&gt;&lt;References&gt;&lt;Item&gt;&lt;ID&gt;3822&lt;/ID&gt;&lt;UID&gt;{57285290-6FCB-4C08-B95C-C1D600ADC7ED}&lt;/UID&gt;&lt;Title&gt;Editorial&lt;/Title&gt;&lt;Template&gt;Journal Article&lt;/Template&gt;&lt;Star&gt;0&lt;/Star&gt;&lt;Tag&gt;0&lt;/Tag&gt;&lt;Author&gt;Logan, Gorgon D&lt;/Author&gt;&lt;Year&gt;1999&lt;/Year&gt;&lt;Details&gt;&lt;_alternate_title&gt;Cognitive Psychology&lt;/_alternate_title&gt;&lt;_date_display&gt;1999/8//&lt;/_date_display&gt;&lt;_date&gt;1999-08-01&lt;/_date&gt;&lt;_doi&gt;10.1006/cogp.1999.0725&lt;/_doi&gt;&lt;_isbn&gt;0010-0285&lt;/_isbn&gt;&lt;_issue&gt;1&lt;/_issue&gt;&lt;_journal&gt;Cognitive Psychology&lt;/_journal&gt;&lt;_pages&gt;1-2&lt;/_pages&gt;&lt;_url&gt;http://www.sciencedirect.com/science/article/pii/S0010028599907259&lt;/_url&gt;&lt;_volume&gt;39&lt;/_volume&gt;&lt;_created&gt;60152880&lt;/_created&gt;&lt;_modified&gt;60152886&lt;/_modified&gt;&lt;_accessed&gt;60152886&lt;/_accessed&gt;&lt;/Details&gt;&lt;Extra&gt;&lt;DBUID&gt;{3CBA151B-EBC4-4C34-A974-411E1AD61904}&lt;/DBUID&gt;&lt;/Extra&gt;&lt;/Item&gt;&lt;/References&gt;&lt;/Group&gt;&lt;/Citation&gt;_x000a_"/>
    <w:docVar w:name="NE.Ref{8D3B4159-949B-4B7D-B719-CD0DAC381863}" w:val=" ADDIN NE.Ref.{8D3B4159-949B-4B7D-B719-CD0DAC381863}&lt;Citation&gt;&lt;Group&gt;&lt;References&gt;&lt;Item&gt;&lt;ID&gt;3840&lt;/ID&gt;&lt;UID&gt;{AB98757B-E4F2-43A9-9C98-558899CE516B}&lt;/UID&gt;&lt;Title&gt;What drives tropical deforestation&lt;/Title&gt;&lt;Template&gt;Journal Article&lt;/Template&gt;&lt;Star&gt;0&lt;/Star&gt;&lt;Tag&gt;0&lt;/Tag&gt;&lt;Author&gt;Geist, Helmut J; Lambin, Eric F&lt;/Author&gt;&lt;Year&gt;2001&lt;/Year&gt;&lt;Details&gt;&lt;_alternate_title&gt;LUCC Report series&lt;/_alternate_title&gt;&lt;_date_display&gt;2001&lt;/_date_display&gt;&lt;_date&gt;2001-01-01&lt;/_date&gt;&lt;_journal&gt;LUCC Report series&lt;/_journal&gt;&lt;_pages&gt;116&lt;/_pages&gt;&lt;_volume&gt;4&lt;/_volume&gt;&lt;_created&gt;60160130&lt;/_created&gt;&lt;_modified&gt;60160130&lt;/_modified&gt;&lt;/Details&gt;&lt;Extra&gt;&lt;DBUID&gt;{3CBA151B-EBC4-4C34-A974-411E1AD61904}&lt;/DBUID&gt;&lt;/Extra&gt;&lt;/Item&gt;&lt;/References&gt;&lt;/Group&gt;&lt;/Citation&gt;_x000a_"/>
    <w:docVar w:name="NE.Ref{96468BCD-CA57-4DB5-9256-DE1ECF11BA97}" w:val=" ADDIN NE.Ref.{96468BCD-CA57-4DB5-9256-DE1ECF11BA97}&lt;Citation&gt;&lt;Group&gt;&lt;References&gt;&lt;Item&gt;&lt;ID&gt;3263&lt;/ID&gt;&lt;UID&gt;{9452A3BA-6A09-416D-95E1-AD3C07FC5E68}&lt;/UID&gt;&lt;Title&gt;Environmental cognitions, land change and social-ecological feedbacks: local case studies of forest transition in Vietnam&lt;/Title&gt;&lt;Template&gt;Journal Article&lt;/Template&gt;&lt;Star&gt;0&lt;/Star&gt;&lt;Tag&gt;0&lt;/Tag&gt;&lt;Author&gt;Meyfroidt, Patrick&lt;/Author&gt;&lt;Year&gt;2013&lt;/Year&gt;&lt;Details&gt;&lt;_accessed&gt;60481001&lt;/_accessed&gt;&lt;_alternate_title&gt;Human Ecology&lt;/_alternate_title&gt;&lt;_created&gt;59657571&lt;/_created&gt;&lt;_date&gt;2013-01-01&lt;/_date&gt;&lt;_date_display&gt;2013-01-01&lt;/_date_display&gt;&lt;_doi&gt;10.1007/s10745-012-9560-x&lt;/_doi&gt;&lt;_isbn&gt;0300-7839&lt;/_isbn&gt;&lt;_issue&gt;3&lt;/_issue&gt;&lt;_journal&gt;Human Ecology&lt;/_journal&gt;&lt;_keywords&gt;Deforestation;Reforestation;Ecosystem services;Vietnam;Land use change;Shifting cultivation&lt;/_keywords&gt;&lt;_modified&gt;60481001&lt;/_modified&gt;&lt;_ori_publication&gt;Springer US&lt;/_ori_publication&gt;&lt;_pages&gt;367-392&lt;/_pages&gt;&lt;_url&gt;http://dx.doi.org/10.1007/s10745-012-9560-x&lt;/_url&gt;&lt;_volume&gt;41&lt;/_volume&gt;&lt;/Details&gt;&lt;Extra&gt;&lt;DBUID&gt;{3CBA151B-EBC4-4C34-A974-411E1AD61904}&lt;/DBUID&gt;&lt;/Extra&gt;&lt;/Item&gt;&lt;/References&gt;&lt;/Group&gt;&lt;/Citation&gt;_x000a_"/>
    <w:docVar w:name="NE.Ref{A250615B-1A92-46B1-A117-27A24564EBC8}" w:val=" ADDIN NE.Ref.{A250615B-1A92-46B1-A117-27A24564EBC8}&lt;Citation&gt;&lt;Group&gt;&lt;References&gt;&lt;Item&gt;&lt;ID&gt;3658&lt;/ID&gt;&lt;UID&gt;{EB1D08EE-3E75-4988-AD42-3AAC12883BD6}&lt;/UID&gt;&lt;Title&gt;Spatio-temporal variation in vegetation biomass and its relationships with climate factors in the Xilingol Grasslands, Northern China&lt;/Title&gt;&lt;Template&gt;Journal Article&lt;/Template&gt;&lt;Star&gt;0&lt;/Star&gt;&lt;Tag&gt;0&lt;/Tag&gt;&lt;Author&gt;Gao, Tian; Yang, Xiuchun; Jin, Yunxiang; Ma, Hailong; Li, Jinya; Yu, Haida; Yu, Qiangyi; Zheng, Xiao; Xu, Bin&lt;/Author&gt;&lt;Year&gt;2013&lt;/Year&gt;&lt;Details&gt;&lt;_accessed&gt;60473604&lt;/_accessed&gt;&lt;_created&gt;59942825&lt;/_created&gt;&lt;_date&gt;2013-12-16&lt;/_date&gt;&lt;_date_display&gt;2013/12/16&lt;/_date_display&gt;&lt;_issue&gt;12&lt;/_issue&gt;&lt;_journal&gt;PLoS ONE&lt;/_journal&gt;&lt;_modified&gt;60473604&lt;/_modified&gt;&lt;_ori_publication&gt;Public Library of Science&lt;/_ori_publication&gt;&lt;_pages&gt;e83824&lt;/_pages&gt;&lt;_url&gt;http://dx.doi.org/10.1371%2Fjournal.pone.0083824&lt;/_url&gt;&lt;_volume&gt;8&lt;/_volume&gt;&lt;/Details&gt;&lt;Extra&gt;&lt;DBUID&gt;{3CBA151B-EBC4-4C34-A974-411E1AD61904}&lt;/DBUID&gt;&lt;/Extra&gt;&lt;/Item&gt;&lt;/References&gt;&lt;/Group&gt;&lt;Group&gt;&lt;References&gt;&lt;Item&gt;&lt;ID&gt;2675&lt;/ID&gt;&lt;UID&gt;{32C56968-2C8A-4D91-B005-8EE9FB7FF4F6}&lt;/UID&gt;&lt;Title&gt;Determinants of land-use change patterns in the Netherlands&lt;/Title&gt;&lt;Template&gt;Journal Article&lt;/Template&gt;&lt;Star&gt;0&lt;/Star&gt;&lt;Tag&gt;0&lt;/Tag&gt;&lt;Author&gt;Verburg, P H; van Eck, J R R; de Nijs, T C M; Dijst, M J; Schot, P&lt;/Author&gt;&lt;Year&gt;2004&lt;/Year&gt;&lt;Details&gt;&lt;_accessed&gt;60476312&lt;/_accessed&gt;&lt;_alternate_title&gt;Environment and Planning B: Planning and Design&lt;/_alternate_title&gt;&lt;_created&gt;59217986&lt;/_created&gt;&lt;_date&gt;2004-01-01&lt;/_date&gt;&lt;_date_display&gt;2004&lt;/_date_display&gt;&lt;_issue&gt;1&lt;/_issue&gt;&lt;_journal&gt;Environment and Planning B: Planning and Design&lt;/_journal&gt;&lt;_modified&gt;60476312&lt;/_modified&gt;&lt;_ori_publication&gt;Pion Ltd&lt;/_ori_publication&gt;&lt;_pages&gt;125-150&lt;/_pages&gt;&lt;_url&gt;http://www.envplan.com/abstract.cgi?id=b307&lt;/_url&gt;&lt;_volume&gt;31&lt;/_volume&gt;&lt;/Details&gt;&lt;Extra&gt;&lt;DBUID&gt;{3CBA151B-EBC4-4C34-A974-411E1AD61904}&lt;/DBUID&gt;&lt;/Extra&gt;&lt;/Item&gt;&lt;/References&gt;&lt;/Group&gt;&lt;Group&gt;&lt;References&gt;&lt;Item&gt;&lt;ID&gt;1767&lt;/ID&gt;&lt;UID&gt;{D6CF0B2B-4912-4162-95AF-DCFE4EE68B51}&lt;/UID&gt;&lt;Title&gt;Comparison of scale and scaling issues in integrated land-use models for policy support&lt;/Title&gt;&lt;Template&gt;Journal Article&lt;/Template&gt;&lt;Star&gt;0&lt;/Star&gt;&lt;Tag&gt;0&lt;/Tag&gt;&lt;Author&gt;van Delden, H; van Vliet, J; Rutledge, D T; Kirkby, M J&lt;/Author&gt;&lt;Year&gt;2011&lt;/Year&gt;&lt;Details&gt;&lt;_accessed&gt;60480963&lt;/_accessed&gt;&lt;_alternate_title&gt;Agriculture, Ecosystems &amp;amp; Environment_x000d__x000a_Scaling methods in integrated assessment of agricultural systems&lt;/_alternate_title&gt;&lt;_created&gt;58670534&lt;/_created&gt;&lt;_date_display&gt;2011/7//&lt;/_date_display&gt;&lt;_isbn&gt;0167-8809&lt;/_isbn&gt;&lt;_issue&gt;1-2&lt;/_issue&gt;&lt;_journal&gt;Agriculture, Ecosystems &amp;amp; Environment&lt;/_journal&gt;&lt;_keywords&gt;Decision Support System (DSS); Scale; Scaling; Model integration; Policy support; Land-use modelling&lt;/_keywords&gt;&lt;_modified&gt;60480963&lt;/_modified&gt;&lt;_pages&gt;18-28&lt;/_pages&gt;&lt;_url&gt;http://www.sciencedirect.com/science/article/pii/S0167880911000892&lt;/_url&gt;&lt;_volume&gt;142&lt;/_volume&gt;&lt;/Details&gt;&lt;Extra&gt;&lt;DBUID&gt;{3CBA151B-EBC4-4C34-A974-411E1AD61904}&lt;/DBUID&gt;&lt;/Extra&gt;&lt;/Item&gt;&lt;/References&gt;&lt;/Group&gt;&lt;Group&gt;&lt;References&gt;&lt;Item&gt;&lt;ID&gt;4405&lt;/ID&gt;&lt;UID&gt;{453A80A0-5FE9-470A-BE96-69185D9B9505}&lt;/UID&gt;&lt;Title&gt;An assessment of deforestation and forest degradation drivers in developing countries&lt;/Title&gt;&lt;Template&gt;Journal Article&lt;/Template&gt;&lt;Star&gt;0&lt;/Star&gt;&lt;Tag&gt;0&lt;/Tag&gt;&lt;Author&gt;Hosonuma, Noriko; Herold, Martin; De Sy, Veronique; De Fries, Ruth S; Brockhaus, Maria; Verchot, Louis; Angelsen, Arild; Romijn, Erika&lt;/Author&gt;&lt;Year&gt;2012&lt;/Year&gt;&lt;Details&gt;&lt;_accessed&gt;60520993&lt;/_accessed&gt;&lt;_created&gt;60520992&lt;/_created&gt;&lt;_date&gt;2012-01-01&lt;/_date&gt;&lt;_date_display&gt;2012&lt;/_date_display&gt;&lt;_isbn&gt;1748-9326&lt;/_isbn&gt;&lt;_issue&gt;4&lt;/_issue&gt;&lt;_journal&gt;Environmental Research Letters&lt;/_journal&gt;&lt;_modified&gt;60520994&lt;/_modified&gt;&lt;_pages&gt;044009&lt;/_pages&gt;&lt;_url&gt;http://stacks.iop.org/1748-9326/7/i=4/a=044009&lt;/_url&gt;&lt;_volume&gt;7&lt;/_volume&gt;&lt;/Details&gt;&lt;Extra&gt;&lt;DBUID&gt;{3CBA151B-EBC4-4C34-A974-411E1AD61904}&lt;/DBUID&gt;&lt;/Extra&gt;&lt;/Item&gt;&lt;/References&gt;&lt;/Group&gt;&lt;/Citation&gt;_x000a_"/>
    <w:docVar w:name="NE.Ref{A55792E3-9F20-4117-BBD1-F8755FFC467E}" w:val=" ADDIN NE.Ref.{A55792E3-9F20-4117-BBD1-F8755FFC467E}&lt;Citation&gt;&lt;Group&gt;&lt;References&gt;&lt;Item&gt;&lt;ID&gt;3831&lt;/ID&gt;&lt;UID&gt;{B778FE2B-0001-4112-A56B-DA7643BB2660}&lt;/UID&gt;&lt;Title&gt;A critical review of the theory and application of social learning in participatory natural resource management processes&lt;/Title&gt;&lt;Template&gt;Journal Article&lt;/Template&gt;&lt;Star&gt;0&lt;/Star&gt;&lt;Tag&gt;0&lt;/Tag&gt;&lt;Author&gt;Muro, M; Jeffrey, P&lt;/Author&gt;&lt;Year&gt;2008&lt;/Year&gt;&lt;Details&gt;&lt;_alternate_title&gt;Journal of Environmental Planning and ManagementJournal of Environmental Planning and Management&lt;/_alternate_title&gt;&lt;_created&gt;60158344&lt;/_created&gt;&lt;_date&gt;2008-05-01&lt;/_date&gt;&lt;_date_display&gt;2008_x000d__x000a_2008/05/01&lt;/_date_display&gt;&lt;_doi&gt;10.1080/09640560801977190&lt;/_doi&gt;&lt;_isbn&gt;0964-0568&lt;/_isbn&gt;&lt;_issue&gt;3&lt;/_issue&gt;&lt;_journal&gt;Journal of Environmental Planning and Management&lt;/_journal&gt;&lt;_modified&gt;60158344&lt;/_modified&gt;&lt;_ori_publication&gt;Routledge&lt;/_ori_publication&gt;&lt;_pages&gt;325-344&lt;/_pages&gt;&lt;_url&gt;http://dx.doi.org/10.1080/09640560801977190&lt;/_url&gt;&lt;_volume&gt;51&lt;/_volume&gt;&lt;/Details&gt;&lt;Extra&gt;&lt;DBUID&gt;{3CBA151B-EBC4-4C34-A974-411E1AD61904}&lt;/DBUID&gt;&lt;/Extra&gt;&lt;/Item&gt;&lt;/References&gt;&lt;/Group&gt;&lt;/Citation&gt;_x000a_"/>
    <w:docVar w:name="NE.Ref{A599FDE2-D781-4041-91D3-A475402263B2}" w:val=" ADDIN NE.Ref.{A599FDE2-D781-4041-91D3-A475402263B2}&lt;Citation&gt;&lt;Group&gt;&lt;References&gt;&lt;Item&gt;&lt;ID&gt;4346&lt;/ID&gt;&lt;UID&gt;{9F93EAE9-4997-4E51-AE2E-B8FC6B1B9FD2}&lt;/UID&gt;&lt;Title&gt;Agricultural decision-making: a behavioural perspective&lt;/Title&gt;&lt;Template&gt;Journal Article&lt;/Template&gt;&lt;Star&gt;0&lt;/Star&gt;&lt;Tag&gt;0&lt;/Tag&gt;&lt;Author&gt;Ilbery, Brian W&lt;/Author&gt;&lt;Year&gt;1978&lt;/Year&gt;&lt;Details&gt;&lt;_alternate_title&gt;Progress in Human Geography&lt;/_alternate_title&gt;&lt;_date_display&gt;1978/03/01&lt;/_date_display&gt;&lt;_date&gt;1978-03-01&lt;/_date&gt;&lt;_issue&gt;3 &lt;/_issue&gt;&lt;_journal&gt;Progress in Human Geography&lt;/_journal&gt;&lt;_pages&gt;448-466 &lt;/_pages&gt;&lt;_url&gt;http://phg.sagepub.com/content/2/3/448.short&lt;/_url&gt;&lt;_volume&gt;2&lt;/_volume&gt;&lt;_created&gt;60481245&lt;/_created&gt;&lt;_modified&gt;60481246&lt;/_modified&gt;&lt;_accessed&gt;60481246&lt;/_accessed&gt;&lt;/Details&gt;&lt;Extra&gt;&lt;DBUID&gt;{3CBA151B-EBC4-4C34-A974-411E1AD61904}&lt;/DBUID&gt;&lt;/Extra&gt;&lt;/Item&gt;&lt;/References&gt;&lt;/Group&gt;&lt;/Citation&gt;_x000a_"/>
    <w:docVar w:name="NE.Ref{A5F242C7-F349-4C89-AD75-939E6A25A52C}" w:val=" ADDIN NE.Ref.{A5F242C7-F349-4C89-AD75-939E6A25A52C}&lt;Citation&gt;&lt;Group&gt;&lt;References&gt;&lt;Item&gt;&lt;ID&gt;525&lt;/ID&gt;&lt;UID&gt;{9C76F151-CF59-4402-BD93-03AE441AF4C9}&lt;/UID&gt;&lt;Title&gt;Complexity of coupled human and natural systems&lt;/Title&gt;&lt;Template&gt;Journal Article&lt;/Template&gt;&lt;Star&gt;0&lt;/Star&gt;&lt;Tag&gt;0&lt;/Tag&gt;&lt;Author&gt;Liu, Jianguo; Dietz, Thomas; Carpenter, Stephen R; Alberti, Marina; Folke, Carl; Moran, Emilio; Pell, Alice N; Deadman, Peter; Kratz, Timothy; Lubchenco, Jane; Ostrom, Elinor; Ouyang, Zhiyun; Provencher, William; Redman, Charles L; Schneider, Stephen H; Taylor, William W&lt;/Author&gt;&lt;Year&gt;2007&lt;/Year&gt;&lt;Details&gt;&lt;_accessed&gt;60161193&lt;/_accessed&gt;&lt;_date_display&gt;September 14, 2007&lt;/_date_display&gt;&lt;_db_updated&gt;AAAS Journal&lt;/_db_updated&gt;&lt;_doi&gt;10.1126/science.1144004&lt;/_doi&gt;&lt;_issue&gt;5844&lt;/_issue&gt;&lt;_journal&gt;Science&lt;/_journal&gt;&lt;_modified&gt;60161193&lt;/_modified&gt;&lt;_pages&gt;1513-1516&lt;/_pages&gt;&lt;_url&gt;http://www.sciencemag.org/cgi/content/abstract/317/5844/1513&lt;/_url&gt;&lt;_volume&gt;317&lt;/_volume&gt;&lt;/Details&gt;&lt;Extra&gt;&lt;DBUID&gt;{3CBA151B-EBC4-4C34-A974-411E1AD61904}&lt;/DBUID&gt;&lt;/Extra&gt;&lt;/Item&gt;&lt;/References&gt;&lt;/Group&gt;&lt;/Citation&gt;_x000a_"/>
    <w:docVar w:name="NE.Ref{A7527F88-25B3-4CC5-BC6E-5C49BC70AC06}" w:val=" ADDIN NE.Ref.{A7527F88-25B3-4CC5-BC6E-5C49BC70AC06}&lt;Citation&gt;&lt;Group&gt;&lt;References&gt;&lt;Item&gt;&lt;ID&gt;3133&lt;/ID&gt;&lt;UID&gt;{C2994CA8-976C-489A-BC18-0FE184361F12}&lt;/UID&gt;&lt;Title&gt;Used planet: a global history&lt;/Title&gt;&lt;Template&gt;Journal Article&lt;/Template&gt;&lt;Star&gt;0&lt;/Star&gt;&lt;Tag&gt;0&lt;/Tag&gt;&lt;Author&gt;Ellis, Erle C; Kaplan, Jed O; Fuller, Dorian Q; Vavrus, Steve; Klein Goldewijk, Kees; Verburg, Peter H&lt;/Author&gt;&lt;Year&gt;2013&lt;/Year&gt;&lt;Details&gt;&lt;_accessed&gt;60476360&lt;/_accessed&gt;&lt;_alternate_title&gt;Proceedings of the National Academy of Sciences&lt;/_alternate_title&gt;&lt;_created&gt;59618274&lt;/_created&gt;&lt;_date&gt;2013-04-29&lt;/_date&gt;&lt;_date_display&gt;2013/04/29 &lt;/_date_display&gt;&lt;_doi&gt;10.1073/pnas.1217241110&lt;/_doi&gt;&lt;_issue&gt;20&lt;/_issue&gt;&lt;_journal&gt;Proceedings of the National Academy of Sciences&lt;/_journal&gt;&lt;_modified&gt;60476360&lt;/_modified&gt;&lt;_pages&gt;7978-7985&lt;/_pages&gt;&lt;_url&gt;http://www.pnas.org/content/early/2013/04/25/1217241110.abstract&lt;/_url&gt;&lt;_volume&gt;110&lt;/_volume&gt;&lt;/Details&gt;&lt;Extra&gt;&lt;DBUID&gt;{3CBA151B-EBC4-4C34-A974-411E1AD61904}&lt;/DBUID&gt;&lt;/Extra&gt;&lt;/Item&gt;&lt;/References&gt;&lt;/Group&gt;&lt;Group&gt;&lt;References&gt;&lt;Item&gt;&lt;ID&gt;3841&lt;/ID&gt;&lt;UID&gt;{2280B01C-AF62-4A3A-9E4E-85EBFC4FD495}&lt;/UID&gt;&lt;Title&gt;Disentangling intangible social-ecological systems&lt;/Title&gt;&lt;Template&gt;Journal Article&lt;/Template&gt;&lt;Star&gt;0&lt;/Star&gt;&lt;Tag&gt;0&lt;/Tag&gt;&lt;Author&gt;Bodin, Örjan; Tengö, Maria&lt;/Author&gt;&lt;Year&gt;2012&lt;/Year&gt;&lt;Details&gt;&lt;_accessed&gt;60480960&lt;/_accessed&gt;&lt;_alternate_title&gt;Global Environmental ChangeAdding Insult to Injury: Climate Change, Social Stratification, and the Inequities of Intervention&lt;/_alternate_title&gt;&lt;_created&gt;60160140&lt;/_created&gt;&lt;_date&gt;2012-05-01&lt;/_date&gt;&lt;_date_display&gt;2012/5//&lt;/_date_display&gt;&lt;_doi&gt;10.1016/j.gloenvcha.2012.01.005&lt;/_doi&gt;&lt;_isbn&gt;0959-3780&lt;/_isbn&gt;&lt;_issue&gt;2&lt;/_issue&gt;&lt;_journal&gt;Global Environmental Change&lt;/_journal&gt;&lt;_keywords&gt;Social–ecological systems; Transdisciplinary; Multi-theoretical framework; Network analysis; Motif; Environmental governance&lt;/_keywords&gt;&lt;_modified&gt;60480960&lt;/_modified&gt;&lt;_pages&gt;430-439&lt;/_pages&gt;&lt;_url&gt;http://www.sciencedirect.com/science/article/pii/S0959378012000179&lt;/_url&gt;&lt;_volume&gt;22&lt;/_volume&gt;&lt;/Details&gt;&lt;Extra&gt;&lt;DBUID&gt;{3CBA151B-EBC4-4C34-A974-411E1AD61904}&lt;/DBUID&gt;&lt;/Extra&gt;&lt;/Item&gt;&lt;/References&gt;&lt;/Group&gt;&lt;/Citation&gt;_x000a_"/>
    <w:docVar w:name="NE.Ref{A82CB252-2F85-456C-BB1E-9BEF7A685F45}" w:val=" ADDIN NE.Ref.{A82CB252-2F85-456C-BB1E-9BEF7A685F45}&lt;Citation&gt;&lt;Group&gt;&lt;References&gt;&lt;Item&gt;&lt;ID&gt;3841&lt;/ID&gt;&lt;UID&gt;{2280B01C-AF62-4A3A-9E4E-85EBFC4FD495}&lt;/UID&gt;&lt;Title&gt;Disentangling intangible social–ecological systems&lt;/Title&gt;&lt;Template&gt;Journal Article&lt;/Template&gt;&lt;Star&gt;0&lt;/Star&gt;&lt;Tag&gt;0&lt;/Tag&gt;&lt;Author&gt;Bodin, Örjan; Tengö, Maria&lt;/Author&gt;&lt;Year&gt;2012&lt;/Year&gt;&lt;Details&gt;&lt;_alternate_title&gt;Global Environmental ChangeAdding Insult to Injury: Climate Change, Social Stratification, and the Inequities of Intervention&lt;/_alternate_title&gt;&lt;_date_display&gt;2012/5//&lt;/_date_display&gt;&lt;_date&gt;2012-05-01&lt;/_date&gt;&lt;_doi&gt;10.1016/j.gloenvcha.2012.01.005&lt;/_doi&gt;&lt;_isbn&gt;0959-3780&lt;/_isbn&gt;&lt;_issue&gt;2&lt;/_issue&gt;&lt;_journal&gt;Global Environmental Change&lt;/_journal&gt;&lt;_keywords&gt;Social–ecological systems; Transdisciplinary; Multi-theoretical framework; Network analysis; Motif; Environmental governance&lt;/_keywords&gt;&lt;_pages&gt;430-439&lt;/_pages&gt;&lt;_url&gt;http://www.sciencedirect.com/science/article/pii/S0959378012000179&lt;/_url&gt;&lt;_volume&gt;22&lt;/_volume&gt;&lt;_created&gt;60160140&lt;/_created&gt;&lt;_modified&gt;60160140&lt;/_modified&gt;&lt;/Details&gt;&lt;Extra&gt;&lt;DBUID&gt;{3CBA151B-EBC4-4C34-A974-411E1AD61904}&lt;/DBUID&gt;&lt;/Extra&gt;&lt;/Item&gt;&lt;/References&gt;&lt;/Group&gt;&lt;/Citation&gt;_x000a_"/>
    <w:docVar w:name="NE.Ref{A8390F9C-64F9-42E3-8115-947CCCB49955}" w:val=" ADDIN NE.Ref.{A8390F9C-64F9-42E3-8115-947CCCB49955}&lt;Citation&gt;&lt;Group&gt;&lt;References&gt;&lt;Item&gt;&lt;ID&gt;3376&lt;/ID&gt;&lt;UID&gt;{3FBB253D-8789-43FB-8DE3-8A6FEB6BD495}&lt;/UID&gt;&lt;Title&gt;Do people “personally experience” global warming, and if so how, and does it matter?&lt;/Title&gt;&lt;Template&gt;Journal Article&lt;/Template&gt;&lt;Star&gt;1&lt;/Star&gt;&lt;Tag&gt;0&lt;/Tag&gt;&lt;Author&gt;Akerlof, Karen; Maibach, Edward W; Fitzgerald, Dennis; Cedeno, Andrew Y; Neuman, Amanda&lt;/Author&gt;&lt;Year&gt;2013&lt;/Year&gt;&lt;Details&gt;&lt;_accessed&gt;60161668&lt;/_accessed&gt;&lt;_alternate_title&gt;Global Environmental Change&lt;/_alternate_title&gt;&lt;_created&gt;59720865&lt;/_created&gt;&lt;_date&gt;2013-02-01&lt;/_date&gt;&lt;_date_display&gt;2013/2//&lt;/_date_display&gt;&lt;_doi&gt;10.1016/j.gloenvcha.2012.07.006&lt;/_doi&gt;&lt;_isbn&gt;0959-3780&lt;/_isbn&gt;&lt;_issue&gt;1&lt;/_issue&gt;&lt;_journal&gt;Global Environmental Change&lt;/_journal&gt;&lt;_keywords&gt;Climate change; Global warming; Survey; Experience; Risk perception&lt;/_keywords&gt;&lt;_modified&gt;60161668&lt;/_modified&gt;&lt;_pages&gt;81-91&lt;/_pages&gt;&lt;_url&gt;http://www.sciencedirect.com/science/article/pii/S0959378012000908&lt;/_url&gt;&lt;_volume&gt;23&lt;/_volume&gt;&lt;/Details&gt;&lt;Extra&gt;&lt;DBUID&gt;{3CBA151B-EBC4-4C34-A974-411E1AD61904}&lt;/DBUID&gt;&lt;/Extra&gt;&lt;/Item&gt;&lt;/References&gt;&lt;/Group&gt;&lt;Group&gt;&lt;References&gt;&lt;Item&gt;&lt;ID&gt;3837&lt;/ID&gt;&lt;UID&gt;{167293E2-2189-4140-9640-53F550D4E7C0}&lt;/UID&gt;&lt;Title&gt;Psychophysics and the evolution of behavior&lt;/Title&gt;&lt;Template&gt;Journal Article&lt;/Template&gt;&lt;Star&gt;0&lt;/Star&gt;&lt;Tag&gt;0&lt;/Tag&gt;&lt;Author&gt;Akre, Karin L; Johnsen, Sönke&lt;/Author&gt;&lt;Year&gt;2014&lt;/Year&gt;&lt;Details&gt;&lt;_accessed&gt;60161673&lt;/_accessed&gt;&lt;_alternate_title&gt;Trends in Ecology &amp;amp; Evolution&lt;/_alternate_title&gt;&lt;_created&gt;60159802&lt;/_created&gt;&lt;_date&gt;2014-05-01&lt;/_date&gt;&lt;_date_display&gt;2014/5//&lt;/_date_display&gt;&lt;_doi&gt;10.1016/j.tree.2014.03.007&lt;/_doi&gt;&lt;_isbn&gt;0169-5347&lt;/_isbn&gt;&lt;_issue&gt;5&lt;/_issue&gt;&lt;_journal&gt;Trends in Ecology &amp;amp; Evolution&lt;/_journal&gt;&lt;_keywords&gt;Weber&amp;apos;s law; decision-making; receiver psychology; animal behavior; selection; sensory systems; cognitive processing&lt;/_keywords&gt;&lt;_modified&gt;60161673&lt;/_modified&gt;&lt;_pages&gt;291-300&lt;/_pages&gt;&lt;_url&gt;http://www.sciencedirect.com/science/article/pii/S0169534714000652&lt;/_url&gt;&lt;_volume&gt;29&lt;/_volume&gt;&lt;/Details&gt;&lt;Extra&gt;&lt;DBUID&gt;{3CBA151B-EBC4-4C34-A974-411E1AD61904}&lt;/DBUID&gt;&lt;/Extra&gt;&lt;/Item&gt;&lt;/References&gt;&lt;/Group&gt;&lt;/Citation&gt;_x000a_"/>
    <w:docVar w:name="NE.Ref{A9C2F4E9-FDB2-41CD-B142-FD5D9586E24C}" w:val=" ADDIN NE.Ref.{A9C2F4E9-FDB2-41CD-B142-FD5D9586E24C}&lt;Citation&gt;&lt;Group&gt;&lt;References&gt;&lt;Item&gt;&lt;ID&gt;2778&lt;/ID&gt;&lt;UID&gt;{3730C3FA-A741-4630-87FB-9AFCE063B768}&lt;/UID&gt;&lt;Title&gt;Environmental cognitions, land change, and social-ecological feedbacks: an overview&lt;/Title&gt;&lt;Template&gt;Journal Article&lt;/Template&gt;&lt;Star&gt;1&lt;/Star&gt;&lt;Tag&gt;0&lt;/Tag&gt;&lt;Author&gt;Meyfroidt, Patrick&lt;/Author&gt;&lt;Year&gt;2013&lt;/Year&gt;&lt;Details&gt;&lt;_accessed&gt;60171410&lt;/_accessed&gt;&lt;_alternate_title&gt;Journal of Land Use Science_x000d__x000a_Journal of Land Use Science&lt;/_alternate_title&gt;&lt;_created&gt;59374914&lt;/_created&gt;&lt;_date&gt;2012-03-23&lt;/_date&gt;&lt;_date_display&gt;2012_x000d__x000a_2012/03/23&lt;/_date_display&gt;&lt;_isbn&gt;1747-423X&lt;/_isbn&gt;&lt;_issue&gt;3&lt;/_issue&gt;&lt;_journal&gt;Journal of Land Use Science&lt;/_journal&gt;&lt;_modified&gt;60171410&lt;/_modified&gt;&lt;_ori_publication&gt;Taylor &amp;amp; Francis&lt;/_ori_publication&gt;&lt;_pages&gt;341-367&lt;/_pages&gt;&lt;_url&gt;http://dx.doi.org/10.1080/1747423X.2012.667452&lt;/_url&gt;&lt;_volume&gt;8&lt;/_volume&gt;&lt;/Details&gt;&lt;Extra&gt;&lt;DBUID&gt;{3CBA151B-EBC4-4C34-A974-411E1AD61904}&lt;/DBUID&gt;&lt;/Extra&gt;&lt;/Item&gt;&lt;/References&gt;&lt;/Group&gt;&lt;/Citation&gt;_x000a_"/>
    <w:docVar w:name="NE.Ref{AC1A3056-27EC-4978-B7B1-22EE6039A113}" w:val=" ADDIN NE.Ref.{AC1A3056-27EC-4978-B7B1-22EE6039A113}&lt;Citation&gt;&lt;Group&gt;&lt;References&gt;&lt;Item&gt;&lt;ID&gt;3842&lt;/ID&gt;&lt;UID&gt;{0D61A5BB-DDF5-4C6B-ADE6-16A9979539A8}&lt;/UID&gt;&lt;Title&gt;Navigating Social-Ecological Systems: Building Resilience for Complexity and Change&lt;/Title&gt;&lt;Template&gt;Book&lt;/Template&gt;&lt;Star&gt;0&lt;/Star&gt;&lt;Tag&gt;0&lt;/Tag&gt;&lt;Author&gt;Berkes, Fikret; Colding, Johan; Folke, Carl&lt;/Author&gt;&lt;Year&gt;2008&lt;/Year&gt;&lt;Details&gt;&lt;_accessed&gt;60160161&lt;/_accessed&gt;&lt;_created&gt;60160158&lt;/_created&gt;&lt;_isbn&gt;9781139434799&lt;/_isbn&gt;&lt;_modified&gt;60160161&lt;/_modified&gt;&lt;_pages&gt;393&lt;/_pages&gt;&lt;_publisher&gt;Cambridge University Press&lt;/_publisher&gt;&lt;_url&gt;http://books.google.com.hk/books?id=Y5FnAq9kjxgC&lt;/_url&gt;&lt;/Details&gt;&lt;Extra&gt;&lt;DBUID&gt;{3CBA151B-EBC4-4C34-A974-411E1AD61904}&lt;/DBUID&gt;&lt;/Extra&gt;&lt;/Item&gt;&lt;/References&gt;&lt;/Group&gt;&lt;Group&gt;&lt;References&gt;&lt;Item&gt;&lt;ID&gt;3841&lt;/ID&gt;&lt;UID&gt;{2280B01C-AF62-4A3A-9E4E-85EBFC4FD495}&lt;/UID&gt;&lt;Title&gt;Disentangling intangible social–ecological systems&lt;/Title&gt;&lt;Template&gt;Journal Article&lt;/Template&gt;&lt;Star&gt;0&lt;/Star&gt;&lt;Tag&gt;0&lt;/Tag&gt;&lt;Author&gt;Bodin, Örjan; Tengö, Maria&lt;/Author&gt;&lt;Year&gt;2012&lt;/Year&gt;&lt;Details&gt;&lt;_accessed&gt;60160152&lt;/_accessed&gt;&lt;_alternate_title&gt;Global Environmental ChangeAdding Insult to Injury: Climate Change, Social Stratification, and the Inequities of Intervention&lt;/_alternate_title&gt;&lt;_created&gt;60160140&lt;/_created&gt;&lt;_date&gt;2012-05-01&lt;/_date&gt;&lt;_date_display&gt;2012/5//&lt;/_date_display&gt;&lt;_doi&gt;10.1016/j.gloenvcha.2012.01.005&lt;/_doi&gt;&lt;_isbn&gt;0959-3780&lt;/_isbn&gt;&lt;_issue&gt;2&lt;/_issue&gt;&lt;_journal&gt;Global Environmental Change&lt;/_journal&gt;&lt;_keywords&gt;Social–ecological systems; Transdisciplinary; Multi-theoretical framework; Network analysis; Motif; Environmental governance&lt;/_keywords&gt;&lt;_modified&gt;60160152&lt;/_modified&gt;&lt;_pages&gt;430-439&lt;/_pages&gt;&lt;_url&gt;http://www.sciencedirect.com/science/article/pii/S0959378012000179&lt;/_url&gt;&lt;_volume&gt;22&lt;/_volume&gt;&lt;/Details&gt;&lt;Extra&gt;&lt;DBUID&gt;{3CBA151B-EBC4-4C34-A974-411E1AD61904}&lt;/DBUID&gt;&lt;/Extra&gt;&lt;/Item&gt;&lt;/References&gt;&lt;/Group&gt;&lt;/Citation&gt;_x000a_"/>
    <w:docVar w:name="NE.Ref{AE742820-71DC-41D7-86C0-E6053D6905D6}" w:val=" ADDIN NE.Ref.{AE742820-71DC-41D7-86C0-E6053D6905D6} ADDIN NE.Ref.{AE742820-71DC-41D7-86C0-E6053D6905D6}&lt;Citation&gt;&lt;Group&gt;&lt;References&gt;&lt;Item&gt;&lt;ID&gt;4378&lt;/ID&gt;&lt;UID&gt;{4869F453-0CD0-4DEA-9D8B-5DC13EE07E2B}&lt;/UID&gt;&lt;Title&gt;Spatial Exploration of Multiple Cropping Efficiency in China Based on Time Series Remote Sensing Data and Econometric Model&lt;/Title&gt;&lt;Template&gt;Journal Article&lt;/Template&gt;&lt;Star&gt;1&lt;/Star&gt;&lt;Tag&gt;0&lt;/Tag&gt;&lt;Author&gt;Zuo, Lijun; Wang, Xiao; Liu, Fang; Yi, Ling&lt;/Author&gt;&lt;Year&gt;2013&lt;/Year&gt;&lt;Details&gt;&lt;_alternate_title&gt;Journal of Integrative Agriculture&lt;/_alternate_title&gt;&lt;_date_display&gt;2013/5//&lt;/_date_display&gt;&lt;_date&gt;2013-05-01&lt;/_date&gt;&lt;_doi&gt;10.1016/S2095-3119(13)60308-1&lt;/_doi&gt;&lt;_isbn&gt;2095-3119&lt;/_isbn&gt;&lt;_issue&gt;5&lt;/_issue&gt;&lt;_journal&gt;Journal of Integrative Agriculture&lt;/_journal&gt;&lt;_keywords&gt;multiple cropping efficiency; multiple cropping index (MCI); time series of MODIS/EVI; stochastic frontier analysis (SFA); China&lt;/_keywords&gt;&lt;_pages&gt;903-913&lt;/_pages&gt;&lt;_url&gt;http://www.sciencedirect.com/science/article/pii/S2095311913603081&lt;/_url&gt;&lt;_volume&gt;12&lt;/_volume&gt;&lt;_created&gt;60518517&lt;/_created&gt;&lt;_modified&gt;60518524&lt;/_modified&gt;&lt;_accessed&gt;60518518&lt;/_accessed&gt;&lt;/Details&gt;&lt;Extra&gt;&lt;DBUID&gt;{3CBA151B-EBC4-4C34-A974-411E1AD61904}&lt;/DBUID&gt;&lt;/Extra&gt;&lt;/Item&gt;&lt;/References&gt;&lt;/Group&gt;&lt;/Citation&gt;_x000a_"/>
    <w:docVar w:name="NE.Ref{B259F326-92B8-446F-AA78-876983E4B3F4}" w:val=" ADDIN NE.Ref.{B259F326-92B8-446F-AA78-876983E4B3F4}&lt;Citation&gt;&lt;Group&gt;&lt;References&gt;&lt;Item&gt;&lt;ID&gt;3824&lt;/ID&gt;&lt;UID&gt;{4B90D45D-B7F4-4892-A632-86CC09A34884}&lt;/UID&gt;&lt;Title&gt;Mental models in cognitive science&lt;/Title&gt;&lt;Template&gt;Journal Article&lt;/Template&gt;&lt;Star&gt;0&lt;/Star&gt;&lt;Tag&gt;0&lt;/Tag&gt;&lt;Author&gt;Johnson-Laird, P N&lt;/Author&gt;&lt;Year&gt;1980&lt;/Year&gt;&lt;Details&gt;&lt;_accessed&gt;60471919&lt;/_accessed&gt;&lt;_created&gt;60155106&lt;/_created&gt;&lt;_date&gt;1980-01-01&lt;/_date&gt;&lt;_date_display&gt;1980_x000d__x000a_1980/01/01&lt;/_date_display&gt;&lt;_doi&gt;10.1207/s15516709cog0401_4&lt;/_doi&gt;&lt;_isbn&gt;1551-6709&lt;/_isbn&gt;&lt;_issue&gt;1&lt;/_issue&gt;&lt;_journal&gt;Cognitive Science&lt;/_journal&gt;&lt;_modified&gt;60471919&lt;/_modified&gt;&lt;_ori_publication&gt;Lawrence Erlbaum Associates, Inc.&lt;/_ori_publication&gt;&lt;_pages&gt;71-115&lt;/_pages&gt;&lt;_url&gt;http://dx.doi.org/10.1207/s15516709cog0401_4&lt;/_url&gt;&lt;_volume&gt;4&lt;/_volume&gt;&lt;/Details&gt;&lt;Extra&gt;&lt;DBUID&gt;{3CBA151B-EBC4-4C34-A974-411E1AD61904}&lt;/DBUID&gt;&lt;/Extra&gt;&lt;/Item&gt;&lt;/References&gt;&lt;/Group&gt;&lt;/Citation&gt;_x000a_"/>
    <w:docVar w:name="NE.Ref{B442F235-9630-48C9-B200-55F470EA5CB9}" w:val=" ADDIN NE.Ref.{B442F235-9630-48C9-B200-55F470EA5CB9} ADDIN NE.Ref.{B442F235-9630-48C9-B200-55F470EA5CB9}&lt;Citation&gt;&lt;Group&gt;&lt;References&gt;&lt;Item&gt;&lt;ID&gt;4379&lt;/ID&gt;&lt;UID&gt;{B3E3CC12-61E7-42E5-98A3-230A5AE7AF1D}&lt;/UID&gt;&lt;Title&gt;Impacts of ecological restoration projects on agricultural productivity in China&lt;/Title&gt;&lt;Template&gt;Journal Article&lt;/Template&gt;&lt;Star&gt;1&lt;/Star&gt;&lt;Tag&gt;0&lt;/Tag&gt;&lt;Author&gt;Qin, Yuanwei; Yan, Huimin; Liu, Jiyuan; Dong, Jinwei; Chen, Jingqing; Xiao, Xiangming&lt;/Author&gt;&lt;Year&gt;2013&lt;/Year&gt;&lt;Details&gt;&lt;_alternate_title&gt;Journal of Geographical Sciences&lt;/_alternate_title&gt;&lt;_date_display&gt;2013&lt;/_date_display&gt;&lt;_date&gt;2013-01-01&lt;/_date&gt;&lt;_doi&gt;10.1007/s11442-013-1018-6&lt;/_doi&gt;&lt;_isbn&gt;1009-637X&lt;/_isbn&gt;&lt;_issue&gt;3&lt;/_issue&gt;&lt;_journal&gt;Journal of Geographical Sciences&lt;/_journal&gt;&lt;_keywords&gt;ecological restoration; agricultural productivity; remote sensing; Grain for Green; Reclaimed Cropland to Lake&lt;/_keywords&gt;&lt;_ori_publication&gt;SP Science Press&lt;/_ori_publication&gt;&lt;_pages&gt;404-416&lt;/_pages&gt;&lt;_url&gt;http://dx.doi.org/10.1007/s11442-013-1018-6&lt;/_url&gt;&lt;_volume&gt;23&lt;/_volume&gt;&lt;_created&gt;60518524&lt;/_created&gt;&lt;_modified&gt;60518525&lt;/_modified&gt;&lt;_accessed&gt;60518524&lt;/_accessed&gt;&lt;/Details&gt;&lt;Extra&gt;&lt;DBUID&gt;{3CBA151B-EBC4-4C34-A974-411E1AD61904}&lt;/DBUID&gt;&lt;/Extra&gt;&lt;/Item&gt;&lt;/References&gt;&lt;/Group&gt;&lt;/Citation&gt;_x000a_"/>
    <w:docVar w:name="NE.Ref{B4B40DE9-28B1-42F6-BFCF-B3600CC1C255}" w:val=" ADDIN NE.Ref.{B4B40DE9-28B1-42F6-BFCF-B3600CC1C255}&lt;Citation&gt;&lt;Group&gt;&lt;References&gt;&lt;Item&gt;&lt;ID&gt;2331&lt;/ID&gt;&lt;UID&gt;{6AC2D7B3-B2AE-4B62-A4DA-DDD169C3AED7}&lt;/UID&gt;&lt;Title&gt;An analysis of the key factors influencing farmer’s choice of crop, Kibamba Ward, Tanzania&lt;/Title&gt;&lt;Template&gt;Journal Article&lt;/Template&gt;&lt;Star&gt;0&lt;/Star&gt;&lt;Tag&gt;0&lt;/Tag&gt;&lt;Author&gt;Greig, Laura&lt;/Author&gt;&lt;Year&gt;2009&lt;/Year&gt;&lt;Details&gt;&lt;_accessed&gt;60471917&lt;/_accessed&gt;&lt;_created&gt;58978732&lt;/_created&gt;&lt;_date&gt;2009-01-01&lt;/_date&gt;&lt;_date_display&gt;2009&lt;/_date_display&gt;&lt;_doi&gt;10.1111/j.1477-9552.2009.00215.x&lt;/_doi&gt;&lt;_isbn&gt;1477-9552&lt;/_isbn&gt;&lt;_issue&gt;3&lt;/_issue&gt;&lt;_journal&gt;Journal of Agricultural Economics&lt;/_journal&gt;&lt;_keywords&gt;Agricultural development; crop choice; decision making; point score analysis; Tanzania; O13; Q12; Q16&lt;/_keywords&gt;&lt;_modified&gt;60471917&lt;/_modified&gt;&lt;_ori_publication&gt;Blackwell Publishing Ltd&lt;/_ori_publication&gt;&lt;_pages&gt;699-715&lt;/_pages&gt;&lt;_url&gt;http://dx.doi.org/10.1111/j.1477-9552.2009.00215.x&lt;/_url&gt;&lt;_volume&gt;60&lt;/_volume&gt;&lt;/Details&gt;&lt;Extra&gt;&lt;DBUID&gt;{3CBA151B-EBC4-4C34-A974-411E1AD61904}&lt;/DBUID&gt;&lt;/Extra&gt;&lt;/Item&gt;&lt;/References&gt;&lt;/Group&gt;&lt;/Citation&gt;_x000a_"/>
    <w:docVar w:name="NE.Ref{B5C45DB1-7C65-47FB-9B68-40251496B23E}" w:val=" ADDIN NE.Ref.{B5C45DB1-7C65-47FB-9B68-40251496B23E}&lt;Citation&gt;&lt;Group&gt;&lt;References&gt;&lt;Item&gt;&lt;ID&gt;3504&lt;/ID&gt;&lt;UID&gt;{CF25CBF9-7E2C-46ED-97DE-BF2198B9F836}&lt;/UID&gt;&lt;Title&gt;Mental Models: an interdisciplinary synthesis of theory and methods&lt;/Title&gt;&lt;Template&gt;Journal Article&lt;/Template&gt;&lt;Star&gt;0&lt;/Star&gt;&lt;Tag&gt;0&lt;/Tag&gt;&lt;Author&gt;Jones, Natalie A; Ross, Helen; Lynam, Timothy; Perez, Pascal; Leitch, Anne&lt;/Author&gt;&lt;Year&gt;2011&lt;/Year&gt;&lt;Details&gt;&lt;_accessed&gt;59850491&lt;/_accessed&gt;&lt;_created&gt;59850205&lt;/_created&gt;&lt;_issue&gt;1&lt;/_issue&gt;&lt;_journal&gt;Ecology and Society&lt;/_journal&gt;&lt;_modified&gt;59850491&lt;/_modified&gt;&lt;_pages&gt;46&lt;/_pages&gt;&lt;_volume&gt;16&lt;/_volume&gt;&lt;/Details&gt;&lt;Extra&gt;&lt;DBUID&gt;{3CBA151B-EBC4-4C34-A974-411E1AD61904}&lt;/DBUID&gt;&lt;/Extra&gt;&lt;/Item&gt;&lt;/References&gt;&lt;/Group&gt;&lt;/Citation&gt;_x000a_"/>
    <w:docVar w:name="NE.Ref{B83C1A3D-F2A5-4433-A354-99416DED6D77}" w:val=" ADDIN NE.Ref.{B83C1A3D-F2A5-4433-A354-99416DED6D77}&lt;Citation&gt;&lt;Group&gt;&lt;References&gt;&lt;Item&gt;&lt;ID&gt;3518&lt;/ID&gt;&lt;UID&gt;{E4A91A2E-FDDC-46EC-B814-54978CC68BCB}&lt;/UID&gt;&lt;Title&gt;What shapes perceptions of climate change?&lt;/Title&gt;&lt;Template&gt;Journal Article&lt;/Template&gt;&lt;Star&gt;0&lt;/Star&gt;&lt;Tag&gt;0&lt;/Tag&gt;&lt;Author&gt;Weber, Elke U&lt;/Author&gt;&lt;Year&gt;2010&lt;/Year&gt;&lt;Details&gt;&lt;_accessed&gt;59873499&lt;/_accessed&gt;&lt;_created&gt;59871895&lt;/_created&gt;&lt;_date&gt;2010-05-01&lt;/_date&gt;&lt;_date_display&gt;2010_x000d__x000a_2010/05/01&lt;/_date_display&gt;&lt;_doi&gt;10.1002/wcc.41&lt;/_doi&gt;&lt;_isbn&gt;1757-7799&lt;/_isbn&gt;&lt;_issue&gt;3&lt;/_issue&gt;&lt;_journal&gt;Wiley Interdisciplinary Reviews: Climate Change&lt;/_journal&gt;&lt;_modified&gt;59873499&lt;/_modified&gt;&lt;_ori_publication&gt;John Wiley &amp;amp; Sons, Inc.&lt;/_ori_publication&gt;&lt;_pages&gt;332-342&lt;/_pages&gt;&lt;_url&gt;http://dx.doi.org/10.1002/wcc.41&lt;/_url&gt;&lt;_volume&gt;1&lt;/_volume&gt;&lt;/Details&gt;&lt;Extra&gt;&lt;DBUID&gt;{3CBA151B-EBC4-4C34-A974-411E1AD61904}&lt;/DBUID&gt;&lt;/Extra&gt;&lt;/Item&gt;&lt;/References&gt;&lt;/Group&gt;&lt;/Citation&gt;_x000a_"/>
    <w:docVar w:name="NE.Ref{B97C6C1F-730C-48FF-9FE5-10D5B785397E}" w:val=" ADDIN NE.Ref.{B97C6C1F-730C-48FF-9FE5-10D5B785397E}&lt;Citation&gt;&lt;Group&gt;&lt;References&gt;&lt;Item&gt;&lt;ID&gt;2778&lt;/ID&gt;&lt;UID&gt;{3730C3FA-A741-4630-87FB-9AFCE063B768}&lt;/UID&gt;&lt;Title&gt;Environmental cognitions, land change, and social-ecological feedbacks: an overview&lt;/Title&gt;&lt;Template&gt;Journal Article&lt;/Template&gt;&lt;Star&gt;1&lt;/Star&gt;&lt;Tag&gt;0&lt;/Tag&gt;&lt;Author&gt;Meyfroidt, Patrick&lt;/Author&gt;&lt;Year&gt;2013&lt;/Year&gt;&lt;Details&gt;&lt;_accessed&gt;60148273&lt;/_accessed&gt;&lt;_alternate_title&gt;Journal of Land Use Science_x000d__x000a_Journal of Land Use Science&lt;/_alternate_title&gt;&lt;_created&gt;59374914&lt;/_created&gt;&lt;_date&gt;2012-03-23&lt;/_date&gt;&lt;_date_display&gt;2012_x000d__x000a_2012/03/23&lt;/_date_display&gt;&lt;_isbn&gt;1747-423X&lt;/_isbn&gt;&lt;_issue&gt;3&lt;/_issue&gt;&lt;_journal&gt;Journal of Land Use Science&lt;/_journal&gt;&lt;_modified&gt;60148273&lt;/_modified&gt;&lt;_ori_publication&gt;Taylor &amp;amp; Francis&lt;/_ori_publication&gt;&lt;_pages&gt;341-367&lt;/_pages&gt;&lt;_url&gt;http://dx.doi.org/10.1080/1747423X.2012.667452&lt;/_url&gt;&lt;_volume&gt;8&lt;/_volume&gt;&lt;/Details&gt;&lt;Extra&gt;&lt;DBUID&gt;{3CBA151B-EBC4-4C34-A974-411E1AD61904}&lt;/DBUID&gt;&lt;/Extra&gt;&lt;/Item&gt;&lt;/References&gt;&lt;/Group&gt;&lt;/Citation&gt;_x000a_"/>
    <w:docVar w:name="NE.Ref{BB8D7E4E-02D9-4792-95AD-9B8BB90B6414}" w:val=" ADDIN NE.Ref.{BB8D7E4E-02D9-4792-95AD-9B8BB90B6414}&lt;Citation&gt;&lt;Group&gt;&lt;References&gt;&lt;Item&gt;&lt;ID&gt;3911&lt;/ID&gt;&lt;UID&gt;{9DC0CA28-8E9C-4DE5-AE41-6CC273398B55}&lt;/UID&gt;&lt;Title&gt;A theory of reasoned action: Some applications and implications.&lt;/Title&gt;&lt;Template&gt;Journal Article&lt;/Template&gt;&lt;Star&gt;0&lt;/Star&gt;&lt;Tag&gt;0&lt;/Tag&gt;&lt;Author&gt;Fishbein, M&lt;/Author&gt;&lt;Year&gt;1979&lt;/Year&gt;&lt;Details&gt;&lt;_accessed&gt;60471910&lt;/_accessed&gt;&lt;_created&gt;60273979&lt;/_created&gt;&lt;_journal&gt;Nebraska Symposium on Motivation&lt;/_journal&gt;&lt;_modified&gt;60471910&lt;/_modified&gt;&lt;_pages&gt;65-116&lt;/_pages&gt;&lt;_volume&gt;27&lt;/_volume&gt;&lt;/Details&gt;&lt;Extra&gt;&lt;DBUID&gt;{3CBA151B-EBC4-4C34-A974-411E1AD61904}&lt;/DBUID&gt;&lt;/Extra&gt;&lt;/Item&gt;&lt;/References&gt;&lt;/Group&gt;&lt;/Citation&gt;_x000a_"/>
    <w:docVar w:name="NE.Ref{BF670538-EE77-4FD1-9D4F-AFAB24F8B661}" w:val=" ADDIN NE.Ref.{BF670538-EE77-4FD1-9D4F-AFAB24F8B661}&lt;Citation&gt;&lt;Group&gt;&lt;References&gt;&lt;Item&gt;&lt;ID&gt;3527&lt;/ID&gt;&lt;UID&gt;{F12C9712-A4B2-4708-B0CC-4265F6667D40}&lt;/UID&gt;&lt;Title&gt;Cognitive mapping: A method to elucidate and present farmers’ risk perception&lt;/Title&gt;&lt;Template&gt;Journal Article&lt;/Template&gt;&lt;Star&gt;1&lt;/Star&gt;&lt;Tag&gt;0&lt;/Tag&gt;&lt;Author&gt;van Winsen, Frankwin; de Mey, Yann; Lauwers, Ludwig; Van Passel, Steven; Vancauteren, Mark; Wauters, Erwin&lt;/Author&gt;&lt;Year&gt;2013&lt;/Year&gt;&lt;Details&gt;&lt;_accessed&gt;60476310&lt;/_accessed&gt;&lt;_alternate_title&gt;Agricultural Systems&lt;/_alternate_title&gt;&lt;_created&gt;59881966&lt;/_created&gt;&lt;_date&gt;2013-11-01&lt;/_date&gt;&lt;_date_display&gt;2013/11//&lt;/_date_display&gt;&lt;_doi&gt;10.1016/j.agsy.2013.08.003&lt;/_doi&gt;&lt;_isbn&gt;0308-521X&lt;/_isbn&gt;&lt;_journal&gt;Agricultural Systems&lt;/_journal&gt;&lt;_keywords&gt;Risk perception; Cognitive mapping; Grounded theory; Farm-level risk management&lt;/_keywords&gt;&lt;_modified&gt;60476310&lt;/_modified&gt;&lt;_pages&gt;42-52&lt;/_pages&gt;&lt;_url&gt;http://www.sciencedirect.com/science/article/pii/S0308521X13000978&lt;/_url&gt;&lt;_volume&gt;122&lt;/_volume&gt;&lt;/Details&gt;&lt;Extra&gt;&lt;DBUID&gt;{3CBA151B-EBC4-4C34-A974-411E1AD61904}&lt;/DBUID&gt;&lt;/Extra&gt;&lt;/Item&gt;&lt;/References&gt;&lt;/Group&gt;&lt;/Citation&gt;_x000a_"/>
    <w:docVar w:name="NE.Ref{C02A7A02-7358-456E-9C72-FF0EB58D6425}" w:val=" ADDIN NE.Ref.{C02A7A02-7358-456E-9C72-FF0EB58D6425}&lt;Citation&gt;&lt;Group&gt;&lt;References&gt;&lt;Item&gt;&lt;ID&gt;3851&lt;/ID&gt;&lt;UID&gt;{B6CC0CDB-FF56-4E33-A08F-A95BB8D37D24}&lt;/UID&gt;&lt;Title&gt;Has climate change driven spatio-temporal changes of cropland in northern China since the 1970s?&lt;/Title&gt;&lt;Template&gt;Journal Article&lt;/Template&gt;&lt;Star&gt;0&lt;/Star&gt;&lt;Tag&gt;0&lt;/Tag&gt;&lt;Author&gt;Shi, Wenjiao; Tao, Fulu; Liu, Jiyuan; Xu, Xinliang; Kuang, Wenhui; Dong, Jinwei; Shi, Xiaoli&lt;/Author&gt;&lt;Year&gt;2014&lt;/Year&gt;&lt;Details&gt;&lt;_accessed&gt;60476307&lt;/_accessed&gt;&lt;_alternate_title&gt;Climatic Change&lt;/_alternate_title&gt;&lt;_created&gt;60169637&lt;/_created&gt;&lt;_date&gt;2014-01-01&lt;/_date&gt;&lt;_date_display&gt;2014&lt;/_date_display&gt;&lt;_doi&gt;10.1007/s10584-014-1088-1&lt;/_doi&gt;&lt;_isbn&gt;0165-0009&lt;/_isbn&gt;&lt;_issue&gt;1-2&lt;/_issue&gt;&lt;_journal&gt;Climatic Change&lt;/_journal&gt;&lt;_modified&gt;60476307&lt;/_modified&gt;&lt;_ori_publication&gt;Springer Netherlands&lt;/_ori_publication&gt;&lt;_pages&gt;163-177&lt;/_pages&gt;&lt;_url&gt;http://dx.doi.org/10.1007/s10584-014-1088-1&lt;/_url&gt;&lt;_volume&gt;124&lt;/_volume&gt;&lt;/Details&gt;&lt;Extra&gt;&lt;DBUID&gt;{3CBA151B-EBC4-4C34-A974-411E1AD61904}&lt;/DBUID&gt;&lt;/Extra&gt;&lt;/Item&gt;&lt;/References&gt;&lt;/Group&gt;&lt;Group&gt;&lt;References&gt;&lt;Item&gt;&lt;ID&gt;3805&lt;/ID&gt;&lt;UID&gt;{C71AD9CC-2B84-4DE1-AB5E-BFFAA2C107A2}&lt;/UID&gt;&lt;Title&gt;Spatiotemporal changes in the rice planting area and their relationship to climate change in Northeast China: a model-based analysis&lt;/Title&gt;&lt;Template&gt;Journal Article&lt;/Template&gt;&lt;Star&gt;0&lt;/Star&gt;&lt;Tag&gt;0&lt;/Tag&gt;&lt;Author&gt;Xia, Tian; Wu, Wenbin; Zhou, Qingbo; Yu, Qiangyi; Verburg, Peter H; Yang, Peng; Lu, Zhongjun; Tang, Huajun&lt;/Author&gt;&lt;Year&gt;2014&lt;/Year&gt;&lt;Details&gt;&lt;_accessed&gt;60312494&lt;/_accessed&gt;&lt;_created&gt;60139280&lt;/_created&gt;&lt;_issue&gt;7&lt;/_issue&gt;&lt;_journal&gt;Journal of Integrative Agriculture&lt;/_journal&gt;&lt;_modified&gt;60312494&lt;/_modified&gt;&lt;_pages&gt;1575-1585&lt;/_pages&gt;&lt;_volume&gt;13&lt;/_volume&gt;&lt;/Details&gt;&lt;Extra&gt;&lt;DBUID&gt;{3CBA151B-EBC4-4C34-A974-411E1AD61904}&lt;/DBUID&gt;&lt;/Extra&gt;&lt;/Item&gt;&lt;/References&gt;&lt;/Group&gt;&lt;/Citation&gt;_x000a_"/>
    <w:docVar w:name="NE.Ref{C44E9207-55A8-43B3-8191-F653A1F5D36A}" w:val=" ADDIN NE.Ref.{C44E9207-55A8-43B3-8191-F653A1F5D36A} ADDIN NE.Ref.{C44E9207-55A8-43B3-8191-F653A1F5D36A}&lt;Citation&gt;&lt;Group&gt;&lt;References&gt;&lt;Item&gt;&lt;ID&gt;4377&lt;/ID&gt;&lt;UID&gt;{A4C414D8-0440-4943-8F5E-53D1AF5EAB62}&lt;/UID&gt;&lt;Title&gt;Multi-level modeling of urban expansion and cultivated land conversion for urban hotspot counties in China&lt;/Title&gt;&lt;Template&gt;Journal Article&lt;/Template&gt;&lt;Star&gt;1&lt;/Star&gt;&lt;Tag&gt;0&lt;/Tag&gt;&lt;Author&gt;Jiang, Li; Deng, Xiangzheng; Seto, Karen C&lt;/Author&gt;&lt;Year&gt;2012&lt;/Year&gt;&lt;Details&gt;&lt;_alternate_title&gt;Landscape and Urban Planning&lt;/_alternate_title&gt;&lt;_date_display&gt;2012/11//&lt;/_date_display&gt;&lt;_date&gt;2012-11-01&lt;/_date&gt;&lt;_doi&gt;10.1016/j.landurbplan.2012.08.008&lt;/_doi&gt;&lt;_isbn&gt;0169-2046&lt;/_isbn&gt;&lt;_issue&gt;2–4&lt;/_issue&gt;&lt;_journal&gt;Landscape and Urban Planning&lt;/_journal&gt;&lt;_keywords&gt;Urbanization; Farmland loss; Urban land-use change; County and provincial levels; Socioeconomic factors; Longitudinal data&lt;/_keywords&gt;&lt;_pages&gt;131-139&lt;/_pages&gt;&lt;_url&gt;http://www.sciencedirect.com/science/article/pii/S0169204612002629&lt;/_url&gt;&lt;_volume&gt;108&lt;/_volume&gt;&lt;_created&gt;60518440&lt;/_created&gt;&lt;_modified&gt;60518441&lt;/_modified&gt;&lt;_accessed&gt;60518441&lt;/_accessed&gt;&lt;/Details&gt;&lt;Extra&gt;&lt;DBUID&gt;{3CBA151B-EBC4-4C34-A974-411E1AD61904}&lt;/DBUID&gt;&lt;/Extra&gt;&lt;/Item&gt;&lt;/References&gt;&lt;/Group&gt;&lt;/Citation&gt;_x000a_"/>
    <w:docVar w:name="NE.Ref{C515ED33-BB7B-4089-9F0A-7FB3026368FF}" w:val=" ADDIN NE.Ref.{C515ED33-BB7B-4089-9F0A-7FB3026368FF}&lt;Citation&gt;&lt;Group&gt;&lt;References&gt;&lt;Item&gt;&lt;ID&gt;3527&lt;/ID&gt;&lt;UID&gt;{F12C9712-A4B2-4708-B0CC-4265F6667D40}&lt;/UID&gt;&lt;Title&gt;Cognitive mapping: A method to elucidate and present farmers’ risk perception&lt;/Title&gt;&lt;Template&gt;Journal Article&lt;/Template&gt;&lt;Star&gt;1&lt;/Star&gt;&lt;Tag&gt;0&lt;/Tag&gt;&lt;Author&gt;van Winsen, Frankwin; de Mey, Yann; Lauwers, Ludwig; Van Passel, Steven; Vancauteren, Mark; Wauters, Erwin&lt;/Author&gt;&lt;Year&gt;2013&lt;/Year&gt;&lt;Details&gt;&lt;_accessed&gt;60476310&lt;/_accessed&gt;&lt;_alternate_title&gt;Agricultural Systems&lt;/_alternate_title&gt;&lt;_created&gt;59881966&lt;/_created&gt;&lt;_date&gt;2013-11-01&lt;/_date&gt;&lt;_date_display&gt;2013/11//&lt;/_date_display&gt;&lt;_doi&gt;10.1016/j.agsy.2013.08.003&lt;/_doi&gt;&lt;_isbn&gt;0308-521X&lt;/_isbn&gt;&lt;_journal&gt;Agricultural Systems&lt;/_journal&gt;&lt;_keywords&gt;Risk perception; Cognitive mapping; Grounded theory; Farm-level risk management&lt;/_keywords&gt;&lt;_modified&gt;60476310&lt;/_modified&gt;&lt;_pages&gt;42-52&lt;/_pages&gt;&lt;_url&gt;http://www.sciencedirect.com/science/article/pii/S0308521X13000978&lt;/_url&gt;&lt;_volume&gt;122&lt;/_volume&gt;&lt;/Details&gt;&lt;Extra&gt;&lt;DBUID&gt;{3CBA151B-EBC4-4C34-A974-411E1AD61904}&lt;/DBUID&gt;&lt;/Extra&gt;&lt;/Item&gt;&lt;/References&gt;&lt;/Group&gt;&lt;/Citation&gt;_x000a_"/>
    <w:docVar w:name="NE.Ref{C646979B-A5DA-43E2-B962-AE34E5DB3C2E}" w:val=" ADDIN NE.Ref.{C646979B-A5DA-43E2-B962-AE34E5DB3C2E}&lt;Citation&gt;&lt;Group&gt;&lt;References&gt;&lt;Item&gt;&lt;ID&gt;4282&lt;/ID&gt;&lt;UID&gt;{2DAE2C09-D2AB-4B6C-9C03-8A47103ABA3F}&lt;/UID&gt;&lt;Title&gt;Manifestations and underlying drivers of agricultural land use change in Europe&lt;/Title&gt;&lt;Template&gt;Journal Article&lt;/Template&gt;&lt;Star&gt;0&lt;/Star&gt;&lt;Tag&gt;0&lt;/Tag&gt;&lt;Author&gt;van Vliet, Jasper; de Groot, Henri L F; Rietveld, Piet; Verburg, Peter H&lt;/Author&gt;&lt;Year&gt;2015&lt;/Year&gt;&lt;Details&gt;&lt;_accessed&gt;60474869&lt;/_accessed&gt;&lt;_alternate_title&gt;Landscape and Urban Planning&lt;/_alternate_title&gt;&lt;_created&gt;60421413&lt;/_created&gt;&lt;_date&gt;2015-01-01&lt;/_date&gt;&lt;_date_display&gt;2015/1//&lt;/_date_display&gt;&lt;_doi&gt;10.1016/j.landurbplan.2014.09.001&lt;/_doi&gt;&lt;_isbn&gt;0169-2046&lt;/_isbn&gt;&lt;_issue&gt;0&lt;/_issue&gt;&lt;_journal&gt;Landscape and Urban Planning&lt;/_journal&gt;&lt;_keywords&gt;Land use; Agricultural intensification; Land abandonment; Systematic review; Trajectories; Farming&lt;/_keywords&gt;&lt;_modified&gt;60474869&lt;/_modified&gt;&lt;_pages&gt;24-36&lt;/_pages&gt;&lt;_url&gt;http://www.sciencedirect.com/science/article/pii/S0169204614002114&lt;/_url&gt;&lt;_volume&gt;133&lt;/_volume&gt;&lt;/Details&gt;&lt;Extra&gt;&lt;DBUID&gt;{3CBA151B-EBC4-4C34-A974-411E1AD61904}&lt;/DBUID&gt;&lt;/Extra&gt;&lt;/Item&gt;&lt;/References&gt;&lt;/Group&gt;&lt;/Citation&gt;_x000a_"/>
    <w:docVar w:name="NE.Ref{CFE1C04B-102E-47A7-97D8-92C2FE5C016B}" w:val=" ADDIN NE.Ref.{CFE1C04B-102E-47A7-97D8-92C2FE5C016B}&lt;Citation&gt;&lt;Group&gt;&lt;References&gt;&lt;Item&gt;&lt;ID&gt;3817&lt;/ID&gt;&lt;UID&gt;{7E7477A9-AD99-4B40-97B5-748C223B07EF}&lt;/UID&gt;&lt;Title&gt;Cognitive psychology&lt;/Title&gt;&lt;Template&gt;Book&lt;/Template&gt;&lt;Star&gt;0&lt;/Star&gt;&lt;Tag&gt;0&lt;/Tag&gt;&lt;Author&gt;Neisser, Ulric&lt;/Author&gt;&lt;Year&gt;1967&lt;/Year&gt;&lt;Details&gt;&lt;_accessed&gt;60178632&lt;/_accessed&gt;&lt;_created&gt;60149394&lt;/_created&gt;&lt;_modified&gt;60178634&lt;/_modified&gt;&lt;_place_published&gt;New York&lt;/_place_published&gt;&lt;_publisher&gt;Appleton-Century-Crofts&lt;/_publisher&gt;&lt;_url&gt;http://books.google.com.hk/books?id=gIJ9AAAAMAAJ&lt;/_url&gt;&lt;/Details&gt;&lt;Extra&gt;&lt;DBUID&gt;{3CBA151B-EBC4-4C34-A974-411E1AD61904}&lt;/DBUID&gt;&lt;/Extra&gt;&lt;/Item&gt;&lt;/References&gt;&lt;/Group&gt;&lt;/Citation&gt;_x000a_"/>
    <w:docVar w:name="NE.Ref{D226050C-602A-4C35-A918-8F7AF94E069E}" w:val=" ADDIN NE.Ref.{D226050C-602A-4C35-A918-8F7AF94E069E}&lt;Citation&gt;&lt;Group&gt;&lt;References&gt;&lt;Item&gt;&lt;ID&gt;3907&lt;/ID&gt;&lt;UID&gt;{7165CD39-F73C-4D67-80BC-149AD9D780CC}&lt;/UID&gt;&lt;Title&gt;Adaptive governance of social-ecological systems&lt;/Title&gt;&lt;Template&gt;Journal Article&lt;/Template&gt;&lt;Star&gt;0&lt;/Star&gt;&lt;Tag&gt;0&lt;/Tag&gt;&lt;Author&gt;Folke, Carl; Hahn, Thomas; Olsson, Per; Norberg, Jon&lt;/Author&gt;&lt;Year&gt;2005&lt;/Year&gt;&lt;Details&gt;&lt;_accessed&gt;60465093&lt;/_accessed&gt;&lt;_alternate_title&gt;Annu. Rev. Environ. Resourc.Annual Review of Environment and Resources&lt;/_alternate_title&gt;&lt;_bibtex_key&gt;FolkeHahn-3907&lt;/_bibtex_key&gt;&lt;_created&gt;60272115&lt;/_created&gt;&lt;_date&gt;2005-10-25&lt;/_date&gt;&lt;_date_display&gt;2005_x000d__x000a_2005/10/25&lt;/_date_display&gt;&lt;_doi&gt;10.1146/annurev.energy.30.050504.144511&lt;/_doi&gt;&lt;_isbn&gt;1543-5938&lt;/_isbn&gt;&lt;_issue&gt;1&lt;/_issue&gt;&lt;_journal&gt;Annual Review of Environment and Resources&lt;/_journal&gt;&lt;_modified&gt;60465325&lt;/_modified&gt;&lt;_ori_publication&gt;Annual Reviews&lt;/_ori_publication&gt;&lt;_pages&gt;441-473&lt;/_pages&gt;&lt;_url&gt;http://dx.doi.org/10.1146/annurev.energy.30.050504.144511&lt;/_url&gt;&lt;_volume&gt;30&lt;/_volume&gt;&lt;/Details&gt;&lt;Extra&gt;&lt;DBUID&gt;{3CBA151B-EBC4-4C34-A974-411E1AD61904}&lt;/DBUID&gt;&lt;/Extra&gt;&lt;/Item&gt;&lt;/References&gt;&lt;/Group&gt;&lt;Group&gt;&lt;References&gt;&lt;Item&gt;&lt;ID&gt;1621&lt;/ID&gt;&lt;UID&gt;{74F58EC4-8CDD-425A-AC0A-7735EBF26D5C}&lt;/UID&gt;&lt;Title&gt;A general framework for analyzing sustainability of social-ecological systems &lt;/Title&gt;&lt;Template&gt;Journal Article&lt;/Template&gt;&lt;Star&gt;1&lt;/Star&gt;&lt;Tag&gt;0&lt;/Tag&gt;&lt;Author&gt;Ostrom, Elinor&lt;/Author&gt;&lt;Year&gt;2009&lt;/Year&gt;&lt;Details&gt;&lt;_accessed&gt;60272107&lt;/_accessed&gt;&lt;_alternate_title&gt;Science&lt;/_alternate_title&gt;&lt;_created&gt;58577174&lt;/_created&gt;&lt;_date&gt;2009-07-24&lt;/_date&gt;&lt;_date_display&gt;2009/07/24 &lt;/_date_display&gt;&lt;_issue&gt;5939 &lt;/_issue&gt;&lt;_journal&gt;Science&lt;/_journal&gt;&lt;_modified&gt;60272107&lt;/_modified&gt;&lt;_pages&gt;419-422 &lt;/_pages&gt;&lt;_url&gt;http://www.sciencemag.org/content/325/5939/419.abstract&lt;/_url&gt;&lt;_volume&gt;325&lt;/_volume&gt;&lt;/Details&gt;&lt;Extra&gt;&lt;DBUID&gt;{3CBA151B-EBC4-4C34-A974-411E1AD61904}&lt;/DBUID&gt;&lt;/Extra&gt;&lt;/Item&gt;&lt;/References&gt;&lt;/Group&gt;&lt;/Citation&gt;_x000a_"/>
    <w:docVar w:name="NE.Ref{D3B05324-DD7A-47C8-9D16-889EDFA61850}" w:val=" ADDIN NE.Ref.{D3B05324-DD7A-47C8-9D16-889EDFA61850} ADDIN NE.Ref.{D3B05324-DD7A-47C8-9D16-889EDFA61850}&lt;Citation&gt;&lt;Group&gt;&lt;References&gt;&lt;Item&gt;&lt;ID&gt;1995&lt;/ID&gt;&lt;UID&gt;{E6ABBD07-BADA-47A1-ACF1-7F35B874F469}&lt;/UID&gt;&lt;Title&gt;Climate warming and land use change in Heilongjiang Province, Northeast China&lt;/Title&gt;&lt;Template&gt;Journal Article&lt;/Template&gt;&lt;Star&gt;1&lt;/Star&gt;&lt;Tag&gt;0&lt;/Tag&gt;&lt;Author&gt;Gao, Jay; Liu, Yansui&lt;/Author&gt;&lt;Year&gt;2011&lt;/Year&gt;&lt;Details&gt;&lt;_accessed&gt;60518597&lt;/_accessed&gt;&lt;_alternate_title&gt;Applied Geography&lt;/_alternate_title&gt;&lt;_created&gt;58889341&lt;/_created&gt;&lt;_date_display&gt;2011/4//&lt;/_date_display&gt;&lt;_isbn&gt;0143-6228&lt;/_isbn&gt;&lt;_issue&gt;2&lt;/_issue&gt;&lt;_journal&gt;Applied Geography&lt;/_journal&gt;&lt;_keywords&gt;Climate change; Land cover change; Paddy fields; Spatial analysis; Remote sensing; Heilongjiang&lt;/_keywords&gt;&lt;_modified&gt;60518597&lt;/_modified&gt;&lt;_pages&gt;476-482&lt;/_pages&gt;&lt;_url&gt;http://www.sciencedirect.com/science/article/pii/S0143622810001499&lt;/_url&gt;&lt;_volume&gt;31&lt;/_volume&gt;&lt;/Details&gt;&lt;Extra&gt;&lt;DBUID&gt;{3CBA151B-EBC4-4C34-A974-411E1AD61904}&lt;/DBUID&gt;&lt;/Extra&gt;&lt;/Item&gt;&lt;/References&gt;&lt;/Group&gt;&lt;/Citation&gt;_x000a_"/>
    <w:docVar w:name="NE.Ref{D6BAFB81-2900-4BA4-82BF-6D152A791EEE}" w:val=" ADDIN NE.Ref.{D6BAFB81-2900-4BA4-82BF-6D152A791EEE}&lt;Citation&gt;&lt;Group&gt;&lt;References&gt;&lt;Item&gt;&lt;ID&gt;3818&lt;/ID&gt;&lt;UID&gt;{A0C2FA37-9C23-44B9-AECA-CF023DEFEEFF}&lt;/UID&gt;&lt;Title&gt;Encountering climate change: ‘seeing’ is more than ‘believing’&lt;/Title&gt;&lt;Template&gt;Journal Article&lt;/Template&gt;&lt;Star&gt;0&lt;/Star&gt;&lt;Tag&gt;0&lt;/Tag&gt;&lt;Author&gt;Reser, Joseph P; Bradley, Graham L; Ellul, Michelle C&lt;/Author&gt;&lt;Year&gt;2014&lt;/Year&gt;&lt;Details&gt;&lt;_accessed&gt;60152866&lt;/_accessed&gt;&lt;_alternate_title&gt;Wiley Interdisciplinary Reviews: Climate Change&lt;/_alternate_title&gt;&lt;_created&gt;60150161&lt;/_created&gt;&lt;_date&gt;2014-01-01&lt;/_date&gt;&lt;_date_display&gt;2014&lt;/_date_display&gt;&lt;_doi&gt;10.1002/wcc.286&lt;/_doi&gt;&lt;_isbn&gt;1757-7799&lt;/_isbn&gt;&lt;_journal&gt;Wiley Interdisciplinary Reviews: Climate Change&lt;/_journal&gt;&lt;_modified&gt;60152866&lt;/_modified&gt;&lt;_ori_publication&gt;John Wiley &amp;amp; Sons, Inc.&lt;/_ori_publication&gt;&lt;_pages&gt;n/a-n/a&lt;/_pages&gt;&lt;_url&gt;http://dx.doi.org/10.1002/wcc.286&lt;/_url&gt;&lt;/Details&gt;&lt;Extra&gt;&lt;DBUID&gt;{3CBA151B-EBC4-4C34-A974-411E1AD61904}&lt;/DBUID&gt;&lt;/Extra&gt;&lt;/Item&gt;&lt;/References&gt;&lt;/Group&gt;&lt;/Citation&gt;_x000a_"/>
    <w:docVar w:name="NE.Ref{E1BA8DFA-C8A7-4CD2-A869-74BE648AC1E3}" w:val=" ADDIN NE.Ref.{E1BA8DFA-C8A7-4CD2-A869-74BE648AC1E3}&lt;Citation&gt;&lt;Group&gt;&lt;References&gt;&lt;Item&gt;&lt;ID&gt;3517&lt;/ID&gt;&lt;UID&gt;{6CD34595-E5B6-4FB6-8EAD-AA4306160C31}&lt;/UID&gt;&lt;Title&gt;The relationship between personal experience and belief in the reality of global warming&lt;/Title&gt;&lt;Template&gt;Journal Article&lt;/Template&gt;&lt;Star&gt;0&lt;/Star&gt;&lt;Tag&gt;0&lt;/Tag&gt;&lt;Author&gt;Myers, Teresa A; Maibach, Edward W; Roser-Renouf, Connie; Akerlof, Karen; Leiserowitz, Anthony A&lt;/Author&gt;&lt;Year&gt;2013&lt;/Year&gt;&lt;Details&gt;&lt;_accessed&gt;59872268&lt;/_accessed&gt;&lt;_created&gt;59871886&lt;/_created&gt;&lt;_date&gt;2013-04-01&lt;/_date&gt;&lt;_date_display&gt;2013/04//print&lt;/_date_display&gt;&lt;_isbn&gt;1758-678X&lt;/_isbn&gt;&lt;_issue&gt;4&lt;/_issue&gt;&lt;_journal&gt;Nature Climate Change&lt;/_journal&gt;&lt;_modified&gt;59872268&lt;/_modified&gt;&lt;_ori_publication&gt;Nature Publishing Group&lt;/_ori_publication&gt;&lt;_pages&gt;343-347&lt;/_pages&gt;&lt;_url&gt;http://dx.doi.org/10.1038/nclimate1754&lt;/_url&gt;&lt;_volume&gt;3&lt;/_volume&gt;&lt;/Details&gt;&lt;Extra&gt;&lt;DBUID&gt;{3CBA151B-EBC4-4C34-A974-411E1AD61904}&lt;/DBUID&gt;&lt;/Extra&gt;&lt;/Item&gt;&lt;/References&gt;&lt;/Group&gt;&lt;/Citation&gt;_x000a_"/>
    <w:docVar w:name="NE.Ref{E21A59ED-E8B6-466F-B842-CD4FBC9777FF}" w:val=" ADDIN NE.Ref.{E21A59ED-E8B6-466F-B842-CD4FBC9777FF}&lt;Citation&gt;&lt;Group&gt;&lt;References&gt;&lt;Item&gt;&lt;ID&gt;2679&lt;/ID&gt;&lt;UID&gt;{0A4D9640-0DF7-4006-A24D-97F5270AA592}&lt;/UID&gt;&lt;Title&gt;Environmental attitude and ecological behaviour&lt;/Title&gt;&lt;Template&gt;Journal Article&lt;/Template&gt;&lt;Star&gt;1&lt;/Star&gt;&lt;Tag&gt;0&lt;/Tag&gt;&lt;Author&gt;Kaiser, Florian G; Wölfing, Sybille; Fuhrer, Urs&lt;/Author&gt;&lt;Year&gt;1999&lt;/Year&gt;&lt;Details&gt;&lt;_accessed&gt;60471921&lt;/_accessed&gt;&lt;_alternate_title&gt;Journal of Environmental Psychology&lt;/_alternate_title&gt;&lt;_created&gt;59223506&lt;/_created&gt;&lt;_date_display&gt;1999/3//&lt;/_date_display&gt;&lt;_isbn&gt;0272-4944&lt;/_isbn&gt;&lt;_issue&gt;1&lt;/_issue&gt;&lt;_journal&gt;Journal of Environmental Psychology&lt;/_journal&gt;&lt;_modified&gt;60471921&lt;/_modified&gt;&lt;_pages&gt;1-19&lt;/_pages&gt;&lt;_url&gt;http://www.sciencedirect.com/science/article/pii/S0272494498901074&lt;/_url&gt;&lt;_volume&gt;19&lt;/_volume&gt;&lt;/Details&gt;&lt;Extra&gt;&lt;DBUID&gt;{3CBA151B-EBC4-4C34-A974-411E1AD61904}&lt;/DBUID&gt;&lt;/Extra&gt;&lt;/Item&gt;&lt;/References&gt;&lt;/Group&gt;&lt;/Citation&gt;_x000a_"/>
    <w:docVar w:name="NE.Ref{E3E72F79-9012-4F15-9CDC-3FA3D8379281}" w:val=" ADDIN NE.Ref.{E3E72F79-9012-4F15-9CDC-3FA3D8379281} ADDIN NE.Ref.{E3E72F79-9012-4F15-9CDC-3FA3D8379281}&lt;Citation&gt;&lt;Group&gt;&lt;References&gt;&lt;Item&gt;&lt;ID&gt;4385&lt;/ID&gt;&lt;UID&gt;{987CCA39-D79A-4E8A-8CDB-7B5425C16E66}&lt;/UID&gt;&lt;Title&gt;Land reclamation process in northeast china since 1900&lt;/Title&gt;&lt;Template&gt;Journal Article&lt;/Template&gt;&lt;Star&gt;1&lt;/Star&gt;&lt;Tag&gt;0&lt;/Tag&gt;&lt;Author&gt;Zhang, Bai; Cui, Haishan; Yu, Lei; He, Yanfen&lt;/Author&gt;&lt;Year&gt;2003&lt;/Year&gt;&lt;Details&gt;&lt;_issue&gt;2&lt;/_issue&gt;&lt;_volume&gt;13&lt;/_volume&gt;&lt;_pages&gt;119-123&lt;/_pages&gt;&lt;_accessed&gt;60518588&lt;/_accessed&gt;&lt;_created&gt;60518587&lt;/_created&gt;&lt;_modified&gt;60518592&lt;/_modified&gt;&lt;_journal&gt;Chinese Geographical Science&lt;/_journal&gt;&lt;/Details&gt;&lt;Extra&gt;&lt;DBUID&gt;{3CBA151B-EBC4-4C34-A974-411E1AD61904}&lt;/DBUID&gt;&lt;/Extra&gt;&lt;/Item&gt;&lt;/References&gt;&lt;/Group&gt;&lt;/Citation&gt;_x000a_"/>
    <w:docVar w:name="NE.Ref{E690350F-66BA-4BA7-8934-DF4A6A0D5FC1}" w:val=" ADDIN NE.Ref.{E690350F-66BA-4BA7-8934-DF4A6A0D5FC1}&lt;Citation&gt;&lt;Group&gt;&lt;References&gt;&lt;Item&gt;&lt;ID&gt;3825&lt;/ID&gt;&lt;UID&gt;{33B67B15-ADA9-4B25-A13E-158F821CF091}&lt;/UID&gt;&lt;Title&gt;Handbook of Social Psychology&lt;/Title&gt;&lt;Template&gt;Book&lt;/Template&gt;&lt;Star&gt;0&lt;/Star&gt;&lt;Tag&gt;0&lt;/Tag&gt;&lt;Author&gt;Fiske, Susan T; Gilbert, Daniel T; Lindzey, Gardner&lt;/Author&gt;&lt;Year&gt;2010&lt;/Year&gt;&lt;Details&gt;&lt;_accessed&gt;60161549&lt;/_accessed&gt;&lt;_created&gt;60155282&lt;/_created&gt;&lt;_isbn&gt;9780470137482&lt;/_isbn&gt;&lt;_issue&gt;第 1 卷&lt;/_issue&gt;&lt;_modified&gt;60161549&lt;/_modified&gt;&lt;_pages&gt;1582&lt;/_pages&gt;&lt;_publisher&gt;Wiley &amp;amp; Sons&lt;/_publisher&gt;&lt;_url&gt;http://books.google.com.hk/books?id=W3aznFeYHc8C&lt;/_url&gt;&lt;/Details&gt;&lt;Extra&gt;&lt;DBUID&gt;{3CBA151B-EBC4-4C34-A974-411E1AD61904}&lt;/DBUID&gt;&lt;/Extra&gt;&lt;/Item&gt;&lt;/References&gt;&lt;/Group&gt;&lt;/Citation&gt;_x000a_"/>
    <w:docVar w:name="NE.Ref{EA726DAB-0E74-4B29-8F25-BCB157BC9725}" w:val=" ADDIN NE.Ref.{EA726DAB-0E74-4B29-8F25-BCB157BC9725}&lt;Citation&gt;&lt;Group&gt;&lt;References&gt;&lt;Item&gt;&lt;ID&gt;3504&lt;/ID&gt;&lt;UID&gt;{CF25CBF9-7E2C-46ED-97DE-BF2198B9F836}&lt;/UID&gt;&lt;Title&gt;Mental Models: an interdisciplinary synthesis of theory and methods&lt;/Title&gt;&lt;Template&gt;Journal Article&lt;/Template&gt;&lt;Star&gt;0&lt;/Star&gt;&lt;Tag&gt;0&lt;/Tag&gt;&lt;Author&gt;Jones, Natalie A; Ross, Helen; Lynam, Timothy; Perez, Pascal; Leitch, Anne&lt;/Author&gt;&lt;Year&gt;2011&lt;/Year&gt;&lt;Details&gt;&lt;_accessed&gt;59850491&lt;/_accessed&gt;&lt;_created&gt;59850205&lt;/_created&gt;&lt;_issue&gt;1&lt;/_issue&gt;&lt;_journal&gt;Ecology and Society&lt;/_journal&gt;&lt;_modified&gt;59850491&lt;/_modified&gt;&lt;_pages&gt;46&lt;/_pages&gt;&lt;_volume&gt;16&lt;/_volume&gt;&lt;/Details&gt;&lt;Extra&gt;&lt;DBUID&gt;{3CBA151B-EBC4-4C34-A974-411E1AD61904}&lt;/DBUID&gt;&lt;/Extra&gt;&lt;/Item&gt;&lt;/References&gt;&lt;/Group&gt;&lt;/Citation&gt;_x000a_"/>
    <w:docVar w:name="NE.Ref{EB343162-0BA0-4D75-80D1-4DD21875F69E}" w:val=" ADDIN NE.Ref.{EB343162-0BA0-4D75-80D1-4DD21875F69E}&lt;Citation&gt;&lt;Group&gt;&lt;References&gt;&lt;Item&gt;&lt;ID&gt;3504&lt;/ID&gt;&lt;UID&gt;{CF25CBF9-7E2C-46ED-97DE-BF2198B9F836}&lt;/UID&gt;&lt;Title&gt;Mental Models: an interdisciplinary synthesis of theory and methods&lt;/Title&gt;&lt;Template&gt;Journal Article&lt;/Template&gt;&lt;Star&gt;0&lt;/Star&gt;&lt;Tag&gt;0&lt;/Tag&gt;&lt;Author&gt;Jones, Natalie A; Ross, Helen; Lynam, Timothy; Perez, Pascal; Leitch, Anne&lt;/Author&gt;&lt;Year&gt;2011&lt;/Year&gt;&lt;Details&gt;&lt;_accessed&gt;59850491&lt;/_accessed&gt;&lt;_created&gt;59850205&lt;/_created&gt;&lt;_issue&gt;1&lt;/_issue&gt;&lt;_journal&gt;Ecology and Society&lt;/_journal&gt;&lt;_modified&gt;59850491&lt;/_modified&gt;&lt;_pages&gt;46&lt;/_pages&gt;&lt;_volume&gt;16&lt;/_volume&gt;&lt;/Details&gt;&lt;Extra&gt;&lt;DBUID&gt;{3CBA151B-EBC4-4C34-A974-411E1AD61904}&lt;/DBUID&gt;&lt;/Extra&gt;&lt;/Item&gt;&lt;/References&gt;&lt;/Group&gt;&lt;/Citation&gt;_x000a_"/>
    <w:docVar w:name="NE.Ref{ECCAF1E2-9E13-48F6-A705-0B58BDEBBA46}" w:val=" ADDIN NE.Ref.{ECCAF1E2-9E13-48F6-A705-0B58BDEBBA46}&lt;Citation&gt;&lt;Group&gt;&lt;References&gt;&lt;Item&gt;&lt;ID&gt;2679&lt;/ID&gt;&lt;UID&gt;{0A4D9640-0DF7-4006-A24D-97F5270AA592}&lt;/UID&gt;&lt;Title&gt;Environmental attitude and ecological behaviour&lt;/Title&gt;&lt;Template&gt;Journal Article&lt;/Template&gt;&lt;Star&gt;1&lt;/Star&gt;&lt;Tag&gt;0&lt;/Tag&gt;&lt;Author&gt;Kaiser, Florian G; Wölfing, Sybille; Fuhrer, Urs&lt;/Author&gt;&lt;Year&gt;1999&lt;/Year&gt;&lt;Details&gt;&lt;_accessed&gt;60161688&lt;/_accessed&gt;&lt;_alternate_title&gt;Journal of Environmental Psychology&lt;/_alternate_title&gt;&lt;_created&gt;59223506&lt;/_created&gt;&lt;_date_display&gt;1999/3//&lt;/_date_display&gt;&lt;_isbn&gt;0272-4944&lt;/_isbn&gt;&lt;_issue&gt;1&lt;/_issue&gt;&lt;_journal&gt;Journal of Environmental Psychology&lt;/_journal&gt;&lt;_modified&gt;60161688&lt;/_modified&gt;&lt;_pages&gt;1-19&lt;/_pages&gt;&lt;_url&gt;http://www.sciencedirect.com/science/article/pii/S0272494498901074&lt;/_url&gt;&lt;_volume&gt;19&lt;/_volume&gt;&lt;/Details&gt;&lt;Extra&gt;&lt;DBUID&gt;{3CBA151B-EBC4-4C34-A974-411E1AD61904}&lt;/DBUID&gt;&lt;/Extra&gt;&lt;/Item&gt;&lt;/References&gt;&lt;/Group&gt;&lt;Group&gt;&lt;References&gt;&lt;Item&gt;&lt;ID&gt;2678&lt;/ID&gt;&lt;UID&gt;{D538A49C-D2C8-4CC1-A554-23DF52080E2B}&lt;/UID&gt;&lt;Title&gt;Are enviornment attitude and behaviour inconsistent? Finding from a Finnish study&lt;/Title&gt;&lt;Template&gt;Journal Article&lt;/Template&gt;&lt;Star&gt;0&lt;/Star&gt;&lt;Tag&gt;0&lt;/Tag&gt;&lt;Author&gt;Uusitalo, Liisa&lt;/Author&gt;&lt;Year&gt;1990&lt;/Year&gt;&lt;Details&gt;&lt;_accessed&gt;59223492&lt;/_accessed&gt;&lt;_created&gt;59223487&lt;/_created&gt;&lt;_date&gt;1990-01-01&lt;/_date&gt;&lt;_date_display&gt;1990&lt;/_date_display&gt;&lt;_isbn&gt;1467-9477&lt;/_isbn&gt;&lt;_issue&gt;2&lt;/_issue&gt;&lt;_journal&gt;Scandinavian Political Studies&lt;/_journal&gt;&lt;_modified&gt;59223492&lt;/_modified&gt;&lt;_ori_publication&gt;Blackwell Publishing Ltd&lt;/_ori_publication&gt;&lt;_pages&gt;211-226&lt;/_pages&gt;&lt;_url&gt;http://dx.doi.org/10.1111/j.1467-9477.1990.tb00437.x&lt;/_url&gt;&lt;_volume&gt;13&lt;/_volume&gt;&lt;/Details&gt;&lt;Extra&gt;&lt;DBUID&gt;{3CBA151B-EBC4-4C34-A974-411E1AD61904}&lt;/DBUID&gt;&lt;/Extra&gt;&lt;/Item&gt;&lt;/References&gt;&lt;/Group&gt;&lt;/Citation&gt;_x000a_"/>
    <w:docVar w:name="NE.Ref{EF58569E-BA15-44B2-8946-47523595D5A0}" w:val=" ADDIN NE.Ref.{EF58569E-BA15-44B2-8946-47523595D5A0}&lt;Citation&gt;&lt;Group&gt;&lt;References&gt;&lt;Item&gt;&lt;ID&gt;3844&lt;/ID&gt;&lt;UID&gt;{C0EE6204-D23B-4635-BCCF-D05CDC2F8E61}&lt;/UID&gt;&lt;Title&gt;A framework to diagnose barriers to climate change adaptation&lt;/Title&gt;&lt;Template&gt;Journal Article&lt;/Template&gt;&lt;Star&gt;0&lt;/Star&gt;&lt;Tag&gt;0&lt;/Tag&gt;&lt;Author&gt;Moser, Susanne C; Ekstrom, Julia A&lt;/Author&gt;&lt;Year&gt;2010&lt;/Year&gt;&lt;Details&gt;&lt;_accessed&gt;60160194&lt;/_accessed&gt;&lt;_alternate_title&gt;Proceedings of the National Academy of Sciences&lt;/_alternate_title&gt;&lt;_created&gt;60160194&lt;/_created&gt;&lt;_date&gt;2010-12-21&lt;/_date&gt;&lt;_date_display&gt;2010/12/21&lt;/_date_display&gt;&lt;_issue&gt;51 &lt;/_issue&gt;&lt;_journal&gt;Proceedings of the National Academy of Sciences&lt;/_journal&gt;&lt;_modified&gt;60160194&lt;/_modified&gt;&lt;_pages&gt;22026-22031 &lt;/_pages&gt;&lt;_url&gt;http://www.pnas.org/content/107/51/22026.abstract&lt;/_url&gt;&lt;_volume&gt;107&lt;/_volume&gt;&lt;/Details&gt;&lt;Extra&gt;&lt;DBUID&gt;{3CBA151B-EBC4-4C34-A974-411E1AD61904}&lt;/DBUID&gt;&lt;/Extra&gt;&lt;/Item&gt;&lt;/References&gt;&lt;/Group&gt;&lt;/Citation&gt;_x000a_"/>
    <w:docVar w:name="NE.Ref{F30CF8AA-F2E2-4404-978F-D16A2D646CC5}" w:val=" ADDIN NE.Ref.{F30CF8AA-F2E2-4404-978F-D16A2D646CC5}&lt;Citation&gt;&lt;Group&gt;&lt;References&gt;&lt;Item&gt;&lt;ID&gt;3848&lt;/ID&gt;&lt;UID&gt;{1705D9D1-DD37-4053-A2A1-D9E2A1256178}&lt;/UID&gt;&lt;Title&gt;Proximate Causes and Underlying Driving Forces of Tropical Deforestation: Tropical forests are disappearing as the result of many pressures, both local and regional, acting in various combinations in different geographical locations&lt;/Title&gt;&lt;Template&gt;Journal Article&lt;/Template&gt;&lt;Star&gt;0&lt;/Star&gt;&lt;Tag&gt;0&lt;/Tag&gt;&lt;Author&gt;Geist, Helmut J; Lambin, Eric F&lt;/Author&gt;&lt;Year&gt;2002&lt;/Year&gt;&lt;Details&gt;&lt;_accessed&gt;60471915&lt;/_accessed&gt;&lt;_alternate_title&gt;BioScience&lt;/_alternate_title&gt;&lt;_created&gt;60161210&lt;/_created&gt;&lt;_date&gt;2002-02-01&lt;/_date&gt;&lt;_date_display&gt;2002/02/01&lt;/_date_display&gt;&lt;_issue&gt;2 &lt;/_issue&gt;&lt;_journal&gt;BioScience&lt;/_journal&gt;&lt;_modified&gt;60471915&lt;/_modified&gt;&lt;_pages&gt;143-150 &lt;/_pages&gt;&lt;_url&gt;http://bioscience.oxfordjournals.org/content/52/2/143.short&lt;/_url&gt;&lt;_volume&gt;52&lt;/_volume&gt;&lt;/Details&gt;&lt;Extra&gt;&lt;DBUID&gt;{3CBA151B-EBC4-4C34-A974-411E1AD61904}&lt;/DBUID&gt;&lt;/Extra&gt;&lt;/Item&gt;&lt;/References&gt;&lt;/Group&gt;&lt;/Citation&gt;_x000a_"/>
    <w:docVar w:name="NE.Ref{F41F473C-53F6-411D-BAE1-863A724F2C9D}" w:val=" ADDIN NE.Ref.{F41F473C-53F6-411D-BAE1-863A724F2C9D} ADDIN NE.Ref.{F41F473C-53F6-411D-BAE1-863A724F2C9D}&lt;Citation&gt;&lt;Group&gt;&lt;References&gt;&lt;Item&gt;&lt;ID&gt;4381&lt;/ID&gt;&lt;UID&gt;{4CC0867A-7E94-4A3C-90BF-B481ED7829A4}&lt;/UID&gt;&lt;Title&gt;Quantitative analysis of the driving forces causing declines in marsh wetland landscapes in the Honghe region, northeast China, from 1975 to 2006&lt;/Title&gt;&lt;Template&gt;Journal Article&lt;/Template&gt;&lt;Star&gt;1&lt;/Star&gt;&lt;Tag&gt;0&lt;/Tag&gt;&lt;Author&gt;Cui, Lijuan; Gao, Changjun; Zhou, Demin; Mu, Lan&lt;/Author&gt;&lt;Year&gt;2014&lt;/Year&gt;&lt;Details&gt;&lt;_alternate_title&gt;Environmental Earth Sciences&lt;/_alternate_title&gt;&lt;_date_display&gt;2014&lt;/_date_display&gt;&lt;_date&gt;2014-01-01&lt;/_date&gt;&lt;_doi&gt;10.1007/s12665-013-2542-5&lt;/_doi&gt;&lt;_isbn&gt;1866-6280&lt;/_isbn&gt;&lt;_issue&gt;3&lt;/_issue&gt;&lt;_journal&gt;Environmental Earth Sciences&lt;/_journal&gt;&lt;_keywords&gt;Driving forces; Marsh wetland; Multivariate logistic regression; Sanjiang Plain&lt;/_keywords&gt;&lt;_ori_publication&gt;Springer Berlin Heidelberg&lt;/_ori_publication&gt;&lt;_pages&gt;1357-1367&lt;/_pages&gt;&lt;_url&gt;http://dx.doi.org/10.1007/s12665-013-2542-5&lt;/_url&gt;&lt;_volume&gt;71&lt;/_volume&gt;&lt;_created&gt;60518542&lt;/_created&gt;&lt;_modified&gt;60518542&lt;/_modified&gt;&lt;_accessed&gt;60518542&lt;/_accessed&gt;&lt;/Details&gt;&lt;Extra&gt;&lt;DBUID&gt;{3CBA151B-EBC4-4C34-A974-411E1AD61904}&lt;/DBUID&gt;&lt;/Extra&gt;&lt;/Item&gt;&lt;/References&gt;&lt;/Group&gt;&lt;/Citation&gt;_x000a_"/>
    <w:docVar w:name="NE.Ref{F5335F87-25C1-43A9-B1D1-103A7A6DB508}" w:val=" ADDIN NE.Ref.{F5335F87-25C1-43A9-B1D1-103A7A6DB508}&lt;Citation&gt;&lt;Group&gt;&lt;References&gt;&lt;Item&gt;&lt;ID&gt;541&lt;/ID&gt;&lt;UID&gt;{A9F26F1F-DD26-4924-9D57-D26F09DFC14F}&lt;/UID&gt;&lt;Title&gt;A cognition-based view of decision processes in complex social-ecological systems&lt;/Title&gt;&lt;Template&gt;Journal Article&lt;/Template&gt;&lt;Star&gt;0&lt;/Star&gt;&lt;Tag&gt;4&lt;/Tag&gt;&lt;Author&gt;Beratan, Kathi K&lt;/Author&gt;&lt;Year&gt;2007&lt;/Year&gt;&lt;Details&gt;&lt;_accessed&gt;60312381&lt;/_accessed&gt;&lt;_issue&gt;1&lt;/_issue&gt;&lt;_journal&gt;Ecology and Society&lt;/_journal&gt;&lt;_modified&gt;60312381&lt;/_modified&gt;&lt;_pages&gt;27&lt;/_pages&gt;&lt;_volume&gt;12&lt;/_volume&gt;&lt;/Details&gt;&lt;Extra&gt;&lt;DBUID&gt;{3CBA151B-EBC4-4C34-A974-411E1AD61904}&lt;/DBUID&gt;&lt;/Extra&gt;&lt;/Item&gt;&lt;/References&gt;&lt;/Group&gt;&lt;/Citation&gt;_x000a_"/>
    <w:docVar w:name="NE.Ref{F91FC1F8-E32B-41C5-8538-4958C54508C6}" w:val=" ADDIN NE.Ref.{F91FC1F8-E32B-41C5-8538-4958C54508C6}&lt;Citation&gt;&lt;Group&gt;&lt;References&gt;&lt;Item&gt;&lt;ID&gt;3848&lt;/ID&gt;&lt;UID&gt;{1705D9D1-DD37-4053-A2A1-D9E2A1256178}&lt;/UID&gt;&lt;Title&gt;Proximate Causes and Underlying Driving Forces of Tropical Deforestation: Tropical forests are disappearing as the result of many pressures, both local and regional, acting in various combinations in different geographical locations&lt;/Title&gt;&lt;Template&gt;Journal Article&lt;/Template&gt;&lt;Star&gt;0&lt;/Star&gt;&lt;Tag&gt;0&lt;/Tag&gt;&lt;Author&gt;Geist, Helmut J; Lambin, Eric F&lt;/Author&gt;&lt;Year&gt;2002&lt;/Year&gt;&lt;Details&gt;&lt;_accessed&gt;60272205&lt;/_accessed&gt;&lt;_alternate_title&gt;BioScience&lt;/_alternate_title&gt;&lt;_created&gt;60161210&lt;/_created&gt;&lt;_date&gt;2002-02-01&lt;/_date&gt;&lt;_date_display&gt;2002/02/01&lt;/_date_display&gt;&lt;_issue&gt;2 &lt;/_issue&gt;&lt;_journal&gt;BioScience&lt;/_journal&gt;&lt;_modified&gt;60272205&lt;/_modified&gt;&lt;_pages&gt;143-150 &lt;/_pages&gt;&lt;_url&gt;http://bioscience.oxfordjournals.org/content/52/2/143.short&lt;/_url&gt;&lt;_volume&gt;52&lt;/_volume&gt;&lt;/Details&gt;&lt;Extra&gt;&lt;DBUID&gt;{3CBA151B-EBC4-4C34-A974-411E1AD61904}&lt;/DBUID&gt;&lt;/Extra&gt;&lt;/Item&gt;&lt;/References&gt;&lt;/Group&gt;&lt;/Citation&gt;_x000a_"/>
    <w:docVar w:name="ne_docsoft" w:val="MSWord"/>
    <w:docVar w:name="ne_docversion" w:val="NoteExpress 2.0"/>
    <w:docVar w:name="ne_stylename" w:val="AGSY"/>
  </w:docVars>
  <w:rsids>
    <w:rsidRoot w:val="001F0FF0"/>
    <w:rsid w:val="00006449"/>
    <w:rsid w:val="00012B01"/>
    <w:rsid w:val="00022530"/>
    <w:rsid w:val="00023688"/>
    <w:rsid w:val="00025BC1"/>
    <w:rsid w:val="000272B5"/>
    <w:rsid w:val="00032A25"/>
    <w:rsid w:val="00032EF6"/>
    <w:rsid w:val="00035E96"/>
    <w:rsid w:val="000441FE"/>
    <w:rsid w:val="00044FA8"/>
    <w:rsid w:val="00046D29"/>
    <w:rsid w:val="0004735F"/>
    <w:rsid w:val="00051D99"/>
    <w:rsid w:val="00052440"/>
    <w:rsid w:val="00053B3A"/>
    <w:rsid w:val="00060A9E"/>
    <w:rsid w:val="00060EBD"/>
    <w:rsid w:val="0006193A"/>
    <w:rsid w:val="00063974"/>
    <w:rsid w:val="00065F89"/>
    <w:rsid w:val="00067E3A"/>
    <w:rsid w:val="000708C5"/>
    <w:rsid w:val="00070AFD"/>
    <w:rsid w:val="00070E3E"/>
    <w:rsid w:val="00070EC0"/>
    <w:rsid w:val="00072401"/>
    <w:rsid w:val="000725D8"/>
    <w:rsid w:val="00074E0F"/>
    <w:rsid w:val="00075CF2"/>
    <w:rsid w:val="00075EEB"/>
    <w:rsid w:val="00076B9A"/>
    <w:rsid w:val="0008142A"/>
    <w:rsid w:val="00083CA4"/>
    <w:rsid w:val="0008776F"/>
    <w:rsid w:val="00090888"/>
    <w:rsid w:val="0009293B"/>
    <w:rsid w:val="00093C4F"/>
    <w:rsid w:val="000945CA"/>
    <w:rsid w:val="0009547D"/>
    <w:rsid w:val="0009577F"/>
    <w:rsid w:val="000977F8"/>
    <w:rsid w:val="000A1B21"/>
    <w:rsid w:val="000A2DE7"/>
    <w:rsid w:val="000A344C"/>
    <w:rsid w:val="000A40EE"/>
    <w:rsid w:val="000A502B"/>
    <w:rsid w:val="000A7A98"/>
    <w:rsid w:val="000B191F"/>
    <w:rsid w:val="000B3FC8"/>
    <w:rsid w:val="000B4F37"/>
    <w:rsid w:val="000C1E50"/>
    <w:rsid w:val="000C271D"/>
    <w:rsid w:val="000C28C7"/>
    <w:rsid w:val="000C3246"/>
    <w:rsid w:val="000C3A3F"/>
    <w:rsid w:val="000C7C63"/>
    <w:rsid w:val="000D01FF"/>
    <w:rsid w:val="000D0E8A"/>
    <w:rsid w:val="000D2DC6"/>
    <w:rsid w:val="000D4836"/>
    <w:rsid w:val="000D4883"/>
    <w:rsid w:val="000D58A0"/>
    <w:rsid w:val="000D5C43"/>
    <w:rsid w:val="000E338A"/>
    <w:rsid w:val="000E613C"/>
    <w:rsid w:val="000F3270"/>
    <w:rsid w:val="000F7B7D"/>
    <w:rsid w:val="001008B4"/>
    <w:rsid w:val="00100A88"/>
    <w:rsid w:val="001023CD"/>
    <w:rsid w:val="001118CF"/>
    <w:rsid w:val="0011399D"/>
    <w:rsid w:val="00113E58"/>
    <w:rsid w:val="00113F6B"/>
    <w:rsid w:val="001231B5"/>
    <w:rsid w:val="0012321F"/>
    <w:rsid w:val="00125655"/>
    <w:rsid w:val="00126F7C"/>
    <w:rsid w:val="00132773"/>
    <w:rsid w:val="00134396"/>
    <w:rsid w:val="00140436"/>
    <w:rsid w:val="00142AB7"/>
    <w:rsid w:val="001460A1"/>
    <w:rsid w:val="00146D5F"/>
    <w:rsid w:val="0014716B"/>
    <w:rsid w:val="001526AB"/>
    <w:rsid w:val="00153F5F"/>
    <w:rsid w:val="00154C3A"/>
    <w:rsid w:val="0015544B"/>
    <w:rsid w:val="001564AD"/>
    <w:rsid w:val="0016097D"/>
    <w:rsid w:val="00163506"/>
    <w:rsid w:val="00165EFA"/>
    <w:rsid w:val="00167F71"/>
    <w:rsid w:val="00170117"/>
    <w:rsid w:val="00170977"/>
    <w:rsid w:val="00176543"/>
    <w:rsid w:val="001767EA"/>
    <w:rsid w:val="00180ECC"/>
    <w:rsid w:val="00180F92"/>
    <w:rsid w:val="0018181A"/>
    <w:rsid w:val="001858CD"/>
    <w:rsid w:val="00186567"/>
    <w:rsid w:val="001A33DA"/>
    <w:rsid w:val="001A3C5A"/>
    <w:rsid w:val="001A3CD8"/>
    <w:rsid w:val="001A4A10"/>
    <w:rsid w:val="001A576D"/>
    <w:rsid w:val="001B10DF"/>
    <w:rsid w:val="001B15FF"/>
    <w:rsid w:val="001B3C5B"/>
    <w:rsid w:val="001B4FD6"/>
    <w:rsid w:val="001C022F"/>
    <w:rsid w:val="001C2DF8"/>
    <w:rsid w:val="001D0288"/>
    <w:rsid w:val="001D110D"/>
    <w:rsid w:val="001D4393"/>
    <w:rsid w:val="001D4437"/>
    <w:rsid w:val="001E4589"/>
    <w:rsid w:val="001E576A"/>
    <w:rsid w:val="001E5A39"/>
    <w:rsid w:val="001F0FF0"/>
    <w:rsid w:val="001F1210"/>
    <w:rsid w:val="001F1961"/>
    <w:rsid w:val="001F6578"/>
    <w:rsid w:val="001F66B5"/>
    <w:rsid w:val="00200C15"/>
    <w:rsid w:val="00203683"/>
    <w:rsid w:val="00211127"/>
    <w:rsid w:val="00212253"/>
    <w:rsid w:val="0021399B"/>
    <w:rsid w:val="00217502"/>
    <w:rsid w:val="002177C0"/>
    <w:rsid w:val="00217838"/>
    <w:rsid w:val="002279B9"/>
    <w:rsid w:val="00230FA7"/>
    <w:rsid w:val="0023139E"/>
    <w:rsid w:val="0023584F"/>
    <w:rsid w:val="0024708C"/>
    <w:rsid w:val="002514DD"/>
    <w:rsid w:val="00251E30"/>
    <w:rsid w:val="002524C0"/>
    <w:rsid w:val="0025251E"/>
    <w:rsid w:val="002551DF"/>
    <w:rsid w:val="00255BC6"/>
    <w:rsid w:val="00261F96"/>
    <w:rsid w:val="00263397"/>
    <w:rsid w:val="002644C4"/>
    <w:rsid w:val="002649A3"/>
    <w:rsid w:val="002660E2"/>
    <w:rsid w:val="00267B17"/>
    <w:rsid w:val="002745FB"/>
    <w:rsid w:val="00275688"/>
    <w:rsid w:val="002764E3"/>
    <w:rsid w:val="00276727"/>
    <w:rsid w:val="0027747E"/>
    <w:rsid w:val="0028167F"/>
    <w:rsid w:val="00281CDC"/>
    <w:rsid w:val="002833E4"/>
    <w:rsid w:val="00283464"/>
    <w:rsid w:val="00286AE3"/>
    <w:rsid w:val="00291FE7"/>
    <w:rsid w:val="00294B6F"/>
    <w:rsid w:val="00295197"/>
    <w:rsid w:val="002A69CE"/>
    <w:rsid w:val="002B1B6C"/>
    <w:rsid w:val="002B44E5"/>
    <w:rsid w:val="002B4587"/>
    <w:rsid w:val="002C1293"/>
    <w:rsid w:val="002C1B6F"/>
    <w:rsid w:val="002C5979"/>
    <w:rsid w:val="002C7A95"/>
    <w:rsid w:val="002D18F3"/>
    <w:rsid w:val="002D7014"/>
    <w:rsid w:val="002E2564"/>
    <w:rsid w:val="002E2756"/>
    <w:rsid w:val="002E3796"/>
    <w:rsid w:val="002E48BA"/>
    <w:rsid w:val="002E663B"/>
    <w:rsid w:val="002F17B0"/>
    <w:rsid w:val="002F1F60"/>
    <w:rsid w:val="002F244A"/>
    <w:rsid w:val="002F2696"/>
    <w:rsid w:val="002F2FF0"/>
    <w:rsid w:val="002F4B6A"/>
    <w:rsid w:val="002F6D68"/>
    <w:rsid w:val="003008FF"/>
    <w:rsid w:val="00302868"/>
    <w:rsid w:val="0030482B"/>
    <w:rsid w:val="00305CCB"/>
    <w:rsid w:val="00310B83"/>
    <w:rsid w:val="00313AB7"/>
    <w:rsid w:val="0032124E"/>
    <w:rsid w:val="0032688F"/>
    <w:rsid w:val="00330EF8"/>
    <w:rsid w:val="00332186"/>
    <w:rsid w:val="00332980"/>
    <w:rsid w:val="0033502F"/>
    <w:rsid w:val="00337404"/>
    <w:rsid w:val="003413D0"/>
    <w:rsid w:val="003437CF"/>
    <w:rsid w:val="003438E2"/>
    <w:rsid w:val="00344DF6"/>
    <w:rsid w:val="0034798A"/>
    <w:rsid w:val="00351353"/>
    <w:rsid w:val="00351627"/>
    <w:rsid w:val="00352603"/>
    <w:rsid w:val="00353AD6"/>
    <w:rsid w:val="00356C5C"/>
    <w:rsid w:val="003571B0"/>
    <w:rsid w:val="0035769F"/>
    <w:rsid w:val="003630AD"/>
    <w:rsid w:val="003701A2"/>
    <w:rsid w:val="003719C1"/>
    <w:rsid w:val="00372B7B"/>
    <w:rsid w:val="00375100"/>
    <w:rsid w:val="00376300"/>
    <w:rsid w:val="00376AF8"/>
    <w:rsid w:val="00380277"/>
    <w:rsid w:val="0038101E"/>
    <w:rsid w:val="0038135A"/>
    <w:rsid w:val="00384666"/>
    <w:rsid w:val="00384F16"/>
    <w:rsid w:val="0038523A"/>
    <w:rsid w:val="00386B95"/>
    <w:rsid w:val="00386F6D"/>
    <w:rsid w:val="00391B27"/>
    <w:rsid w:val="00394383"/>
    <w:rsid w:val="003A31D2"/>
    <w:rsid w:val="003A3926"/>
    <w:rsid w:val="003A5211"/>
    <w:rsid w:val="003A7D2D"/>
    <w:rsid w:val="003B5FC5"/>
    <w:rsid w:val="003B7A26"/>
    <w:rsid w:val="003C1A6A"/>
    <w:rsid w:val="003C1BF0"/>
    <w:rsid w:val="003C51BD"/>
    <w:rsid w:val="003C5479"/>
    <w:rsid w:val="003D0325"/>
    <w:rsid w:val="003D258C"/>
    <w:rsid w:val="003D267D"/>
    <w:rsid w:val="003E47CA"/>
    <w:rsid w:val="003F0838"/>
    <w:rsid w:val="003F1924"/>
    <w:rsid w:val="003F3F3D"/>
    <w:rsid w:val="003F4808"/>
    <w:rsid w:val="003F490B"/>
    <w:rsid w:val="003F71CB"/>
    <w:rsid w:val="00401145"/>
    <w:rsid w:val="00402742"/>
    <w:rsid w:val="0040419A"/>
    <w:rsid w:val="00411883"/>
    <w:rsid w:val="00412002"/>
    <w:rsid w:val="00414E80"/>
    <w:rsid w:val="00417ACF"/>
    <w:rsid w:val="00417B8B"/>
    <w:rsid w:val="00425AE9"/>
    <w:rsid w:val="00425E0F"/>
    <w:rsid w:val="00432B36"/>
    <w:rsid w:val="00432BC1"/>
    <w:rsid w:val="00434141"/>
    <w:rsid w:val="00434588"/>
    <w:rsid w:val="00434B77"/>
    <w:rsid w:val="00435440"/>
    <w:rsid w:val="0043608F"/>
    <w:rsid w:val="004367A3"/>
    <w:rsid w:val="0044471E"/>
    <w:rsid w:val="00445E11"/>
    <w:rsid w:val="00450FCA"/>
    <w:rsid w:val="00456120"/>
    <w:rsid w:val="00456C0F"/>
    <w:rsid w:val="00463073"/>
    <w:rsid w:val="004667E4"/>
    <w:rsid w:val="00470F6E"/>
    <w:rsid w:val="00471656"/>
    <w:rsid w:val="00471CFF"/>
    <w:rsid w:val="0047546A"/>
    <w:rsid w:val="0047569B"/>
    <w:rsid w:val="004757CA"/>
    <w:rsid w:val="00475E68"/>
    <w:rsid w:val="00477D63"/>
    <w:rsid w:val="00480801"/>
    <w:rsid w:val="0048667E"/>
    <w:rsid w:val="00486E6E"/>
    <w:rsid w:val="004874D1"/>
    <w:rsid w:val="0049095D"/>
    <w:rsid w:val="0049224F"/>
    <w:rsid w:val="00492784"/>
    <w:rsid w:val="00492E26"/>
    <w:rsid w:val="00497C48"/>
    <w:rsid w:val="00497C87"/>
    <w:rsid w:val="004A2EF8"/>
    <w:rsid w:val="004A6788"/>
    <w:rsid w:val="004B660A"/>
    <w:rsid w:val="004C04AD"/>
    <w:rsid w:val="004C0752"/>
    <w:rsid w:val="004C1DF7"/>
    <w:rsid w:val="004C280E"/>
    <w:rsid w:val="004C2CDB"/>
    <w:rsid w:val="004C5CA8"/>
    <w:rsid w:val="004C6847"/>
    <w:rsid w:val="004C686A"/>
    <w:rsid w:val="004C792D"/>
    <w:rsid w:val="004D6A34"/>
    <w:rsid w:val="004D72D1"/>
    <w:rsid w:val="004E0939"/>
    <w:rsid w:val="004E4A6D"/>
    <w:rsid w:val="004F12F6"/>
    <w:rsid w:val="004F229D"/>
    <w:rsid w:val="004F27A1"/>
    <w:rsid w:val="004F2839"/>
    <w:rsid w:val="004F4986"/>
    <w:rsid w:val="004F6D05"/>
    <w:rsid w:val="004F768B"/>
    <w:rsid w:val="004F7C54"/>
    <w:rsid w:val="00500CF9"/>
    <w:rsid w:val="005113A2"/>
    <w:rsid w:val="00512DA0"/>
    <w:rsid w:val="005141DB"/>
    <w:rsid w:val="00514BB0"/>
    <w:rsid w:val="00516934"/>
    <w:rsid w:val="005172AB"/>
    <w:rsid w:val="00525949"/>
    <w:rsid w:val="00527307"/>
    <w:rsid w:val="00527977"/>
    <w:rsid w:val="00540D6B"/>
    <w:rsid w:val="00541834"/>
    <w:rsid w:val="0054210B"/>
    <w:rsid w:val="005471DF"/>
    <w:rsid w:val="00554345"/>
    <w:rsid w:val="00555034"/>
    <w:rsid w:val="005553A8"/>
    <w:rsid w:val="0056460A"/>
    <w:rsid w:val="00571B6D"/>
    <w:rsid w:val="005730CE"/>
    <w:rsid w:val="0057705A"/>
    <w:rsid w:val="00580851"/>
    <w:rsid w:val="0058174B"/>
    <w:rsid w:val="00581A6A"/>
    <w:rsid w:val="005840D5"/>
    <w:rsid w:val="00586BA4"/>
    <w:rsid w:val="005914C6"/>
    <w:rsid w:val="0059193B"/>
    <w:rsid w:val="00593F9F"/>
    <w:rsid w:val="00596694"/>
    <w:rsid w:val="005A3BA5"/>
    <w:rsid w:val="005A6E88"/>
    <w:rsid w:val="005C63B1"/>
    <w:rsid w:val="005C68C8"/>
    <w:rsid w:val="005D1932"/>
    <w:rsid w:val="005D2627"/>
    <w:rsid w:val="005D2F2C"/>
    <w:rsid w:val="005D3524"/>
    <w:rsid w:val="005D71D8"/>
    <w:rsid w:val="005E78B5"/>
    <w:rsid w:val="005E79F4"/>
    <w:rsid w:val="005F1D7E"/>
    <w:rsid w:val="005F4347"/>
    <w:rsid w:val="005F4E85"/>
    <w:rsid w:val="005F7B59"/>
    <w:rsid w:val="006067B4"/>
    <w:rsid w:val="006075EE"/>
    <w:rsid w:val="00610368"/>
    <w:rsid w:val="006114E7"/>
    <w:rsid w:val="00611A35"/>
    <w:rsid w:val="00611BA8"/>
    <w:rsid w:val="006131FC"/>
    <w:rsid w:val="00621E08"/>
    <w:rsid w:val="00627849"/>
    <w:rsid w:val="00630646"/>
    <w:rsid w:val="0063384C"/>
    <w:rsid w:val="006342EA"/>
    <w:rsid w:val="00635A5A"/>
    <w:rsid w:val="00636114"/>
    <w:rsid w:val="00640170"/>
    <w:rsid w:val="0064050B"/>
    <w:rsid w:val="00640E78"/>
    <w:rsid w:val="00641C0E"/>
    <w:rsid w:val="00644FCC"/>
    <w:rsid w:val="00645F87"/>
    <w:rsid w:val="00663B11"/>
    <w:rsid w:val="006655EF"/>
    <w:rsid w:val="006659AD"/>
    <w:rsid w:val="006664CF"/>
    <w:rsid w:val="006673B9"/>
    <w:rsid w:val="00667974"/>
    <w:rsid w:val="00670BAA"/>
    <w:rsid w:val="00673809"/>
    <w:rsid w:val="006740A6"/>
    <w:rsid w:val="006744B7"/>
    <w:rsid w:val="00680634"/>
    <w:rsid w:val="006859D4"/>
    <w:rsid w:val="00693305"/>
    <w:rsid w:val="00693574"/>
    <w:rsid w:val="00695ECD"/>
    <w:rsid w:val="006A0441"/>
    <w:rsid w:val="006A0594"/>
    <w:rsid w:val="006A0D4D"/>
    <w:rsid w:val="006A1871"/>
    <w:rsid w:val="006A2125"/>
    <w:rsid w:val="006A21BD"/>
    <w:rsid w:val="006A2B8B"/>
    <w:rsid w:val="006A53C6"/>
    <w:rsid w:val="006A5F0D"/>
    <w:rsid w:val="006A60CA"/>
    <w:rsid w:val="006B019C"/>
    <w:rsid w:val="006B2DAA"/>
    <w:rsid w:val="006B4CC7"/>
    <w:rsid w:val="006B54A3"/>
    <w:rsid w:val="006C0B2C"/>
    <w:rsid w:val="006C5339"/>
    <w:rsid w:val="006D2572"/>
    <w:rsid w:val="006D3517"/>
    <w:rsid w:val="006D3787"/>
    <w:rsid w:val="006D7E9D"/>
    <w:rsid w:val="006E350F"/>
    <w:rsid w:val="006E7315"/>
    <w:rsid w:val="006F120F"/>
    <w:rsid w:val="006F3BA4"/>
    <w:rsid w:val="006F6D0A"/>
    <w:rsid w:val="006F75D4"/>
    <w:rsid w:val="00700D0D"/>
    <w:rsid w:val="0070212A"/>
    <w:rsid w:val="00702206"/>
    <w:rsid w:val="007031FD"/>
    <w:rsid w:val="0070521C"/>
    <w:rsid w:val="0071039A"/>
    <w:rsid w:val="00716199"/>
    <w:rsid w:val="007175D0"/>
    <w:rsid w:val="007325DB"/>
    <w:rsid w:val="00737E43"/>
    <w:rsid w:val="00740463"/>
    <w:rsid w:val="00744AF8"/>
    <w:rsid w:val="007523BF"/>
    <w:rsid w:val="0076130B"/>
    <w:rsid w:val="00761511"/>
    <w:rsid w:val="007622AF"/>
    <w:rsid w:val="00763AA3"/>
    <w:rsid w:val="00763EF6"/>
    <w:rsid w:val="00765FD4"/>
    <w:rsid w:val="00770EFB"/>
    <w:rsid w:val="00772AAF"/>
    <w:rsid w:val="007763FA"/>
    <w:rsid w:val="00777713"/>
    <w:rsid w:val="007826BE"/>
    <w:rsid w:val="00782ECF"/>
    <w:rsid w:val="00787575"/>
    <w:rsid w:val="00793530"/>
    <w:rsid w:val="007973F0"/>
    <w:rsid w:val="007A00FB"/>
    <w:rsid w:val="007A2460"/>
    <w:rsid w:val="007A4DB0"/>
    <w:rsid w:val="007B5121"/>
    <w:rsid w:val="007B64B2"/>
    <w:rsid w:val="007B7DF2"/>
    <w:rsid w:val="007C2C71"/>
    <w:rsid w:val="007D03FE"/>
    <w:rsid w:val="007D33BD"/>
    <w:rsid w:val="007D57FF"/>
    <w:rsid w:val="007E426E"/>
    <w:rsid w:val="007E6304"/>
    <w:rsid w:val="007F4382"/>
    <w:rsid w:val="007F47FA"/>
    <w:rsid w:val="007F4BCC"/>
    <w:rsid w:val="00800097"/>
    <w:rsid w:val="00800383"/>
    <w:rsid w:val="0080260C"/>
    <w:rsid w:val="00805C8F"/>
    <w:rsid w:val="00807E0C"/>
    <w:rsid w:val="00810ECA"/>
    <w:rsid w:val="00812324"/>
    <w:rsid w:val="0081269B"/>
    <w:rsid w:val="00813188"/>
    <w:rsid w:val="00814534"/>
    <w:rsid w:val="00816015"/>
    <w:rsid w:val="008163AD"/>
    <w:rsid w:val="00822122"/>
    <w:rsid w:val="0082265C"/>
    <w:rsid w:val="008229E7"/>
    <w:rsid w:val="00822F80"/>
    <w:rsid w:val="00825346"/>
    <w:rsid w:val="008253CB"/>
    <w:rsid w:val="00826005"/>
    <w:rsid w:val="00826696"/>
    <w:rsid w:val="008300CB"/>
    <w:rsid w:val="00833141"/>
    <w:rsid w:val="008335B1"/>
    <w:rsid w:val="00835857"/>
    <w:rsid w:val="008469F9"/>
    <w:rsid w:val="00847AFB"/>
    <w:rsid w:val="0085111F"/>
    <w:rsid w:val="00851ED7"/>
    <w:rsid w:val="00852E75"/>
    <w:rsid w:val="00860A49"/>
    <w:rsid w:val="00861BB7"/>
    <w:rsid w:val="00861BFC"/>
    <w:rsid w:val="00861F63"/>
    <w:rsid w:val="00865A43"/>
    <w:rsid w:val="00865C05"/>
    <w:rsid w:val="00866D9C"/>
    <w:rsid w:val="0087013B"/>
    <w:rsid w:val="008715B0"/>
    <w:rsid w:val="00872782"/>
    <w:rsid w:val="00873667"/>
    <w:rsid w:val="008745C3"/>
    <w:rsid w:val="00882AF7"/>
    <w:rsid w:val="00883E45"/>
    <w:rsid w:val="00885228"/>
    <w:rsid w:val="008855C6"/>
    <w:rsid w:val="008865A3"/>
    <w:rsid w:val="0089356A"/>
    <w:rsid w:val="00894F87"/>
    <w:rsid w:val="00896484"/>
    <w:rsid w:val="00896B43"/>
    <w:rsid w:val="008971AD"/>
    <w:rsid w:val="008A3090"/>
    <w:rsid w:val="008A47D5"/>
    <w:rsid w:val="008A5742"/>
    <w:rsid w:val="008A6A78"/>
    <w:rsid w:val="008A7AE3"/>
    <w:rsid w:val="008B0863"/>
    <w:rsid w:val="008B29F5"/>
    <w:rsid w:val="008B4733"/>
    <w:rsid w:val="008C4E45"/>
    <w:rsid w:val="008C5B3D"/>
    <w:rsid w:val="008D1B7B"/>
    <w:rsid w:val="008D1D0D"/>
    <w:rsid w:val="008D2166"/>
    <w:rsid w:val="008D2F3C"/>
    <w:rsid w:val="008D36BE"/>
    <w:rsid w:val="008F231F"/>
    <w:rsid w:val="008F2FD7"/>
    <w:rsid w:val="008F3509"/>
    <w:rsid w:val="00901D4D"/>
    <w:rsid w:val="00902704"/>
    <w:rsid w:val="00904224"/>
    <w:rsid w:val="009066F0"/>
    <w:rsid w:val="009076FB"/>
    <w:rsid w:val="009128F1"/>
    <w:rsid w:val="00914F5B"/>
    <w:rsid w:val="00914F70"/>
    <w:rsid w:val="0091612E"/>
    <w:rsid w:val="00920C22"/>
    <w:rsid w:val="00920F0C"/>
    <w:rsid w:val="009214AF"/>
    <w:rsid w:val="0092224B"/>
    <w:rsid w:val="00922CC7"/>
    <w:rsid w:val="00931DF9"/>
    <w:rsid w:val="00931E47"/>
    <w:rsid w:val="00936D32"/>
    <w:rsid w:val="009400E6"/>
    <w:rsid w:val="00940734"/>
    <w:rsid w:val="00942BBE"/>
    <w:rsid w:val="00943BA6"/>
    <w:rsid w:val="009440D4"/>
    <w:rsid w:val="00944A17"/>
    <w:rsid w:val="00945052"/>
    <w:rsid w:val="00946C00"/>
    <w:rsid w:val="00946EE7"/>
    <w:rsid w:val="00947EA0"/>
    <w:rsid w:val="00952E1B"/>
    <w:rsid w:val="009545F4"/>
    <w:rsid w:val="00954DE9"/>
    <w:rsid w:val="00955F1F"/>
    <w:rsid w:val="00956F31"/>
    <w:rsid w:val="00957694"/>
    <w:rsid w:val="00963121"/>
    <w:rsid w:val="0096370E"/>
    <w:rsid w:val="00963FBB"/>
    <w:rsid w:val="0096461B"/>
    <w:rsid w:val="009651FB"/>
    <w:rsid w:val="009652DF"/>
    <w:rsid w:val="009666F1"/>
    <w:rsid w:val="009760C8"/>
    <w:rsid w:val="00976544"/>
    <w:rsid w:val="009801C7"/>
    <w:rsid w:val="009872E2"/>
    <w:rsid w:val="00987748"/>
    <w:rsid w:val="00991097"/>
    <w:rsid w:val="00992B46"/>
    <w:rsid w:val="0099512A"/>
    <w:rsid w:val="009975EA"/>
    <w:rsid w:val="009A114B"/>
    <w:rsid w:val="009A29E5"/>
    <w:rsid w:val="009A3D4B"/>
    <w:rsid w:val="009A5158"/>
    <w:rsid w:val="009A54F9"/>
    <w:rsid w:val="009A7441"/>
    <w:rsid w:val="009B2BF6"/>
    <w:rsid w:val="009B3080"/>
    <w:rsid w:val="009B3D06"/>
    <w:rsid w:val="009B47CB"/>
    <w:rsid w:val="009B515F"/>
    <w:rsid w:val="009C1F05"/>
    <w:rsid w:val="009D1FBD"/>
    <w:rsid w:val="009D3ABF"/>
    <w:rsid w:val="009D4F98"/>
    <w:rsid w:val="009E03DA"/>
    <w:rsid w:val="009E3242"/>
    <w:rsid w:val="009E667E"/>
    <w:rsid w:val="009E6DE4"/>
    <w:rsid w:val="009E74A8"/>
    <w:rsid w:val="009E77CF"/>
    <w:rsid w:val="009F0FC9"/>
    <w:rsid w:val="009F30C0"/>
    <w:rsid w:val="009F3A2F"/>
    <w:rsid w:val="009F448E"/>
    <w:rsid w:val="009F7A57"/>
    <w:rsid w:val="00A02691"/>
    <w:rsid w:val="00A028FD"/>
    <w:rsid w:val="00A06182"/>
    <w:rsid w:val="00A06A3F"/>
    <w:rsid w:val="00A0703E"/>
    <w:rsid w:val="00A074D2"/>
    <w:rsid w:val="00A13ADA"/>
    <w:rsid w:val="00A1426D"/>
    <w:rsid w:val="00A14F06"/>
    <w:rsid w:val="00A17738"/>
    <w:rsid w:val="00A23203"/>
    <w:rsid w:val="00A34E7E"/>
    <w:rsid w:val="00A37260"/>
    <w:rsid w:val="00A41089"/>
    <w:rsid w:val="00A41F06"/>
    <w:rsid w:val="00A423EC"/>
    <w:rsid w:val="00A42D11"/>
    <w:rsid w:val="00A444DE"/>
    <w:rsid w:val="00A47AAA"/>
    <w:rsid w:val="00A51EC9"/>
    <w:rsid w:val="00A534D2"/>
    <w:rsid w:val="00A71736"/>
    <w:rsid w:val="00A760C4"/>
    <w:rsid w:val="00A8235D"/>
    <w:rsid w:val="00A85A98"/>
    <w:rsid w:val="00A94812"/>
    <w:rsid w:val="00AA2700"/>
    <w:rsid w:val="00AA29C8"/>
    <w:rsid w:val="00AA30A7"/>
    <w:rsid w:val="00AB0F6D"/>
    <w:rsid w:val="00AB1262"/>
    <w:rsid w:val="00AB1B0E"/>
    <w:rsid w:val="00AB1B83"/>
    <w:rsid w:val="00AC103F"/>
    <w:rsid w:val="00AC1623"/>
    <w:rsid w:val="00AC1EB1"/>
    <w:rsid w:val="00AC30B0"/>
    <w:rsid w:val="00AC5912"/>
    <w:rsid w:val="00AD16B4"/>
    <w:rsid w:val="00AD25FA"/>
    <w:rsid w:val="00AD4483"/>
    <w:rsid w:val="00AD5BD3"/>
    <w:rsid w:val="00AD6284"/>
    <w:rsid w:val="00AD7DD0"/>
    <w:rsid w:val="00AE1606"/>
    <w:rsid w:val="00AE6AB2"/>
    <w:rsid w:val="00AE6FEA"/>
    <w:rsid w:val="00B01AA0"/>
    <w:rsid w:val="00B05819"/>
    <w:rsid w:val="00B058AB"/>
    <w:rsid w:val="00B12907"/>
    <w:rsid w:val="00B14FE3"/>
    <w:rsid w:val="00B15041"/>
    <w:rsid w:val="00B1568F"/>
    <w:rsid w:val="00B15C0E"/>
    <w:rsid w:val="00B16734"/>
    <w:rsid w:val="00B21375"/>
    <w:rsid w:val="00B21D8D"/>
    <w:rsid w:val="00B23318"/>
    <w:rsid w:val="00B23C35"/>
    <w:rsid w:val="00B25139"/>
    <w:rsid w:val="00B25C3D"/>
    <w:rsid w:val="00B26BD2"/>
    <w:rsid w:val="00B30C38"/>
    <w:rsid w:val="00B4248F"/>
    <w:rsid w:val="00B47E07"/>
    <w:rsid w:val="00B50DF9"/>
    <w:rsid w:val="00B5119A"/>
    <w:rsid w:val="00B53B58"/>
    <w:rsid w:val="00B61404"/>
    <w:rsid w:val="00B63303"/>
    <w:rsid w:val="00B6354F"/>
    <w:rsid w:val="00B6430E"/>
    <w:rsid w:val="00B65876"/>
    <w:rsid w:val="00B66DB7"/>
    <w:rsid w:val="00B7002F"/>
    <w:rsid w:val="00B71295"/>
    <w:rsid w:val="00B7394A"/>
    <w:rsid w:val="00B811A2"/>
    <w:rsid w:val="00B82D7E"/>
    <w:rsid w:val="00B8483B"/>
    <w:rsid w:val="00B84CAB"/>
    <w:rsid w:val="00B902B9"/>
    <w:rsid w:val="00B928EF"/>
    <w:rsid w:val="00B92A67"/>
    <w:rsid w:val="00B96F2A"/>
    <w:rsid w:val="00B978B7"/>
    <w:rsid w:val="00BA1454"/>
    <w:rsid w:val="00BA1AAA"/>
    <w:rsid w:val="00BA2720"/>
    <w:rsid w:val="00BA30DF"/>
    <w:rsid w:val="00BA4C3C"/>
    <w:rsid w:val="00BA7BB5"/>
    <w:rsid w:val="00BA7F7D"/>
    <w:rsid w:val="00BB2CE6"/>
    <w:rsid w:val="00BB5C63"/>
    <w:rsid w:val="00BB5DE7"/>
    <w:rsid w:val="00BB6208"/>
    <w:rsid w:val="00BB69B2"/>
    <w:rsid w:val="00BB7C97"/>
    <w:rsid w:val="00BC1BA8"/>
    <w:rsid w:val="00BD1349"/>
    <w:rsid w:val="00BD3B68"/>
    <w:rsid w:val="00BE639A"/>
    <w:rsid w:val="00BF008C"/>
    <w:rsid w:val="00BF016E"/>
    <w:rsid w:val="00BF14FB"/>
    <w:rsid w:val="00BF1BB4"/>
    <w:rsid w:val="00BF2DF3"/>
    <w:rsid w:val="00BF6A29"/>
    <w:rsid w:val="00BF70ED"/>
    <w:rsid w:val="00BF77C4"/>
    <w:rsid w:val="00C01181"/>
    <w:rsid w:val="00C0307A"/>
    <w:rsid w:val="00C030A2"/>
    <w:rsid w:val="00C04364"/>
    <w:rsid w:val="00C0629B"/>
    <w:rsid w:val="00C10689"/>
    <w:rsid w:val="00C20106"/>
    <w:rsid w:val="00C22DF6"/>
    <w:rsid w:val="00C24506"/>
    <w:rsid w:val="00C30C78"/>
    <w:rsid w:val="00C33CE5"/>
    <w:rsid w:val="00C3642A"/>
    <w:rsid w:val="00C41272"/>
    <w:rsid w:val="00C41C6A"/>
    <w:rsid w:val="00C42600"/>
    <w:rsid w:val="00C42F8A"/>
    <w:rsid w:val="00C4673F"/>
    <w:rsid w:val="00C50A43"/>
    <w:rsid w:val="00C57CD7"/>
    <w:rsid w:val="00C61268"/>
    <w:rsid w:val="00C70AB7"/>
    <w:rsid w:val="00C70C7E"/>
    <w:rsid w:val="00C73C4D"/>
    <w:rsid w:val="00C73C58"/>
    <w:rsid w:val="00C7628C"/>
    <w:rsid w:val="00C7728E"/>
    <w:rsid w:val="00C778EF"/>
    <w:rsid w:val="00C8143D"/>
    <w:rsid w:val="00C83B70"/>
    <w:rsid w:val="00C83B94"/>
    <w:rsid w:val="00C90870"/>
    <w:rsid w:val="00C939DD"/>
    <w:rsid w:val="00C94634"/>
    <w:rsid w:val="00C94EB4"/>
    <w:rsid w:val="00C968B1"/>
    <w:rsid w:val="00C97721"/>
    <w:rsid w:val="00CA216C"/>
    <w:rsid w:val="00CA2DF8"/>
    <w:rsid w:val="00CA39BD"/>
    <w:rsid w:val="00CA53FF"/>
    <w:rsid w:val="00CB09D5"/>
    <w:rsid w:val="00CB1626"/>
    <w:rsid w:val="00CB34A7"/>
    <w:rsid w:val="00CB4026"/>
    <w:rsid w:val="00CB4C68"/>
    <w:rsid w:val="00CB7139"/>
    <w:rsid w:val="00CC43FB"/>
    <w:rsid w:val="00CC628E"/>
    <w:rsid w:val="00CD0149"/>
    <w:rsid w:val="00CD3C7C"/>
    <w:rsid w:val="00CD4E83"/>
    <w:rsid w:val="00CD60B7"/>
    <w:rsid w:val="00CD6EDE"/>
    <w:rsid w:val="00CE67A4"/>
    <w:rsid w:val="00CE70AB"/>
    <w:rsid w:val="00CE7486"/>
    <w:rsid w:val="00CF24FF"/>
    <w:rsid w:val="00CF5701"/>
    <w:rsid w:val="00CF585B"/>
    <w:rsid w:val="00CF5DDC"/>
    <w:rsid w:val="00D010FE"/>
    <w:rsid w:val="00D02F67"/>
    <w:rsid w:val="00D06271"/>
    <w:rsid w:val="00D126A4"/>
    <w:rsid w:val="00D139B9"/>
    <w:rsid w:val="00D13C1C"/>
    <w:rsid w:val="00D14EDB"/>
    <w:rsid w:val="00D14F7F"/>
    <w:rsid w:val="00D14FCE"/>
    <w:rsid w:val="00D237AE"/>
    <w:rsid w:val="00D240D4"/>
    <w:rsid w:val="00D246BE"/>
    <w:rsid w:val="00D24E94"/>
    <w:rsid w:val="00D25BE0"/>
    <w:rsid w:val="00D26A32"/>
    <w:rsid w:val="00D320F5"/>
    <w:rsid w:val="00D35111"/>
    <w:rsid w:val="00D36CB4"/>
    <w:rsid w:val="00D426ED"/>
    <w:rsid w:val="00D455FB"/>
    <w:rsid w:val="00D466E7"/>
    <w:rsid w:val="00D52104"/>
    <w:rsid w:val="00D528ED"/>
    <w:rsid w:val="00D52BD3"/>
    <w:rsid w:val="00D56634"/>
    <w:rsid w:val="00D60039"/>
    <w:rsid w:val="00D628C9"/>
    <w:rsid w:val="00D63F81"/>
    <w:rsid w:val="00D65B39"/>
    <w:rsid w:val="00D6670D"/>
    <w:rsid w:val="00D70519"/>
    <w:rsid w:val="00D733EF"/>
    <w:rsid w:val="00D73C8E"/>
    <w:rsid w:val="00D75A6C"/>
    <w:rsid w:val="00D75DD5"/>
    <w:rsid w:val="00D75F29"/>
    <w:rsid w:val="00D76AB0"/>
    <w:rsid w:val="00D803B7"/>
    <w:rsid w:val="00D80F87"/>
    <w:rsid w:val="00D817A3"/>
    <w:rsid w:val="00D81837"/>
    <w:rsid w:val="00D81E2A"/>
    <w:rsid w:val="00D834C9"/>
    <w:rsid w:val="00D859F2"/>
    <w:rsid w:val="00D91D59"/>
    <w:rsid w:val="00D94CAB"/>
    <w:rsid w:val="00D95026"/>
    <w:rsid w:val="00DA3651"/>
    <w:rsid w:val="00DA4493"/>
    <w:rsid w:val="00DA62FE"/>
    <w:rsid w:val="00DB3D56"/>
    <w:rsid w:val="00DB6E04"/>
    <w:rsid w:val="00DC28E7"/>
    <w:rsid w:val="00DC5906"/>
    <w:rsid w:val="00DC65EB"/>
    <w:rsid w:val="00DC6BF9"/>
    <w:rsid w:val="00DC6F4D"/>
    <w:rsid w:val="00DD4B3E"/>
    <w:rsid w:val="00DD4FEF"/>
    <w:rsid w:val="00DE01BB"/>
    <w:rsid w:val="00DE061E"/>
    <w:rsid w:val="00DE0D3A"/>
    <w:rsid w:val="00DE3CA1"/>
    <w:rsid w:val="00DE68AE"/>
    <w:rsid w:val="00DE7ACA"/>
    <w:rsid w:val="00DF01EB"/>
    <w:rsid w:val="00DF0582"/>
    <w:rsid w:val="00DF320D"/>
    <w:rsid w:val="00E02695"/>
    <w:rsid w:val="00E07193"/>
    <w:rsid w:val="00E1162C"/>
    <w:rsid w:val="00E129D0"/>
    <w:rsid w:val="00E13B31"/>
    <w:rsid w:val="00E14A6D"/>
    <w:rsid w:val="00E168B1"/>
    <w:rsid w:val="00E17F0A"/>
    <w:rsid w:val="00E209FE"/>
    <w:rsid w:val="00E25510"/>
    <w:rsid w:val="00E3203F"/>
    <w:rsid w:val="00E3637E"/>
    <w:rsid w:val="00E37126"/>
    <w:rsid w:val="00E41F49"/>
    <w:rsid w:val="00E43DF0"/>
    <w:rsid w:val="00E46809"/>
    <w:rsid w:val="00E47715"/>
    <w:rsid w:val="00E506EB"/>
    <w:rsid w:val="00E50C59"/>
    <w:rsid w:val="00E54552"/>
    <w:rsid w:val="00E54A62"/>
    <w:rsid w:val="00E633FC"/>
    <w:rsid w:val="00E63E0F"/>
    <w:rsid w:val="00E66320"/>
    <w:rsid w:val="00E669CB"/>
    <w:rsid w:val="00E71C33"/>
    <w:rsid w:val="00E72062"/>
    <w:rsid w:val="00E72A1D"/>
    <w:rsid w:val="00E730EF"/>
    <w:rsid w:val="00E834FB"/>
    <w:rsid w:val="00E85300"/>
    <w:rsid w:val="00E86EF9"/>
    <w:rsid w:val="00E86F32"/>
    <w:rsid w:val="00E871A2"/>
    <w:rsid w:val="00E87728"/>
    <w:rsid w:val="00E90629"/>
    <w:rsid w:val="00E956E4"/>
    <w:rsid w:val="00EA2B4A"/>
    <w:rsid w:val="00EA4EED"/>
    <w:rsid w:val="00EA703C"/>
    <w:rsid w:val="00EA7D7A"/>
    <w:rsid w:val="00EB1B14"/>
    <w:rsid w:val="00EB20A3"/>
    <w:rsid w:val="00EB4AB7"/>
    <w:rsid w:val="00EC2C86"/>
    <w:rsid w:val="00EC5858"/>
    <w:rsid w:val="00EC7F8D"/>
    <w:rsid w:val="00ED0AA7"/>
    <w:rsid w:val="00ED1934"/>
    <w:rsid w:val="00ED29E0"/>
    <w:rsid w:val="00ED6A80"/>
    <w:rsid w:val="00EE4436"/>
    <w:rsid w:val="00EE5613"/>
    <w:rsid w:val="00EF06D9"/>
    <w:rsid w:val="00EF40AE"/>
    <w:rsid w:val="00EF58E5"/>
    <w:rsid w:val="00F001DC"/>
    <w:rsid w:val="00F0055A"/>
    <w:rsid w:val="00F01823"/>
    <w:rsid w:val="00F029CD"/>
    <w:rsid w:val="00F02BAD"/>
    <w:rsid w:val="00F030DE"/>
    <w:rsid w:val="00F03784"/>
    <w:rsid w:val="00F11994"/>
    <w:rsid w:val="00F12CEA"/>
    <w:rsid w:val="00F14BA6"/>
    <w:rsid w:val="00F157FE"/>
    <w:rsid w:val="00F1747C"/>
    <w:rsid w:val="00F208AE"/>
    <w:rsid w:val="00F23DAE"/>
    <w:rsid w:val="00F3068E"/>
    <w:rsid w:val="00F3106D"/>
    <w:rsid w:val="00F31869"/>
    <w:rsid w:val="00F32434"/>
    <w:rsid w:val="00F449F9"/>
    <w:rsid w:val="00F45CBD"/>
    <w:rsid w:val="00F46385"/>
    <w:rsid w:val="00F46824"/>
    <w:rsid w:val="00F4720D"/>
    <w:rsid w:val="00F47F7B"/>
    <w:rsid w:val="00F508A0"/>
    <w:rsid w:val="00F523BF"/>
    <w:rsid w:val="00F53077"/>
    <w:rsid w:val="00F53501"/>
    <w:rsid w:val="00F53833"/>
    <w:rsid w:val="00F610CB"/>
    <w:rsid w:val="00F616D2"/>
    <w:rsid w:val="00F62001"/>
    <w:rsid w:val="00F65E95"/>
    <w:rsid w:val="00F66C74"/>
    <w:rsid w:val="00F70938"/>
    <w:rsid w:val="00F735BA"/>
    <w:rsid w:val="00F8187C"/>
    <w:rsid w:val="00F8266F"/>
    <w:rsid w:val="00F90754"/>
    <w:rsid w:val="00F924E8"/>
    <w:rsid w:val="00F94B16"/>
    <w:rsid w:val="00FA02D2"/>
    <w:rsid w:val="00FA4591"/>
    <w:rsid w:val="00FA79DA"/>
    <w:rsid w:val="00FB04CE"/>
    <w:rsid w:val="00FB199A"/>
    <w:rsid w:val="00FB357F"/>
    <w:rsid w:val="00FB41A6"/>
    <w:rsid w:val="00FB4C00"/>
    <w:rsid w:val="00FB7D57"/>
    <w:rsid w:val="00FC172F"/>
    <w:rsid w:val="00FC239E"/>
    <w:rsid w:val="00FC6A74"/>
    <w:rsid w:val="00FC7260"/>
    <w:rsid w:val="00FD489E"/>
    <w:rsid w:val="00FD5F9C"/>
    <w:rsid w:val="00FD667E"/>
    <w:rsid w:val="00FE091C"/>
    <w:rsid w:val="00FE3609"/>
    <w:rsid w:val="00FE508C"/>
    <w:rsid w:val="00FF4E55"/>
    <w:rsid w:val="00FF7B75"/>
    <w:rsid w:val="00FF7D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BDF7C"/>
  <w15:docId w15:val="{71693843-D9D5-4832-A697-83E3562A6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F5"/>
    <w:pPr>
      <w:widowControl w:val="0"/>
      <w:jc w:val="both"/>
    </w:pPr>
  </w:style>
  <w:style w:type="paragraph" w:styleId="Heading1">
    <w:name w:val="heading 1"/>
    <w:basedOn w:val="Text"/>
    <w:next w:val="Normal"/>
    <w:link w:val="Heading1Char"/>
    <w:uiPriority w:val="9"/>
    <w:qFormat/>
    <w:rsid w:val="004667E4"/>
    <w:pPr>
      <w:numPr>
        <w:numId w:val="6"/>
      </w:numPr>
      <w:spacing w:line="360" w:lineRule="auto"/>
      <w:outlineLvl w:val="0"/>
    </w:pPr>
    <w:rPr>
      <w:b/>
      <w:color w:val="000000" w:themeColor="text1"/>
      <w:szCs w:val="24"/>
    </w:rPr>
  </w:style>
  <w:style w:type="paragraph" w:styleId="Heading3">
    <w:name w:val="heading 3"/>
    <w:basedOn w:val="Normal"/>
    <w:next w:val="Normal"/>
    <w:link w:val="Heading3Char"/>
    <w:uiPriority w:val="9"/>
    <w:semiHidden/>
    <w:unhideWhenUsed/>
    <w:qFormat/>
    <w:rsid w:val="00C4673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qFormat/>
    <w:rsid w:val="0028167F"/>
    <w:rPr>
      <w:rFonts w:ascii="Times New Roman" w:hAnsi="Times New Roman" w:cs="Times New Roman"/>
      <w:sz w:val="24"/>
    </w:rPr>
  </w:style>
  <w:style w:type="character" w:customStyle="1" w:styleId="TextChar">
    <w:name w:val="Text Char"/>
    <w:basedOn w:val="DefaultParagraphFont"/>
    <w:link w:val="Text"/>
    <w:rsid w:val="0028167F"/>
    <w:rPr>
      <w:rFonts w:ascii="Times New Roman" w:hAnsi="Times New Roman" w:cs="Times New Roman"/>
      <w:sz w:val="24"/>
    </w:rPr>
  </w:style>
  <w:style w:type="paragraph" w:styleId="Header">
    <w:name w:val="header"/>
    <w:basedOn w:val="Normal"/>
    <w:link w:val="HeaderChar"/>
    <w:uiPriority w:val="99"/>
    <w:unhideWhenUsed/>
    <w:rsid w:val="00CF24F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F24FF"/>
    <w:rPr>
      <w:sz w:val="18"/>
      <w:szCs w:val="18"/>
    </w:rPr>
  </w:style>
  <w:style w:type="paragraph" w:styleId="Footer">
    <w:name w:val="footer"/>
    <w:basedOn w:val="Normal"/>
    <w:link w:val="FooterChar"/>
    <w:uiPriority w:val="99"/>
    <w:unhideWhenUsed/>
    <w:rsid w:val="00CF24F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F24FF"/>
    <w:rPr>
      <w:sz w:val="18"/>
      <w:szCs w:val="18"/>
    </w:rPr>
  </w:style>
  <w:style w:type="character" w:styleId="Hyperlink">
    <w:name w:val="Hyperlink"/>
    <w:basedOn w:val="DefaultParagraphFont"/>
    <w:uiPriority w:val="99"/>
    <w:unhideWhenUsed/>
    <w:rsid w:val="000C3246"/>
    <w:rPr>
      <w:color w:val="0000FF" w:themeColor="hyperlink"/>
      <w:u w:val="single"/>
    </w:rPr>
  </w:style>
  <w:style w:type="character" w:styleId="FollowedHyperlink">
    <w:name w:val="FollowedHyperlink"/>
    <w:basedOn w:val="DefaultParagraphFont"/>
    <w:uiPriority w:val="99"/>
    <w:semiHidden/>
    <w:unhideWhenUsed/>
    <w:rsid w:val="00E25510"/>
    <w:rPr>
      <w:color w:val="800080" w:themeColor="followedHyperlink"/>
      <w:u w:val="single"/>
    </w:rPr>
  </w:style>
  <w:style w:type="paragraph" w:styleId="BalloonText">
    <w:name w:val="Balloon Text"/>
    <w:basedOn w:val="Normal"/>
    <w:link w:val="BalloonTextChar"/>
    <w:uiPriority w:val="99"/>
    <w:semiHidden/>
    <w:unhideWhenUsed/>
    <w:rsid w:val="006E7315"/>
    <w:rPr>
      <w:sz w:val="16"/>
      <w:szCs w:val="16"/>
    </w:rPr>
  </w:style>
  <w:style w:type="character" w:customStyle="1" w:styleId="BalloonTextChar">
    <w:name w:val="Balloon Text Char"/>
    <w:basedOn w:val="DefaultParagraphFont"/>
    <w:link w:val="BalloonText"/>
    <w:uiPriority w:val="99"/>
    <w:semiHidden/>
    <w:rsid w:val="006E7315"/>
    <w:rPr>
      <w:sz w:val="16"/>
      <w:szCs w:val="16"/>
    </w:rPr>
  </w:style>
  <w:style w:type="table" w:styleId="TableGrid">
    <w:name w:val="Table Grid"/>
    <w:basedOn w:val="TableNormal"/>
    <w:uiPriority w:val="59"/>
    <w:rsid w:val="00F17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72E2"/>
    <w:pPr>
      <w:ind w:firstLineChars="200" w:firstLine="420"/>
    </w:pPr>
  </w:style>
  <w:style w:type="character" w:styleId="CommentReference">
    <w:name w:val="annotation reference"/>
    <w:basedOn w:val="DefaultParagraphFont"/>
    <w:uiPriority w:val="99"/>
    <w:semiHidden/>
    <w:unhideWhenUsed/>
    <w:rsid w:val="00180F92"/>
    <w:rPr>
      <w:sz w:val="16"/>
      <w:szCs w:val="16"/>
    </w:rPr>
  </w:style>
  <w:style w:type="paragraph" w:styleId="CommentText">
    <w:name w:val="annotation text"/>
    <w:basedOn w:val="Normal"/>
    <w:link w:val="CommentTextChar"/>
    <w:uiPriority w:val="99"/>
    <w:semiHidden/>
    <w:unhideWhenUsed/>
    <w:rsid w:val="00180F92"/>
    <w:rPr>
      <w:sz w:val="20"/>
      <w:szCs w:val="20"/>
    </w:rPr>
  </w:style>
  <w:style w:type="character" w:customStyle="1" w:styleId="CommentTextChar">
    <w:name w:val="Comment Text Char"/>
    <w:basedOn w:val="DefaultParagraphFont"/>
    <w:link w:val="CommentText"/>
    <w:uiPriority w:val="99"/>
    <w:semiHidden/>
    <w:rsid w:val="00180F92"/>
    <w:rPr>
      <w:sz w:val="20"/>
      <w:szCs w:val="20"/>
    </w:rPr>
  </w:style>
  <w:style w:type="paragraph" w:styleId="CommentSubject">
    <w:name w:val="annotation subject"/>
    <w:basedOn w:val="CommentText"/>
    <w:next w:val="CommentText"/>
    <w:link w:val="CommentSubjectChar"/>
    <w:uiPriority w:val="99"/>
    <w:semiHidden/>
    <w:unhideWhenUsed/>
    <w:rsid w:val="00180F92"/>
    <w:rPr>
      <w:b/>
      <w:bCs/>
    </w:rPr>
  </w:style>
  <w:style w:type="character" w:customStyle="1" w:styleId="CommentSubjectChar">
    <w:name w:val="Comment Subject Char"/>
    <w:basedOn w:val="CommentTextChar"/>
    <w:link w:val="CommentSubject"/>
    <w:uiPriority w:val="99"/>
    <w:semiHidden/>
    <w:rsid w:val="00180F92"/>
    <w:rPr>
      <w:b/>
      <w:bCs/>
      <w:sz w:val="20"/>
      <w:szCs w:val="20"/>
    </w:rPr>
  </w:style>
  <w:style w:type="character" w:styleId="LineNumber">
    <w:name w:val="line number"/>
    <w:basedOn w:val="DefaultParagraphFont"/>
    <w:uiPriority w:val="99"/>
    <w:semiHidden/>
    <w:unhideWhenUsed/>
    <w:rsid w:val="00B1568F"/>
  </w:style>
  <w:style w:type="character" w:customStyle="1" w:styleId="Heading1Char">
    <w:name w:val="Heading 1 Char"/>
    <w:basedOn w:val="DefaultParagraphFont"/>
    <w:link w:val="Heading1"/>
    <w:uiPriority w:val="9"/>
    <w:rsid w:val="004667E4"/>
    <w:rPr>
      <w:rFonts w:ascii="Times New Roman"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C4673F"/>
    <w:rPr>
      <w:rFonts w:asciiTheme="majorHAnsi" w:eastAsiaTheme="majorEastAsia" w:hAnsiTheme="majorHAnsi" w:cstheme="majorBidi"/>
      <w:color w:val="243F60" w:themeColor="accent1" w:themeShade="7F"/>
      <w:sz w:val="24"/>
      <w:szCs w:val="24"/>
    </w:rPr>
  </w:style>
  <w:style w:type="paragraph" w:customStyle="1" w:styleId="EndNoteBibliographyTitle">
    <w:name w:val="EndNote Bibliography Title"/>
    <w:basedOn w:val="Normal"/>
    <w:link w:val="EndNoteBibliographyTitleChar"/>
    <w:rsid w:val="00A41089"/>
    <w:pPr>
      <w:jc w:val="center"/>
    </w:pPr>
    <w:rPr>
      <w:rFonts w:ascii="Times New Roman" w:hAnsi="Times New Roman" w:cs="Times New Roman"/>
      <w:noProof/>
      <w:sz w:val="24"/>
    </w:rPr>
  </w:style>
  <w:style w:type="character" w:customStyle="1" w:styleId="EndNoteBibliographyTitleChar">
    <w:name w:val="EndNote Bibliography Title Char"/>
    <w:basedOn w:val="TextChar"/>
    <w:link w:val="EndNoteBibliographyTitle"/>
    <w:rsid w:val="00A41089"/>
    <w:rPr>
      <w:rFonts w:ascii="Times New Roman" w:hAnsi="Times New Roman" w:cs="Times New Roman"/>
      <w:noProof/>
      <w:sz w:val="24"/>
    </w:rPr>
  </w:style>
  <w:style w:type="paragraph" w:customStyle="1" w:styleId="EndNoteBibliography">
    <w:name w:val="EndNote Bibliography"/>
    <w:basedOn w:val="Normal"/>
    <w:link w:val="EndNoteBibliographyChar"/>
    <w:rsid w:val="00A41089"/>
    <w:rPr>
      <w:rFonts w:ascii="Times New Roman" w:hAnsi="Times New Roman" w:cs="Times New Roman"/>
      <w:noProof/>
      <w:sz w:val="24"/>
    </w:rPr>
  </w:style>
  <w:style w:type="character" w:customStyle="1" w:styleId="EndNoteBibliographyChar">
    <w:name w:val="EndNote Bibliography Char"/>
    <w:basedOn w:val="TextChar"/>
    <w:link w:val="EndNoteBibliography"/>
    <w:rsid w:val="00A41089"/>
    <w:rPr>
      <w:rFonts w:ascii="Times New Roman" w:hAnsi="Times New Roman" w:cs="Times New Roman"/>
      <w:noProof/>
      <w:sz w:val="24"/>
    </w:rPr>
  </w:style>
  <w:style w:type="paragraph" w:styleId="Revision">
    <w:name w:val="Revision"/>
    <w:hidden/>
    <w:uiPriority w:val="99"/>
    <w:semiHidden/>
    <w:rsid w:val="00581A6A"/>
  </w:style>
  <w:style w:type="paragraph" w:styleId="Title">
    <w:name w:val="Title"/>
    <w:basedOn w:val="Normal"/>
    <w:next w:val="Normal"/>
    <w:link w:val="TitleChar"/>
    <w:uiPriority w:val="10"/>
    <w:qFormat/>
    <w:rsid w:val="00763A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3AA3"/>
    <w:rPr>
      <w:rFonts w:asciiTheme="majorHAnsi" w:eastAsiaTheme="majorEastAsia" w:hAnsiTheme="majorHAnsi" w:cstheme="majorBidi"/>
      <w:color w:val="17365D" w:themeColor="text2" w:themeShade="BF"/>
      <w:spacing w:val="5"/>
      <w:kern w:val="28"/>
      <w:sz w:val="52"/>
      <w:szCs w:val="52"/>
    </w:rPr>
  </w:style>
  <w:style w:type="character" w:customStyle="1" w:styleId="fontstyle01">
    <w:name w:val="fontstyle01"/>
    <w:basedOn w:val="DefaultParagraphFont"/>
    <w:rsid w:val="00851ED7"/>
    <w:rPr>
      <w:rFonts w:ascii="Cambria" w:hAnsi="Cambria" w:hint="default"/>
      <w:b/>
      <w:bCs/>
      <w:i/>
      <w:iCs/>
      <w:color w:val="000000"/>
      <w:sz w:val="22"/>
      <w:szCs w:val="22"/>
    </w:rPr>
  </w:style>
  <w:style w:type="character" w:customStyle="1" w:styleId="fontstyle11">
    <w:name w:val="fontstyle11"/>
    <w:basedOn w:val="DefaultParagraphFont"/>
    <w:rsid w:val="00851ED7"/>
    <w:rPr>
      <w:rFonts w:ascii="Cambria" w:hAnsi="Cambria" w:hint="default"/>
      <w:b w:val="0"/>
      <w:bCs w:val="0"/>
      <w:i w:val="0"/>
      <w:iCs w:val="0"/>
      <w:color w:val="000000"/>
      <w:sz w:val="22"/>
      <w:szCs w:val="22"/>
    </w:rPr>
  </w:style>
  <w:style w:type="character" w:customStyle="1" w:styleId="fontstyle31">
    <w:name w:val="fontstyle31"/>
    <w:basedOn w:val="DefaultParagraphFont"/>
    <w:rsid w:val="00851ED7"/>
    <w:rPr>
      <w:rFonts w:ascii="Cambria" w:hAnsi="Cambria" w:hint="default"/>
      <w:b w:val="0"/>
      <w:bCs w:val="0"/>
      <w:i/>
      <w:iCs/>
      <w:color w:val="000000"/>
      <w:sz w:val="22"/>
      <w:szCs w:val="22"/>
    </w:rPr>
  </w:style>
  <w:style w:type="character" w:customStyle="1" w:styleId="fontstyle41">
    <w:name w:val="fontstyle41"/>
    <w:basedOn w:val="DefaultParagraphFont"/>
    <w:rsid w:val="00851ED7"/>
    <w:rPr>
      <w:rFonts w:ascii="Cambria" w:hAnsi="Cambria"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60168">
      <w:bodyDiv w:val="1"/>
      <w:marLeft w:val="0"/>
      <w:marRight w:val="0"/>
      <w:marTop w:val="0"/>
      <w:marBottom w:val="0"/>
      <w:divBdr>
        <w:top w:val="none" w:sz="0" w:space="0" w:color="auto"/>
        <w:left w:val="none" w:sz="0" w:space="0" w:color="auto"/>
        <w:bottom w:val="none" w:sz="0" w:space="0" w:color="auto"/>
        <w:right w:val="none" w:sz="0" w:space="0" w:color="auto"/>
      </w:divBdr>
    </w:div>
    <w:div w:id="460463975">
      <w:bodyDiv w:val="1"/>
      <w:marLeft w:val="0"/>
      <w:marRight w:val="0"/>
      <w:marTop w:val="0"/>
      <w:marBottom w:val="0"/>
      <w:divBdr>
        <w:top w:val="none" w:sz="0" w:space="0" w:color="auto"/>
        <w:left w:val="none" w:sz="0" w:space="0" w:color="auto"/>
        <w:bottom w:val="none" w:sz="0" w:space="0" w:color="auto"/>
        <w:right w:val="none" w:sz="0" w:space="0" w:color="auto"/>
      </w:divBdr>
    </w:div>
    <w:div w:id="541603062">
      <w:bodyDiv w:val="1"/>
      <w:marLeft w:val="0"/>
      <w:marRight w:val="0"/>
      <w:marTop w:val="0"/>
      <w:marBottom w:val="0"/>
      <w:divBdr>
        <w:top w:val="none" w:sz="0" w:space="0" w:color="auto"/>
        <w:left w:val="none" w:sz="0" w:space="0" w:color="auto"/>
        <w:bottom w:val="none" w:sz="0" w:space="0" w:color="auto"/>
        <w:right w:val="none" w:sz="0" w:space="0" w:color="auto"/>
      </w:divBdr>
    </w:div>
    <w:div w:id="907492856">
      <w:bodyDiv w:val="1"/>
      <w:marLeft w:val="0"/>
      <w:marRight w:val="0"/>
      <w:marTop w:val="0"/>
      <w:marBottom w:val="0"/>
      <w:divBdr>
        <w:top w:val="none" w:sz="0" w:space="0" w:color="auto"/>
        <w:left w:val="none" w:sz="0" w:space="0" w:color="auto"/>
        <w:bottom w:val="none" w:sz="0" w:space="0" w:color="auto"/>
        <w:right w:val="none" w:sz="0" w:space="0" w:color="auto"/>
      </w:divBdr>
    </w:div>
    <w:div w:id="1045258721">
      <w:bodyDiv w:val="1"/>
      <w:marLeft w:val="0"/>
      <w:marRight w:val="0"/>
      <w:marTop w:val="0"/>
      <w:marBottom w:val="0"/>
      <w:divBdr>
        <w:top w:val="none" w:sz="0" w:space="0" w:color="auto"/>
        <w:left w:val="none" w:sz="0" w:space="0" w:color="auto"/>
        <w:bottom w:val="none" w:sz="0" w:space="0" w:color="auto"/>
        <w:right w:val="none" w:sz="0" w:space="0" w:color="auto"/>
      </w:divBdr>
    </w:div>
    <w:div w:id="1249582770">
      <w:bodyDiv w:val="1"/>
      <w:marLeft w:val="0"/>
      <w:marRight w:val="0"/>
      <w:marTop w:val="0"/>
      <w:marBottom w:val="0"/>
      <w:divBdr>
        <w:top w:val="none" w:sz="0" w:space="0" w:color="auto"/>
        <w:left w:val="none" w:sz="0" w:space="0" w:color="auto"/>
        <w:bottom w:val="none" w:sz="0" w:space="0" w:color="auto"/>
        <w:right w:val="none" w:sz="0" w:space="0" w:color="auto"/>
      </w:divBdr>
    </w:div>
    <w:div w:id="1258515856">
      <w:bodyDiv w:val="1"/>
      <w:marLeft w:val="0"/>
      <w:marRight w:val="0"/>
      <w:marTop w:val="0"/>
      <w:marBottom w:val="0"/>
      <w:divBdr>
        <w:top w:val="none" w:sz="0" w:space="0" w:color="auto"/>
        <w:left w:val="none" w:sz="0" w:space="0" w:color="auto"/>
        <w:bottom w:val="none" w:sz="0" w:space="0" w:color="auto"/>
        <w:right w:val="none" w:sz="0" w:space="0" w:color="auto"/>
      </w:divBdr>
    </w:div>
    <w:div w:id="1278025285">
      <w:bodyDiv w:val="1"/>
      <w:marLeft w:val="0"/>
      <w:marRight w:val="0"/>
      <w:marTop w:val="0"/>
      <w:marBottom w:val="0"/>
      <w:divBdr>
        <w:top w:val="none" w:sz="0" w:space="0" w:color="auto"/>
        <w:left w:val="none" w:sz="0" w:space="0" w:color="auto"/>
        <w:bottom w:val="none" w:sz="0" w:space="0" w:color="auto"/>
        <w:right w:val="none" w:sz="0" w:space="0" w:color="auto"/>
      </w:divBdr>
    </w:div>
    <w:div w:id="1309018736">
      <w:bodyDiv w:val="1"/>
      <w:marLeft w:val="0"/>
      <w:marRight w:val="0"/>
      <w:marTop w:val="0"/>
      <w:marBottom w:val="0"/>
      <w:divBdr>
        <w:top w:val="none" w:sz="0" w:space="0" w:color="auto"/>
        <w:left w:val="none" w:sz="0" w:space="0" w:color="auto"/>
        <w:bottom w:val="none" w:sz="0" w:space="0" w:color="auto"/>
        <w:right w:val="none" w:sz="0" w:space="0" w:color="auto"/>
      </w:divBdr>
    </w:div>
    <w:div w:id="1359086517">
      <w:bodyDiv w:val="1"/>
      <w:marLeft w:val="0"/>
      <w:marRight w:val="0"/>
      <w:marTop w:val="0"/>
      <w:marBottom w:val="0"/>
      <w:divBdr>
        <w:top w:val="none" w:sz="0" w:space="0" w:color="auto"/>
        <w:left w:val="none" w:sz="0" w:space="0" w:color="auto"/>
        <w:bottom w:val="none" w:sz="0" w:space="0" w:color="auto"/>
        <w:right w:val="none" w:sz="0" w:space="0" w:color="auto"/>
      </w:divBdr>
    </w:div>
    <w:div w:id="1428310922">
      <w:bodyDiv w:val="1"/>
      <w:marLeft w:val="0"/>
      <w:marRight w:val="0"/>
      <w:marTop w:val="0"/>
      <w:marBottom w:val="0"/>
      <w:divBdr>
        <w:top w:val="none" w:sz="0" w:space="0" w:color="auto"/>
        <w:left w:val="none" w:sz="0" w:space="0" w:color="auto"/>
        <w:bottom w:val="none" w:sz="0" w:space="0" w:color="auto"/>
        <w:right w:val="none" w:sz="0" w:space="0" w:color="auto"/>
      </w:divBdr>
    </w:div>
    <w:div w:id="1470704867">
      <w:bodyDiv w:val="1"/>
      <w:marLeft w:val="0"/>
      <w:marRight w:val="0"/>
      <w:marTop w:val="0"/>
      <w:marBottom w:val="0"/>
      <w:divBdr>
        <w:top w:val="none" w:sz="0" w:space="0" w:color="auto"/>
        <w:left w:val="none" w:sz="0" w:space="0" w:color="auto"/>
        <w:bottom w:val="none" w:sz="0" w:space="0" w:color="auto"/>
        <w:right w:val="none" w:sz="0" w:space="0" w:color="auto"/>
      </w:divBdr>
    </w:div>
    <w:div w:id="1598949879">
      <w:bodyDiv w:val="1"/>
      <w:marLeft w:val="0"/>
      <w:marRight w:val="0"/>
      <w:marTop w:val="0"/>
      <w:marBottom w:val="0"/>
      <w:divBdr>
        <w:top w:val="none" w:sz="0" w:space="0" w:color="auto"/>
        <w:left w:val="none" w:sz="0" w:space="0" w:color="auto"/>
        <w:bottom w:val="none" w:sz="0" w:space="0" w:color="auto"/>
        <w:right w:val="none" w:sz="0" w:space="0" w:color="auto"/>
      </w:divBdr>
    </w:div>
    <w:div w:id="1863008047">
      <w:bodyDiv w:val="1"/>
      <w:marLeft w:val="0"/>
      <w:marRight w:val="0"/>
      <w:marTop w:val="0"/>
      <w:marBottom w:val="0"/>
      <w:divBdr>
        <w:top w:val="none" w:sz="0" w:space="0" w:color="auto"/>
        <w:left w:val="none" w:sz="0" w:space="0" w:color="auto"/>
        <w:bottom w:val="none" w:sz="0" w:space="0" w:color="auto"/>
        <w:right w:val="none" w:sz="0" w:space="0" w:color="auto"/>
      </w:divBdr>
    </w:div>
    <w:div w:id="206818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0E182-B4F1-417D-A0C5-18FDC87FB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11256</Words>
  <Characters>64163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75269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Qiangyi Yu</dc:creator>
  <dc:description>NE.Bib</dc:description>
  <cp:lastModifiedBy>Hickman, Carol Ann</cp:lastModifiedBy>
  <cp:revision>2</cp:revision>
  <dcterms:created xsi:type="dcterms:W3CDTF">2019-01-07T15:11:00Z</dcterms:created>
  <dcterms:modified xsi:type="dcterms:W3CDTF">2019-01-07T15:11:00Z</dcterms:modified>
</cp:coreProperties>
</file>