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7AE2" w14:textId="4069881B" w:rsidR="00F656AA" w:rsidRPr="00445524" w:rsidRDefault="00445524" w:rsidP="00621616">
      <w:pPr>
        <w:spacing w:line="480" w:lineRule="auto"/>
        <w:rPr>
          <w:rFonts w:ascii="Times New Roman" w:hAnsi="Times New Roman" w:cs="Times New Roman"/>
        </w:rPr>
      </w:pPr>
      <w:r w:rsidRPr="00445524">
        <w:rPr>
          <w:rFonts w:ascii="Times New Roman" w:hAnsi="Times New Roman" w:cs="Times New Roman"/>
        </w:rPr>
        <w:t xml:space="preserve">Supplementary Table </w:t>
      </w:r>
      <w:r w:rsidR="00616AD6">
        <w:rPr>
          <w:rFonts w:ascii="Times New Roman" w:hAnsi="Times New Roman" w:cs="Times New Roman"/>
        </w:rPr>
        <w:t>S1</w:t>
      </w:r>
    </w:p>
    <w:p w14:paraId="1F5317BB" w14:textId="7E242072" w:rsidR="00445524" w:rsidRPr="00445524" w:rsidRDefault="00445524" w:rsidP="00621616">
      <w:pPr>
        <w:spacing w:line="480" w:lineRule="auto"/>
        <w:rPr>
          <w:rFonts w:ascii="Times New Roman" w:hAnsi="Times New Roman" w:cs="Times New Roman"/>
          <w:i/>
        </w:rPr>
      </w:pPr>
      <w:r w:rsidRPr="00445524">
        <w:rPr>
          <w:rFonts w:ascii="Times New Roman" w:hAnsi="Times New Roman" w:cs="Times New Roman"/>
          <w:i/>
        </w:rPr>
        <w:t xml:space="preserve">Standardized </w:t>
      </w:r>
      <w:r w:rsidR="00616AD6">
        <w:rPr>
          <w:rFonts w:ascii="Times New Roman" w:hAnsi="Times New Roman" w:cs="Times New Roman"/>
          <w:i/>
        </w:rPr>
        <w:t>r</w:t>
      </w:r>
      <w:r w:rsidRPr="00445524">
        <w:rPr>
          <w:rFonts w:ascii="Times New Roman" w:hAnsi="Times New Roman" w:cs="Times New Roman"/>
          <w:i/>
        </w:rPr>
        <w:t xml:space="preserve">egression </w:t>
      </w:r>
      <w:r w:rsidR="00616AD6">
        <w:rPr>
          <w:rFonts w:ascii="Times New Roman" w:hAnsi="Times New Roman" w:cs="Times New Roman"/>
          <w:i/>
        </w:rPr>
        <w:t>w</w:t>
      </w:r>
      <w:r w:rsidRPr="00445524">
        <w:rPr>
          <w:rFonts w:ascii="Times New Roman" w:hAnsi="Times New Roman" w:cs="Times New Roman"/>
          <w:i/>
        </w:rPr>
        <w:t xml:space="preserve">eights for </w:t>
      </w:r>
      <w:r w:rsidR="00616AD6">
        <w:rPr>
          <w:rFonts w:ascii="Times New Roman" w:hAnsi="Times New Roman" w:cs="Times New Roman"/>
          <w:i/>
        </w:rPr>
        <w:t>i</w:t>
      </w:r>
      <w:r w:rsidRPr="00445524">
        <w:rPr>
          <w:rFonts w:ascii="Times New Roman" w:hAnsi="Times New Roman" w:cs="Times New Roman"/>
          <w:i/>
        </w:rPr>
        <w:t xml:space="preserve">tems in </w:t>
      </w:r>
      <w:r w:rsidR="00616AD6">
        <w:rPr>
          <w:rFonts w:ascii="Times New Roman" w:hAnsi="Times New Roman" w:cs="Times New Roman"/>
          <w:i/>
        </w:rPr>
        <w:t>c</w:t>
      </w:r>
      <w:r w:rsidRPr="00445524">
        <w:rPr>
          <w:rFonts w:ascii="Times New Roman" w:hAnsi="Times New Roman" w:cs="Times New Roman"/>
          <w:i/>
        </w:rPr>
        <w:t xml:space="preserve">onfirmatory </w:t>
      </w:r>
      <w:r w:rsidR="00616AD6">
        <w:rPr>
          <w:rFonts w:ascii="Times New Roman" w:hAnsi="Times New Roman" w:cs="Times New Roman"/>
          <w:i/>
        </w:rPr>
        <w:t>f</w:t>
      </w:r>
      <w:r w:rsidRPr="00445524">
        <w:rPr>
          <w:rFonts w:ascii="Times New Roman" w:hAnsi="Times New Roman" w:cs="Times New Roman"/>
          <w:i/>
        </w:rPr>
        <w:t xml:space="preserve">actor </w:t>
      </w:r>
      <w:r w:rsidR="00616AD6">
        <w:rPr>
          <w:rFonts w:ascii="Times New Roman" w:hAnsi="Times New Roman" w:cs="Times New Roman"/>
          <w:i/>
        </w:rPr>
        <w:t>a</w:t>
      </w:r>
      <w:r w:rsidRPr="00445524">
        <w:rPr>
          <w:rFonts w:ascii="Times New Roman" w:hAnsi="Times New Roman" w:cs="Times New Roman"/>
          <w:i/>
        </w:rPr>
        <w:t>nalysis of</w:t>
      </w:r>
      <w:r w:rsidR="00616AD6">
        <w:rPr>
          <w:rFonts w:ascii="Times New Roman" w:hAnsi="Times New Roman" w:cs="Times New Roman"/>
          <w:i/>
        </w:rPr>
        <w:t xml:space="preserve"> t</w:t>
      </w:r>
      <w:r w:rsidRPr="00445524">
        <w:rPr>
          <w:rFonts w:ascii="Times New Roman" w:hAnsi="Times New Roman" w:cs="Times New Roman"/>
          <w:i/>
        </w:rPr>
        <w:t>wo-</w:t>
      </w:r>
      <w:r w:rsidR="00616AD6">
        <w:rPr>
          <w:rFonts w:ascii="Times New Roman" w:hAnsi="Times New Roman" w:cs="Times New Roman"/>
          <w:i/>
        </w:rPr>
        <w:t>f</w:t>
      </w:r>
      <w:r w:rsidRPr="00445524">
        <w:rPr>
          <w:rFonts w:ascii="Times New Roman" w:hAnsi="Times New Roman" w:cs="Times New Roman"/>
          <w:i/>
        </w:rPr>
        <w:t xml:space="preserve">actor </w:t>
      </w:r>
      <w:r w:rsidR="00616AD6">
        <w:rPr>
          <w:rFonts w:ascii="Times New Roman" w:hAnsi="Times New Roman" w:cs="Times New Roman"/>
          <w:i/>
        </w:rPr>
        <w:t>m</w:t>
      </w:r>
      <w:r w:rsidRPr="00445524">
        <w:rPr>
          <w:rFonts w:ascii="Times New Roman" w:hAnsi="Times New Roman" w:cs="Times New Roman"/>
          <w:i/>
        </w:rPr>
        <w:t>odel</w:t>
      </w:r>
    </w:p>
    <w:tbl>
      <w:tblPr>
        <w:tblStyle w:val="TableGrid"/>
        <w:tblW w:w="0" w:type="auto"/>
        <w:tblLook w:val="04A0" w:firstRow="1" w:lastRow="0" w:firstColumn="1" w:lastColumn="0" w:noHBand="0" w:noVBand="1"/>
      </w:tblPr>
      <w:tblGrid>
        <w:gridCol w:w="7196"/>
        <w:gridCol w:w="1660"/>
      </w:tblGrid>
      <w:tr w:rsidR="00445524" w:rsidRPr="00445524" w14:paraId="2F0D5A9E" w14:textId="77777777" w:rsidTr="00445524">
        <w:tc>
          <w:tcPr>
            <w:tcW w:w="7196" w:type="dxa"/>
          </w:tcPr>
          <w:p w14:paraId="51C21C6D"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Item</w:t>
            </w:r>
          </w:p>
        </w:tc>
        <w:tc>
          <w:tcPr>
            <w:tcW w:w="1660" w:type="dxa"/>
          </w:tcPr>
          <w:p w14:paraId="1EC963FB"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Standardized coefficient</w:t>
            </w:r>
          </w:p>
        </w:tc>
      </w:tr>
      <w:tr w:rsidR="00445524" w:rsidRPr="00445524" w14:paraId="6021ED33" w14:textId="77777777" w:rsidTr="00445524">
        <w:tc>
          <w:tcPr>
            <w:tcW w:w="7196" w:type="dxa"/>
          </w:tcPr>
          <w:p w14:paraId="2E5A2F59"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Polyculturalism factor</w:t>
            </w:r>
          </w:p>
        </w:tc>
        <w:tc>
          <w:tcPr>
            <w:tcW w:w="1660" w:type="dxa"/>
          </w:tcPr>
          <w:p w14:paraId="54D73BE7" w14:textId="77777777" w:rsidR="00445524" w:rsidRPr="00445524" w:rsidRDefault="00445524" w:rsidP="00621616">
            <w:pPr>
              <w:spacing w:line="360" w:lineRule="auto"/>
              <w:jc w:val="center"/>
              <w:rPr>
                <w:rFonts w:ascii="Times New Roman" w:hAnsi="Times New Roman" w:cs="Times New Roman"/>
              </w:rPr>
            </w:pPr>
          </w:p>
        </w:tc>
      </w:tr>
      <w:tr w:rsidR="00445524" w:rsidRPr="00445524" w14:paraId="63221AD0" w14:textId="77777777" w:rsidTr="00445524">
        <w:tc>
          <w:tcPr>
            <w:tcW w:w="7196" w:type="dxa"/>
          </w:tcPr>
          <w:p w14:paraId="1095A708" w14:textId="77777777" w:rsidR="00445524" w:rsidRDefault="00445524" w:rsidP="00621616">
            <w:pPr>
              <w:spacing w:line="360" w:lineRule="auto"/>
              <w:rPr>
                <w:rFonts w:ascii="Times New Roman" w:hAnsi="Times New Roman" w:cs="Times New Roman"/>
              </w:rPr>
            </w:pP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w:t>
            </w:r>
            <w:bookmarkStart w:id="0" w:name="_GoBack"/>
            <w:bookmarkEnd w:id="0"/>
            <w:r w:rsidRPr="00445524">
              <w:rPr>
                <w:rFonts w:ascii="Times New Roman" w:hAnsi="Times New Roman" w:cs="Times New Roman"/>
              </w:rPr>
              <w:t>ya</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berbeda-beda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saling</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mempengaruhi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satu</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sama</w:t>
            </w:r>
            <w:proofErr w:type="spellEnd"/>
            <w:r w:rsidRPr="00445524">
              <w:rPr>
                <w:rFonts w:ascii="Times New Roman" w:hAnsi="Times New Roman" w:cs="Times New Roman"/>
              </w:rPr>
              <w:t xml:space="preserve"> lain, </w:t>
            </w:r>
            <w:proofErr w:type="spellStart"/>
            <w:r w:rsidRPr="00445524">
              <w:rPr>
                <w:rFonts w:ascii="Times New Roman" w:hAnsi="Times New Roman" w:cs="Times New Roman"/>
              </w:rPr>
              <w:t>walaupun</w:t>
            </w:r>
            <w:proofErr w:type="spellEnd"/>
            <w:r w:rsidRPr="00445524">
              <w:rPr>
                <w:rFonts w:ascii="Times New Roman" w:hAnsi="Times New Roman" w:cs="Times New Roman"/>
              </w:rPr>
              <w:t xml:space="preserve"> orang-orang yang </w:t>
            </w:r>
            <w:proofErr w:type="spellStart"/>
            <w:r w:rsidRPr="00445524">
              <w:rPr>
                <w:rFonts w:ascii="Times New Roman" w:hAnsi="Times New Roman" w:cs="Times New Roman"/>
              </w:rPr>
              <w:t>ada</w:t>
            </w:r>
            <w:proofErr w:type="spellEnd"/>
            <w:r w:rsidRPr="00445524">
              <w:rPr>
                <w:rFonts w:ascii="Times New Roman" w:hAnsi="Times New Roman" w:cs="Times New Roman"/>
              </w:rPr>
              <w:t xml:space="preserve"> di </w:t>
            </w:r>
            <w:proofErr w:type="spellStart"/>
            <w:r w:rsidRPr="00445524">
              <w:rPr>
                <w:rFonts w:ascii="Times New Roman" w:hAnsi="Times New Roman" w:cs="Times New Roman"/>
              </w:rPr>
              <w:t>dalam</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tersebut</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tidak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betul-betul</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menyadari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pengaruhnya</w:t>
            </w:r>
            <w:proofErr w:type="spellEnd"/>
            <w:r w:rsidRPr="00445524">
              <w:rPr>
                <w:rFonts w:ascii="Times New Roman" w:hAnsi="Times New Roman" w:cs="Times New Roman"/>
              </w:rPr>
              <w:t xml:space="preserve">. </w:t>
            </w:r>
          </w:p>
          <w:p w14:paraId="583587CA"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w:t>
            </w:r>
            <w:r w:rsidRPr="00445524">
              <w:rPr>
                <w:rFonts w:ascii="Times New Roman" w:hAnsi="Times New Roman" w:cs="Times New Roman"/>
                <w:lang w:eastAsia="id-ID"/>
              </w:rPr>
              <w:t>Different cultural groups impact one another, even if members of those groups are not completely aware of the impact.]</w:t>
            </w:r>
          </w:p>
        </w:tc>
        <w:tc>
          <w:tcPr>
            <w:tcW w:w="1660" w:type="dxa"/>
          </w:tcPr>
          <w:p w14:paraId="18A73ED4"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.82</w:t>
            </w:r>
          </w:p>
        </w:tc>
      </w:tr>
      <w:tr w:rsidR="00445524" w:rsidRPr="00445524" w14:paraId="64B7C731" w14:textId="77777777" w:rsidTr="00445524">
        <w:tc>
          <w:tcPr>
            <w:tcW w:w="7196" w:type="dxa"/>
          </w:tcPr>
          <w:p w14:paraId="2E6B8890" w14:textId="77777777" w:rsidR="00445524" w:rsidRPr="00445524" w:rsidRDefault="00445524" w:rsidP="00621616">
            <w:pPr>
              <w:spacing w:line="360" w:lineRule="auto"/>
              <w:jc w:val="both"/>
              <w:rPr>
                <w:rFonts w:ascii="Times New Roman" w:hAnsi="Times New Roman" w:cs="Times New Roman"/>
              </w:rPr>
            </w:pPr>
            <w:proofErr w:type="spellStart"/>
            <w:r w:rsidRPr="00445524">
              <w:rPr>
                <w:rFonts w:ascii="Times New Roman" w:hAnsi="Times New Roman" w:cs="Times New Roman"/>
              </w:rPr>
              <w:t>Meskipun</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masing-masing</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tampak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memiliki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perbedaan</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cukup</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jelas</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tetapi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satu</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berinteraksi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dengan</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yang lain </w:t>
            </w:r>
            <w:proofErr w:type="spellStart"/>
            <w:r w:rsidRPr="00445524">
              <w:rPr>
                <w:rFonts w:ascii="Times New Roman" w:hAnsi="Times New Roman" w:cs="Times New Roman"/>
              </w:rPr>
              <w:t>sehingga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saling</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mempengaruhi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dalam</w:t>
            </w:r>
            <w:proofErr w:type="spellEnd"/>
            <w:r w:rsidRPr="00445524">
              <w:rPr>
                <w:rFonts w:ascii="Times New Roman" w:hAnsi="Times New Roman" w:cs="Times New Roman"/>
              </w:rPr>
              <w:t xml:space="preserve"> proses yang </w:t>
            </w:r>
            <w:proofErr w:type="spellStart"/>
            <w:r w:rsidRPr="00445524">
              <w:rPr>
                <w:rFonts w:ascii="Times New Roman" w:hAnsi="Times New Roman" w:cs="Times New Roman"/>
              </w:rPr>
              <w:t>mungkin</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tidak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begitu</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jelas</w:t>
            </w:r>
            <w:proofErr w:type="spellEnd"/>
            <w:r w:rsidRPr="00445524">
              <w:rPr>
                <w:rFonts w:ascii="Times New Roman" w:hAnsi="Times New Roman" w:cs="Times New Roman"/>
              </w:rPr>
              <w:t>.</w:t>
            </w:r>
          </w:p>
          <w:p w14:paraId="6E62BE79"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[Although cultural groups may seem to have some clear distinguishing qualities, cultural groups have interacted with one another and thus have influenced each other in ways that may not be readily apparent or discussed.]</w:t>
            </w:r>
          </w:p>
        </w:tc>
        <w:tc>
          <w:tcPr>
            <w:tcW w:w="1660" w:type="dxa"/>
          </w:tcPr>
          <w:p w14:paraId="5D3210B5"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.54</w:t>
            </w:r>
          </w:p>
        </w:tc>
      </w:tr>
      <w:tr w:rsidR="00445524" w:rsidRPr="00445524" w14:paraId="3763FFDB" w14:textId="77777777" w:rsidTr="00445524">
        <w:tc>
          <w:tcPr>
            <w:tcW w:w="7196" w:type="dxa"/>
          </w:tcPr>
          <w:p w14:paraId="7961A207"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 xml:space="preserve">Ada </w:t>
            </w:r>
            <w:proofErr w:type="spellStart"/>
            <w:r w:rsidRPr="00445524">
              <w:rPr>
                <w:rFonts w:ascii="Times New Roman" w:hAnsi="Times New Roman" w:cs="Times New Roman"/>
              </w:rPr>
              <w:t>banyak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jalinan</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relasi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diantara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budaya-budaya</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berbeda</w:t>
            </w:r>
            <w:proofErr w:type="spellEnd"/>
            <w:r w:rsidRPr="00445524">
              <w:rPr>
                <w:rFonts w:ascii="Times New Roman" w:hAnsi="Times New Roman" w:cs="Times New Roman"/>
              </w:rPr>
              <w:t xml:space="preserve">. </w:t>
            </w:r>
          </w:p>
          <w:p w14:paraId="3191D0B8"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w:t>
            </w:r>
            <w:r w:rsidRPr="00445524">
              <w:rPr>
                <w:rFonts w:ascii="Times New Roman" w:hAnsi="Times New Roman" w:cs="Times New Roman"/>
                <w:lang w:eastAsia="id-ID"/>
              </w:rPr>
              <w:t>There are many connections between different cultures.]</w:t>
            </w:r>
          </w:p>
        </w:tc>
        <w:tc>
          <w:tcPr>
            <w:tcW w:w="1660" w:type="dxa"/>
          </w:tcPr>
          <w:p w14:paraId="4200E528"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.19</w:t>
            </w:r>
          </w:p>
        </w:tc>
      </w:tr>
      <w:tr w:rsidR="00445524" w:rsidRPr="00445524" w14:paraId="125A5666" w14:textId="77777777" w:rsidTr="00445524">
        <w:tc>
          <w:tcPr>
            <w:tcW w:w="7196" w:type="dxa"/>
          </w:tcPr>
          <w:p w14:paraId="125B439C" w14:textId="77777777" w:rsidR="00445524" w:rsidRPr="00445524" w:rsidRDefault="00445524" w:rsidP="00621616">
            <w:pPr>
              <w:spacing w:line="360" w:lineRule="auto"/>
              <w:rPr>
                <w:rFonts w:ascii="Times New Roman" w:hAnsi="Times New Roman" w:cs="Times New Roman"/>
              </w:rPr>
            </w:pP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berbeda-beda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saling</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mempengaruhi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satu</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sama</w:t>
            </w:r>
            <w:proofErr w:type="spellEnd"/>
            <w:r w:rsidRPr="00445524">
              <w:rPr>
                <w:rFonts w:ascii="Times New Roman" w:hAnsi="Times New Roman" w:cs="Times New Roman"/>
              </w:rPr>
              <w:t xml:space="preserve"> lain, </w:t>
            </w:r>
            <w:proofErr w:type="spellStart"/>
            <w:r w:rsidRPr="00445524">
              <w:rPr>
                <w:rFonts w:ascii="Times New Roman" w:hAnsi="Times New Roman" w:cs="Times New Roman"/>
              </w:rPr>
              <w:t>walaupun</w:t>
            </w:r>
            <w:proofErr w:type="spellEnd"/>
            <w:r w:rsidRPr="00445524">
              <w:rPr>
                <w:rFonts w:ascii="Times New Roman" w:hAnsi="Times New Roman" w:cs="Times New Roman"/>
              </w:rPr>
              <w:t xml:space="preserve"> orang-orang yang </w:t>
            </w:r>
            <w:proofErr w:type="spellStart"/>
            <w:r w:rsidRPr="00445524">
              <w:rPr>
                <w:rFonts w:ascii="Times New Roman" w:hAnsi="Times New Roman" w:cs="Times New Roman"/>
              </w:rPr>
              <w:t>ada</w:t>
            </w:r>
            <w:proofErr w:type="spellEnd"/>
            <w:r w:rsidRPr="00445524">
              <w:rPr>
                <w:rFonts w:ascii="Times New Roman" w:hAnsi="Times New Roman" w:cs="Times New Roman"/>
              </w:rPr>
              <w:t xml:space="preserve"> di </w:t>
            </w:r>
            <w:proofErr w:type="spellStart"/>
            <w:r w:rsidRPr="00445524">
              <w:rPr>
                <w:rFonts w:ascii="Times New Roman" w:hAnsi="Times New Roman" w:cs="Times New Roman"/>
              </w:rPr>
              <w:t>dalam</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tersebut</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tidak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betul-betul</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menyadari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pengaruhnya</w:t>
            </w:r>
            <w:proofErr w:type="spellEnd"/>
            <w:r w:rsidRPr="00445524">
              <w:rPr>
                <w:rFonts w:ascii="Times New Roman" w:hAnsi="Times New Roman" w:cs="Times New Roman"/>
              </w:rPr>
              <w:t xml:space="preserve">. </w:t>
            </w:r>
          </w:p>
          <w:p w14:paraId="523D8359"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[Different cultures and racial groups probably share some traditions and perspectives because these groups have impacted each other to some extent over the years.]</w:t>
            </w:r>
          </w:p>
        </w:tc>
        <w:tc>
          <w:tcPr>
            <w:tcW w:w="1660" w:type="dxa"/>
          </w:tcPr>
          <w:p w14:paraId="1CE4D8B5"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.79</w:t>
            </w:r>
          </w:p>
        </w:tc>
      </w:tr>
      <w:tr w:rsidR="00445524" w:rsidRPr="00445524" w14:paraId="58CDD0D8" w14:textId="77777777" w:rsidTr="00445524">
        <w:tc>
          <w:tcPr>
            <w:tcW w:w="7196" w:type="dxa"/>
          </w:tcPr>
          <w:p w14:paraId="2EB134D6" w14:textId="77777777" w:rsidR="00445524" w:rsidRPr="00445524" w:rsidRDefault="00445524" w:rsidP="00621616">
            <w:pPr>
              <w:spacing w:line="360" w:lineRule="auto"/>
              <w:rPr>
                <w:rFonts w:ascii="Times New Roman" w:hAnsi="Times New Roman" w:cs="Times New Roman"/>
              </w:rPr>
            </w:pPr>
            <w:proofErr w:type="spellStart"/>
            <w:r w:rsidRPr="00445524">
              <w:rPr>
                <w:rFonts w:ascii="Times New Roman" w:hAnsi="Times New Roman" w:cs="Times New Roman"/>
              </w:rPr>
              <w:t>Kelompok</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ras</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dan</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budaya</w:t>
            </w:r>
            <w:proofErr w:type="spellEnd"/>
            <w:r w:rsidRPr="00445524">
              <w:rPr>
                <w:rFonts w:ascii="Times New Roman" w:hAnsi="Times New Roman" w:cs="Times New Roman"/>
              </w:rPr>
              <w:t xml:space="preserve"> yang </w:t>
            </w:r>
            <w:proofErr w:type="spellStart"/>
            <w:r w:rsidRPr="00445524">
              <w:rPr>
                <w:rFonts w:ascii="Times New Roman" w:hAnsi="Times New Roman" w:cs="Times New Roman"/>
              </w:rPr>
              <w:t>berbeda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saling</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mempengaruhi</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satu</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sama</w:t>
            </w:r>
            <w:proofErr w:type="spellEnd"/>
            <w:r w:rsidRPr="00445524">
              <w:rPr>
                <w:rFonts w:ascii="Times New Roman" w:hAnsi="Times New Roman" w:cs="Times New Roman"/>
              </w:rPr>
              <w:t xml:space="preserve"> lain.</w:t>
            </w:r>
          </w:p>
          <w:p w14:paraId="5F44CEE8"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[Different racial and cultural groups influence each other.]</w:t>
            </w:r>
          </w:p>
        </w:tc>
        <w:tc>
          <w:tcPr>
            <w:tcW w:w="1660" w:type="dxa"/>
          </w:tcPr>
          <w:p w14:paraId="6DC279F6"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.45</w:t>
            </w:r>
          </w:p>
        </w:tc>
      </w:tr>
      <w:tr w:rsidR="00445524" w:rsidRPr="00445524" w14:paraId="792F33EF" w14:textId="77777777" w:rsidTr="00445524">
        <w:tc>
          <w:tcPr>
            <w:tcW w:w="7196" w:type="dxa"/>
          </w:tcPr>
          <w:p w14:paraId="6AD1DFAF"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Multiculturalism factor</w:t>
            </w:r>
          </w:p>
        </w:tc>
        <w:tc>
          <w:tcPr>
            <w:tcW w:w="1660" w:type="dxa"/>
          </w:tcPr>
          <w:p w14:paraId="107F2806" w14:textId="77777777" w:rsidR="00445524" w:rsidRPr="00445524" w:rsidRDefault="00445524" w:rsidP="00621616">
            <w:pPr>
              <w:spacing w:line="360" w:lineRule="auto"/>
              <w:jc w:val="center"/>
              <w:rPr>
                <w:rFonts w:ascii="Times New Roman" w:hAnsi="Times New Roman" w:cs="Times New Roman"/>
              </w:rPr>
            </w:pPr>
          </w:p>
        </w:tc>
      </w:tr>
      <w:tr w:rsidR="00445524" w:rsidRPr="00445524" w14:paraId="7D337AAB" w14:textId="77777777" w:rsidTr="00445524">
        <w:tc>
          <w:tcPr>
            <w:tcW w:w="7196" w:type="dxa"/>
          </w:tcPr>
          <w:p w14:paraId="22E85C26" w14:textId="77777777" w:rsidR="00445524" w:rsidRPr="00445524" w:rsidRDefault="00445524" w:rsidP="00621616">
            <w:pPr>
              <w:spacing w:line="360" w:lineRule="auto"/>
              <w:rPr>
                <w:rFonts w:ascii="Times New Roman" w:hAnsi="Times New Roman" w:cs="Times New Roman"/>
                <w:color w:val="000000"/>
              </w:rPr>
            </w:pPr>
            <w:proofErr w:type="spellStart"/>
            <w:r w:rsidRPr="00445524">
              <w:rPr>
                <w:rFonts w:ascii="Times New Roman" w:hAnsi="Times New Roman" w:cs="Times New Roman"/>
                <w:color w:val="000000"/>
              </w:rPr>
              <w:lastRenderedPageBreak/>
              <w:t>Semua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memiliki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tradisi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rPr>
              <w:t>cara</w:t>
            </w:r>
            <w:proofErr w:type="spellEnd"/>
            <w:r w:rsidRPr="00445524">
              <w:rPr>
                <w:rFonts w:ascii="Times New Roman" w:hAnsi="Times New Roman" w:cs="Times New Roman"/>
              </w:rPr>
              <w:t xml:space="preserve"> </w:t>
            </w:r>
            <w:proofErr w:type="spellStart"/>
            <w:r w:rsidRPr="00445524">
              <w:rPr>
                <w:rFonts w:ascii="Times New Roman" w:hAnsi="Times New Roman" w:cs="Times New Roman"/>
              </w:rPr>
              <w:t>pandang</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sendiri-sendiri</w:t>
            </w:r>
            <w:proofErr w:type="spellEnd"/>
            <w:r w:rsidRPr="00445524">
              <w:rPr>
                <w:rFonts w:ascii="Times New Roman" w:hAnsi="Times New Roman" w:cs="Times New Roman"/>
                <w:color w:val="000000"/>
              </w:rPr>
              <w:t xml:space="preserve">. </w:t>
            </w:r>
          </w:p>
          <w:p w14:paraId="4723EF40"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color w:val="000000"/>
              </w:rPr>
              <w:t>[</w:t>
            </w:r>
            <w:r w:rsidRPr="00445524">
              <w:rPr>
                <w:rFonts w:ascii="Times New Roman" w:hAnsi="Times New Roman" w:cs="Times New Roman"/>
                <w:color w:val="000000" w:themeColor="text1"/>
              </w:rPr>
              <w:t>All cultures have their own distinct traditions and perspectives.]</w:t>
            </w:r>
          </w:p>
        </w:tc>
        <w:tc>
          <w:tcPr>
            <w:tcW w:w="1660" w:type="dxa"/>
          </w:tcPr>
          <w:p w14:paraId="489E5519"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.57</w:t>
            </w:r>
          </w:p>
        </w:tc>
      </w:tr>
      <w:tr w:rsidR="00445524" w:rsidRPr="00445524" w14:paraId="23313610" w14:textId="77777777" w:rsidTr="00445524">
        <w:tc>
          <w:tcPr>
            <w:tcW w:w="7196" w:type="dxa"/>
          </w:tcPr>
          <w:p w14:paraId="3AF5E31D" w14:textId="77777777" w:rsidR="00445524" w:rsidRPr="00445524" w:rsidRDefault="00445524" w:rsidP="00621616">
            <w:pPr>
              <w:spacing w:line="360" w:lineRule="auto"/>
              <w:rPr>
                <w:rFonts w:ascii="Times New Roman" w:hAnsi="Times New Roman" w:cs="Times New Roman"/>
                <w:color w:val="000000"/>
              </w:rPr>
            </w:pPr>
            <w:proofErr w:type="spellStart"/>
            <w:r w:rsidRPr="00445524">
              <w:rPr>
                <w:rFonts w:ascii="Times New Roman" w:hAnsi="Times New Roman" w:cs="Times New Roman"/>
                <w:color w:val="000000"/>
              </w:rPr>
              <w:t>Terdapat</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suatu</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batas</w:t>
            </w:r>
            <w:proofErr w:type="spellEnd"/>
            <w:r w:rsidRPr="00445524">
              <w:rPr>
                <w:rFonts w:ascii="Times New Roman" w:hAnsi="Times New Roman" w:cs="Times New Roman"/>
                <w:color w:val="000000"/>
              </w:rPr>
              <w:t xml:space="preserve"> yang </w:t>
            </w:r>
            <w:proofErr w:type="spellStart"/>
            <w:r w:rsidRPr="00445524">
              <w:rPr>
                <w:rFonts w:ascii="Times New Roman" w:hAnsi="Times New Roman" w:cs="Times New Roman"/>
                <w:color w:val="000000"/>
              </w:rPr>
              <w:t>nyata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namun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tidak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terlihat</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diantara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yang </w:t>
            </w:r>
            <w:proofErr w:type="spellStart"/>
            <w:r w:rsidRPr="00445524">
              <w:rPr>
                <w:rFonts w:ascii="Times New Roman" w:hAnsi="Times New Roman" w:cs="Times New Roman"/>
                <w:color w:val="000000"/>
              </w:rPr>
              <w:t>berlainan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karena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adanya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perbedaan</w:t>
            </w:r>
            <w:proofErr w:type="spellEnd"/>
            <w:r w:rsidRPr="00445524">
              <w:rPr>
                <w:rFonts w:ascii="Times New Roman" w:hAnsi="Times New Roman" w:cs="Times New Roman"/>
                <w:color w:val="000000"/>
              </w:rPr>
              <w:t xml:space="preserve"> di </w:t>
            </w:r>
            <w:proofErr w:type="spellStart"/>
            <w:r w:rsidRPr="00445524">
              <w:rPr>
                <w:rFonts w:ascii="Times New Roman" w:hAnsi="Times New Roman" w:cs="Times New Roman"/>
                <w:color w:val="000000"/>
              </w:rPr>
              <w:t>antara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tersebut</w:t>
            </w:r>
            <w:proofErr w:type="spellEnd"/>
            <w:r w:rsidRPr="00445524">
              <w:rPr>
                <w:rFonts w:ascii="Times New Roman" w:hAnsi="Times New Roman" w:cs="Times New Roman"/>
                <w:color w:val="000000"/>
              </w:rPr>
              <w:t xml:space="preserve">. </w:t>
            </w:r>
          </w:p>
          <w:p w14:paraId="0616A615"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color w:val="000000"/>
              </w:rPr>
              <w:t>[</w:t>
            </w:r>
            <w:r w:rsidRPr="00445524">
              <w:rPr>
                <w:rFonts w:ascii="Times New Roman" w:hAnsi="Times New Roman" w:cs="Times New Roman"/>
                <w:color w:val="000000" w:themeColor="text1"/>
              </w:rPr>
              <w:t>There are boundaries between different cultural groups because of the differences between cultures.]</w:t>
            </w:r>
          </w:p>
        </w:tc>
        <w:tc>
          <w:tcPr>
            <w:tcW w:w="1660" w:type="dxa"/>
          </w:tcPr>
          <w:p w14:paraId="2DEE1F3D"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.20</w:t>
            </w:r>
          </w:p>
        </w:tc>
      </w:tr>
      <w:tr w:rsidR="00445524" w:rsidRPr="00445524" w14:paraId="04F68BFA" w14:textId="77777777" w:rsidTr="00445524">
        <w:tc>
          <w:tcPr>
            <w:tcW w:w="7196" w:type="dxa"/>
          </w:tcPr>
          <w:p w14:paraId="31F3C18E" w14:textId="77777777" w:rsidR="00445524" w:rsidRPr="00445524" w:rsidRDefault="00445524" w:rsidP="00621616">
            <w:pPr>
              <w:spacing w:line="360" w:lineRule="auto"/>
              <w:rPr>
                <w:rFonts w:ascii="Times New Roman" w:hAnsi="Times New Roman" w:cs="Times New Roman"/>
                <w:color w:val="000000"/>
              </w:rPr>
            </w:pPr>
            <w:proofErr w:type="spellStart"/>
            <w:r w:rsidRPr="00445524">
              <w:rPr>
                <w:rFonts w:ascii="Times New Roman" w:hAnsi="Times New Roman" w:cs="Times New Roman"/>
                <w:color w:val="000000"/>
              </w:rPr>
              <w:t>Terdapat</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perbedaan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pada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ras</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yang </w:t>
            </w:r>
            <w:proofErr w:type="spellStart"/>
            <w:r w:rsidRPr="00445524">
              <w:rPr>
                <w:rFonts w:ascii="Times New Roman" w:hAnsi="Times New Roman" w:cs="Times New Roman"/>
                <w:color w:val="000000"/>
              </w:rPr>
              <w:t>penting</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untuk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dicermati</w:t>
            </w:r>
            <w:proofErr w:type="spellEnd"/>
            <w:r w:rsidRPr="00445524">
              <w:rPr>
                <w:rFonts w:ascii="Times New Roman" w:hAnsi="Times New Roman" w:cs="Times New Roman"/>
                <w:color w:val="000000"/>
              </w:rPr>
              <w:t>.</w:t>
            </w:r>
          </w:p>
          <w:p w14:paraId="6F5531D6"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color w:val="000000"/>
              </w:rPr>
              <w:t>[</w:t>
            </w:r>
            <w:r w:rsidRPr="00445524">
              <w:rPr>
                <w:rFonts w:ascii="Times New Roman" w:hAnsi="Times New Roman" w:cs="Times New Roman"/>
                <w:color w:val="000000" w:themeColor="text1"/>
              </w:rPr>
              <w:t>There are differences between racial and cultural groups which are important to recognize.]</w:t>
            </w:r>
          </w:p>
        </w:tc>
        <w:tc>
          <w:tcPr>
            <w:tcW w:w="1660" w:type="dxa"/>
          </w:tcPr>
          <w:p w14:paraId="3265C2FF"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.34</w:t>
            </w:r>
          </w:p>
        </w:tc>
      </w:tr>
      <w:tr w:rsidR="00445524" w:rsidRPr="00445524" w14:paraId="6023512E" w14:textId="77777777" w:rsidTr="00445524">
        <w:tc>
          <w:tcPr>
            <w:tcW w:w="7196" w:type="dxa"/>
          </w:tcPr>
          <w:p w14:paraId="0164B969" w14:textId="77777777" w:rsidR="00445524" w:rsidRPr="00445524" w:rsidRDefault="00445524" w:rsidP="00621616">
            <w:pPr>
              <w:spacing w:line="360" w:lineRule="auto"/>
              <w:rPr>
                <w:rFonts w:ascii="Times New Roman" w:hAnsi="Times New Roman" w:cs="Times New Roman"/>
                <w:color w:val="000000"/>
              </w:rPr>
            </w:pPr>
            <w:proofErr w:type="spellStart"/>
            <w:r w:rsidRPr="00445524">
              <w:rPr>
                <w:rFonts w:ascii="Times New Roman" w:hAnsi="Times New Roman" w:cs="Times New Roman"/>
                <w:color w:val="000000"/>
              </w:rPr>
              <w:t>Tiap</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memiliki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kelebihan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potensi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positifnya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sendiri</w:t>
            </w:r>
            <w:proofErr w:type="spellEnd"/>
            <w:r w:rsidRPr="00445524">
              <w:rPr>
                <w:rFonts w:ascii="Times New Roman" w:hAnsi="Times New Roman" w:cs="Times New Roman"/>
                <w:color w:val="000000"/>
              </w:rPr>
              <w:t xml:space="preserve"> yang </w:t>
            </w:r>
            <w:proofErr w:type="spellStart"/>
            <w:r w:rsidRPr="00445524">
              <w:rPr>
                <w:rFonts w:ascii="Times New Roman" w:hAnsi="Times New Roman" w:cs="Times New Roman"/>
                <w:color w:val="000000"/>
              </w:rPr>
              <w:t>dapat</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diketahui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diidentifikasi</w:t>
            </w:r>
            <w:proofErr w:type="spellEnd"/>
            <w:r w:rsidRPr="00445524">
              <w:rPr>
                <w:rFonts w:ascii="Times New Roman" w:hAnsi="Times New Roman" w:cs="Times New Roman"/>
                <w:color w:val="000000"/>
              </w:rPr>
              <w:t xml:space="preserve">. </w:t>
            </w:r>
          </w:p>
          <w:p w14:paraId="10299E7B"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color w:val="000000"/>
              </w:rPr>
              <w:t>[</w:t>
            </w:r>
            <w:r w:rsidRPr="00445524">
              <w:rPr>
                <w:rFonts w:ascii="Times New Roman" w:hAnsi="Times New Roman" w:cs="Times New Roman"/>
                <w:color w:val="000000" w:themeColor="text1"/>
              </w:rPr>
              <w:t>Each cultural group has its own strengths that can be identified.]</w:t>
            </w:r>
          </w:p>
        </w:tc>
        <w:tc>
          <w:tcPr>
            <w:tcW w:w="1660" w:type="dxa"/>
          </w:tcPr>
          <w:p w14:paraId="27B1840B"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.36</w:t>
            </w:r>
          </w:p>
        </w:tc>
      </w:tr>
      <w:tr w:rsidR="00445524" w:rsidRPr="00445524" w14:paraId="25E8AD4E" w14:textId="77777777" w:rsidTr="00445524">
        <w:tc>
          <w:tcPr>
            <w:tcW w:w="7196" w:type="dxa"/>
          </w:tcPr>
          <w:p w14:paraId="45EE363A" w14:textId="77777777" w:rsidR="00445524" w:rsidRPr="00445524" w:rsidRDefault="00445524" w:rsidP="00621616">
            <w:pPr>
              <w:spacing w:line="360" w:lineRule="auto"/>
              <w:rPr>
                <w:rFonts w:ascii="Times New Roman" w:hAnsi="Times New Roman" w:cs="Times New Roman"/>
                <w:color w:val="000000"/>
              </w:rPr>
            </w:pPr>
            <w:proofErr w:type="spellStart"/>
            <w:r w:rsidRPr="00445524">
              <w:rPr>
                <w:rFonts w:ascii="Times New Roman" w:hAnsi="Times New Roman" w:cs="Times New Roman"/>
                <w:color w:val="000000"/>
              </w:rPr>
              <w:t>Tiap</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ras</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budaya</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memiliki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ciri-ciri</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penting</w:t>
            </w:r>
            <w:proofErr w:type="spellEnd"/>
            <w:r w:rsidRPr="00445524">
              <w:rPr>
                <w:rFonts w:ascii="Times New Roman" w:hAnsi="Times New Roman" w:cs="Times New Roman"/>
                <w:color w:val="000000"/>
              </w:rPr>
              <w:t xml:space="preserve"> yang </w:t>
            </w:r>
            <w:proofErr w:type="spellStart"/>
            <w:r w:rsidRPr="00445524">
              <w:rPr>
                <w:rFonts w:ascii="Times New Roman" w:hAnsi="Times New Roman" w:cs="Times New Roman"/>
                <w:color w:val="000000"/>
              </w:rPr>
              <w:t>membedakan</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kelompok</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satu</w:t>
            </w:r>
            <w:proofErr w:type="spellEnd"/>
            <w:r w:rsidRPr="00445524">
              <w:rPr>
                <w:rFonts w:ascii="Times New Roman" w:hAnsi="Times New Roman" w:cs="Times New Roman"/>
                <w:color w:val="000000"/>
              </w:rPr>
              <w:t xml:space="preserve"> </w:t>
            </w:r>
            <w:proofErr w:type="spellStart"/>
            <w:r w:rsidRPr="00445524">
              <w:rPr>
                <w:rFonts w:ascii="Times New Roman" w:hAnsi="Times New Roman" w:cs="Times New Roman"/>
                <w:color w:val="000000"/>
              </w:rPr>
              <w:t>dengan</w:t>
            </w:r>
            <w:proofErr w:type="spellEnd"/>
            <w:r w:rsidRPr="00445524">
              <w:rPr>
                <w:rFonts w:ascii="Times New Roman" w:hAnsi="Times New Roman" w:cs="Times New Roman"/>
                <w:color w:val="000000"/>
              </w:rPr>
              <w:t xml:space="preserve"> yang lain.</w:t>
            </w:r>
          </w:p>
          <w:p w14:paraId="5EA32F6D"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color w:val="000000"/>
              </w:rPr>
              <w:t>[</w:t>
            </w:r>
            <w:r w:rsidRPr="00445524">
              <w:rPr>
                <w:rFonts w:ascii="Times New Roman" w:hAnsi="Times New Roman" w:cs="Times New Roman"/>
                <w:color w:val="000000" w:themeColor="text1"/>
              </w:rPr>
              <w:t>Each racial and cultural group has important distinguishing characteristics.]</w:t>
            </w:r>
          </w:p>
        </w:tc>
        <w:tc>
          <w:tcPr>
            <w:tcW w:w="1660" w:type="dxa"/>
          </w:tcPr>
          <w:p w14:paraId="355F5911" w14:textId="77777777" w:rsidR="00445524" w:rsidRPr="00445524" w:rsidRDefault="00445524" w:rsidP="00621616">
            <w:pPr>
              <w:spacing w:line="360" w:lineRule="auto"/>
              <w:jc w:val="center"/>
              <w:rPr>
                <w:rFonts w:ascii="Times New Roman" w:hAnsi="Times New Roman" w:cs="Times New Roman"/>
              </w:rPr>
            </w:pPr>
            <w:r w:rsidRPr="00445524">
              <w:rPr>
                <w:rFonts w:ascii="Times New Roman" w:hAnsi="Times New Roman" w:cs="Times New Roman"/>
              </w:rPr>
              <w:t>.57</w:t>
            </w:r>
          </w:p>
        </w:tc>
      </w:tr>
    </w:tbl>
    <w:p w14:paraId="6A4D51CA" w14:textId="77777777" w:rsidR="00445524" w:rsidRPr="00445524" w:rsidRDefault="00445524" w:rsidP="00621616">
      <w:pPr>
        <w:spacing w:line="360" w:lineRule="auto"/>
        <w:rPr>
          <w:rFonts w:ascii="Times New Roman" w:hAnsi="Times New Roman" w:cs="Times New Roman"/>
        </w:rPr>
      </w:pPr>
      <w:r w:rsidRPr="00445524">
        <w:rPr>
          <w:rFonts w:ascii="Times New Roman" w:hAnsi="Times New Roman" w:cs="Times New Roman"/>
        </w:rPr>
        <w:t xml:space="preserve">Note: All standardized coefficients are significant at </w:t>
      </w:r>
      <w:r w:rsidRPr="00445524">
        <w:rPr>
          <w:rFonts w:ascii="Times New Roman" w:hAnsi="Times New Roman" w:cs="Times New Roman"/>
          <w:i/>
        </w:rPr>
        <w:t>p</w:t>
      </w:r>
      <w:r w:rsidRPr="00445524">
        <w:rPr>
          <w:rFonts w:ascii="Times New Roman" w:hAnsi="Times New Roman" w:cs="Times New Roman"/>
        </w:rPr>
        <w:t xml:space="preserve"> &lt; .05</w:t>
      </w:r>
    </w:p>
    <w:sectPr w:rsidR="00445524" w:rsidRPr="00445524" w:rsidSect="00F656A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24"/>
    <w:rsid w:val="000831AB"/>
    <w:rsid w:val="00445524"/>
    <w:rsid w:val="00616AD6"/>
    <w:rsid w:val="00621616"/>
    <w:rsid w:val="00F656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E92AD92"/>
  <w14:defaultImageDpi w14:val="300"/>
  <w15:docId w15:val="{A4F9C498-024D-0D44-AAB9-21497FC3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5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B. I. Bernardo</dc:creator>
  <cp:keywords/>
  <dc:description/>
  <cp:lastModifiedBy>ABIBernardo</cp:lastModifiedBy>
  <cp:revision>2</cp:revision>
  <dcterms:created xsi:type="dcterms:W3CDTF">2019-01-01T13:39:00Z</dcterms:created>
  <dcterms:modified xsi:type="dcterms:W3CDTF">2019-01-01T13:39:00Z</dcterms:modified>
</cp:coreProperties>
</file>