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6CFC" w:rsidRDefault="00F25731">
      <w:pPr>
        <w:spacing w:line="440" w:lineRule="exac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Supplementary M</w:t>
      </w:r>
      <w:r>
        <w:rPr>
          <w:rFonts w:ascii="Times New Roman" w:hAnsi="Times New Roman" w:cs="Times New Roman" w:hint="eastAsia"/>
          <w:b/>
          <w:bCs/>
          <w:sz w:val="28"/>
          <w:szCs w:val="28"/>
        </w:rPr>
        <w:t>aterials</w:t>
      </w:r>
    </w:p>
    <w:p w:rsidR="00B66CFC" w:rsidRDefault="00B66CFC">
      <w:pPr>
        <w:spacing w:line="440" w:lineRule="exact"/>
        <w:rPr>
          <w:rFonts w:ascii="Times New Roman" w:hAnsi="Times New Roman" w:cs="Times New Roman"/>
          <w:sz w:val="24"/>
          <w:szCs w:val="24"/>
        </w:rPr>
      </w:pPr>
    </w:p>
    <w:p w:rsidR="00B66CFC" w:rsidRDefault="00F25731">
      <w:pPr>
        <w:spacing w:line="440" w:lineRule="exact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 w:hint="eastAsia"/>
          <w:b/>
          <w:sz w:val="24"/>
          <w:szCs w:val="24"/>
        </w:rPr>
        <w:t>Atypical GATA protein TRPS1 play indispensable roles in the mouse 2-cell embryo</w:t>
      </w:r>
    </w:p>
    <w:p w:rsidR="00B66CFC" w:rsidRDefault="00B66CFC">
      <w:pPr>
        <w:spacing w:line="440" w:lineRule="exact"/>
        <w:jc w:val="center"/>
        <w:rPr>
          <w:rFonts w:ascii="Times New Roman" w:hAnsi="Times New Roman"/>
          <w:b/>
          <w:sz w:val="24"/>
          <w:szCs w:val="24"/>
          <w:highlight w:val="yellow"/>
        </w:rPr>
      </w:pPr>
    </w:p>
    <w:p w:rsidR="00B66CFC" w:rsidRDefault="00F25731">
      <w:pPr>
        <w:spacing w:line="440" w:lineRule="exact"/>
        <w:jc w:val="center"/>
        <w:rPr>
          <w:rFonts w:ascii="Times New Roman" w:hAnsi="Times New Roman"/>
          <w:sz w:val="24"/>
          <w:vertAlign w:val="superscript"/>
        </w:rPr>
      </w:pPr>
      <w:r>
        <w:rPr>
          <w:rFonts w:ascii="Times New Roman" w:hAnsi="Times New Roman" w:hint="eastAsia"/>
          <w:sz w:val="24"/>
        </w:rPr>
        <w:t>Yue Liu</w:t>
      </w:r>
      <w:r>
        <w:rPr>
          <w:rFonts w:ascii="Times New Roman" w:hAnsi="Times New Roman" w:hint="eastAsia"/>
          <w:sz w:val="24"/>
          <w:vertAlign w:val="superscript"/>
        </w:rPr>
        <w:t>1</w:t>
      </w:r>
      <w:r>
        <w:rPr>
          <w:rFonts w:ascii="宋体" w:hAnsi="宋体" w:hint="eastAsia"/>
          <w:sz w:val="24"/>
          <w:vertAlign w:val="superscript"/>
        </w:rPr>
        <w:t>†</w:t>
      </w:r>
      <w:r>
        <w:rPr>
          <w:rFonts w:ascii="Times New Roman" w:hAnsi="Times New Roman"/>
          <w:sz w:val="24"/>
        </w:rPr>
        <w:t xml:space="preserve">, </w:t>
      </w:r>
      <w:r>
        <w:rPr>
          <w:rFonts w:ascii="Times New Roman" w:hAnsi="Times New Roman" w:hint="eastAsia"/>
          <w:sz w:val="24"/>
        </w:rPr>
        <w:t>Songhua Xu</w:t>
      </w:r>
      <w:r>
        <w:rPr>
          <w:rFonts w:ascii="Times New Roman" w:hAnsi="Times New Roman" w:hint="eastAsia"/>
          <w:sz w:val="24"/>
          <w:vertAlign w:val="superscript"/>
        </w:rPr>
        <w:t>2</w:t>
      </w:r>
      <w:r>
        <w:rPr>
          <w:rFonts w:ascii="宋体" w:hAnsi="宋体" w:hint="eastAsia"/>
          <w:sz w:val="24"/>
          <w:vertAlign w:val="superscript"/>
        </w:rPr>
        <w:t>†</w:t>
      </w:r>
      <w:r>
        <w:rPr>
          <w:rFonts w:ascii="Times New Roman" w:hAnsi="Times New Roman"/>
          <w:sz w:val="24"/>
        </w:rPr>
        <w:t xml:space="preserve">, </w:t>
      </w:r>
      <w:r>
        <w:rPr>
          <w:rFonts w:ascii="Times New Roman" w:hAnsi="Times New Roman" w:hint="eastAsia"/>
          <w:sz w:val="24"/>
        </w:rPr>
        <w:t>Xiuli Lian</w:t>
      </w:r>
      <w:r>
        <w:rPr>
          <w:rFonts w:ascii="Times New Roman" w:hAnsi="Times New Roman" w:hint="eastAsia"/>
          <w:sz w:val="24"/>
          <w:vertAlign w:val="superscript"/>
        </w:rPr>
        <w:t>2</w:t>
      </w:r>
      <w:r>
        <w:rPr>
          <w:rFonts w:ascii="Times New Roman" w:hAnsi="Times New Roman"/>
          <w:sz w:val="24"/>
        </w:rPr>
        <w:t>,</w:t>
      </w:r>
      <w:r>
        <w:rPr>
          <w:rFonts w:ascii="Times New Roman" w:hAnsi="Times New Roman" w:hint="eastAsia"/>
          <w:sz w:val="24"/>
        </w:rPr>
        <w:t xml:space="preserve"> Yang Su </w:t>
      </w:r>
      <w:r>
        <w:rPr>
          <w:rFonts w:ascii="Times New Roman" w:hAnsi="Times New Roman" w:hint="eastAsia"/>
          <w:sz w:val="24"/>
          <w:vertAlign w:val="superscript"/>
        </w:rPr>
        <w:t>2</w:t>
      </w:r>
      <w:r>
        <w:rPr>
          <w:rFonts w:ascii="Times New Roman" w:hAnsi="Times New Roman" w:hint="eastAsia"/>
          <w:sz w:val="24"/>
        </w:rPr>
        <w:t>, Yuhuan Zhong</w:t>
      </w:r>
      <w:r>
        <w:rPr>
          <w:rFonts w:ascii="Times New Roman" w:hAnsi="Times New Roman" w:hint="eastAsia"/>
          <w:sz w:val="24"/>
          <w:vertAlign w:val="superscript"/>
        </w:rPr>
        <w:t>2</w:t>
      </w:r>
      <w:r>
        <w:rPr>
          <w:rFonts w:ascii="Times New Roman" w:hAnsi="Times New Roman" w:hint="eastAsia"/>
          <w:sz w:val="24"/>
        </w:rPr>
        <w:t>, Ruimin Lv</w:t>
      </w:r>
      <w:r>
        <w:rPr>
          <w:rFonts w:ascii="Times New Roman" w:hAnsi="Times New Roman" w:hint="eastAsia"/>
          <w:sz w:val="24"/>
          <w:vertAlign w:val="superscript"/>
        </w:rPr>
        <w:t>2</w:t>
      </w:r>
      <w:r>
        <w:rPr>
          <w:rFonts w:ascii="Times New Roman" w:hAnsi="Times New Roman" w:hint="eastAsia"/>
          <w:sz w:val="24"/>
        </w:rPr>
        <w:t>, Kaien Mo</w:t>
      </w:r>
      <w:r>
        <w:rPr>
          <w:rFonts w:ascii="Times New Roman" w:hAnsi="Times New Roman" w:hint="eastAsia"/>
          <w:sz w:val="24"/>
          <w:vertAlign w:val="superscript"/>
        </w:rPr>
        <w:t>2</w:t>
      </w:r>
      <w:r>
        <w:rPr>
          <w:rFonts w:ascii="Times New Roman" w:hAnsi="Times New Roman" w:hint="eastAsia"/>
          <w:sz w:val="24"/>
        </w:rPr>
        <w:t>, Huimin Zhu</w:t>
      </w:r>
      <w:r>
        <w:rPr>
          <w:rFonts w:ascii="Times New Roman" w:hAnsi="Times New Roman" w:hint="eastAsia"/>
          <w:sz w:val="24"/>
          <w:vertAlign w:val="superscript"/>
        </w:rPr>
        <w:t>3,4</w:t>
      </w:r>
      <w:r>
        <w:rPr>
          <w:rFonts w:ascii="Times New Roman" w:hAnsi="Times New Roman" w:hint="eastAsia"/>
          <w:sz w:val="24"/>
        </w:rPr>
        <w:t>, Xiaojiang Wang</w:t>
      </w:r>
      <w:r>
        <w:rPr>
          <w:rFonts w:ascii="Times New Roman" w:hAnsi="Times New Roman" w:hint="eastAsia"/>
          <w:sz w:val="24"/>
          <w:vertAlign w:val="superscript"/>
        </w:rPr>
        <w:t>2</w:t>
      </w:r>
      <w:r>
        <w:rPr>
          <w:rFonts w:ascii="Times New Roman" w:hAnsi="Times New Roman" w:hint="eastAsia"/>
          <w:sz w:val="24"/>
        </w:rPr>
        <w:t>, Lixuan Xu</w:t>
      </w:r>
      <w:r>
        <w:rPr>
          <w:rFonts w:ascii="Times New Roman" w:hAnsi="Times New Roman" w:hint="eastAsia"/>
          <w:sz w:val="24"/>
          <w:vertAlign w:val="superscript"/>
        </w:rPr>
        <w:t>2</w:t>
      </w:r>
      <w:r>
        <w:rPr>
          <w:rFonts w:ascii="Times New Roman" w:hAnsi="Times New Roman" w:hint="eastAsia"/>
          <w:sz w:val="24"/>
        </w:rPr>
        <w:t xml:space="preserve">, </w:t>
      </w:r>
      <w:r>
        <w:rPr>
          <w:rFonts w:ascii="Times New Roman" w:hAnsi="Times New Roman"/>
          <w:sz w:val="24"/>
        </w:rPr>
        <w:t>Shie Wang</w:t>
      </w:r>
      <w:r>
        <w:rPr>
          <w:rFonts w:ascii="Times New Roman" w:hAnsi="Times New Roman"/>
          <w:sz w:val="24"/>
          <w:vertAlign w:val="superscript"/>
        </w:rPr>
        <w:t>1,2,▲</w:t>
      </w:r>
    </w:p>
    <w:p w:rsidR="00B66CFC" w:rsidRDefault="00B66CFC"/>
    <w:p w:rsidR="00B66CFC" w:rsidRDefault="00F25731">
      <w:pPr>
        <w:spacing w:line="440" w:lineRule="exac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Figures S1-S5</w:t>
      </w:r>
    </w:p>
    <w:p w:rsidR="00B66CFC" w:rsidRDefault="00F25731">
      <w:pPr>
        <w:spacing w:line="440" w:lineRule="exac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-7620</wp:posOffset>
            </wp:positionH>
            <wp:positionV relativeFrom="paragraph">
              <wp:posOffset>85090</wp:posOffset>
            </wp:positionV>
            <wp:extent cx="5274310" cy="2343150"/>
            <wp:effectExtent l="0" t="0" r="2540" b="0"/>
            <wp:wrapNone/>
            <wp:docPr id="3" name="图片 2" descr="Fig S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Fig S1.tif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66CFC" w:rsidRDefault="00B66CFC">
      <w:pPr>
        <w:spacing w:line="440" w:lineRule="exact"/>
        <w:rPr>
          <w:rFonts w:ascii="Times New Roman" w:hAnsi="Times New Roman" w:cs="Times New Roman"/>
          <w:b/>
          <w:sz w:val="24"/>
          <w:szCs w:val="24"/>
        </w:rPr>
      </w:pPr>
    </w:p>
    <w:p w:rsidR="00B66CFC" w:rsidRDefault="00B66CFC">
      <w:pPr>
        <w:spacing w:line="440" w:lineRule="exact"/>
        <w:rPr>
          <w:rFonts w:ascii="Times New Roman" w:hAnsi="Times New Roman" w:cs="Times New Roman"/>
          <w:b/>
          <w:sz w:val="24"/>
          <w:szCs w:val="24"/>
        </w:rPr>
      </w:pPr>
    </w:p>
    <w:p w:rsidR="00B66CFC" w:rsidRDefault="00B66CFC">
      <w:pPr>
        <w:spacing w:line="440" w:lineRule="exact"/>
        <w:rPr>
          <w:rFonts w:ascii="Times New Roman" w:hAnsi="Times New Roman" w:cs="Times New Roman"/>
          <w:b/>
          <w:sz w:val="24"/>
          <w:szCs w:val="24"/>
        </w:rPr>
      </w:pPr>
    </w:p>
    <w:p w:rsidR="00B66CFC" w:rsidRDefault="00B66CFC">
      <w:pPr>
        <w:spacing w:line="440" w:lineRule="exact"/>
        <w:rPr>
          <w:rFonts w:ascii="Times New Roman" w:hAnsi="Times New Roman" w:cs="Times New Roman"/>
          <w:b/>
          <w:sz w:val="24"/>
          <w:szCs w:val="24"/>
        </w:rPr>
      </w:pPr>
    </w:p>
    <w:p w:rsidR="00B66CFC" w:rsidRDefault="00B66CFC">
      <w:pPr>
        <w:spacing w:line="440" w:lineRule="exact"/>
        <w:rPr>
          <w:rFonts w:ascii="Times New Roman" w:hAnsi="Times New Roman" w:cs="Times New Roman"/>
          <w:b/>
          <w:sz w:val="24"/>
          <w:szCs w:val="24"/>
        </w:rPr>
      </w:pPr>
    </w:p>
    <w:p w:rsidR="00B66CFC" w:rsidRDefault="00B66CFC">
      <w:pPr>
        <w:spacing w:line="440" w:lineRule="exact"/>
        <w:rPr>
          <w:rFonts w:ascii="Times New Roman" w:hAnsi="Times New Roman" w:cs="Times New Roman"/>
          <w:b/>
          <w:sz w:val="24"/>
          <w:szCs w:val="24"/>
        </w:rPr>
      </w:pPr>
    </w:p>
    <w:p w:rsidR="00B66CFC" w:rsidRDefault="00B66CFC">
      <w:pPr>
        <w:spacing w:line="440" w:lineRule="exact"/>
        <w:rPr>
          <w:rFonts w:ascii="Times New Roman" w:hAnsi="Times New Roman" w:cs="Times New Roman"/>
          <w:b/>
          <w:sz w:val="24"/>
          <w:szCs w:val="24"/>
        </w:rPr>
      </w:pPr>
    </w:p>
    <w:p w:rsidR="00B66CFC" w:rsidRDefault="00B66CFC">
      <w:pPr>
        <w:spacing w:line="440" w:lineRule="exact"/>
        <w:rPr>
          <w:rFonts w:ascii="Times New Roman" w:hAnsi="Times New Roman" w:cs="Times New Roman"/>
          <w:b/>
          <w:sz w:val="24"/>
          <w:szCs w:val="24"/>
        </w:rPr>
      </w:pPr>
    </w:p>
    <w:p w:rsidR="00B66CFC" w:rsidRDefault="00F25731">
      <w:pPr>
        <w:spacing w:line="440" w:lineRule="exac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 w:hint="eastAsia"/>
          <w:b/>
          <w:sz w:val="24"/>
          <w:szCs w:val="24"/>
        </w:rPr>
        <w:t xml:space="preserve">Figure S1. </w:t>
      </w:r>
      <w:r>
        <w:rPr>
          <w:rFonts w:ascii="Times New Roman" w:hAnsi="Times New Roman" w:cs="Times New Roman"/>
          <w:b/>
          <w:sz w:val="24"/>
          <w:szCs w:val="24"/>
        </w:rPr>
        <w:t>M</w:t>
      </w:r>
      <w:r>
        <w:rPr>
          <w:rFonts w:ascii="Times New Roman" w:hAnsi="Times New Roman" w:cs="Times New Roman" w:hint="eastAsia"/>
          <w:b/>
          <w:sz w:val="24"/>
          <w:szCs w:val="24"/>
        </w:rPr>
        <w:t xml:space="preserve">icro-injection </w:t>
      </w:r>
      <w:r>
        <w:rPr>
          <w:rFonts w:ascii="Times New Roman" w:hAnsi="Times New Roman" w:cs="Times New Roman"/>
          <w:b/>
          <w:sz w:val="24"/>
          <w:szCs w:val="24"/>
        </w:rPr>
        <w:t>of a</w:t>
      </w:r>
      <w:r>
        <w:rPr>
          <w:rFonts w:ascii="Times New Roman" w:hAnsi="Times New Roman" w:cs="Times New Roman" w:hint="eastAsia"/>
          <w:b/>
          <w:sz w:val="24"/>
          <w:szCs w:val="24"/>
        </w:rPr>
        <w:t xml:space="preserve">nti-TRPS1 antibody decreased the development potential of mouse zygotes. </w:t>
      </w:r>
      <w:r>
        <w:rPr>
          <w:rFonts w:ascii="Times New Roman" w:hAnsi="Times New Roman" w:cs="Times New Roman" w:hint="eastAsia"/>
          <w:bCs/>
          <w:sz w:val="24"/>
          <w:szCs w:val="24"/>
        </w:rPr>
        <w:t>Mouse zygotes were micro-injected with different concentrations of anti-TRPS1 antibody in the nucleus. C</w:t>
      </w:r>
      <w:r>
        <w:rPr>
          <w:rStyle w:val="fontstyle01"/>
          <w:rFonts w:eastAsia="宋体"/>
          <w:color w:val="auto"/>
        </w:rPr>
        <w:t>hi</w:t>
      </w:r>
      <w:r>
        <w:rPr>
          <w:rStyle w:val="fontstyle01"/>
          <w:rFonts w:eastAsia="宋体" w:hint="eastAsia"/>
          <w:color w:val="auto"/>
        </w:rPr>
        <w:t>-square (</w:t>
      </w:r>
      <w:r>
        <w:rPr>
          <w:rStyle w:val="fontstyle01"/>
          <w:rFonts w:eastAsia="宋体"/>
          <w:color w:val="auto"/>
        </w:rPr>
        <w:sym w:font="Symbol" w:char="0063"/>
      </w:r>
      <w:r>
        <w:rPr>
          <w:rStyle w:val="fontstyle01"/>
          <w:rFonts w:eastAsia="宋体"/>
          <w:color w:val="auto"/>
          <w:vertAlign w:val="superscript"/>
        </w:rPr>
        <w:t>2</w:t>
      </w:r>
      <w:r>
        <w:rPr>
          <w:rStyle w:val="fontstyle01"/>
          <w:rFonts w:eastAsia="宋体" w:hint="eastAsia"/>
          <w:color w:val="auto"/>
        </w:rPr>
        <w:t xml:space="preserve">)-test </w:t>
      </w:r>
      <w:r>
        <w:rPr>
          <w:rStyle w:val="fontstyle01"/>
          <w:rFonts w:eastAsia="宋体" w:hint="eastAsia"/>
        </w:rPr>
        <w:t xml:space="preserve">was performed. </w:t>
      </w:r>
      <w:r>
        <w:rPr>
          <w:rFonts w:ascii="Times New Roman" w:eastAsia="宋体" w:hAnsi="Times New Roman" w:cs="Times New Roman"/>
          <w:sz w:val="24"/>
          <w:szCs w:val="24"/>
        </w:rPr>
        <w:t>*</w:t>
      </w:r>
      <w:r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>
        <w:rPr>
          <w:rFonts w:ascii="Times New Roman" w:eastAsia="宋体" w:hAnsi="Times New Roman" w:cs="Times New Roman"/>
          <w:i/>
          <w:sz w:val="24"/>
          <w:szCs w:val="24"/>
        </w:rPr>
        <w:t>P</w:t>
      </w:r>
      <w:r>
        <w:rPr>
          <w:rFonts w:ascii="Times New Roman" w:eastAsia="宋体" w:hAnsi="Times New Roman" w:cs="Times New Roman" w:hint="eastAsia"/>
          <w:i/>
          <w:sz w:val="24"/>
          <w:szCs w:val="24"/>
        </w:rPr>
        <w:t xml:space="preserve"> </w:t>
      </w:r>
      <w:r>
        <w:rPr>
          <w:rFonts w:ascii="Times New Roman" w:eastAsia="宋体" w:hAnsi="Times New Roman" w:cs="Times New Roman"/>
          <w:color w:val="000000"/>
          <w:sz w:val="24"/>
          <w:szCs w:val="24"/>
        </w:rPr>
        <w:t>&lt;</w:t>
      </w:r>
      <w:r>
        <w:rPr>
          <w:rFonts w:ascii="Times New Roman" w:eastAsia="宋体" w:hAnsi="Times New Roman" w:cs="Times New Roman" w:hint="eastAsia"/>
          <w:color w:val="000000"/>
          <w:sz w:val="24"/>
          <w:szCs w:val="24"/>
        </w:rPr>
        <w:t xml:space="preserve"> </w:t>
      </w:r>
      <w:r>
        <w:rPr>
          <w:rFonts w:ascii="Times New Roman" w:eastAsia="宋体" w:hAnsi="Times New Roman" w:cs="Times New Roman"/>
          <w:color w:val="000000"/>
          <w:sz w:val="24"/>
          <w:szCs w:val="24"/>
        </w:rPr>
        <w:t>0.0</w:t>
      </w:r>
      <w:r>
        <w:rPr>
          <w:rFonts w:ascii="Times New Roman" w:eastAsia="宋体" w:hAnsi="Times New Roman" w:cs="Times New Roman" w:hint="eastAsia"/>
          <w:color w:val="000000"/>
          <w:sz w:val="24"/>
          <w:szCs w:val="24"/>
        </w:rPr>
        <w:t xml:space="preserve">5, </w:t>
      </w:r>
      <w:r>
        <w:rPr>
          <w:rFonts w:ascii="Times New Roman" w:eastAsia="宋体" w:hAnsi="Times New Roman" w:cs="Times New Roman"/>
          <w:sz w:val="24"/>
          <w:szCs w:val="24"/>
        </w:rPr>
        <w:t>**</w:t>
      </w:r>
      <w:r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>
        <w:rPr>
          <w:rFonts w:ascii="Times New Roman" w:eastAsia="宋体" w:hAnsi="Times New Roman" w:cs="Times New Roman"/>
          <w:i/>
          <w:sz w:val="24"/>
          <w:szCs w:val="24"/>
        </w:rPr>
        <w:t>P</w:t>
      </w:r>
      <w:r>
        <w:rPr>
          <w:rFonts w:ascii="Times New Roman" w:eastAsia="宋体" w:hAnsi="Times New Roman" w:cs="Times New Roman" w:hint="eastAsia"/>
          <w:i/>
          <w:sz w:val="24"/>
          <w:szCs w:val="24"/>
        </w:rPr>
        <w:t xml:space="preserve"> </w:t>
      </w:r>
      <w:r>
        <w:rPr>
          <w:rFonts w:ascii="Times New Roman" w:eastAsia="宋体" w:hAnsi="Times New Roman" w:cs="Times New Roman"/>
          <w:color w:val="000000"/>
          <w:sz w:val="24"/>
          <w:szCs w:val="24"/>
        </w:rPr>
        <w:t>&lt;</w:t>
      </w:r>
      <w:r>
        <w:rPr>
          <w:rFonts w:ascii="Times New Roman" w:eastAsia="宋体" w:hAnsi="Times New Roman" w:cs="Times New Roman" w:hint="eastAsia"/>
          <w:color w:val="000000"/>
          <w:sz w:val="24"/>
          <w:szCs w:val="24"/>
        </w:rPr>
        <w:t xml:space="preserve"> </w:t>
      </w:r>
      <w:r>
        <w:rPr>
          <w:rFonts w:ascii="Times New Roman" w:eastAsia="宋体" w:hAnsi="Times New Roman" w:cs="Times New Roman"/>
          <w:color w:val="000000"/>
          <w:sz w:val="24"/>
          <w:szCs w:val="24"/>
        </w:rPr>
        <w:t>0.0</w:t>
      </w:r>
      <w:r>
        <w:rPr>
          <w:rFonts w:ascii="Times New Roman" w:eastAsia="宋体" w:hAnsi="Times New Roman" w:cs="Times New Roman" w:hint="eastAsia"/>
          <w:color w:val="000000"/>
          <w:sz w:val="24"/>
          <w:szCs w:val="24"/>
        </w:rPr>
        <w:t xml:space="preserve">1, </w:t>
      </w:r>
      <w:r>
        <w:rPr>
          <w:rFonts w:ascii="Times New Roman" w:eastAsia="宋体" w:hAnsi="Times New Roman" w:cs="Times New Roman"/>
          <w:sz w:val="24"/>
          <w:szCs w:val="24"/>
        </w:rPr>
        <w:t>***</w:t>
      </w:r>
      <w:r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>
        <w:rPr>
          <w:rFonts w:ascii="Times New Roman" w:eastAsia="宋体" w:hAnsi="Times New Roman" w:cs="Times New Roman"/>
          <w:i/>
          <w:sz w:val="24"/>
          <w:szCs w:val="24"/>
        </w:rPr>
        <w:t>P</w:t>
      </w:r>
      <w:r>
        <w:rPr>
          <w:rFonts w:ascii="Times New Roman" w:eastAsia="宋体" w:hAnsi="Times New Roman" w:cs="Times New Roman" w:hint="eastAsia"/>
          <w:i/>
          <w:sz w:val="24"/>
          <w:szCs w:val="24"/>
        </w:rPr>
        <w:t xml:space="preserve"> </w:t>
      </w:r>
      <w:r>
        <w:rPr>
          <w:rFonts w:ascii="Times New Roman" w:eastAsia="宋体" w:hAnsi="Times New Roman" w:cs="Times New Roman"/>
          <w:color w:val="000000"/>
          <w:sz w:val="24"/>
          <w:szCs w:val="24"/>
        </w:rPr>
        <w:t>&lt;</w:t>
      </w:r>
      <w:r>
        <w:rPr>
          <w:rFonts w:ascii="Times New Roman" w:eastAsia="宋体" w:hAnsi="Times New Roman" w:cs="Times New Roman" w:hint="eastAsia"/>
          <w:color w:val="000000"/>
          <w:sz w:val="24"/>
          <w:szCs w:val="24"/>
        </w:rPr>
        <w:t xml:space="preserve"> </w:t>
      </w:r>
      <w:r>
        <w:rPr>
          <w:rFonts w:ascii="Times New Roman" w:eastAsia="宋体" w:hAnsi="Times New Roman" w:cs="Times New Roman"/>
          <w:color w:val="000000"/>
          <w:sz w:val="24"/>
          <w:szCs w:val="24"/>
        </w:rPr>
        <w:t>0.0</w:t>
      </w:r>
      <w:r>
        <w:rPr>
          <w:rFonts w:ascii="Times New Roman" w:eastAsia="宋体" w:hAnsi="Times New Roman" w:cs="Times New Roman" w:hint="eastAsia"/>
          <w:color w:val="000000"/>
          <w:sz w:val="24"/>
          <w:szCs w:val="24"/>
        </w:rPr>
        <w:t>01</w:t>
      </w:r>
      <w:r>
        <w:rPr>
          <w:rFonts w:ascii="Times New Roman" w:eastAsia="宋体" w:hAnsi="Times New Roman" w:cs="Times New Roman" w:hint="eastAsia"/>
          <w:sz w:val="24"/>
          <w:szCs w:val="24"/>
        </w:rPr>
        <w:t>.</w:t>
      </w:r>
    </w:p>
    <w:p w:rsidR="00B66CFC" w:rsidRDefault="00B66CFC"/>
    <w:p w:rsidR="00B66CFC" w:rsidRDefault="00B66CFC"/>
    <w:p w:rsidR="00B66CFC" w:rsidRDefault="00B66CFC"/>
    <w:p w:rsidR="00B66CFC" w:rsidRDefault="00B66CFC"/>
    <w:p w:rsidR="00B66CFC" w:rsidRDefault="00B66CFC"/>
    <w:p w:rsidR="00B66CFC" w:rsidRDefault="00B66CFC"/>
    <w:p w:rsidR="00B66CFC" w:rsidRDefault="00B66CFC"/>
    <w:p w:rsidR="00B66CFC" w:rsidRDefault="00B66CFC"/>
    <w:p w:rsidR="00B66CFC" w:rsidRDefault="00B66CFC"/>
    <w:p w:rsidR="00B66CFC" w:rsidRDefault="00B66CFC"/>
    <w:p w:rsidR="00B66CFC" w:rsidRDefault="00B66CFC"/>
    <w:p w:rsidR="00B66CFC" w:rsidRDefault="00B66CFC"/>
    <w:p w:rsidR="00B66CFC" w:rsidRDefault="00F2573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104775</wp:posOffset>
            </wp:positionV>
            <wp:extent cx="5041900" cy="2452370"/>
            <wp:effectExtent l="0" t="0" r="6350" b="5080"/>
            <wp:wrapTopAndBottom/>
            <wp:docPr id="10" name="图片 9" descr="Fig S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 descr="Fig S2.tif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1900" cy="2452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 w:hint="eastAsia"/>
          <w:b/>
          <w:sz w:val="24"/>
          <w:szCs w:val="24"/>
        </w:rPr>
        <w:t>Figure S2. Co-injection o</w:t>
      </w:r>
      <w:r>
        <w:rPr>
          <w:rFonts w:ascii="Times New Roman" w:hAnsi="Times New Roman" w:cs="Times New Roman"/>
          <w:b/>
          <w:sz w:val="24"/>
          <w:szCs w:val="24"/>
        </w:rPr>
        <w:t>f Trps1-siRNA and ERα-</w:t>
      </w:r>
      <w:r>
        <w:rPr>
          <w:rFonts w:ascii="Times New Roman" w:hAnsi="Times New Roman" w:cs="Times New Roman" w:hint="eastAsia"/>
          <w:b/>
          <w:sz w:val="24"/>
          <w:szCs w:val="24"/>
        </w:rPr>
        <w:t>siRNA further decreased the development rate of blastocyst.</w:t>
      </w:r>
      <w:r>
        <w:rPr>
          <w:rFonts w:ascii="Times New Roman" w:hAnsi="Times New Roman" w:cs="Times New Roman" w:hint="eastAsia"/>
          <w:bCs/>
          <w:sz w:val="24"/>
          <w:szCs w:val="24"/>
        </w:rPr>
        <w:t xml:space="preserve"> Mouse zygotes were injected with a mixture of Trps1-siRNA and ER</w:t>
      </w:r>
      <w:r>
        <w:rPr>
          <w:rFonts w:ascii="Times New Roman" w:hAnsi="Times New Roman" w:cs="Times New Roman"/>
          <w:bCs/>
          <w:sz w:val="24"/>
          <w:szCs w:val="24"/>
        </w:rPr>
        <w:t>α-</w:t>
      </w:r>
      <w:r>
        <w:rPr>
          <w:rFonts w:ascii="Times New Roman" w:hAnsi="Times New Roman" w:cs="Times New Roman" w:hint="eastAsia"/>
          <w:bCs/>
          <w:sz w:val="24"/>
          <w:szCs w:val="24"/>
        </w:rPr>
        <w:t>siRNA (10 pl in total)</w:t>
      </w:r>
      <w:r>
        <w:rPr>
          <w:rFonts w:ascii="Times New Roman" w:hAnsi="Times New Roman" w:cs="Times New Roman"/>
          <w:bCs/>
          <w:sz w:val="24"/>
          <w:szCs w:val="24"/>
        </w:rPr>
        <w:t xml:space="preserve">. </w:t>
      </w:r>
      <w:r>
        <w:rPr>
          <w:rFonts w:ascii="Times New Roman" w:hAnsi="Times New Roman" w:cs="Times New Roman" w:hint="eastAsia"/>
          <w:bCs/>
          <w:sz w:val="24"/>
          <w:szCs w:val="24"/>
        </w:rPr>
        <w:t>Experiment was performed in 3 independent replicates, and total embryo number of each stage (at least 180 cells) was calculated and compared. C</w:t>
      </w:r>
      <w:r>
        <w:rPr>
          <w:rStyle w:val="fontstyle01"/>
          <w:rFonts w:eastAsia="宋体"/>
        </w:rPr>
        <w:t>hi (</w:t>
      </w:r>
      <w:r>
        <w:rPr>
          <w:rStyle w:val="fontstyle21"/>
          <w:rFonts w:eastAsia="宋体" w:cs="Times New Roman"/>
        </w:rPr>
        <w:sym w:font="Symbol" w:char="0063"/>
      </w:r>
      <w:r>
        <w:rPr>
          <w:rStyle w:val="fontstyle01"/>
          <w:rFonts w:eastAsia="宋体"/>
          <w:sz w:val="16"/>
          <w:szCs w:val="16"/>
        </w:rPr>
        <w:t>2</w:t>
      </w:r>
      <w:r>
        <w:rPr>
          <w:rStyle w:val="fontstyle01"/>
          <w:rFonts w:eastAsia="宋体"/>
        </w:rPr>
        <w:t>)-test</w:t>
      </w:r>
      <w:r>
        <w:rPr>
          <w:rStyle w:val="fontstyle01"/>
          <w:rFonts w:eastAsia="宋体" w:hint="eastAsia"/>
        </w:rPr>
        <w:t xml:space="preserve"> was performed. </w:t>
      </w:r>
      <w:r>
        <w:rPr>
          <w:rFonts w:ascii="Times New Roman" w:eastAsia="宋体" w:hAnsi="Times New Roman" w:cs="Times New Roman"/>
          <w:sz w:val="24"/>
          <w:szCs w:val="24"/>
        </w:rPr>
        <w:t>***</w:t>
      </w:r>
      <w:r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>
        <w:rPr>
          <w:rFonts w:ascii="Times New Roman" w:eastAsia="宋体" w:hAnsi="Times New Roman" w:cs="Times New Roman"/>
          <w:i/>
          <w:sz w:val="24"/>
          <w:szCs w:val="24"/>
        </w:rPr>
        <w:t>P</w:t>
      </w:r>
      <w:r>
        <w:rPr>
          <w:rFonts w:ascii="Times New Roman" w:eastAsia="宋体" w:hAnsi="Times New Roman" w:cs="Times New Roman" w:hint="eastAsia"/>
          <w:i/>
          <w:sz w:val="24"/>
          <w:szCs w:val="24"/>
        </w:rPr>
        <w:t xml:space="preserve"> </w:t>
      </w:r>
      <w:r>
        <w:rPr>
          <w:rFonts w:ascii="Times New Roman" w:eastAsia="宋体" w:hAnsi="Times New Roman" w:cs="Times New Roman"/>
          <w:color w:val="000000"/>
          <w:sz w:val="24"/>
          <w:szCs w:val="24"/>
        </w:rPr>
        <w:t>&lt;</w:t>
      </w:r>
      <w:r>
        <w:rPr>
          <w:rFonts w:ascii="Times New Roman" w:eastAsia="宋体" w:hAnsi="Times New Roman" w:cs="Times New Roman" w:hint="eastAsia"/>
          <w:color w:val="000000"/>
          <w:sz w:val="24"/>
          <w:szCs w:val="24"/>
        </w:rPr>
        <w:t xml:space="preserve"> </w:t>
      </w:r>
      <w:r>
        <w:rPr>
          <w:rFonts w:ascii="Times New Roman" w:eastAsia="宋体" w:hAnsi="Times New Roman" w:cs="Times New Roman"/>
          <w:color w:val="000000"/>
          <w:sz w:val="24"/>
          <w:szCs w:val="24"/>
        </w:rPr>
        <w:t>0.0</w:t>
      </w:r>
      <w:r>
        <w:rPr>
          <w:rFonts w:ascii="Times New Roman" w:eastAsia="宋体" w:hAnsi="Times New Roman" w:cs="Times New Roman" w:hint="eastAsia"/>
          <w:color w:val="000000"/>
          <w:sz w:val="24"/>
          <w:szCs w:val="24"/>
        </w:rPr>
        <w:t>01</w:t>
      </w:r>
      <w:r>
        <w:rPr>
          <w:rFonts w:ascii="Times New Roman" w:eastAsia="宋体" w:hAnsi="Times New Roman" w:cs="Times New Roman"/>
          <w:color w:val="000000"/>
          <w:sz w:val="24"/>
          <w:szCs w:val="24"/>
        </w:rPr>
        <w:t>.</w:t>
      </w:r>
    </w:p>
    <w:p w:rsidR="00B66CFC" w:rsidRDefault="00B66CFC"/>
    <w:p w:rsidR="00B66CFC" w:rsidRDefault="00B66CFC"/>
    <w:p w:rsidR="00B66CFC" w:rsidRDefault="00F25731">
      <w:r>
        <w:rPr>
          <w:rFonts w:ascii="Times New Roman" w:hAnsi="Times New Roman" w:cs="Times New Roman" w:hint="eastAsia"/>
          <w:noProof/>
          <w:sz w:val="24"/>
          <w:szCs w:val="24"/>
        </w:rPr>
        <w:drawing>
          <wp:anchor distT="0" distB="0" distL="0" distR="0" simplePos="0" relativeHeight="251670528" behindDoc="1" locked="0" layoutInCell="1" allowOverlap="1">
            <wp:simplePos x="0" y="0"/>
            <wp:positionH relativeFrom="column">
              <wp:posOffset>-85725</wp:posOffset>
            </wp:positionH>
            <wp:positionV relativeFrom="paragraph">
              <wp:posOffset>64135</wp:posOffset>
            </wp:positionV>
            <wp:extent cx="5442585" cy="1403350"/>
            <wp:effectExtent l="0" t="0" r="5715" b="635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 l="3575" r="3699"/>
                    <a:stretch>
                      <a:fillRect/>
                    </a:stretch>
                  </pic:blipFill>
                  <pic:spPr>
                    <a:xfrm>
                      <a:off x="0" y="0"/>
                      <a:ext cx="5442585" cy="14033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66CFC" w:rsidRDefault="00B66CFC"/>
    <w:p w:rsidR="00B66CFC" w:rsidRDefault="00B66CFC"/>
    <w:p w:rsidR="00B66CFC" w:rsidRDefault="00B66CFC"/>
    <w:p w:rsidR="00B66CFC" w:rsidRDefault="00B66CFC"/>
    <w:p w:rsidR="00B66CFC" w:rsidRDefault="00B66CFC"/>
    <w:p w:rsidR="00B66CFC" w:rsidRDefault="00B66CFC"/>
    <w:p w:rsidR="00B66CFC" w:rsidRDefault="00B66CFC"/>
    <w:p w:rsidR="00B66CFC" w:rsidRDefault="00B66CFC"/>
    <w:p w:rsidR="00B66CFC" w:rsidRDefault="00F25731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 w:hint="eastAsia"/>
          <w:b/>
          <w:sz w:val="24"/>
          <w:szCs w:val="24"/>
        </w:rPr>
        <w:t>Figure S3. Motif analysis reveale</w:t>
      </w:r>
      <w:r>
        <w:rPr>
          <w:rFonts w:ascii="Times New Roman" w:hAnsi="Times New Roman" w:cs="Times New Roman"/>
          <w:b/>
          <w:sz w:val="24"/>
          <w:szCs w:val="24"/>
        </w:rPr>
        <w:t xml:space="preserve">d </w:t>
      </w:r>
      <w:r>
        <w:rPr>
          <w:rFonts w:ascii="Times New Roman" w:hAnsi="Times New Roman" w:cs="Times New Roman" w:hint="eastAsia"/>
          <w:b/>
          <w:sz w:val="24"/>
          <w:szCs w:val="24"/>
        </w:rPr>
        <w:t xml:space="preserve">multiple </w:t>
      </w:r>
      <w:r>
        <w:rPr>
          <w:rFonts w:ascii="Times New Roman" w:hAnsi="Times New Roman" w:cs="Times New Roman"/>
          <w:b/>
          <w:sz w:val="24"/>
          <w:szCs w:val="24"/>
        </w:rPr>
        <w:t>ERα</w:t>
      </w:r>
      <w:r>
        <w:rPr>
          <w:rFonts w:ascii="Times New Roman" w:hAnsi="Times New Roman" w:cs="Times New Roman" w:hint="eastAsia"/>
          <w:b/>
          <w:sz w:val="24"/>
          <w:szCs w:val="24"/>
        </w:rPr>
        <w:t xml:space="preserve"> and GATA/TRPS1 binding sites on the regulatory regions of Zscan4d and on neighboring repeat element MuERV-L. </w:t>
      </w:r>
      <w:r>
        <w:rPr>
          <w:rFonts w:ascii="Times New Roman" w:hAnsi="Times New Roman" w:cs="Times New Roman" w:hint="eastAsia"/>
          <w:bCs/>
          <w:sz w:val="24"/>
          <w:szCs w:val="24"/>
        </w:rPr>
        <w:t>JASPAR on-line software analysis was performed with parameter setting as 90%. This figure is corresponding to Supplementary Table S1-S3 (overlapped binding sites are not shown). Upstream of Zscan4d (blue), there is a long MuERV-L element composed of MERVL-int (yellow), ORR1A3-int (light blue) and MT2_Mm (green). Both intergenic region (thick black line) and MuERV-L element contain multiple binding sites for ESR1 (i.e. ER</w:t>
      </w:r>
      <w:r>
        <w:rPr>
          <w:rFonts w:ascii="Times New Roman" w:hAnsi="Times New Roman" w:cs="Times New Roman"/>
          <w:bCs/>
          <w:sz w:val="24"/>
          <w:szCs w:val="24"/>
        </w:rPr>
        <w:t>α</w:t>
      </w:r>
      <w:r>
        <w:rPr>
          <w:rFonts w:ascii="Times New Roman" w:hAnsi="Times New Roman" w:cs="Times New Roman" w:hint="eastAsia"/>
          <w:bCs/>
          <w:sz w:val="24"/>
          <w:szCs w:val="24"/>
        </w:rPr>
        <w:t>) (</w:t>
      </w:r>
      <w:r w:rsidR="00817496">
        <w:rPr>
          <w:rFonts w:ascii="Times New Roman" w:hAnsi="Times New Roman" w:cs="Times New Roman" w:hint="eastAsia"/>
          <w:bCs/>
          <w:sz w:val="24"/>
          <w:szCs w:val="24"/>
        </w:rPr>
        <w:t>red</w:t>
      </w:r>
      <w:r>
        <w:rPr>
          <w:rFonts w:ascii="Times New Roman" w:hAnsi="Times New Roman" w:cs="Times New Roman" w:hint="eastAsia"/>
          <w:bCs/>
          <w:sz w:val="24"/>
          <w:szCs w:val="24"/>
        </w:rPr>
        <w:t xml:space="preserve"> dots) and GATA family members including TRPS1 (purple dots).</w:t>
      </w:r>
    </w:p>
    <w:p w:rsidR="00B66CFC" w:rsidRDefault="00B66CFC">
      <w:pPr>
        <w:rPr>
          <w:rFonts w:ascii="Times New Roman" w:hAnsi="Times New Roman" w:cs="Times New Roman"/>
          <w:bCs/>
          <w:sz w:val="24"/>
          <w:szCs w:val="24"/>
        </w:rPr>
      </w:pPr>
    </w:p>
    <w:p w:rsidR="00B66CFC" w:rsidRDefault="00B66CFC">
      <w:pPr>
        <w:rPr>
          <w:rFonts w:ascii="Times New Roman" w:hAnsi="Times New Roman" w:cs="Times New Roman"/>
          <w:bCs/>
          <w:sz w:val="24"/>
          <w:szCs w:val="24"/>
        </w:rPr>
      </w:pPr>
    </w:p>
    <w:p w:rsidR="00B66CFC" w:rsidRDefault="00B66CFC">
      <w:pPr>
        <w:rPr>
          <w:rFonts w:ascii="Times New Roman" w:hAnsi="Times New Roman" w:cs="Times New Roman"/>
          <w:bCs/>
          <w:sz w:val="24"/>
          <w:szCs w:val="24"/>
        </w:rPr>
      </w:pPr>
    </w:p>
    <w:p w:rsidR="00B66CFC" w:rsidRDefault="00B66CFC">
      <w:pPr>
        <w:rPr>
          <w:rFonts w:ascii="Times New Roman" w:hAnsi="Times New Roman" w:cs="Times New Roman"/>
          <w:bCs/>
          <w:sz w:val="24"/>
          <w:szCs w:val="24"/>
        </w:rPr>
      </w:pPr>
    </w:p>
    <w:p w:rsidR="00B66CFC" w:rsidRDefault="00B66CFC">
      <w:pPr>
        <w:rPr>
          <w:rFonts w:ascii="Times New Roman" w:hAnsi="Times New Roman" w:cs="Times New Roman"/>
          <w:bCs/>
          <w:sz w:val="24"/>
          <w:szCs w:val="24"/>
        </w:rPr>
      </w:pPr>
    </w:p>
    <w:p w:rsidR="00B66CFC" w:rsidRDefault="00B66CFC">
      <w:pPr>
        <w:rPr>
          <w:rFonts w:ascii="Times New Roman" w:hAnsi="Times New Roman" w:cs="Times New Roman"/>
          <w:bCs/>
          <w:sz w:val="24"/>
          <w:szCs w:val="24"/>
        </w:rPr>
      </w:pPr>
    </w:p>
    <w:p w:rsidR="00B66CFC" w:rsidRDefault="00F25731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hint="eastAsia"/>
          <w:b/>
          <w:sz w:val="24"/>
          <w:szCs w:val="24"/>
        </w:rPr>
        <w:lastRenderedPageBreak/>
        <w:t>Figure S4</w:t>
      </w:r>
      <w:r>
        <w:rPr>
          <w:rFonts w:ascii="Times New Roman" w:hAnsi="Times New Roman"/>
          <w:b/>
          <w:sz w:val="24"/>
          <w:szCs w:val="24"/>
        </w:rPr>
        <w:t>.</w:t>
      </w:r>
      <w:r>
        <w:rPr>
          <w:rFonts w:ascii="Times New Roman" w:hAnsi="Times New Roman" w:hint="eastAsia"/>
          <w:b/>
          <w:sz w:val="24"/>
          <w:szCs w:val="24"/>
        </w:rPr>
        <w:t xml:space="preserve"> Enrichment of H3K4me3 and H3K27me3 on Zscan4d and neighboring MuERV-L.</w:t>
      </w:r>
      <w:r>
        <w:rPr>
          <w:rFonts w:ascii="Times New Roman" w:hAnsi="Times New Roman" w:hint="eastAsia"/>
          <w:sz w:val="24"/>
          <w:szCs w:val="24"/>
        </w:rPr>
        <w:t xml:space="preserve"> (A) H3K4me3 and H3K27me3 ChIP-seq RPM (reads per million mapped reads) data of mouse 2-cell, 4-cell and 8-cell w</w:t>
      </w:r>
      <w:r>
        <w:rPr>
          <w:rFonts w:ascii="Times New Roman" w:hAnsi="Times New Roman"/>
          <w:sz w:val="24"/>
          <w:szCs w:val="24"/>
        </w:rPr>
        <w:t>ere</w:t>
      </w:r>
      <w:r>
        <w:rPr>
          <w:rFonts w:ascii="Times New Roman" w:hAnsi="Times New Roman" w:hint="eastAsia"/>
          <w:sz w:val="24"/>
          <w:szCs w:val="24"/>
        </w:rPr>
        <w:t xml:space="preserve"> extracted from GSE73952 (Liu et al., 2016), and visualized by using UCSC genome browser. (B) Stage-specific Zscan4d RNA-seq data (FPKM, fragments per kilobase of transcript per million mapped reads) extracted from GSE71434 (Zhang et al., 201</w:t>
      </w:r>
      <w:bookmarkStart w:id="0" w:name="_GoBack"/>
      <w:r>
        <w:rPr>
          <w:rFonts w:ascii="Times New Roman" w:hAnsi="Times New Roman" w:cs="Times New Roman" w:hint="eastAsia"/>
          <w:bCs/>
          <w:noProof/>
          <w:sz w:val="24"/>
          <w:szCs w:val="24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43180</wp:posOffset>
            </wp:positionH>
            <wp:positionV relativeFrom="paragraph">
              <wp:posOffset>-12700</wp:posOffset>
            </wp:positionV>
            <wp:extent cx="5274310" cy="6824345"/>
            <wp:effectExtent l="19050" t="0" r="2540" b="0"/>
            <wp:wrapTopAndBottom/>
            <wp:docPr id="15" name="图片 14" descr="Fig-S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4" descr="Fig-S4.tif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824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>
        <w:rPr>
          <w:rFonts w:ascii="Times New Roman" w:hAnsi="Times New Roman" w:hint="eastAsia"/>
          <w:sz w:val="24"/>
          <w:szCs w:val="24"/>
        </w:rPr>
        <w:t>6).</w:t>
      </w:r>
    </w:p>
    <w:p w:rsidR="00B66CFC" w:rsidRDefault="00B66CFC">
      <w:pPr>
        <w:rPr>
          <w:rFonts w:ascii="Times New Roman" w:hAnsi="Times New Roman"/>
          <w:sz w:val="24"/>
          <w:szCs w:val="24"/>
        </w:rPr>
      </w:pPr>
    </w:p>
    <w:p w:rsidR="00B66CFC" w:rsidRDefault="00B66CFC">
      <w:pPr>
        <w:rPr>
          <w:rFonts w:ascii="Times New Roman" w:hAnsi="Times New Roman"/>
          <w:sz w:val="24"/>
          <w:szCs w:val="24"/>
        </w:rPr>
      </w:pPr>
    </w:p>
    <w:p w:rsidR="00B66CFC" w:rsidRDefault="00B66CFC">
      <w:pPr>
        <w:rPr>
          <w:rFonts w:ascii="Times New Roman" w:hAnsi="Times New Roman"/>
          <w:sz w:val="24"/>
          <w:szCs w:val="24"/>
        </w:rPr>
      </w:pPr>
    </w:p>
    <w:p w:rsidR="00B66CFC" w:rsidRDefault="00B66CFC">
      <w:pPr>
        <w:rPr>
          <w:rFonts w:ascii="Times New Roman" w:hAnsi="Times New Roman"/>
          <w:sz w:val="24"/>
          <w:szCs w:val="24"/>
        </w:rPr>
      </w:pPr>
    </w:p>
    <w:p w:rsidR="00B66CFC" w:rsidRDefault="00F25731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hint="eastAsia"/>
          <w:noProof/>
          <w:sz w:val="24"/>
          <w:szCs w:val="24"/>
        </w:rPr>
        <w:lastRenderedPageBreak/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27305</wp:posOffset>
            </wp:positionH>
            <wp:positionV relativeFrom="paragraph">
              <wp:posOffset>43180</wp:posOffset>
            </wp:positionV>
            <wp:extent cx="5274310" cy="5681345"/>
            <wp:effectExtent l="0" t="0" r="2540" b="14605"/>
            <wp:wrapTopAndBottom/>
            <wp:docPr id="2" name="图片 15" descr="Fig-S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5" descr="Fig-S5.tif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rcRect b="1674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681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66CFC" w:rsidRDefault="00F25731">
      <w:pPr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b/>
          <w:sz w:val="24"/>
          <w:szCs w:val="24"/>
        </w:rPr>
        <w:t xml:space="preserve">Figure S5. Neither H3K27ac nor H3K36me3 </w:t>
      </w:r>
      <w:r>
        <w:rPr>
          <w:rFonts w:ascii="Times New Roman" w:hAnsi="Times New Roman" w:cs="Times New Roman"/>
          <w:b/>
          <w:sz w:val="24"/>
          <w:szCs w:val="24"/>
        </w:rPr>
        <w:t xml:space="preserve">expression was </w:t>
      </w:r>
      <w:r>
        <w:rPr>
          <w:rFonts w:ascii="Times New Roman" w:hAnsi="Times New Roman" w:cs="Times New Roman" w:hint="eastAsia"/>
          <w:b/>
          <w:sz w:val="24"/>
          <w:szCs w:val="24"/>
        </w:rPr>
        <w:t xml:space="preserve">changed after Trps1 knockdown. </w:t>
      </w:r>
      <w:r>
        <w:rPr>
          <w:rFonts w:ascii="Times New Roman" w:hAnsi="Times New Roman" w:cs="Times New Roman" w:hint="eastAsia"/>
          <w:bCs/>
          <w:sz w:val="24"/>
          <w:szCs w:val="24"/>
        </w:rPr>
        <w:t xml:space="preserve">(A) </w:t>
      </w:r>
      <w:r>
        <w:rPr>
          <w:rFonts w:ascii="Times New Roman" w:eastAsia="宋体" w:hAnsi="Times New Roman" w:cs="Times New Roman"/>
          <w:sz w:val="24"/>
          <w:szCs w:val="24"/>
        </w:rPr>
        <w:t>H3K27</w:t>
      </w:r>
      <w:r>
        <w:rPr>
          <w:rFonts w:ascii="Times New Roman" w:eastAsia="宋体" w:hAnsi="Times New Roman" w:cs="Times New Roman" w:hint="eastAsia"/>
          <w:sz w:val="24"/>
          <w:szCs w:val="24"/>
        </w:rPr>
        <w:t xml:space="preserve">ac </w:t>
      </w:r>
      <w:r>
        <w:rPr>
          <w:rFonts w:ascii="Times New Roman" w:eastAsia="宋体" w:hAnsi="Times New Roman" w:cs="Times New Roman"/>
          <w:sz w:val="24"/>
          <w:szCs w:val="24"/>
        </w:rPr>
        <w:t>ChIP-seq data of mouse 2-cell</w:t>
      </w:r>
      <w:r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>
        <w:rPr>
          <w:rFonts w:ascii="Times New Roman" w:eastAsia="宋体" w:hAnsi="Times New Roman" w:cs="Times New Roman"/>
          <w:sz w:val="24"/>
          <w:szCs w:val="24"/>
        </w:rPr>
        <w:t xml:space="preserve">and 8-cell </w:t>
      </w:r>
      <w:r>
        <w:rPr>
          <w:rFonts w:ascii="Times New Roman" w:eastAsia="宋体" w:hAnsi="Times New Roman" w:cs="Times New Roman" w:hint="eastAsia"/>
          <w:sz w:val="24"/>
          <w:szCs w:val="24"/>
        </w:rPr>
        <w:t xml:space="preserve">embryo </w:t>
      </w:r>
      <w:r>
        <w:rPr>
          <w:rFonts w:ascii="Times New Roman" w:eastAsia="宋体" w:hAnsi="Times New Roman" w:cs="Times New Roman"/>
          <w:sz w:val="24"/>
          <w:szCs w:val="24"/>
        </w:rPr>
        <w:t>were extracted from GSE</w:t>
      </w:r>
      <w:r>
        <w:rPr>
          <w:rFonts w:ascii="Times New Roman" w:eastAsia="宋体" w:hAnsi="Times New Roman" w:cs="Times New Roman" w:hint="eastAsia"/>
          <w:sz w:val="24"/>
          <w:szCs w:val="24"/>
        </w:rPr>
        <w:t>66390</w:t>
      </w:r>
      <w:r>
        <w:rPr>
          <w:rFonts w:ascii="Times New Roman" w:eastAsia="宋体" w:hAnsi="Times New Roman" w:cs="Times New Roman"/>
          <w:sz w:val="24"/>
          <w:szCs w:val="24"/>
        </w:rPr>
        <w:t xml:space="preserve"> (</w:t>
      </w:r>
      <w:r>
        <w:rPr>
          <w:rFonts w:ascii="Times New Roman" w:eastAsia="宋体" w:hAnsi="Times New Roman" w:cs="Times New Roman" w:hint="eastAsia"/>
          <w:sz w:val="24"/>
          <w:szCs w:val="24"/>
        </w:rPr>
        <w:t>Wu</w:t>
      </w:r>
      <w:r>
        <w:rPr>
          <w:rFonts w:ascii="Times New Roman" w:eastAsia="宋体" w:hAnsi="Times New Roman" w:cs="Times New Roman"/>
          <w:sz w:val="24"/>
          <w:szCs w:val="24"/>
        </w:rPr>
        <w:t xml:space="preserve"> et al., 2016), and visualized by using UCSC genome browser.</w:t>
      </w:r>
      <w:r>
        <w:rPr>
          <w:rFonts w:ascii="Times New Roman" w:eastAsia="宋体" w:hAnsi="Times New Roman" w:cs="Times New Roman" w:hint="eastAsia"/>
          <w:sz w:val="24"/>
          <w:szCs w:val="24"/>
        </w:rPr>
        <w:t xml:space="preserve"> (B to E) Effects of Trps1 knockdown on the expression of H3K27ac (B, C) and H3K36me3 (D, E).</w:t>
      </w:r>
      <w:r>
        <w:rPr>
          <w:rFonts w:ascii="Times New Roman" w:hAnsi="Times New Roman"/>
          <w:sz w:val="24"/>
          <w:szCs w:val="24"/>
        </w:rPr>
        <w:t xml:space="preserve"> Mid 2-cell, 20 h post injection; late 2-cell, 29 h post injection. </w:t>
      </w:r>
      <w:r>
        <w:rPr>
          <w:rFonts w:ascii="Times New Roman" w:eastAsia="宋体" w:hAnsi="Times New Roman" w:cs="Times New Roman"/>
          <w:sz w:val="24"/>
          <w:szCs w:val="24"/>
        </w:rPr>
        <w:t xml:space="preserve">About </w:t>
      </w:r>
      <w:r>
        <w:rPr>
          <w:rFonts w:ascii="Times New Roman" w:eastAsia="宋体" w:hAnsi="Times New Roman" w:cs="Times New Roman" w:hint="eastAsia"/>
          <w:sz w:val="24"/>
          <w:szCs w:val="24"/>
        </w:rPr>
        <w:t>8</w:t>
      </w:r>
      <w:r>
        <w:rPr>
          <w:rFonts w:ascii="Times New Roman" w:eastAsia="宋体" w:hAnsi="Times New Roman" w:cs="Times New Roman"/>
          <w:sz w:val="24"/>
          <w:szCs w:val="24"/>
        </w:rPr>
        <w:t xml:space="preserve">0 embryos were used in each experimental group </w:t>
      </w:r>
      <w:r>
        <w:rPr>
          <w:rFonts w:ascii="Times New Roman" w:eastAsia="宋体" w:hAnsi="Times New Roman" w:cs="Times New Roman"/>
          <w:color w:val="000000"/>
          <w:sz w:val="24"/>
          <w:szCs w:val="24"/>
        </w:rPr>
        <w:t>(N=3)</w:t>
      </w:r>
      <w:r>
        <w:rPr>
          <w:rFonts w:ascii="Times New Roman" w:eastAsia="宋体" w:hAnsi="Times New Roman" w:cs="Times New Roman" w:hint="eastAsia"/>
          <w:color w:val="000000"/>
          <w:sz w:val="24"/>
          <w:szCs w:val="24"/>
        </w:rPr>
        <w:t>. Student</w:t>
      </w:r>
      <w:r>
        <w:rPr>
          <w:rFonts w:ascii="Times New Roman" w:eastAsia="宋体" w:hAnsi="Times New Roman" w:cs="Times New Roman"/>
          <w:color w:val="000000"/>
          <w:sz w:val="24"/>
          <w:szCs w:val="24"/>
        </w:rPr>
        <w:t>’</w:t>
      </w:r>
      <w:r>
        <w:rPr>
          <w:rFonts w:ascii="Times New Roman" w:eastAsia="宋体" w:hAnsi="Times New Roman" w:cs="Times New Roman" w:hint="eastAsia"/>
          <w:color w:val="000000"/>
          <w:sz w:val="24"/>
          <w:szCs w:val="24"/>
        </w:rPr>
        <w:t xml:space="preserve">s </w:t>
      </w:r>
      <w:r>
        <w:rPr>
          <w:rFonts w:ascii="Times New Roman" w:eastAsia="宋体" w:hAnsi="Times New Roman" w:cs="Times New Roman" w:hint="eastAsia"/>
          <w:i/>
          <w:color w:val="000000"/>
          <w:sz w:val="24"/>
          <w:szCs w:val="24"/>
        </w:rPr>
        <w:t>t</w:t>
      </w:r>
      <w:r>
        <w:rPr>
          <w:rFonts w:ascii="Times New Roman" w:eastAsia="宋体" w:hAnsi="Times New Roman" w:cs="Times New Roman" w:hint="eastAsia"/>
          <w:color w:val="000000"/>
          <w:sz w:val="24"/>
          <w:szCs w:val="24"/>
        </w:rPr>
        <w:t>-test</w:t>
      </w:r>
      <w:r>
        <w:rPr>
          <w:rFonts w:ascii="Times New Roman" w:eastAsia="宋体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宋体" w:hAnsi="Times New Roman" w:cs="Times New Roman" w:hint="eastAsia"/>
          <w:color w:val="000000"/>
          <w:sz w:val="24"/>
          <w:szCs w:val="24"/>
        </w:rPr>
        <w:t xml:space="preserve"> </w:t>
      </w:r>
      <w:r>
        <w:rPr>
          <w:rFonts w:ascii="Times New Roman" w:hAnsi="Times New Roman" w:hint="eastAsia"/>
          <w:sz w:val="24"/>
          <w:szCs w:val="24"/>
        </w:rPr>
        <w:t xml:space="preserve">Error bars indicate SEM. </w:t>
      </w:r>
      <w:r>
        <w:rPr>
          <w:rFonts w:ascii="Times New Roman" w:eastAsia="宋体" w:hAnsi="Times New Roman" w:cs="Times New Roman"/>
          <w:sz w:val="24"/>
          <w:szCs w:val="24"/>
        </w:rPr>
        <w:t>Scale bar, 20</w:t>
      </w:r>
      <w:r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>
        <w:rPr>
          <w:rFonts w:ascii="Times New Roman" w:eastAsia="宋体" w:hAnsi="Times New Roman" w:cs="Times New Roman"/>
          <w:sz w:val="24"/>
          <w:szCs w:val="24"/>
        </w:rPr>
        <w:t>μm.</w:t>
      </w:r>
    </w:p>
    <w:p w:rsidR="00B66CFC" w:rsidRDefault="00B66CFC">
      <w:pPr>
        <w:rPr>
          <w:rFonts w:ascii="Times New Roman" w:eastAsia="宋体" w:hAnsi="Times New Roman" w:cs="Times New Roman"/>
          <w:sz w:val="24"/>
          <w:szCs w:val="24"/>
        </w:rPr>
      </w:pPr>
    </w:p>
    <w:p w:rsidR="00B66CFC" w:rsidRDefault="00B66CFC">
      <w:pPr>
        <w:rPr>
          <w:rFonts w:ascii="Times New Roman" w:eastAsia="宋体" w:hAnsi="Times New Roman" w:cs="Times New Roman"/>
          <w:sz w:val="24"/>
          <w:szCs w:val="24"/>
        </w:rPr>
      </w:pPr>
    </w:p>
    <w:p w:rsidR="00B66CFC" w:rsidRDefault="00B66CFC">
      <w:pPr>
        <w:rPr>
          <w:rFonts w:ascii="Times New Roman" w:eastAsia="宋体" w:hAnsi="Times New Roman" w:cs="Times New Roman"/>
          <w:sz w:val="24"/>
          <w:szCs w:val="24"/>
        </w:rPr>
      </w:pPr>
    </w:p>
    <w:p w:rsidR="00B66CFC" w:rsidRDefault="00B66CFC">
      <w:pPr>
        <w:rPr>
          <w:rFonts w:ascii="Times New Roman" w:eastAsia="宋体" w:hAnsi="Times New Roman" w:cs="Times New Roman"/>
          <w:sz w:val="24"/>
          <w:szCs w:val="24"/>
        </w:rPr>
      </w:pPr>
    </w:p>
    <w:p w:rsidR="00B66CFC" w:rsidRDefault="00B66CFC">
      <w:pPr>
        <w:rPr>
          <w:rFonts w:ascii="Times New Roman" w:eastAsia="宋体" w:hAnsi="Times New Roman" w:cs="Times New Roman"/>
          <w:sz w:val="24"/>
          <w:szCs w:val="24"/>
        </w:rPr>
      </w:pPr>
    </w:p>
    <w:p w:rsidR="00B66CFC" w:rsidRDefault="00B66CFC">
      <w:pPr>
        <w:rPr>
          <w:rFonts w:ascii="Times New Roman" w:eastAsia="宋体" w:hAnsi="Times New Roman" w:cs="Times New Roman"/>
          <w:sz w:val="24"/>
          <w:szCs w:val="24"/>
        </w:rPr>
      </w:pPr>
    </w:p>
    <w:p w:rsidR="00B66CFC" w:rsidRDefault="00B66CFC">
      <w:pPr>
        <w:rPr>
          <w:rFonts w:ascii="Times New Roman" w:eastAsia="宋体" w:hAnsi="Times New Roman" w:cs="Times New Roman"/>
          <w:sz w:val="24"/>
          <w:szCs w:val="24"/>
        </w:rPr>
      </w:pPr>
    </w:p>
    <w:p w:rsidR="00B66CFC" w:rsidRDefault="00F25731">
      <w:pPr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 w:hint="eastAsia"/>
          <w:i/>
          <w:noProof/>
          <w:color w:val="000000"/>
          <w:sz w:val="24"/>
          <w:szCs w:val="24"/>
        </w:rPr>
        <w:lastRenderedPageBreak/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-81280</wp:posOffset>
            </wp:positionH>
            <wp:positionV relativeFrom="paragraph">
              <wp:posOffset>52070</wp:posOffset>
            </wp:positionV>
            <wp:extent cx="5274310" cy="4719320"/>
            <wp:effectExtent l="0" t="0" r="2540" b="5080"/>
            <wp:wrapTopAndBottom/>
            <wp:docPr id="17" name="图片 16" descr="Fig-S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6" descr="Fig-S6.tif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rcRect b="3084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719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66CFC" w:rsidRDefault="00B66CFC"/>
    <w:p w:rsidR="00B66CFC" w:rsidRDefault="00F25731">
      <w:pPr>
        <w:spacing w:line="440" w:lineRule="exac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 w:hint="eastAsia"/>
          <w:b/>
          <w:sz w:val="24"/>
          <w:szCs w:val="24"/>
        </w:rPr>
        <w:t xml:space="preserve">Figure S6. Trps1 knockdown did not change the expression level of NANOG. </w:t>
      </w:r>
      <w:r>
        <w:rPr>
          <w:rFonts w:ascii="Times New Roman" w:hAnsi="Times New Roman" w:cs="Times New Roman" w:hint="eastAsia"/>
          <w:bCs/>
          <w:sz w:val="24"/>
          <w:szCs w:val="24"/>
        </w:rPr>
        <w:t xml:space="preserve">(A to C) Immunofluorescence </w:t>
      </w:r>
      <w:r>
        <w:rPr>
          <w:rFonts w:ascii="Times New Roman" w:hAnsi="Times New Roman" w:cs="Times New Roman"/>
          <w:bCs/>
          <w:sz w:val="24"/>
          <w:szCs w:val="24"/>
        </w:rPr>
        <w:t>staining</w:t>
      </w:r>
      <w:r>
        <w:rPr>
          <w:rFonts w:ascii="Times New Roman" w:hAnsi="Times New Roman" w:cs="Times New Roman" w:hint="eastAsia"/>
          <w:bCs/>
          <w:sz w:val="24"/>
          <w:szCs w:val="24"/>
        </w:rPr>
        <w:t xml:space="preserve"> show</w:t>
      </w:r>
      <w:r>
        <w:rPr>
          <w:rFonts w:ascii="Times New Roman" w:hAnsi="Times New Roman" w:cs="Times New Roman"/>
          <w:bCs/>
          <w:sz w:val="24"/>
          <w:szCs w:val="24"/>
        </w:rPr>
        <w:t>ed the</w:t>
      </w:r>
      <w:r>
        <w:rPr>
          <w:rFonts w:ascii="Times New Roman" w:hAnsi="Times New Roman" w:cs="Times New Roman" w:hint="eastAsia"/>
          <w:bCs/>
          <w:sz w:val="24"/>
          <w:szCs w:val="24"/>
        </w:rPr>
        <w:t xml:space="preserve"> effects of Trps1-siRNA on the expression of NANOG, gray values were analyzed by using SmartScape software.</w:t>
      </w:r>
      <w:r>
        <w:rPr>
          <w:rFonts w:ascii="Times New Roman" w:hAnsi="Times New Roman"/>
          <w:sz w:val="24"/>
          <w:szCs w:val="24"/>
        </w:rPr>
        <w:t xml:space="preserve"> Mid 2-cell, 20 h post injection; late 2-cell, 29 h post injection. </w:t>
      </w:r>
      <w:r>
        <w:rPr>
          <w:rFonts w:ascii="Times New Roman" w:eastAsia="宋体" w:hAnsi="Times New Roman" w:cs="Times New Roman"/>
          <w:sz w:val="24"/>
          <w:szCs w:val="24"/>
        </w:rPr>
        <w:t xml:space="preserve">About </w:t>
      </w:r>
      <w:r>
        <w:rPr>
          <w:rFonts w:ascii="Times New Roman" w:eastAsia="宋体" w:hAnsi="Times New Roman" w:cs="Times New Roman" w:hint="eastAsia"/>
          <w:sz w:val="24"/>
          <w:szCs w:val="24"/>
        </w:rPr>
        <w:t>8</w:t>
      </w:r>
      <w:r>
        <w:rPr>
          <w:rFonts w:ascii="Times New Roman" w:eastAsia="宋体" w:hAnsi="Times New Roman" w:cs="Times New Roman"/>
          <w:sz w:val="24"/>
          <w:szCs w:val="24"/>
        </w:rPr>
        <w:t xml:space="preserve">0 embryos were used in each experimental group </w:t>
      </w:r>
      <w:r>
        <w:rPr>
          <w:rFonts w:ascii="Times New Roman" w:eastAsia="宋体" w:hAnsi="Times New Roman" w:cs="Times New Roman"/>
          <w:color w:val="000000"/>
          <w:sz w:val="24"/>
          <w:szCs w:val="24"/>
        </w:rPr>
        <w:t>(N=3)</w:t>
      </w:r>
      <w:r>
        <w:rPr>
          <w:rFonts w:ascii="Times New Roman" w:eastAsia="宋体" w:hAnsi="Times New Roman" w:cs="Times New Roman" w:hint="eastAsia"/>
          <w:sz w:val="24"/>
          <w:szCs w:val="24"/>
        </w:rPr>
        <w:t xml:space="preserve">. </w:t>
      </w:r>
      <w:r>
        <w:rPr>
          <w:rFonts w:ascii="Times New Roman" w:eastAsia="宋体" w:hAnsi="Times New Roman" w:cs="Times New Roman" w:hint="eastAsia"/>
          <w:color w:val="000000"/>
          <w:sz w:val="24"/>
          <w:szCs w:val="24"/>
        </w:rPr>
        <w:t>Student</w:t>
      </w:r>
      <w:r>
        <w:rPr>
          <w:rFonts w:ascii="Times New Roman" w:eastAsia="宋体" w:hAnsi="Times New Roman" w:cs="Times New Roman"/>
          <w:color w:val="000000"/>
          <w:sz w:val="24"/>
          <w:szCs w:val="24"/>
        </w:rPr>
        <w:t>’</w:t>
      </w:r>
      <w:r>
        <w:rPr>
          <w:rFonts w:ascii="Times New Roman" w:eastAsia="宋体" w:hAnsi="Times New Roman" w:cs="Times New Roman" w:hint="eastAsia"/>
          <w:color w:val="000000"/>
          <w:sz w:val="24"/>
          <w:szCs w:val="24"/>
        </w:rPr>
        <w:t xml:space="preserve">s </w:t>
      </w:r>
      <w:r>
        <w:rPr>
          <w:rFonts w:ascii="Times New Roman" w:eastAsia="宋体" w:hAnsi="Times New Roman" w:cs="Times New Roman" w:hint="eastAsia"/>
          <w:i/>
          <w:color w:val="000000"/>
          <w:sz w:val="24"/>
          <w:szCs w:val="24"/>
        </w:rPr>
        <w:t>t</w:t>
      </w:r>
      <w:r>
        <w:rPr>
          <w:rFonts w:ascii="Times New Roman" w:eastAsia="宋体" w:hAnsi="Times New Roman" w:cs="Times New Roman" w:hint="eastAsia"/>
          <w:color w:val="000000"/>
          <w:sz w:val="24"/>
          <w:szCs w:val="24"/>
        </w:rPr>
        <w:t>-test</w:t>
      </w:r>
      <w:r>
        <w:rPr>
          <w:rFonts w:ascii="Times New Roman" w:eastAsia="宋体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hAnsi="Times New Roman" w:hint="eastAsia"/>
          <w:sz w:val="24"/>
          <w:szCs w:val="24"/>
        </w:rPr>
        <w:t xml:space="preserve">Error bars indicate SEM. </w:t>
      </w:r>
      <w:r>
        <w:rPr>
          <w:rFonts w:ascii="Times New Roman" w:eastAsia="宋体" w:hAnsi="Times New Roman" w:cs="Times New Roman"/>
          <w:sz w:val="24"/>
          <w:szCs w:val="24"/>
        </w:rPr>
        <w:t>Scale bar, 20 μm.</w:t>
      </w:r>
    </w:p>
    <w:p w:rsidR="00B66CFC" w:rsidRDefault="00B66CFC"/>
    <w:p w:rsidR="00B66CFC" w:rsidRDefault="00B66CFC"/>
    <w:p w:rsidR="00B66CFC" w:rsidRDefault="00B66CFC"/>
    <w:p w:rsidR="00B66CFC" w:rsidRDefault="00B66CFC"/>
    <w:p w:rsidR="00B66CFC" w:rsidRDefault="00B66CFC"/>
    <w:p w:rsidR="00B66CFC" w:rsidRDefault="00B66CFC"/>
    <w:p w:rsidR="00B66CFC" w:rsidRDefault="00B66CFC"/>
    <w:p w:rsidR="00B66CFC" w:rsidRDefault="00B66CFC"/>
    <w:p w:rsidR="00B66CFC" w:rsidRDefault="00B66CFC"/>
    <w:p w:rsidR="00B66CFC" w:rsidRDefault="00B66CFC"/>
    <w:p w:rsidR="00B66CFC" w:rsidRDefault="00B66CFC">
      <w:pPr>
        <w:spacing w:line="440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pPr w:leftFromText="180" w:rightFromText="180" w:vertAnchor="page" w:horzAnchor="margin" w:tblpY="1643"/>
        <w:tblW w:w="8875" w:type="dxa"/>
        <w:tblLayout w:type="fixed"/>
        <w:tblCellMar>
          <w:left w:w="0" w:type="dxa"/>
          <w:right w:w="0" w:type="dxa"/>
        </w:tblCellMar>
        <w:tblLook w:val="04A0"/>
      </w:tblPr>
      <w:tblGrid>
        <w:gridCol w:w="1329"/>
        <w:gridCol w:w="1290"/>
        <w:gridCol w:w="676"/>
        <w:gridCol w:w="1449"/>
        <w:gridCol w:w="536"/>
        <w:gridCol w:w="496"/>
        <w:gridCol w:w="723"/>
        <w:gridCol w:w="2376"/>
      </w:tblGrid>
      <w:tr w:rsidR="00B66CFC">
        <w:trPr>
          <w:trHeight w:val="566"/>
        </w:trPr>
        <w:tc>
          <w:tcPr>
            <w:tcW w:w="887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tcMar>
              <w:top w:w="8" w:type="dxa"/>
              <w:left w:w="8" w:type="dxa"/>
              <w:bottom w:w="0" w:type="dxa"/>
              <w:right w:w="8" w:type="dxa"/>
            </w:tcMar>
            <w:vAlign w:val="center"/>
          </w:tcPr>
          <w:p w:rsidR="00B66CFC" w:rsidRDefault="00F2573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 w:hint="eastAsia"/>
                <w:b/>
                <w:bCs/>
              </w:rPr>
              <w:t xml:space="preserve">Table S1. </w:t>
            </w:r>
            <w:r>
              <w:rPr>
                <w:rFonts w:ascii="Times New Roman" w:hAnsi="Times New Roman" w:cs="Times New Roman"/>
                <w:b/>
                <w:bCs/>
              </w:rPr>
              <w:t>ESR1 and GATA motif analysis on promoter regions (-2.5kb of TSS) of Zscan4d, eIF1A and Hsp 70.1 (parameter setting: 90%)</w:t>
            </w:r>
          </w:p>
        </w:tc>
      </w:tr>
      <w:tr w:rsidR="00B66CFC">
        <w:trPr>
          <w:trHeight w:val="464"/>
        </w:trPr>
        <w:tc>
          <w:tcPr>
            <w:tcW w:w="13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8" w:type="dxa"/>
              <w:left w:w="8" w:type="dxa"/>
              <w:bottom w:w="0" w:type="dxa"/>
              <w:right w:w="8" w:type="dxa"/>
            </w:tcMar>
            <w:vAlign w:val="center"/>
          </w:tcPr>
          <w:p w:rsidR="00B66CFC" w:rsidRDefault="00F2573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Target genes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8" w:type="dxa"/>
              <w:left w:w="8" w:type="dxa"/>
              <w:bottom w:w="0" w:type="dxa"/>
              <w:right w:w="8" w:type="dxa"/>
            </w:tcMar>
            <w:vAlign w:val="center"/>
          </w:tcPr>
          <w:p w:rsidR="00B66CFC" w:rsidRDefault="00F2573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Model name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8" w:type="dxa"/>
              <w:left w:w="8" w:type="dxa"/>
              <w:bottom w:w="0" w:type="dxa"/>
              <w:right w:w="8" w:type="dxa"/>
            </w:tcMar>
            <w:vAlign w:val="center"/>
          </w:tcPr>
          <w:p w:rsidR="00B66CFC" w:rsidRDefault="00F2573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Score</w:t>
            </w: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8" w:type="dxa"/>
              <w:left w:w="8" w:type="dxa"/>
              <w:bottom w:w="0" w:type="dxa"/>
              <w:right w:w="8" w:type="dxa"/>
            </w:tcMar>
            <w:vAlign w:val="center"/>
          </w:tcPr>
          <w:p w:rsidR="00B66CFC" w:rsidRDefault="00F2573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Relative score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8" w:type="dxa"/>
              <w:left w:w="8" w:type="dxa"/>
              <w:bottom w:w="0" w:type="dxa"/>
              <w:right w:w="8" w:type="dxa"/>
            </w:tcMar>
            <w:vAlign w:val="center"/>
          </w:tcPr>
          <w:p w:rsidR="00B66CFC" w:rsidRDefault="00F2573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Start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8" w:type="dxa"/>
              <w:left w:w="8" w:type="dxa"/>
              <w:bottom w:w="0" w:type="dxa"/>
              <w:right w:w="8" w:type="dxa"/>
            </w:tcMar>
            <w:vAlign w:val="center"/>
          </w:tcPr>
          <w:p w:rsidR="00B66CFC" w:rsidRDefault="00F2573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End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8" w:type="dxa"/>
              <w:left w:w="8" w:type="dxa"/>
              <w:bottom w:w="0" w:type="dxa"/>
              <w:right w:w="8" w:type="dxa"/>
            </w:tcMar>
            <w:vAlign w:val="center"/>
          </w:tcPr>
          <w:p w:rsidR="00B66CFC" w:rsidRDefault="00F2573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Strand</w:t>
            </w:r>
          </w:p>
        </w:tc>
        <w:tc>
          <w:tcPr>
            <w:tcW w:w="2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8" w:type="dxa"/>
              <w:left w:w="8" w:type="dxa"/>
              <w:bottom w:w="0" w:type="dxa"/>
              <w:right w:w="8" w:type="dxa"/>
            </w:tcMar>
            <w:vAlign w:val="center"/>
          </w:tcPr>
          <w:p w:rsidR="00B66CFC" w:rsidRDefault="00F2573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predicted site sequence</w:t>
            </w:r>
          </w:p>
        </w:tc>
      </w:tr>
      <w:tr w:rsidR="00B66CFC">
        <w:trPr>
          <w:trHeight w:val="339"/>
        </w:trPr>
        <w:tc>
          <w:tcPr>
            <w:tcW w:w="132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tcMar>
              <w:top w:w="8" w:type="dxa"/>
              <w:left w:w="8" w:type="dxa"/>
              <w:bottom w:w="0" w:type="dxa"/>
              <w:right w:w="8" w:type="dxa"/>
            </w:tcMar>
            <w:vAlign w:val="center"/>
          </w:tcPr>
          <w:p w:rsidR="00B66CFC" w:rsidRDefault="00F2573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Zscan4d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tcMar>
              <w:top w:w="8" w:type="dxa"/>
              <w:left w:w="8" w:type="dxa"/>
              <w:bottom w:w="0" w:type="dxa"/>
              <w:right w:w="8" w:type="dxa"/>
            </w:tcMar>
            <w:vAlign w:val="center"/>
          </w:tcPr>
          <w:p w:rsidR="00B66CFC" w:rsidRDefault="00F2573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Gata4 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tcMar>
              <w:top w:w="8" w:type="dxa"/>
              <w:left w:w="8" w:type="dxa"/>
              <w:bottom w:w="0" w:type="dxa"/>
              <w:right w:w="8" w:type="dxa"/>
            </w:tcMar>
            <w:vAlign w:val="center"/>
          </w:tcPr>
          <w:p w:rsidR="00B66CFC" w:rsidRDefault="00F2573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9.4</w:t>
            </w: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tcMar>
              <w:top w:w="8" w:type="dxa"/>
              <w:left w:w="8" w:type="dxa"/>
              <w:bottom w:w="0" w:type="dxa"/>
              <w:right w:w="8" w:type="dxa"/>
            </w:tcMar>
            <w:vAlign w:val="center"/>
          </w:tcPr>
          <w:p w:rsidR="00B66CFC" w:rsidRDefault="00F2573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0.90693646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tcMar>
              <w:top w:w="8" w:type="dxa"/>
              <w:left w:w="8" w:type="dxa"/>
              <w:bottom w:w="0" w:type="dxa"/>
              <w:right w:w="8" w:type="dxa"/>
            </w:tcMar>
            <w:vAlign w:val="center"/>
          </w:tcPr>
          <w:p w:rsidR="00B66CFC" w:rsidRDefault="00F2573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1865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tcMar>
              <w:top w:w="8" w:type="dxa"/>
              <w:left w:w="8" w:type="dxa"/>
              <w:bottom w:w="0" w:type="dxa"/>
              <w:right w:w="8" w:type="dxa"/>
            </w:tcMar>
            <w:vAlign w:val="center"/>
          </w:tcPr>
          <w:p w:rsidR="00B66CFC" w:rsidRDefault="00F2573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1875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tcMar>
              <w:top w:w="8" w:type="dxa"/>
              <w:left w:w="8" w:type="dxa"/>
              <w:bottom w:w="0" w:type="dxa"/>
              <w:right w:w="8" w:type="dxa"/>
            </w:tcMar>
            <w:vAlign w:val="center"/>
          </w:tcPr>
          <w:p w:rsidR="00B66CFC" w:rsidRDefault="00F2573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tcMar>
              <w:top w:w="8" w:type="dxa"/>
              <w:left w:w="8" w:type="dxa"/>
              <w:bottom w:w="0" w:type="dxa"/>
              <w:right w:w="8" w:type="dxa"/>
            </w:tcMar>
            <w:vAlign w:val="center"/>
          </w:tcPr>
          <w:p w:rsidR="00B66CFC" w:rsidRDefault="00F2573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ccctatcttct </w:t>
            </w:r>
          </w:p>
        </w:tc>
      </w:tr>
      <w:tr w:rsidR="00B66CFC">
        <w:trPr>
          <w:trHeight w:val="373"/>
        </w:trPr>
        <w:tc>
          <w:tcPr>
            <w:tcW w:w="13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6CFC" w:rsidRDefault="00B66CF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tcMar>
              <w:top w:w="8" w:type="dxa"/>
              <w:left w:w="8" w:type="dxa"/>
              <w:bottom w:w="0" w:type="dxa"/>
              <w:right w:w="8" w:type="dxa"/>
            </w:tcMar>
            <w:vAlign w:val="center"/>
          </w:tcPr>
          <w:p w:rsidR="00B66CFC" w:rsidRDefault="00F2573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ESR1 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tcMar>
              <w:top w:w="8" w:type="dxa"/>
              <w:left w:w="8" w:type="dxa"/>
              <w:bottom w:w="0" w:type="dxa"/>
              <w:right w:w="8" w:type="dxa"/>
            </w:tcMar>
            <w:vAlign w:val="center"/>
          </w:tcPr>
          <w:p w:rsidR="00B66CFC" w:rsidRDefault="00F2573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18.955</w:t>
            </w: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tcMar>
              <w:top w:w="8" w:type="dxa"/>
              <w:left w:w="8" w:type="dxa"/>
              <w:bottom w:w="0" w:type="dxa"/>
              <w:right w:w="8" w:type="dxa"/>
            </w:tcMar>
            <w:vAlign w:val="center"/>
          </w:tcPr>
          <w:p w:rsidR="00B66CFC" w:rsidRDefault="00F2573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0.901574362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tcMar>
              <w:top w:w="8" w:type="dxa"/>
              <w:left w:w="8" w:type="dxa"/>
              <w:bottom w:w="0" w:type="dxa"/>
              <w:right w:w="8" w:type="dxa"/>
            </w:tcMar>
            <w:vAlign w:val="center"/>
          </w:tcPr>
          <w:p w:rsidR="00B66CFC" w:rsidRDefault="00F2573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2240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tcMar>
              <w:top w:w="8" w:type="dxa"/>
              <w:left w:w="8" w:type="dxa"/>
              <w:bottom w:w="0" w:type="dxa"/>
              <w:right w:w="8" w:type="dxa"/>
            </w:tcMar>
            <w:vAlign w:val="center"/>
          </w:tcPr>
          <w:p w:rsidR="00B66CFC" w:rsidRDefault="00F2573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2259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tcMar>
              <w:top w:w="8" w:type="dxa"/>
              <w:left w:w="8" w:type="dxa"/>
              <w:bottom w:w="0" w:type="dxa"/>
              <w:right w:w="8" w:type="dxa"/>
            </w:tcMar>
            <w:vAlign w:val="center"/>
          </w:tcPr>
          <w:p w:rsidR="00B66CFC" w:rsidRDefault="00F2573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tcMar>
              <w:top w:w="8" w:type="dxa"/>
              <w:left w:w="8" w:type="dxa"/>
              <w:bottom w:w="0" w:type="dxa"/>
              <w:right w:w="8" w:type="dxa"/>
            </w:tcMar>
            <w:vAlign w:val="center"/>
          </w:tcPr>
          <w:p w:rsidR="00B66CFC" w:rsidRDefault="00F2573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cccctaggtcagactgacct </w:t>
            </w:r>
          </w:p>
        </w:tc>
      </w:tr>
      <w:tr w:rsidR="00B66CFC">
        <w:trPr>
          <w:trHeight w:val="407"/>
        </w:trPr>
        <w:tc>
          <w:tcPr>
            <w:tcW w:w="13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6CFC" w:rsidRDefault="00B66CF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tcMar>
              <w:top w:w="8" w:type="dxa"/>
              <w:left w:w="8" w:type="dxa"/>
              <w:bottom w:w="0" w:type="dxa"/>
              <w:right w:w="8" w:type="dxa"/>
            </w:tcMar>
            <w:vAlign w:val="center"/>
          </w:tcPr>
          <w:p w:rsidR="00B66CFC" w:rsidRDefault="00F2573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ESR1 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tcMar>
              <w:top w:w="8" w:type="dxa"/>
              <w:left w:w="8" w:type="dxa"/>
              <w:bottom w:w="0" w:type="dxa"/>
              <w:right w:w="8" w:type="dxa"/>
            </w:tcMar>
            <w:vAlign w:val="center"/>
          </w:tcPr>
          <w:p w:rsidR="00B66CFC" w:rsidRDefault="00F2573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21.026</w:t>
            </w: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tcMar>
              <w:top w:w="8" w:type="dxa"/>
              <w:left w:w="8" w:type="dxa"/>
              <w:bottom w:w="0" w:type="dxa"/>
              <w:right w:w="8" w:type="dxa"/>
            </w:tcMar>
            <w:vAlign w:val="center"/>
          </w:tcPr>
          <w:p w:rsidR="00B66CFC" w:rsidRDefault="00F2573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0.933008709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tcMar>
              <w:top w:w="8" w:type="dxa"/>
              <w:left w:w="8" w:type="dxa"/>
              <w:bottom w:w="0" w:type="dxa"/>
              <w:right w:w="8" w:type="dxa"/>
            </w:tcMar>
            <w:vAlign w:val="center"/>
          </w:tcPr>
          <w:p w:rsidR="00B66CFC" w:rsidRDefault="00F2573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2245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tcMar>
              <w:top w:w="8" w:type="dxa"/>
              <w:left w:w="8" w:type="dxa"/>
              <w:bottom w:w="0" w:type="dxa"/>
              <w:right w:w="8" w:type="dxa"/>
            </w:tcMar>
            <w:vAlign w:val="center"/>
          </w:tcPr>
          <w:p w:rsidR="00B66CFC" w:rsidRDefault="00F2573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2264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tcMar>
              <w:top w:w="8" w:type="dxa"/>
              <w:left w:w="8" w:type="dxa"/>
              <w:bottom w:w="0" w:type="dxa"/>
              <w:right w:w="8" w:type="dxa"/>
            </w:tcMar>
            <w:vAlign w:val="center"/>
          </w:tcPr>
          <w:p w:rsidR="00B66CFC" w:rsidRDefault="00F2573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-1</w:t>
            </w:r>
          </w:p>
        </w:tc>
        <w:tc>
          <w:tcPr>
            <w:tcW w:w="2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tcMar>
              <w:top w:w="8" w:type="dxa"/>
              <w:left w:w="8" w:type="dxa"/>
              <w:bottom w:w="0" w:type="dxa"/>
              <w:right w:w="8" w:type="dxa"/>
            </w:tcMar>
            <w:vAlign w:val="center"/>
          </w:tcPr>
          <w:p w:rsidR="00B66CFC" w:rsidRDefault="00F2573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atccaaggtcagtctgacct </w:t>
            </w:r>
          </w:p>
        </w:tc>
      </w:tr>
      <w:tr w:rsidR="00B66CFC">
        <w:trPr>
          <w:trHeight w:val="464"/>
        </w:trPr>
        <w:tc>
          <w:tcPr>
            <w:tcW w:w="13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BE97"/>
            <w:noWrap/>
            <w:tcMar>
              <w:top w:w="8" w:type="dxa"/>
              <w:left w:w="8" w:type="dxa"/>
              <w:bottom w:w="0" w:type="dxa"/>
              <w:right w:w="8" w:type="dxa"/>
            </w:tcMar>
            <w:vAlign w:val="center"/>
          </w:tcPr>
          <w:p w:rsidR="00B66CFC" w:rsidRDefault="00F2573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eIF1A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BE97"/>
            <w:noWrap/>
            <w:tcMar>
              <w:top w:w="8" w:type="dxa"/>
              <w:left w:w="8" w:type="dxa"/>
              <w:bottom w:w="0" w:type="dxa"/>
              <w:right w:w="8" w:type="dxa"/>
            </w:tcMar>
            <w:vAlign w:val="center"/>
          </w:tcPr>
          <w:p w:rsidR="00B66CFC" w:rsidRDefault="00F2573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/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BE97"/>
            <w:noWrap/>
            <w:tcMar>
              <w:top w:w="8" w:type="dxa"/>
              <w:left w:w="8" w:type="dxa"/>
              <w:bottom w:w="0" w:type="dxa"/>
              <w:right w:w="8" w:type="dxa"/>
            </w:tcMar>
            <w:vAlign w:val="center"/>
          </w:tcPr>
          <w:p w:rsidR="00B66CFC" w:rsidRDefault="00F2573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/</w:t>
            </w: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BE97"/>
            <w:noWrap/>
            <w:tcMar>
              <w:top w:w="8" w:type="dxa"/>
              <w:left w:w="8" w:type="dxa"/>
              <w:bottom w:w="0" w:type="dxa"/>
              <w:right w:w="8" w:type="dxa"/>
            </w:tcMar>
            <w:vAlign w:val="center"/>
          </w:tcPr>
          <w:p w:rsidR="00B66CFC" w:rsidRDefault="00F2573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/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BE97"/>
            <w:noWrap/>
            <w:tcMar>
              <w:top w:w="8" w:type="dxa"/>
              <w:left w:w="8" w:type="dxa"/>
              <w:bottom w:w="0" w:type="dxa"/>
              <w:right w:w="8" w:type="dxa"/>
            </w:tcMar>
            <w:vAlign w:val="center"/>
          </w:tcPr>
          <w:p w:rsidR="00B66CFC" w:rsidRDefault="00F2573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/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BE97"/>
            <w:noWrap/>
            <w:tcMar>
              <w:top w:w="8" w:type="dxa"/>
              <w:left w:w="8" w:type="dxa"/>
              <w:bottom w:w="0" w:type="dxa"/>
              <w:right w:w="8" w:type="dxa"/>
            </w:tcMar>
            <w:vAlign w:val="center"/>
          </w:tcPr>
          <w:p w:rsidR="00B66CFC" w:rsidRDefault="00F2573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/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BE97"/>
            <w:noWrap/>
            <w:tcMar>
              <w:top w:w="8" w:type="dxa"/>
              <w:left w:w="8" w:type="dxa"/>
              <w:bottom w:w="0" w:type="dxa"/>
              <w:right w:w="8" w:type="dxa"/>
            </w:tcMar>
            <w:vAlign w:val="center"/>
          </w:tcPr>
          <w:p w:rsidR="00B66CFC" w:rsidRDefault="00F2573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/</w:t>
            </w:r>
          </w:p>
        </w:tc>
        <w:tc>
          <w:tcPr>
            <w:tcW w:w="2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BE97"/>
            <w:noWrap/>
            <w:tcMar>
              <w:top w:w="8" w:type="dxa"/>
              <w:left w:w="8" w:type="dxa"/>
              <w:bottom w:w="0" w:type="dxa"/>
              <w:right w:w="8" w:type="dxa"/>
            </w:tcMar>
            <w:vAlign w:val="center"/>
          </w:tcPr>
          <w:p w:rsidR="00B66CFC" w:rsidRDefault="00F2573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/</w:t>
            </w:r>
          </w:p>
        </w:tc>
      </w:tr>
      <w:tr w:rsidR="00B66CFC">
        <w:trPr>
          <w:trHeight w:val="498"/>
        </w:trPr>
        <w:tc>
          <w:tcPr>
            <w:tcW w:w="13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tcMar>
              <w:top w:w="8" w:type="dxa"/>
              <w:left w:w="8" w:type="dxa"/>
              <w:bottom w:w="0" w:type="dxa"/>
              <w:right w:w="8" w:type="dxa"/>
            </w:tcMar>
            <w:vAlign w:val="center"/>
          </w:tcPr>
          <w:p w:rsidR="00B66CFC" w:rsidRDefault="00F2573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Hsp 70.1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tcMar>
              <w:top w:w="8" w:type="dxa"/>
              <w:left w:w="8" w:type="dxa"/>
              <w:bottom w:w="0" w:type="dxa"/>
              <w:right w:w="8" w:type="dxa"/>
            </w:tcMar>
            <w:vAlign w:val="center"/>
          </w:tcPr>
          <w:p w:rsidR="00B66CFC" w:rsidRDefault="00F2573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Gata4 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tcMar>
              <w:top w:w="8" w:type="dxa"/>
              <w:left w:w="8" w:type="dxa"/>
              <w:bottom w:w="0" w:type="dxa"/>
              <w:right w:w="8" w:type="dxa"/>
            </w:tcMar>
            <w:vAlign w:val="center"/>
          </w:tcPr>
          <w:p w:rsidR="00B66CFC" w:rsidRDefault="00F2573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9.427</w:t>
            </w: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tcMar>
              <w:top w:w="8" w:type="dxa"/>
              <w:left w:w="8" w:type="dxa"/>
              <w:bottom w:w="0" w:type="dxa"/>
              <w:right w:w="8" w:type="dxa"/>
            </w:tcMar>
            <w:vAlign w:val="center"/>
          </w:tcPr>
          <w:p w:rsidR="00B66CFC" w:rsidRDefault="00F2573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0.907324648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tcMar>
              <w:top w:w="8" w:type="dxa"/>
              <w:left w:w="8" w:type="dxa"/>
              <w:bottom w:w="0" w:type="dxa"/>
              <w:right w:w="8" w:type="dxa"/>
            </w:tcMar>
            <w:vAlign w:val="center"/>
          </w:tcPr>
          <w:p w:rsidR="00B66CFC" w:rsidRDefault="00F2573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1243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tcMar>
              <w:top w:w="8" w:type="dxa"/>
              <w:left w:w="8" w:type="dxa"/>
              <w:bottom w:w="0" w:type="dxa"/>
              <w:right w:w="8" w:type="dxa"/>
            </w:tcMar>
            <w:vAlign w:val="center"/>
          </w:tcPr>
          <w:p w:rsidR="00B66CFC" w:rsidRDefault="00F2573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1253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tcMar>
              <w:top w:w="8" w:type="dxa"/>
              <w:left w:w="8" w:type="dxa"/>
              <w:bottom w:w="0" w:type="dxa"/>
              <w:right w:w="8" w:type="dxa"/>
            </w:tcMar>
            <w:vAlign w:val="center"/>
          </w:tcPr>
          <w:p w:rsidR="00B66CFC" w:rsidRDefault="00F2573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-1</w:t>
            </w:r>
          </w:p>
        </w:tc>
        <w:tc>
          <w:tcPr>
            <w:tcW w:w="2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tcMar>
              <w:top w:w="8" w:type="dxa"/>
              <w:left w:w="8" w:type="dxa"/>
              <w:bottom w:w="0" w:type="dxa"/>
              <w:right w:w="8" w:type="dxa"/>
            </w:tcMar>
            <w:vAlign w:val="center"/>
          </w:tcPr>
          <w:p w:rsidR="00B66CFC" w:rsidRDefault="00F2573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ccttctctgcc </w:t>
            </w:r>
          </w:p>
        </w:tc>
      </w:tr>
    </w:tbl>
    <w:p w:rsidR="00B66CFC" w:rsidRDefault="00B66CFC"/>
    <w:tbl>
      <w:tblPr>
        <w:tblW w:w="8853" w:type="dxa"/>
        <w:tblLayout w:type="fixed"/>
        <w:tblCellMar>
          <w:top w:w="8" w:type="dxa"/>
          <w:left w:w="8" w:type="dxa"/>
          <w:right w:w="8" w:type="dxa"/>
        </w:tblCellMar>
        <w:tblLook w:val="04A0"/>
      </w:tblPr>
      <w:tblGrid>
        <w:gridCol w:w="1290"/>
        <w:gridCol w:w="736"/>
        <w:gridCol w:w="1449"/>
        <w:gridCol w:w="654"/>
        <w:gridCol w:w="639"/>
        <w:gridCol w:w="723"/>
        <w:gridCol w:w="3362"/>
      </w:tblGrid>
      <w:tr w:rsidR="00B66CFC">
        <w:trPr>
          <w:trHeight w:val="525"/>
        </w:trPr>
        <w:tc>
          <w:tcPr>
            <w:tcW w:w="885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B66CFC" w:rsidRDefault="00F2573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 w:hint="eastAsia"/>
                <w:b/>
                <w:bCs/>
              </w:rPr>
              <w:t xml:space="preserve">Table S2. </w:t>
            </w:r>
            <w:r>
              <w:rPr>
                <w:rFonts w:ascii="Times New Roman" w:hAnsi="Times New Roman" w:cs="Times New Roman"/>
                <w:b/>
                <w:bCs/>
              </w:rPr>
              <w:t>ESR1 and GATA motif analysis on DNA sequence between Zscan4d and upstream MuERV-L (parameter setting: 90%)</w:t>
            </w:r>
            <w:r>
              <w:rPr>
                <w:rFonts w:ascii="Times New Roman" w:hAnsi="Times New Roman" w:cs="Times New Roman"/>
                <w:b/>
                <w:bCs/>
              </w:rPr>
              <w:br/>
              <w:t>Location: chr7: 11751498-11755788</w:t>
            </w:r>
          </w:p>
        </w:tc>
      </w:tr>
      <w:tr w:rsidR="00B66CFC">
        <w:trPr>
          <w:trHeight w:val="231"/>
        </w:trPr>
        <w:tc>
          <w:tcPr>
            <w:tcW w:w="12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66CFC" w:rsidRDefault="00F2573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Model name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66CFC" w:rsidRDefault="00F2573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Score</w:t>
            </w: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66CFC" w:rsidRDefault="00F2573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Relative score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66CFC" w:rsidRDefault="00F2573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Start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66CFC" w:rsidRDefault="00F2573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End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66CFC" w:rsidRDefault="00F2573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Strand</w:t>
            </w:r>
          </w:p>
        </w:tc>
        <w:tc>
          <w:tcPr>
            <w:tcW w:w="3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66CFC" w:rsidRDefault="00F2573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predicted site sequence</w:t>
            </w:r>
          </w:p>
        </w:tc>
      </w:tr>
      <w:tr w:rsidR="00B66CFC">
        <w:trPr>
          <w:trHeight w:val="231"/>
        </w:trPr>
        <w:tc>
          <w:tcPr>
            <w:tcW w:w="12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6CFC" w:rsidRDefault="00F25731"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 xml:space="preserve">Gata4 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6CFC" w:rsidRDefault="00F25731"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11.314</w:t>
            </w: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6CFC" w:rsidRDefault="00F25731"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0.934454633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6CFC" w:rsidRDefault="00F25731"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385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6CFC" w:rsidRDefault="00F25731"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395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6CFC" w:rsidRDefault="00F25731"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-1</w:t>
            </w:r>
          </w:p>
        </w:tc>
        <w:tc>
          <w:tcPr>
            <w:tcW w:w="3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6CFC" w:rsidRDefault="00F25731"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 xml:space="preserve">ccttatctgga </w:t>
            </w:r>
          </w:p>
        </w:tc>
      </w:tr>
      <w:tr w:rsidR="00B66CFC">
        <w:trPr>
          <w:trHeight w:val="231"/>
        </w:trPr>
        <w:tc>
          <w:tcPr>
            <w:tcW w:w="12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6CFC" w:rsidRDefault="00F25731"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 xml:space="preserve">GATA2 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6CFC" w:rsidRDefault="00F25731"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14.128</w:t>
            </w: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6CFC" w:rsidRDefault="00F25731"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0.944214815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6CFC" w:rsidRDefault="00F25731"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386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6CFC" w:rsidRDefault="00F25731"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399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6CFC" w:rsidRDefault="00F25731"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-1</w:t>
            </w:r>
          </w:p>
        </w:tc>
        <w:tc>
          <w:tcPr>
            <w:tcW w:w="3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6CFC" w:rsidRDefault="00F25731"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 xml:space="preserve">agatccttatctgg </w:t>
            </w:r>
          </w:p>
        </w:tc>
      </w:tr>
      <w:tr w:rsidR="00B66CFC">
        <w:trPr>
          <w:trHeight w:val="231"/>
        </w:trPr>
        <w:tc>
          <w:tcPr>
            <w:tcW w:w="12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6CFC" w:rsidRDefault="00F25731"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 xml:space="preserve">Gata1 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6CFC" w:rsidRDefault="00F25731"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14.05</w:t>
            </w: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6CFC" w:rsidRDefault="00F25731"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0.960335909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6CFC" w:rsidRDefault="00F25731"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386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6CFC" w:rsidRDefault="00F25731"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396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6CFC" w:rsidRDefault="00F25731"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-1</w:t>
            </w:r>
          </w:p>
        </w:tc>
        <w:tc>
          <w:tcPr>
            <w:tcW w:w="3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6CFC" w:rsidRDefault="00F25731"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 xml:space="preserve">tccttatctgg </w:t>
            </w:r>
          </w:p>
        </w:tc>
      </w:tr>
      <w:tr w:rsidR="00B66CFC">
        <w:trPr>
          <w:trHeight w:val="231"/>
        </w:trPr>
        <w:tc>
          <w:tcPr>
            <w:tcW w:w="12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6CFC" w:rsidRDefault="00F25731"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 xml:space="preserve">GATA3 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6CFC" w:rsidRDefault="00F25731"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13.374</w:t>
            </w: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6CFC" w:rsidRDefault="00F25731"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0.97943511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6CFC" w:rsidRDefault="00F25731"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388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6CFC" w:rsidRDefault="00F25731"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395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6CFC" w:rsidRDefault="00F25731"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1</w:t>
            </w:r>
          </w:p>
        </w:tc>
        <w:tc>
          <w:tcPr>
            <w:tcW w:w="3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6CFC" w:rsidRDefault="00F25731"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 xml:space="preserve">agataagg </w:t>
            </w:r>
          </w:p>
        </w:tc>
      </w:tr>
      <w:tr w:rsidR="00B66CFC">
        <w:trPr>
          <w:trHeight w:val="231"/>
        </w:trPr>
        <w:tc>
          <w:tcPr>
            <w:tcW w:w="12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6CFC" w:rsidRDefault="00F25731"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 xml:space="preserve">Gata4 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6CFC" w:rsidRDefault="00F25731"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11.314</w:t>
            </w: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6CFC" w:rsidRDefault="00F25731"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0.934454633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6CFC" w:rsidRDefault="00F25731"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407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6CFC" w:rsidRDefault="00F25731"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417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6CFC" w:rsidRDefault="00F25731"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-1</w:t>
            </w:r>
          </w:p>
        </w:tc>
        <w:tc>
          <w:tcPr>
            <w:tcW w:w="3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6CFC" w:rsidRDefault="00F25731"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 xml:space="preserve">ccttatctgga </w:t>
            </w:r>
          </w:p>
        </w:tc>
      </w:tr>
      <w:tr w:rsidR="00B66CFC">
        <w:trPr>
          <w:trHeight w:val="231"/>
        </w:trPr>
        <w:tc>
          <w:tcPr>
            <w:tcW w:w="12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6CFC" w:rsidRDefault="00F25731"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 xml:space="preserve">GATA2 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6CFC" w:rsidRDefault="00F25731"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11.91</w:t>
            </w: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6CFC" w:rsidRDefault="00F25731"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0.913975035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6CFC" w:rsidRDefault="00F25731"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408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6CFC" w:rsidRDefault="00F25731"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421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6CFC" w:rsidRDefault="00F25731"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-1</w:t>
            </w:r>
          </w:p>
        </w:tc>
        <w:tc>
          <w:tcPr>
            <w:tcW w:w="3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6CFC" w:rsidRDefault="00F25731"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 xml:space="preserve">tgacccttatctgg </w:t>
            </w:r>
          </w:p>
        </w:tc>
      </w:tr>
      <w:tr w:rsidR="00B66CFC">
        <w:trPr>
          <w:trHeight w:val="231"/>
        </w:trPr>
        <w:tc>
          <w:tcPr>
            <w:tcW w:w="12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6CFC" w:rsidRDefault="00F25731"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 xml:space="preserve">Gata1 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6CFC" w:rsidRDefault="00F25731"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12.986</w:t>
            </w: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6CFC" w:rsidRDefault="00F25731"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0.945757307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6CFC" w:rsidRDefault="00F25731"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408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6CFC" w:rsidRDefault="00F25731"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418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6CFC" w:rsidRDefault="00F25731"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-1</w:t>
            </w:r>
          </w:p>
        </w:tc>
        <w:tc>
          <w:tcPr>
            <w:tcW w:w="3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6CFC" w:rsidRDefault="00F25731"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 xml:space="preserve">cccttatctgg </w:t>
            </w:r>
          </w:p>
        </w:tc>
      </w:tr>
      <w:tr w:rsidR="00B66CFC">
        <w:trPr>
          <w:trHeight w:val="231"/>
        </w:trPr>
        <w:tc>
          <w:tcPr>
            <w:tcW w:w="12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6CFC" w:rsidRDefault="00F25731"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 xml:space="preserve">GATA3 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6CFC" w:rsidRDefault="00F25731"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13.374</w:t>
            </w: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6CFC" w:rsidRDefault="00F25731"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0.97943511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6CFC" w:rsidRDefault="00F25731"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410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6CFC" w:rsidRDefault="00F25731"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417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6CFC" w:rsidRDefault="00F25731"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1</w:t>
            </w:r>
          </w:p>
        </w:tc>
        <w:tc>
          <w:tcPr>
            <w:tcW w:w="3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6CFC" w:rsidRDefault="00F25731"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 xml:space="preserve">agataagg </w:t>
            </w:r>
          </w:p>
        </w:tc>
      </w:tr>
      <w:tr w:rsidR="00B66CFC">
        <w:trPr>
          <w:trHeight w:val="231"/>
        </w:trPr>
        <w:tc>
          <w:tcPr>
            <w:tcW w:w="12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6CFC" w:rsidRDefault="00F25731"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 xml:space="preserve">Gata4 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6CFC" w:rsidRDefault="00F25731"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10.814</w:t>
            </w: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6CFC" w:rsidRDefault="00F25731"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0.927265978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6CFC" w:rsidRDefault="00F25731"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1421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6CFC" w:rsidRDefault="00F25731"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1431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6CFC" w:rsidRDefault="00F25731"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-1</w:t>
            </w:r>
          </w:p>
        </w:tc>
        <w:tc>
          <w:tcPr>
            <w:tcW w:w="3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6CFC" w:rsidRDefault="00F25731"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 xml:space="preserve">tgttatcacct </w:t>
            </w:r>
          </w:p>
        </w:tc>
      </w:tr>
      <w:tr w:rsidR="00B66CFC">
        <w:trPr>
          <w:trHeight w:val="231"/>
        </w:trPr>
        <w:tc>
          <w:tcPr>
            <w:tcW w:w="12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6CFC" w:rsidRDefault="00F25731"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 xml:space="preserve">GATA2 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6CFC" w:rsidRDefault="00F25731"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11.278</w:t>
            </w: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6CFC" w:rsidRDefault="00F25731"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0.90535847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6CFC" w:rsidRDefault="00F25731"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1422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6CFC" w:rsidRDefault="00F25731"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1435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6CFC" w:rsidRDefault="00F25731"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-1</w:t>
            </w:r>
          </w:p>
        </w:tc>
        <w:tc>
          <w:tcPr>
            <w:tcW w:w="3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6CFC" w:rsidRDefault="00F25731"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 xml:space="preserve">caaatgttatcacc </w:t>
            </w:r>
          </w:p>
        </w:tc>
      </w:tr>
      <w:tr w:rsidR="00B66CFC">
        <w:trPr>
          <w:trHeight w:val="231"/>
        </w:trPr>
        <w:tc>
          <w:tcPr>
            <w:tcW w:w="12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6CFC" w:rsidRDefault="00F25731"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 xml:space="preserve">Gata4 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6CFC" w:rsidRDefault="00F25731"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9.4</w:t>
            </w: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6CFC" w:rsidRDefault="00F25731"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0.90693646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6CFC" w:rsidRDefault="00F25731"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3658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6CFC" w:rsidRDefault="00F25731"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3668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6CFC" w:rsidRDefault="00F25731"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1</w:t>
            </w:r>
          </w:p>
        </w:tc>
        <w:tc>
          <w:tcPr>
            <w:tcW w:w="3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6CFC" w:rsidRDefault="00F25731"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 xml:space="preserve">ccctatcttct </w:t>
            </w:r>
          </w:p>
        </w:tc>
      </w:tr>
      <w:tr w:rsidR="00B66CFC">
        <w:trPr>
          <w:trHeight w:val="231"/>
        </w:trPr>
        <w:tc>
          <w:tcPr>
            <w:tcW w:w="12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</w:tcPr>
          <w:p w:rsidR="00B66CFC" w:rsidRDefault="00F25731"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 xml:space="preserve">ESR1 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6CFC" w:rsidRDefault="00F25731"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18.955</w:t>
            </w: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6CFC" w:rsidRDefault="00F25731"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0.901574362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6CFC" w:rsidRDefault="00F25731"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4033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6CFC" w:rsidRDefault="00F25731"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4052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6CFC" w:rsidRDefault="00F25731"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1</w:t>
            </w:r>
          </w:p>
        </w:tc>
        <w:tc>
          <w:tcPr>
            <w:tcW w:w="3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6CFC" w:rsidRDefault="00F25731"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 xml:space="preserve">cccctaggtcagactgacct </w:t>
            </w:r>
          </w:p>
        </w:tc>
      </w:tr>
      <w:tr w:rsidR="00B66CFC">
        <w:trPr>
          <w:trHeight w:val="231"/>
        </w:trPr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</w:tcPr>
          <w:p w:rsidR="00B66CFC" w:rsidRDefault="00F25731"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 xml:space="preserve">ESR1 </w:t>
            </w:r>
          </w:p>
        </w:tc>
        <w:tc>
          <w:tcPr>
            <w:tcW w:w="7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6CFC" w:rsidRDefault="00F25731"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21.026</w:t>
            </w:r>
          </w:p>
        </w:tc>
        <w:tc>
          <w:tcPr>
            <w:tcW w:w="14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6CFC" w:rsidRDefault="00F25731"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0.933008709</w:t>
            </w:r>
          </w:p>
        </w:tc>
        <w:tc>
          <w:tcPr>
            <w:tcW w:w="6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6CFC" w:rsidRDefault="00F25731"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4038</w:t>
            </w:r>
          </w:p>
        </w:tc>
        <w:tc>
          <w:tcPr>
            <w:tcW w:w="6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6CFC" w:rsidRDefault="00F25731"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4057</w:t>
            </w:r>
          </w:p>
        </w:tc>
        <w:tc>
          <w:tcPr>
            <w:tcW w:w="7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6CFC" w:rsidRDefault="00F25731"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-1</w:t>
            </w:r>
          </w:p>
        </w:tc>
        <w:tc>
          <w:tcPr>
            <w:tcW w:w="33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6CFC" w:rsidRDefault="00F25731"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 xml:space="preserve">atccaaggtcagtctgacct </w:t>
            </w:r>
          </w:p>
        </w:tc>
      </w:tr>
    </w:tbl>
    <w:p w:rsidR="00B66CFC" w:rsidRDefault="00B66CFC"/>
    <w:p w:rsidR="00B66CFC" w:rsidRDefault="00B66CFC"/>
    <w:p w:rsidR="00B66CFC" w:rsidRDefault="00B66CFC"/>
    <w:p w:rsidR="00B66CFC" w:rsidRDefault="00B66CFC"/>
    <w:p w:rsidR="00B66CFC" w:rsidRDefault="00B66CFC"/>
    <w:p w:rsidR="00B66CFC" w:rsidRDefault="00B66CFC"/>
    <w:p w:rsidR="00B66CFC" w:rsidRDefault="00B66CFC"/>
    <w:p w:rsidR="00B66CFC" w:rsidRDefault="00B66CFC"/>
    <w:p w:rsidR="00B66CFC" w:rsidRDefault="00B66CFC"/>
    <w:p w:rsidR="00B66CFC" w:rsidRDefault="00B66CFC"/>
    <w:p w:rsidR="00B66CFC" w:rsidRDefault="00B66CFC"/>
    <w:p w:rsidR="00B66CFC" w:rsidRDefault="00B66CFC"/>
    <w:p w:rsidR="00B66CFC" w:rsidRDefault="00B66CFC"/>
    <w:p w:rsidR="00B66CFC" w:rsidRDefault="00B66CFC"/>
    <w:tbl>
      <w:tblPr>
        <w:tblW w:w="8900" w:type="dxa"/>
        <w:tblLayout w:type="fixed"/>
        <w:tblCellMar>
          <w:top w:w="8" w:type="dxa"/>
          <w:left w:w="8" w:type="dxa"/>
          <w:right w:w="8" w:type="dxa"/>
        </w:tblCellMar>
        <w:tblLook w:val="04A0"/>
      </w:tblPr>
      <w:tblGrid>
        <w:gridCol w:w="1368"/>
        <w:gridCol w:w="896"/>
        <w:gridCol w:w="1517"/>
        <w:gridCol w:w="871"/>
        <w:gridCol w:w="866"/>
        <w:gridCol w:w="895"/>
        <w:gridCol w:w="2487"/>
      </w:tblGrid>
      <w:tr w:rsidR="00B66CFC">
        <w:trPr>
          <w:trHeight w:val="468"/>
        </w:trPr>
        <w:tc>
          <w:tcPr>
            <w:tcW w:w="890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B66CFC" w:rsidRDefault="00F2573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 w:hint="eastAsia"/>
                <w:b/>
                <w:bCs/>
              </w:rPr>
              <w:t xml:space="preserve">Table S3. </w:t>
            </w:r>
            <w:r>
              <w:rPr>
                <w:rFonts w:ascii="Times New Roman" w:hAnsi="Times New Roman" w:cs="Times New Roman"/>
                <w:b/>
                <w:bCs/>
              </w:rPr>
              <w:t>ESR1 and GATA motif analysis on Zscan4d upstream MuERV-L (parameter setting: 90%)</w:t>
            </w:r>
            <w:r>
              <w:rPr>
                <w:rFonts w:ascii="Times New Roman" w:hAnsi="Times New Roman" w:cs="Times New Roman"/>
                <w:b/>
                <w:bCs/>
              </w:rPr>
              <w:br/>
              <w:t>Location: chr7: 11755789-11761733</w:t>
            </w:r>
          </w:p>
        </w:tc>
      </w:tr>
      <w:tr w:rsidR="00B66CFC">
        <w:trPr>
          <w:trHeight w:val="235"/>
        </w:trPr>
        <w:tc>
          <w:tcPr>
            <w:tcW w:w="1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66CFC" w:rsidRDefault="00F2573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Model name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66CFC" w:rsidRDefault="00F2573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Score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66CFC" w:rsidRDefault="00F2573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Relative score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66CFC" w:rsidRDefault="00F2573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Start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66CFC" w:rsidRDefault="00F2573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End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66CFC" w:rsidRDefault="00F2573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Strand</w:t>
            </w:r>
          </w:p>
        </w:tc>
        <w:tc>
          <w:tcPr>
            <w:tcW w:w="2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66CFC" w:rsidRDefault="00F2573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predicted site sequence</w:t>
            </w:r>
          </w:p>
        </w:tc>
      </w:tr>
      <w:tr w:rsidR="00B66CFC">
        <w:trPr>
          <w:trHeight w:val="235"/>
        </w:trPr>
        <w:tc>
          <w:tcPr>
            <w:tcW w:w="1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6CFC" w:rsidRDefault="00F25731"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 xml:space="preserve">Gata4 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6CFC" w:rsidRDefault="00F25731"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11.314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6CFC" w:rsidRDefault="00F25731"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0.934454633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6CFC" w:rsidRDefault="00F25731"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383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6CFC" w:rsidRDefault="00F25731"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393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6CFC" w:rsidRDefault="00F25731"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-1</w:t>
            </w:r>
          </w:p>
        </w:tc>
        <w:tc>
          <w:tcPr>
            <w:tcW w:w="2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6CFC" w:rsidRDefault="00F25731"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 xml:space="preserve">ccttatctgga </w:t>
            </w:r>
          </w:p>
        </w:tc>
      </w:tr>
      <w:tr w:rsidR="00B66CFC">
        <w:trPr>
          <w:trHeight w:val="235"/>
        </w:trPr>
        <w:tc>
          <w:tcPr>
            <w:tcW w:w="1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6CFC" w:rsidRDefault="00F25731"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 xml:space="preserve">GATA2 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6CFC" w:rsidRDefault="00F25731"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14.128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6CFC" w:rsidRDefault="00F25731"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0.944214815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6CFC" w:rsidRDefault="00F25731"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384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6CFC" w:rsidRDefault="00F25731"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397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6CFC" w:rsidRDefault="00F25731"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-1</w:t>
            </w:r>
          </w:p>
        </w:tc>
        <w:tc>
          <w:tcPr>
            <w:tcW w:w="2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6CFC" w:rsidRDefault="00F25731"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 xml:space="preserve">agatccttatctgg </w:t>
            </w:r>
          </w:p>
        </w:tc>
      </w:tr>
      <w:tr w:rsidR="00B66CFC">
        <w:trPr>
          <w:trHeight w:val="235"/>
        </w:trPr>
        <w:tc>
          <w:tcPr>
            <w:tcW w:w="1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6CFC" w:rsidRDefault="00F25731"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 xml:space="preserve">Gata1 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6CFC" w:rsidRDefault="00F25731"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14.05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6CFC" w:rsidRDefault="00F25731"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0.960335909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6CFC" w:rsidRDefault="00F25731"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384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6CFC" w:rsidRDefault="00F25731"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394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6CFC" w:rsidRDefault="00F25731"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-1</w:t>
            </w:r>
          </w:p>
        </w:tc>
        <w:tc>
          <w:tcPr>
            <w:tcW w:w="2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6CFC" w:rsidRDefault="00F25731"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 xml:space="preserve">tccttatctgg </w:t>
            </w:r>
          </w:p>
        </w:tc>
      </w:tr>
      <w:tr w:rsidR="00B66CFC">
        <w:trPr>
          <w:trHeight w:val="235"/>
        </w:trPr>
        <w:tc>
          <w:tcPr>
            <w:tcW w:w="1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6CFC" w:rsidRDefault="00F25731"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 xml:space="preserve">GATA3 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6CFC" w:rsidRDefault="00F25731"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13.374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6CFC" w:rsidRDefault="00F25731"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0.97943511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6CFC" w:rsidRDefault="00F25731"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386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6CFC" w:rsidRDefault="00F25731"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393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6CFC" w:rsidRDefault="00F25731"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1</w:t>
            </w:r>
          </w:p>
        </w:tc>
        <w:tc>
          <w:tcPr>
            <w:tcW w:w="2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6CFC" w:rsidRDefault="00F25731"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 xml:space="preserve">agataagg </w:t>
            </w:r>
          </w:p>
        </w:tc>
      </w:tr>
      <w:tr w:rsidR="00B66CFC">
        <w:trPr>
          <w:trHeight w:val="235"/>
        </w:trPr>
        <w:tc>
          <w:tcPr>
            <w:tcW w:w="1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6CFC" w:rsidRDefault="00F25731"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 xml:space="preserve">Gata4 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6CFC" w:rsidRDefault="00F25731"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11.314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6CFC" w:rsidRDefault="00F25731"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0.934454633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6CFC" w:rsidRDefault="00F25731"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405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6CFC" w:rsidRDefault="00F25731"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415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6CFC" w:rsidRDefault="00F25731"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-1</w:t>
            </w:r>
          </w:p>
        </w:tc>
        <w:tc>
          <w:tcPr>
            <w:tcW w:w="2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6CFC" w:rsidRDefault="00F25731"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 xml:space="preserve">ccttatctgga </w:t>
            </w:r>
          </w:p>
        </w:tc>
      </w:tr>
      <w:tr w:rsidR="00B66CFC">
        <w:trPr>
          <w:trHeight w:val="235"/>
        </w:trPr>
        <w:tc>
          <w:tcPr>
            <w:tcW w:w="1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6CFC" w:rsidRDefault="00F25731"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 xml:space="preserve">GATA2 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6CFC" w:rsidRDefault="00F25731"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11.91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6CFC" w:rsidRDefault="00F25731"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0.913975035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6CFC" w:rsidRDefault="00F25731"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406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6CFC" w:rsidRDefault="00F25731"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419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6CFC" w:rsidRDefault="00F25731"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-1</w:t>
            </w:r>
          </w:p>
        </w:tc>
        <w:tc>
          <w:tcPr>
            <w:tcW w:w="2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6CFC" w:rsidRDefault="00F25731"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 xml:space="preserve">tgacccttatctgg </w:t>
            </w:r>
          </w:p>
        </w:tc>
      </w:tr>
      <w:tr w:rsidR="00B66CFC">
        <w:trPr>
          <w:trHeight w:val="235"/>
        </w:trPr>
        <w:tc>
          <w:tcPr>
            <w:tcW w:w="1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6CFC" w:rsidRDefault="00F25731"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 xml:space="preserve">Gata1 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6CFC" w:rsidRDefault="00F25731"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12.986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6CFC" w:rsidRDefault="00F25731"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0.945757307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6CFC" w:rsidRDefault="00F25731"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406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6CFC" w:rsidRDefault="00F25731"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416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6CFC" w:rsidRDefault="00F25731"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-1</w:t>
            </w:r>
          </w:p>
        </w:tc>
        <w:tc>
          <w:tcPr>
            <w:tcW w:w="2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6CFC" w:rsidRDefault="00F25731"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 xml:space="preserve">cccttatctgg </w:t>
            </w:r>
          </w:p>
        </w:tc>
      </w:tr>
      <w:tr w:rsidR="00B66CFC">
        <w:trPr>
          <w:trHeight w:val="235"/>
        </w:trPr>
        <w:tc>
          <w:tcPr>
            <w:tcW w:w="1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6CFC" w:rsidRDefault="00F25731"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 xml:space="preserve">GATA3 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6CFC" w:rsidRDefault="00F25731"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13.374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6CFC" w:rsidRDefault="00F25731"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0.97943511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6CFC" w:rsidRDefault="00F25731"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408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6CFC" w:rsidRDefault="00F25731"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415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6CFC" w:rsidRDefault="00F25731"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1</w:t>
            </w:r>
          </w:p>
        </w:tc>
        <w:tc>
          <w:tcPr>
            <w:tcW w:w="2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6CFC" w:rsidRDefault="00F25731"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 xml:space="preserve">agataagg </w:t>
            </w:r>
          </w:p>
        </w:tc>
      </w:tr>
      <w:tr w:rsidR="00B66CFC">
        <w:trPr>
          <w:trHeight w:val="235"/>
        </w:trPr>
        <w:tc>
          <w:tcPr>
            <w:tcW w:w="1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6CFC" w:rsidRDefault="00F25731"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 xml:space="preserve">Gata4 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6CFC" w:rsidRDefault="00F25731"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9.832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6CFC" w:rsidRDefault="00F25731"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0.913147459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6CFC" w:rsidRDefault="00F25731"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5535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6CFC" w:rsidRDefault="00F25731"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5545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6CFC" w:rsidRDefault="00F25731"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-1</w:t>
            </w:r>
          </w:p>
        </w:tc>
        <w:tc>
          <w:tcPr>
            <w:tcW w:w="2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6CFC" w:rsidRDefault="00F25731"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 xml:space="preserve">tcttctctctt </w:t>
            </w:r>
          </w:p>
        </w:tc>
      </w:tr>
      <w:tr w:rsidR="00B66CFC">
        <w:trPr>
          <w:trHeight w:val="235"/>
        </w:trPr>
        <w:tc>
          <w:tcPr>
            <w:tcW w:w="1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6CFC" w:rsidRDefault="00F25731"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 xml:space="preserve">Gata4 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6CFC" w:rsidRDefault="00F25731"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10.245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6CFC" w:rsidRDefault="00F25731"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0.919085288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6CFC" w:rsidRDefault="00F25731"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5607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6CFC" w:rsidRDefault="00F25731"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5617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6CFC" w:rsidRDefault="00F25731"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1</w:t>
            </w:r>
          </w:p>
        </w:tc>
        <w:tc>
          <w:tcPr>
            <w:tcW w:w="2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6CFC" w:rsidRDefault="00F25731"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 xml:space="preserve">ttttatcacac </w:t>
            </w:r>
          </w:p>
        </w:tc>
      </w:tr>
    </w:tbl>
    <w:p w:rsidR="00B66CFC" w:rsidRDefault="00B66CFC"/>
    <w:p w:rsidR="00B66CFC" w:rsidRDefault="00B66CFC">
      <w:pPr>
        <w:spacing w:line="440" w:lineRule="exact"/>
        <w:rPr>
          <w:rFonts w:ascii="Times New Roman" w:hAnsi="Times New Roman" w:cs="Times New Roman"/>
          <w:sz w:val="24"/>
          <w:szCs w:val="24"/>
        </w:rPr>
      </w:pPr>
    </w:p>
    <w:p w:rsidR="00B66CFC" w:rsidRDefault="00F25731">
      <w:pPr>
        <w:spacing w:line="440" w:lineRule="exac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 w:hint="eastAsia"/>
          <w:b/>
          <w:sz w:val="24"/>
          <w:szCs w:val="24"/>
        </w:rPr>
        <w:t>Supplementary Materials and Methods</w:t>
      </w:r>
    </w:p>
    <w:p w:rsidR="00B66CFC" w:rsidRDefault="00B66CFC">
      <w:pPr>
        <w:spacing w:line="440" w:lineRule="exact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:rsidR="00B66CFC" w:rsidRDefault="00F25731">
      <w:pPr>
        <w:spacing w:line="440" w:lineRule="exac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 w:hint="eastAsia"/>
          <w:b/>
          <w:bCs/>
          <w:sz w:val="24"/>
          <w:szCs w:val="24"/>
        </w:rPr>
        <w:t>Supplement Reagents</w:t>
      </w:r>
    </w:p>
    <w:p w:rsidR="00B66CFC" w:rsidRDefault="00F25731">
      <w:pPr>
        <w:spacing w:line="440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hint="eastAsia"/>
          <w:bCs/>
          <w:sz w:val="24"/>
        </w:rPr>
        <w:t>ER</w:t>
      </w:r>
      <w:r>
        <w:rPr>
          <w:rFonts w:ascii="Times New Roman" w:hAnsi="Times New Roman" w:cs="Times New Roman"/>
          <w:bCs/>
          <w:sz w:val="24"/>
        </w:rPr>
        <w:t>α</w:t>
      </w:r>
      <w:r>
        <w:rPr>
          <w:rFonts w:ascii="Times New Roman" w:hAnsi="Times New Roman" w:hint="eastAsia"/>
          <w:bCs/>
          <w:sz w:val="24"/>
        </w:rPr>
        <w:t xml:space="preserve"> M</w:t>
      </w:r>
      <w:r>
        <w:rPr>
          <w:rFonts w:ascii="Times New Roman" w:hAnsi="Times New Roman"/>
          <w:bCs/>
          <w:sz w:val="24"/>
        </w:rPr>
        <w:t>ouse</w:t>
      </w:r>
      <w:r>
        <w:rPr>
          <w:rFonts w:ascii="Times New Roman" w:hAnsi="Times New Roman" w:hint="eastAsia"/>
          <w:bCs/>
          <w:sz w:val="24"/>
        </w:rPr>
        <w:t xml:space="preserve"> M</w:t>
      </w:r>
      <w:r>
        <w:rPr>
          <w:rFonts w:ascii="Times New Roman" w:hAnsi="Times New Roman"/>
          <w:bCs/>
          <w:sz w:val="24"/>
        </w:rPr>
        <w:t>onoclonal</w:t>
      </w:r>
      <w:r>
        <w:rPr>
          <w:rFonts w:ascii="Times New Roman" w:hAnsi="Times New Roman" w:hint="eastAsia"/>
          <w:bCs/>
          <w:sz w:val="24"/>
        </w:rPr>
        <w:t xml:space="preserve"> antibody</w:t>
      </w:r>
      <w:r>
        <w:rPr>
          <w:rFonts w:ascii="Times New Roman" w:hAnsi="Times New Roman" w:hint="eastAsia"/>
          <w:sz w:val="24"/>
          <w:szCs w:val="24"/>
        </w:rPr>
        <w:t xml:space="preserve"> (Millipore, Germany)</w:t>
      </w:r>
      <w:r>
        <w:rPr>
          <w:rFonts w:ascii="Times New Roman" w:hAnsi="Times New Roman"/>
          <w:sz w:val="24"/>
          <w:szCs w:val="24"/>
        </w:rPr>
        <w:t>; Normal Rabbit IgG</w:t>
      </w:r>
      <w:r>
        <w:rPr>
          <w:rFonts w:ascii="Times New Roman" w:hAnsi="Times New Roman" w:hint="eastAsia"/>
          <w:sz w:val="24"/>
          <w:szCs w:val="24"/>
        </w:rPr>
        <w:t xml:space="preserve"> (Beyotime, China)</w:t>
      </w:r>
      <w:r>
        <w:rPr>
          <w:rFonts w:ascii="Times New Roman" w:hAnsi="Times New Roman"/>
          <w:sz w:val="24"/>
          <w:szCs w:val="24"/>
        </w:rPr>
        <w:t xml:space="preserve">; </w:t>
      </w:r>
      <w:r>
        <w:rPr>
          <w:rFonts w:ascii="Times New Roman" w:hAnsi="Times New Roman" w:hint="eastAsia"/>
          <w:bCs/>
          <w:sz w:val="24"/>
        </w:rPr>
        <w:t xml:space="preserve">H3K27ac </w:t>
      </w:r>
      <w:r>
        <w:rPr>
          <w:rFonts w:ascii="Times New Roman" w:hAnsi="Times New Roman"/>
          <w:bCs/>
          <w:sz w:val="24"/>
        </w:rPr>
        <w:t xml:space="preserve">Rabbit </w:t>
      </w:r>
      <w:r>
        <w:rPr>
          <w:rFonts w:ascii="Times New Roman" w:hAnsi="Times New Roman" w:hint="eastAsia"/>
          <w:bCs/>
          <w:sz w:val="24"/>
        </w:rPr>
        <w:t>M</w:t>
      </w:r>
      <w:r>
        <w:rPr>
          <w:rFonts w:ascii="Times New Roman" w:hAnsi="Times New Roman"/>
          <w:bCs/>
          <w:sz w:val="24"/>
        </w:rPr>
        <w:t>onoclonal</w:t>
      </w:r>
      <w:r>
        <w:rPr>
          <w:rFonts w:ascii="Times New Roman" w:hAnsi="Times New Roman" w:hint="eastAsia"/>
          <w:bCs/>
          <w:sz w:val="24"/>
        </w:rPr>
        <w:t xml:space="preserve"> antibody (</w:t>
      </w:r>
      <w:r>
        <w:rPr>
          <w:rFonts w:ascii="Times New Roman" w:hAnsi="Times New Roman"/>
          <w:bCs/>
          <w:sz w:val="24"/>
        </w:rPr>
        <w:t>Cell Signaling</w:t>
      </w:r>
      <w:r>
        <w:rPr>
          <w:rFonts w:ascii="Times New Roman" w:hAnsi="Times New Roman" w:hint="eastAsia"/>
          <w:bCs/>
          <w:sz w:val="24"/>
        </w:rPr>
        <w:t xml:space="preserve">, </w:t>
      </w:r>
      <w:r>
        <w:rPr>
          <w:rFonts w:ascii="Times New Roman" w:hAnsi="Times New Roman"/>
          <w:bCs/>
          <w:sz w:val="24"/>
        </w:rPr>
        <w:t>USA</w:t>
      </w:r>
      <w:r>
        <w:rPr>
          <w:rFonts w:ascii="Times New Roman" w:hAnsi="Times New Roman" w:hint="eastAsia"/>
          <w:bCs/>
          <w:sz w:val="24"/>
        </w:rPr>
        <w:t>)</w:t>
      </w:r>
      <w:r>
        <w:rPr>
          <w:rFonts w:ascii="Times New Roman" w:hAnsi="Times New Roman"/>
          <w:bCs/>
          <w:sz w:val="24"/>
        </w:rPr>
        <w:t>;</w:t>
      </w:r>
      <w:r>
        <w:rPr>
          <w:rFonts w:ascii="Times New Roman" w:hAnsi="Times New Roman" w:hint="eastAsia"/>
          <w:bCs/>
          <w:sz w:val="24"/>
        </w:rPr>
        <w:t xml:space="preserve"> H3K36me3 </w:t>
      </w:r>
      <w:r>
        <w:rPr>
          <w:rFonts w:ascii="Times New Roman" w:hAnsi="Times New Roman"/>
          <w:bCs/>
          <w:sz w:val="24"/>
        </w:rPr>
        <w:t xml:space="preserve">Rabbit </w:t>
      </w:r>
      <w:r>
        <w:rPr>
          <w:rFonts w:ascii="Times New Roman" w:hAnsi="Times New Roman" w:hint="eastAsia"/>
          <w:bCs/>
          <w:sz w:val="24"/>
        </w:rPr>
        <w:t>M</w:t>
      </w:r>
      <w:r>
        <w:rPr>
          <w:rFonts w:ascii="Times New Roman" w:hAnsi="Times New Roman"/>
          <w:bCs/>
          <w:sz w:val="24"/>
        </w:rPr>
        <w:t>onoclonal</w:t>
      </w:r>
      <w:r>
        <w:rPr>
          <w:rFonts w:ascii="Times New Roman" w:hAnsi="Times New Roman" w:hint="eastAsia"/>
          <w:bCs/>
          <w:sz w:val="24"/>
        </w:rPr>
        <w:t xml:space="preserve"> antibody (</w:t>
      </w:r>
      <w:r>
        <w:rPr>
          <w:rFonts w:ascii="Times New Roman" w:hAnsi="Times New Roman"/>
          <w:bCs/>
          <w:sz w:val="24"/>
        </w:rPr>
        <w:t>Cell Signaling</w:t>
      </w:r>
      <w:r>
        <w:rPr>
          <w:rFonts w:ascii="Times New Roman" w:hAnsi="Times New Roman" w:hint="eastAsia"/>
          <w:bCs/>
          <w:sz w:val="24"/>
        </w:rPr>
        <w:t xml:space="preserve">, </w:t>
      </w:r>
      <w:r>
        <w:rPr>
          <w:rFonts w:ascii="Times New Roman" w:hAnsi="Times New Roman"/>
          <w:bCs/>
          <w:sz w:val="24"/>
        </w:rPr>
        <w:t>USA</w:t>
      </w:r>
      <w:r>
        <w:rPr>
          <w:rFonts w:ascii="Times New Roman" w:hAnsi="Times New Roman" w:hint="eastAsia"/>
          <w:bCs/>
          <w:sz w:val="24"/>
        </w:rPr>
        <w:t>)</w:t>
      </w:r>
      <w:r>
        <w:rPr>
          <w:rFonts w:ascii="Times New Roman" w:hAnsi="Times New Roman"/>
          <w:bCs/>
          <w:sz w:val="24"/>
        </w:rPr>
        <w:t>;</w:t>
      </w:r>
      <w:r>
        <w:rPr>
          <w:rFonts w:ascii="Times New Roman" w:hAnsi="Times New Roman" w:hint="eastAsia"/>
          <w:bCs/>
          <w:sz w:val="24"/>
        </w:rPr>
        <w:t xml:space="preserve"> NANOG </w:t>
      </w:r>
      <w:r>
        <w:rPr>
          <w:rFonts w:ascii="Times New Roman" w:hAnsi="Times New Roman"/>
          <w:bCs/>
          <w:sz w:val="24"/>
        </w:rPr>
        <w:t xml:space="preserve">Rabbit </w:t>
      </w:r>
      <w:r>
        <w:rPr>
          <w:rFonts w:ascii="Times New Roman" w:hAnsi="Times New Roman" w:hint="eastAsia"/>
          <w:bCs/>
          <w:sz w:val="24"/>
        </w:rPr>
        <w:t>M</w:t>
      </w:r>
      <w:r>
        <w:rPr>
          <w:rFonts w:ascii="Times New Roman" w:hAnsi="Times New Roman"/>
          <w:bCs/>
          <w:sz w:val="24"/>
        </w:rPr>
        <w:t>onoclonal</w:t>
      </w:r>
      <w:r>
        <w:rPr>
          <w:rFonts w:ascii="Times New Roman" w:hAnsi="Times New Roman" w:hint="eastAsia"/>
          <w:bCs/>
          <w:sz w:val="24"/>
        </w:rPr>
        <w:t xml:space="preserve"> antibody (</w:t>
      </w:r>
      <w:r>
        <w:rPr>
          <w:rFonts w:ascii="Times New Roman" w:hAnsi="Times New Roman"/>
          <w:bCs/>
          <w:sz w:val="24"/>
        </w:rPr>
        <w:t>Cell Signaling</w:t>
      </w:r>
      <w:r>
        <w:rPr>
          <w:rFonts w:ascii="Times New Roman" w:hAnsi="Times New Roman" w:hint="eastAsia"/>
          <w:bCs/>
          <w:sz w:val="24"/>
        </w:rPr>
        <w:t xml:space="preserve">, </w:t>
      </w:r>
      <w:r>
        <w:rPr>
          <w:rFonts w:ascii="Times New Roman" w:hAnsi="Times New Roman"/>
          <w:bCs/>
          <w:sz w:val="24"/>
        </w:rPr>
        <w:t>USA</w:t>
      </w:r>
      <w:r>
        <w:rPr>
          <w:rFonts w:ascii="Times New Roman" w:hAnsi="Times New Roman" w:hint="eastAsia"/>
          <w:bCs/>
          <w:sz w:val="24"/>
        </w:rPr>
        <w:t>)</w:t>
      </w:r>
      <w:r>
        <w:rPr>
          <w:rFonts w:ascii="Times New Roman" w:hAnsi="Times New Roman"/>
          <w:bCs/>
          <w:sz w:val="24"/>
        </w:rPr>
        <w:t xml:space="preserve">; </w:t>
      </w:r>
      <w:r>
        <w:rPr>
          <w:rFonts w:ascii="Times New Roman" w:hAnsi="Times New Roman"/>
          <w:bCs/>
          <w:kern w:val="0"/>
          <w:sz w:val="24"/>
          <w:szCs w:val="24"/>
          <w:lang w:eastAsia="en-US" w:bidi="en-US"/>
        </w:rPr>
        <w:t>Alexa Fluor</w:t>
      </w:r>
      <w:r>
        <w:rPr>
          <w:rFonts w:ascii="Times New Roman" w:hAnsi="Times New Roman"/>
          <w:bCs/>
          <w:kern w:val="0"/>
          <w:sz w:val="24"/>
          <w:szCs w:val="24"/>
          <w:vertAlign w:val="superscript"/>
          <w:lang w:eastAsia="en-US" w:bidi="en-US"/>
        </w:rPr>
        <w:t>®</w:t>
      </w:r>
      <w:r>
        <w:rPr>
          <w:rFonts w:ascii="Times New Roman" w:hAnsi="Times New Roman" w:hint="eastAsia"/>
          <w:bCs/>
          <w:kern w:val="0"/>
          <w:sz w:val="24"/>
          <w:szCs w:val="24"/>
          <w:lang w:bidi="en-US"/>
        </w:rPr>
        <w:t>488 Labeled Donkey anti-Rabbit secondary antibody (Life Technology, USA)</w:t>
      </w:r>
      <w:r>
        <w:rPr>
          <w:rFonts w:ascii="Times New Roman" w:hAnsi="Times New Roman"/>
          <w:bCs/>
          <w:kern w:val="0"/>
          <w:sz w:val="24"/>
          <w:szCs w:val="24"/>
          <w:lang w:bidi="en-US"/>
        </w:rPr>
        <w:t xml:space="preserve">; </w:t>
      </w:r>
      <w:r>
        <w:rPr>
          <w:rFonts w:ascii="Times New Roman" w:hAnsi="Times New Roman" w:cs="Times New Roman" w:hint="eastAsia"/>
          <w:sz w:val="24"/>
          <w:szCs w:val="24"/>
        </w:rPr>
        <w:t>ER</w:t>
      </w:r>
      <w:r>
        <w:rPr>
          <w:rFonts w:ascii="Times New Roman" w:hAnsi="Times New Roman" w:cs="Times New Roman"/>
          <w:sz w:val="24"/>
          <w:szCs w:val="24"/>
        </w:rPr>
        <w:t>α-siRNA (Santa Cruz, USA); Negative control siRNA (sense: 5’-UUCUCCGAACGUGUCACGUTT-3’; antisense: 5’-ACGUGACACGUUCGGAGAATT-3’) (CenePharma, China).</w:t>
      </w:r>
    </w:p>
    <w:p w:rsidR="00B66CFC" w:rsidRDefault="00B66CFC">
      <w:pPr>
        <w:spacing w:line="440" w:lineRule="exact"/>
        <w:rPr>
          <w:rFonts w:ascii="Times New Roman" w:hAnsi="Times New Roman" w:cs="Times New Roman"/>
          <w:sz w:val="24"/>
          <w:szCs w:val="24"/>
        </w:rPr>
      </w:pPr>
    </w:p>
    <w:p w:rsidR="00B66CFC" w:rsidRDefault="00F25731">
      <w:pPr>
        <w:spacing w:line="440" w:lineRule="exac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 w:hint="eastAsia"/>
          <w:b/>
          <w:bCs/>
          <w:sz w:val="24"/>
          <w:szCs w:val="24"/>
        </w:rPr>
        <w:t>Antibody micro-injection of mouse zygotes</w:t>
      </w:r>
    </w:p>
    <w:p w:rsidR="00B66CFC" w:rsidRDefault="00F25731">
      <w:pPr>
        <w:spacing w:line="440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Micro-injection procedure is described in Materials and Methods. Anti-TRPS1 antibody was diluted with KSOM to concentra</w:t>
      </w:r>
      <w:r>
        <w:rPr>
          <w:rFonts w:ascii="Times New Roman" w:hAnsi="Times New Roman" w:cs="Times New Roman"/>
          <w:sz w:val="24"/>
          <w:szCs w:val="24"/>
        </w:rPr>
        <w:t>tions of 0.</w:t>
      </w:r>
      <w:r>
        <w:rPr>
          <w:rFonts w:ascii="Times New Roman" w:hAnsi="Times New Roman" w:cs="Times New Roman" w:hint="eastAsia"/>
          <w:sz w:val="24"/>
          <w:szCs w:val="24"/>
        </w:rPr>
        <w:t>0</w:t>
      </w:r>
      <w:r>
        <w:rPr>
          <w:rFonts w:ascii="Times New Roman" w:hAnsi="Times New Roman" w:cs="Times New Roman"/>
          <w:sz w:val="24"/>
          <w:szCs w:val="24"/>
        </w:rPr>
        <w:t>3 μg/μl</w:t>
      </w:r>
      <w:r>
        <w:rPr>
          <w:rFonts w:ascii="Times New Roman" w:hAnsi="Times New Roman" w:cs="Times New Roman" w:hint="eastAsia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0.</w:t>
      </w:r>
      <w:r>
        <w:rPr>
          <w:rFonts w:ascii="Times New Roman" w:hAnsi="Times New Roman" w:cs="Times New Roman" w:hint="eastAsia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 μg/μl</w:t>
      </w:r>
      <w:r>
        <w:rPr>
          <w:rFonts w:ascii="Times New Roman" w:hAnsi="Times New Roman" w:cs="Times New Roman" w:hint="eastAsia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0.3 μg/μl</w:t>
      </w:r>
      <w:r>
        <w:rPr>
          <w:rFonts w:ascii="Times New Roman" w:hAnsi="Times New Roman" w:cs="Times New Roman" w:hint="eastAsia"/>
          <w:sz w:val="24"/>
          <w:szCs w:val="24"/>
        </w:rPr>
        <w:t xml:space="preserve">. Rabbit IgG was diluted to </w:t>
      </w:r>
      <w:r>
        <w:rPr>
          <w:rFonts w:ascii="Times New Roman" w:hAnsi="Times New Roman" w:cs="Times New Roman"/>
          <w:sz w:val="24"/>
          <w:szCs w:val="24"/>
        </w:rPr>
        <w:t>0.3 μg/μl</w:t>
      </w:r>
      <w:r>
        <w:rPr>
          <w:rFonts w:ascii="Times New Roman" w:hAnsi="Times New Roman" w:cs="Times New Roman" w:hint="eastAsia"/>
          <w:sz w:val="24"/>
          <w:szCs w:val="24"/>
        </w:rPr>
        <w:t xml:space="preserve"> with KSOM medium. </w:t>
      </w:r>
    </w:p>
    <w:p w:rsidR="00B66CFC" w:rsidRDefault="00B66CFC"/>
    <w:p w:rsidR="00B66CFC" w:rsidRDefault="00B66CFC"/>
    <w:p w:rsidR="00B66CFC" w:rsidRDefault="00B66CFC"/>
    <w:sectPr w:rsidR="00B66CFC" w:rsidSect="00B66CF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4645C" w:rsidRDefault="0024645C" w:rsidP="00817496">
      <w:r>
        <w:separator/>
      </w:r>
    </w:p>
  </w:endnote>
  <w:endnote w:type="continuationSeparator" w:id="1">
    <w:p w:rsidR="0024645C" w:rsidRDefault="0024645C" w:rsidP="0081749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4645C" w:rsidRDefault="0024645C" w:rsidP="00817496">
      <w:r>
        <w:separator/>
      </w:r>
    </w:p>
  </w:footnote>
  <w:footnote w:type="continuationSeparator" w:id="1">
    <w:p w:rsidR="0024645C" w:rsidRDefault="0024645C" w:rsidP="00817496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 fillcolor="white">
      <v:fill color="white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DE2BA8"/>
    <w:rsid w:val="0024645C"/>
    <w:rsid w:val="00446B8C"/>
    <w:rsid w:val="006A6299"/>
    <w:rsid w:val="00817496"/>
    <w:rsid w:val="00B66CFC"/>
    <w:rsid w:val="00DE2BA8"/>
    <w:rsid w:val="00F25731"/>
    <w:rsid w:val="1A5C0601"/>
    <w:rsid w:val="2A011348"/>
    <w:rsid w:val="36A058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66CFC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01">
    <w:name w:val="fontstyle01"/>
    <w:basedOn w:val="a0"/>
    <w:rsid w:val="00B66CFC"/>
    <w:rPr>
      <w:rFonts w:ascii="Times New Roman" w:hAnsi="Times New Roman" w:cs="Times New Roman" w:hint="default"/>
      <w:color w:val="000000"/>
      <w:sz w:val="24"/>
      <w:szCs w:val="24"/>
    </w:rPr>
  </w:style>
  <w:style w:type="character" w:customStyle="1" w:styleId="fontstyle21">
    <w:name w:val="fontstyle21"/>
    <w:basedOn w:val="a0"/>
    <w:rsid w:val="00B66CFC"/>
    <w:rPr>
      <w:rFonts w:ascii="Symbol" w:hAnsi="Symbol" w:cs="Symbol"/>
      <w:color w:val="000000"/>
      <w:sz w:val="24"/>
      <w:szCs w:val="24"/>
    </w:rPr>
  </w:style>
  <w:style w:type="paragraph" w:styleId="a3">
    <w:name w:val="header"/>
    <w:basedOn w:val="a"/>
    <w:link w:val="Char"/>
    <w:rsid w:val="0081749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rsid w:val="00817496"/>
    <w:rPr>
      <w:kern w:val="2"/>
      <w:sz w:val="18"/>
      <w:szCs w:val="18"/>
    </w:rPr>
  </w:style>
  <w:style w:type="paragraph" w:styleId="a4">
    <w:name w:val="footer"/>
    <w:basedOn w:val="a"/>
    <w:link w:val="Char0"/>
    <w:rsid w:val="0081749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rsid w:val="00817496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image" Target="media/image6.tif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tiff"/><Relationship Id="rId5" Type="http://schemas.openxmlformats.org/officeDocument/2006/relationships/footnotes" Target="footnotes.xml"/><Relationship Id="rId10" Type="http://schemas.openxmlformats.org/officeDocument/2006/relationships/image" Target="media/image4.tiff"/><Relationship Id="rId4" Type="http://schemas.openxmlformats.org/officeDocument/2006/relationships/webSettings" Target="webSettings.xml"/><Relationship Id="rId9" Type="http://schemas.openxmlformats.org/officeDocument/2006/relationships/image" Target="media/image3.tif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889</Words>
  <Characters>5071</Characters>
  <Application>Microsoft Office Word</Application>
  <DocSecurity>0</DocSecurity>
  <Lines>42</Lines>
  <Paragraphs>11</Paragraphs>
  <ScaleCrop>false</ScaleCrop>
  <Company/>
  <LinksUpToDate>false</LinksUpToDate>
  <CharactersWithSpaces>5949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schso</dc:creator>
  <cp:lastModifiedBy>shieww</cp:lastModifiedBy>
  <cp:revision>4</cp:revision>
  <dcterms:created xsi:type="dcterms:W3CDTF">2014-10-29T12:08:00Z</dcterms:created>
  <dcterms:modified xsi:type="dcterms:W3CDTF">2019-02-05T14:26:00Z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2052-11.1.0.8214</vt:lpwstr>
  </property>
</Properties>
</file>