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921" w:rsidRPr="00E92D9F" w:rsidRDefault="006F0921" w:rsidP="006F0921">
      <w:pPr>
        <w:spacing w:line="360" w:lineRule="auto"/>
        <w:jc w:val="center"/>
        <w:rPr>
          <w:sz w:val="32"/>
          <w:szCs w:val="32"/>
          <w:lang w:val="en-US"/>
        </w:rPr>
      </w:pPr>
      <w:r w:rsidRPr="00E92D9F">
        <w:rPr>
          <w:sz w:val="32"/>
          <w:szCs w:val="32"/>
          <w:lang w:val="en-US"/>
        </w:rPr>
        <w:t>SUPPLEMENTARY MATERIAL</w:t>
      </w:r>
    </w:p>
    <w:p w:rsidR="006F0921" w:rsidRPr="00E92D9F" w:rsidRDefault="006F0921" w:rsidP="006F0921">
      <w:pPr>
        <w:spacing w:line="360" w:lineRule="auto"/>
        <w:jc w:val="center"/>
        <w:rPr>
          <w:sz w:val="32"/>
          <w:szCs w:val="32"/>
          <w:lang w:val="en-US"/>
        </w:rPr>
      </w:pPr>
    </w:p>
    <w:p w:rsidR="006F0921" w:rsidRPr="00E92D9F" w:rsidRDefault="006F0921" w:rsidP="006F0921">
      <w:pPr>
        <w:pStyle w:val="Heading1"/>
        <w:spacing w:line="360" w:lineRule="auto"/>
        <w:jc w:val="both"/>
        <w:rPr>
          <w:lang w:val="en-US"/>
        </w:rPr>
      </w:pPr>
    </w:p>
    <w:p w:rsidR="006F0921" w:rsidRPr="00E92D9F" w:rsidRDefault="006F0921" w:rsidP="006F0921">
      <w:pPr>
        <w:spacing w:line="360" w:lineRule="auto"/>
        <w:ind w:firstLine="567"/>
        <w:jc w:val="both"/>
        <w:rPr>
          <w:lang w:val="en-US"/>
        </w:rPr>
      </w:pPr>
      <w:r w:rsidRPr="00E92D9F"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-705485</wp:posOffset>
            </wp:positionV>
            <wp:extent cx="5400675" cy="1695450"/>
            <wp:effectExtent l="19050" t="0" r="0" b="0"/>
            <wp:wrapNone/>
            <wp:docPr id="173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0921" w:rsidRPr="00E92D9F" w:rsidRDefault="006F0921" w:rsidP="006F0921">
      <w:pPr>
        <w:spacing w:line="360" w:lineRule="auto"/>
        <w:ind w:firstLine="567"/>
        <w:jc w:val="both"/>
        <w:rPr>
          <w:lang w:val="en-US"/>
        </w:rPr>
      </w:pPr>
    </w:p>
    <w:p w:rsidR="006F0921" w:rsidRPr="00E92D9F" w:rsidRDefault="006F0921" w:rsidP="006F0921">
      <w:pPr>
        <w:spacing w:line="360" w:lineRule="auto"/>
        <w:ind w:firstLine="567"/>
        <w:jc w:val="both"/>
        <w:rPr>
          <w:lang w:val="en-US"/>
        </w:rPr>
      </w:pPr>
    </w:p>
    <w:p w:rsidR="006F0921" w:rsidRPr="00E92D9F" w:rsidRDefault="006F0921" w:rsidP="006F0921">
      <w:pPr>
        <w:spacing w:line="360" w:lineRule="auto"/>
        <w:ind w:firstLine="567"/>
        <w:jc w:val="both"/>
        <w:rPr>
          <w:lang w:val="en-US"/>
        </w:rPr>
      </w:pPr>
    </w:p>
    <w:p w:rsidR="006F0921" w:rsidRPr="00E92D9F" w:rsidRDefault="006F0921" w:rsidP="006F0921">
      <w:pPr>
        <w:spacing w:line="360" w:lineRule="auto"/>
        <w:jc w:val="center"/>
        <w:rPr>
          <w:lang w:val="en-US"/>
        </w:rPr>
      </w:pPr>
      <w:r w:rsidRPr="00E92D9F">
        <w:rPr>
          <w:lang w:val="en-US"/>
        </w:rPr>
        <w:t xml:space="preserve">Figure S1. </w:t>
      </w:r>
      <w:proofErr w:type="spellStart"/>
      <w:r w:rsidRPr="00E92D9F">
        <w:rPr>
          <w:lang w:val="en-US"/>
        </w:rPr>
        <w:t>Picloram</w:t>
      </w:r>
      <w:proofErr w:type="spellEnd"/>
      <w:r w:rsidRPr="00E92D9F">
        <w:rPr>
          <w:lang w:val="en-US"/>
        </w:rPr>
        <w:t xml:space="preserve"> molecular structure</w:t>
      </w:r>
    </w:p>
    <w:p w:rsidR="006F0921" w:rsidRPr="00E92D9F" w:rsidRDefault="006F0921" w:rsidP="006F0921">
      <w:pPr>
        <w:spacing w:line="360" w:lineRule="auto"/>
        <w:jc w:val="center"/>
        <w:rPr>
          <w:lang w:val="en-US"/>
        </w:rPr>
      </w:pPr>
    </w:p>
    <w:p w:rsidR="006F0921" w:rsidRPr="00E92D9F" w:rsidRDefault="006F0921" w:rsidP="006F0921">
      <w:pPr>
        <w:spacing w:line="360" w:lineRule="auto"/>
        <w:jc w:val="center"/>
        <w:rPr>
          <w:lang w:val="en-US"/>
        </w:rPr>
      </w:pPr>
    </w:p>
    <w:p w:rsidR="006F0921" w:rsidRPr="00E92D9F" w:rsidRDefault="006F0921" w:rsidP="006F0921">
      <w:pPr>
        <w:spacing w:line="360" w:lineRule="auto"/>
        <w:jc w:val="center"/>
        <w:rPr>
          <w:lang w:val="en-US"/>
        </w:rPr>
      </w:pPr>
      <w:r w:rsidRPr="00E92D9F">
        <w:rPr>
          <w:noProof/>
          <w:lang w:val="en-US"/>
        </w:rPr>
        <w:lastRenderedPageBreak/>
        <w:drawing>
          <wp:inline distT="0" distB="0" distL="0" distR="0">
            <wp:extent cx="3181350" cy="741997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4868" t="3533" r="17107" b="13054"/>
                    <a:stretch/>
                  </pic:blipFill>
                  <pic:spPr bwMode="auto">
                    <a:xfrm>
                      <a:off x="0" y="0"/>
                      <a:ext cx="3181350" cy="7419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F0921" w:rsidRPr="00E92D9F" w:rsidRDefault="006F0921" w:rsidP="006F0921">
      <w:pPr>
        <w:spacing w:line="360" w:lineRule="auto"/>
        <w:jc w:val="center"/>
        <w:rPr>
          <w:lang w:val="en-US"/>
        </w:rPr>
      </w:pPr>
      <w:r w:rsidRPr="00E92D9F">
        <w:rPr>
          <w:lang w:val="en-US"/>
        </w:rPr>
        <w:t xml:space="preserve">Figure S2. </w:t>
      </w:r>
      <w:proofErr w:type="gramStart"/>
      <w:r w:rsidRPr="00E92D9F">
        <w:rPr>
          <w:lang w:val="en-US"/>
        </w:rPr>
        <w:t xml:space="preserve">Scanning electron microscopy (SEM) for </w:t>
      </w:r>
      <w:proofErr w:type="spellStart"/>
      <w:r w:rsidRPr="00E92D9F">
        <w:rPr>
          <w:lang w:val="en-US"/>
        </w:rPr>
        <w:t>nontronite</w:t>
      </w:r>
      <w:proofErr w:type="spellEnd"/>
      <w:r w:rsidRPr="00E92D9F">
        <w:rPr>
          <w:lang w:val="en-US"/>
        </w:rPr>
        <w:t xml:space="preserve"> (A), </w:t>
      </w:r>
      <w:proofErr w:type="spellStart"/>
      <w:r w:rsidRPr="00E92D9F">
        <w:rPr>
          <w:lang w:val="en-US"/>
        </w:rPr>
        <w:t>illite</w:t>
      </w:r>
      <w:proofErr w:type="spellEnd"/>
      <w:r w:rsidRPr="00E92D9F">
        <w:rPr>
          <w:lang w:val="en-US"/>
        </w:rPr>
        <w:t xml:space="preserve"> (B) and </w:t>
      </w:r>
      <w:proofErr w:type="spellStart"/>
      <w:r w:rsidRPr="00E92D9F">
        <w:rPr>
          <w:lang w:val="en-US"/>
        </w:rPr>
        <w:t>kaolinite</w:t>
      </w:r>
      <w:proofErr w:type="spellEnd"/>
      <w:r w:rsidRPr="00E92D9F">
        <w:rPr>
          <w:lang w:val="en-US"/>
        </w:rPr>
        <w:t xml:space="preserve"> (C).</w:t>
      </w:r>
      <w:proofErr w:type="gramEnd"/>
    </w:p>
    <w:p w:rsidR="006F0921" w:rsidRPr="00E92D9F" w:rsidRDefault="006F0921" w:rsidP="006F0921">
      <w:pPr>
        <w:spacing w:line="360" w:lineRule="auto"/>
        <w:rPr>
          <w:lang w:val="en-US"/>
        </w:rPr>
      </w:pPr>
    </w:p>
    <w:p w:rsidR="006F0921" w:rsidRPr="00E92D9F" w:rsidRDefault="006F0921" w:rsidP="006F0921">
      <w:pPr>
        <w:spacing w:line="360" w:lineRule="auto"/>
        <w:rPr>
          <w:lang w:val="en-US"/>
        </w:rPr>
      </w:pPr>
    </w:p>
    <w:p w:rsidR="006F0921" w:rsidRPr="00E92D9F" w:rsidRDefault="006F0921" w:rsidP="006F0921">
      <w:pPr>
        <w:spacing w:line="360" w:lineRule="auto"/>
        <w:rPr>
          <w:lang w:val="en-US"/>
        </w:rPr>
      </w:pPr>
    </w:p>
    <w:p w:rsidR="006F0921" w:rsidRPr="00E92D9F" w:rsidRDefault="006F0921" w:rsidP="006F0921">
      <w:pPr>
        <w:spacing w:line="360" w:lineRule="auto"/>
        <w:jc w:val="center"/>
        <w:rPr>
          <w:lang w:val="en-US"/>
        </w:rPr>
      </w:pPr>
      <w:r w:rsidRPr="00E92D9F">
        <w:rPr>
          <w:noProof/>
          <w:lang w:val="en-US"/>
        </w:rPr>
        <w:lastRenderedPageBreak/>
        <w:drawing>
          <wp:inline distT="0" distB="0" distL="0" distR="0">
            <wp:extent cx="4476750" cy="3301450"/>
            <wp:effectExtent l="0" t="0" r="0" b="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otermas normalizadas por area pH5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8210" r="5811"/>
                    <a:stretch/>
                  </pic:blipFill>
                  <pic:spPr bwMode="auto">
                    <a:xfrm>
                      <a:off x="0" y="0"/>
                      <a:ext cx="4477446" cy="33019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F0921" w:rsidRPr="00E92D9F" w:rsidRDefault="006F0921" w:rsidP="006F0921">
      <w:pPr>
        <w:spacing w:line="360" w:lineRule="auto"/>
        <w:jc w:val="center"/>
        <w:rPr>
          <w:lang w:val="en-US"/>
        </w:rPr>
      </w:pPr>
      <w:r w:rsidRPr="00E92D9F">
        <w:rPr>
          <w:lang w:val="en-US"/>
        </w:rPr>
        <w:t xml:space="preserve">Figure S3. </w:t>
      </w:r>
      <w:proofErr w:type="gramStart"/>
      <w:r w:rsidRPr="00E92D9F">
        <w:rPr>
          <w:lang w:val="en-US"/>
        </w:rPr>
        <w:t>PCM adsorption isotherms at pH 5 and normalized by S</w:t>
      </w:r>
      <w:r w:rsidRPr="00E92D9F">
        <w:rPr>
          <w:vertAlign w:val="subscript"/>
          <w:lang w:val="en-US"/>
        </w:rPr>
        <w:t>N2</w:t>
      </w:r>
      <w:r w:rsidRPr="00E92D9F">
        <w:rPr>
          <w:lang w:val="en-US"/>
        </w:rPr>
        <w:t>.</w:t>
      </w:r>
      <w:proofErr w:type="gramEnd"/>
      <w:r w:rsidRPr="00E92D9F">
        <w:rPr>
          <w:lang w:val="en-US"/>
        </w:rPr>
        <w:t xml:space="preserve"> </w:t>
      </w:r>
      <w:r w:rsidRPr="00E92D9F">
        <w:rPr>
          <w:iCs/>
          <w:lang w:val="en-US"/>
        </w:rPr>
        <w:t xml:space="preserve">The solid and dotted lines were obtained from Equations (1) and (2) using Langmuir and </w:t>
      </w:r>
      <w:proofErr w:type="spellStart"/>
      <w:r w:rsidRPr="00E92D9F">
        <w:rPr>
          <w:iCs/>
          <w:lang w:val="en-US"/>
        </w:rPr>
        <w:t>Freundlich</w:t>
      </w:r>
      <w:proofErr w:type="spellEnd"/>
      <w:r w:rsidRPr="00E92D9F">
        <w:rPr>
          <w:iCs/>
          <w:lang w:val="en-US"/>
        </w:rPr>
        <w:t xml:space="preserve"> models, respectively.</w:t>
      </w:r>
    </w:p>
    <w:p w:rsidR="006F0921" w:rsidRPr="00E92D9F" w:rsidRDefault="006F0921" w:rsidP="006F0921">
      <w:pPr>
        <w:spacing w:line="360" w:lineRule="auto"/>
        <w:rPr>
          <w:lang w:val="en-US"/>
        </w:rPr>
      </w:pPr>
    </w:p>
    <w:p w:rsidR="006F0921" w:rsidRPr="00E92D9F" w:rsidRDefault="006F0921" w:rsidP="006F0921">
      <w:pPr>
        <w:spacing w:line="360" w:lineRule="auto"/>
        <w:rPr>
          <w:lang w:val="en-US"/>
        </w:rPr>
      </w:pPr>
    </w:p>
    <w:p w:rsidR="006F0921" w:rsidRPr="00E92D9F" w:rsidRDefault="006F0921" w:rsidP="006F0921">
      <w:pPr>
        <w:spacing w:line="360" w:lineRule="auto"/>
        <w:jc w:val="center"/>
        <w:rPr>
          <w:lang w:val="en-US"/>
        </w:rPr>
      </w:pPr>
      <w:r w:rsidRPr="00E92D9F">
        <w:rPr>
          <w:lang w:val="en-US"/>
        </w:rPr>
        <w:t xml:space="preserve">Table S1. </w:t>
      </w:r>
      <w:proofErr w:type="gramStart"/>
      <w:r w:rsidRPr="00E92D9F">
        <w:rPr>
          <w:lang w:val="en-US"/>
        </w:rPr>
        <w:t xml:space="preserve">Langmuir and </w:t>
      </w:r>
      <w:proofErr w:type="spellStart"/>
      <w:r w:rsidRPr="00E92D9F">
        <w:rPr>
          <w:lang w:val="en-US"/>
        </w:rPr>
        <w:t>Freundlich</w:t>
      </w:r>
      <w:proofErr w:type="spellEnd"/>
      <w:r w:rsidRPr="00E92D9F">
        <w:rPr>
          <w:lang w:val="en-US"/>
        </w:rPr>
        <w:t xml:space="preserve"> parameters for PCM adsorption on </w:t>
      </w:r>
      <w:proofErr w:type="spellStart"/>
      <w:r w:rsidRPr="00E92D9F">
        <w:rPr>
          <w:lang w:val="en-US"/>
        </w:rPr>
        <w:t>nontronite</w:t>
      </w:r>
      <w:proofErr w:type="spellEnd"/>
      <w:r w:rsidRPr="00E92D9F">
        <w:rPr>
          <w:lang w:val="en-US"/>
        </w:rPr>
        <w:t xml:space="preserve">, </w:t>
      </w:r>
      <w:proofErr w:type="spellStart"/>
      <w:r w:rsidRPr="00E92D9F">
        <w:rPr>
          <w:lang w:val="en-US"/>
        </w:rPr>
        <w:t>illite</w:t>
      </w:r>
      <w:proofErr w:type="spellEnd"/>
      <w:r w:rsidRPr="00E92D9F">
        <w:rPr>
          <w:lang w:val="en-US"/>
        </w:rPr>
        <w:t xml:space="preserve"> and </w:t>
      </w:r>
      <w:proofErr w:type="spellStart"/>
      <w:r w:rsidRPr="00E92D9F">
        <w:rPr>
          <w:lang w:val="en-US"/>
        </w:rPr>
        <w:t>kaolinite</w:t>
      </w:r>
      <w:proofErr w:type="spellEnd"/>
      <w:r w:rsidRPr="00E92D9F">
        <w:rPr>
          <w:lang w:val="en-US"/>
        </w:rPr>
        <w:t xml:space="preserve"> at different pH values for the normalization of </w:t>
      </w:r>
      <w:proofErr w:type="spellStart"/>
      <w:r w:rsidRPr="00E92D9F">
        <w:rPr>
          <w:lang w:val="en-US"/>
        </w:rPr>
        <w:t>Γ</w:t>
      </w:r>
      <w:r w:rsidRPr="00E92D9F">
        <w:rPr>
          <w:vertAlign w:val="subscript"/>
          <w:lang w:val="en-US"/>
        </w:rPr>
        <w:t>ads</w:t>
      </w:r>
      <w:proofErr w:type="spellEnd"/>
      <w:r w:rsidRPr="00E92D9F">
        <w:rPr>
          <w:lang w:val="en-US"/>
        </w:rPr>
        <w:t xml:space="preserve"> by S</w:t>
      </w:r>
      <w:r w:rsidRPr="00E92D9F">
        <w:rPr>
          <w:vertAlign w:val="subscript"/>
          <w:lang w:val="en-US"/>
        </w:rPr>
        <w:t>N2</w:t>
      </w:r>
      <w:r w:rsidRPr="00E92D9F">
        <w:rPr>
          <w:lang w:val="en-US"/>
        </w:rPr>
        <w:t>.</w:t>
      </w:r>
      <w:proofErr w:type="gramEnd"/>
    </w:p>
    <w:tbl>
      <w:tblPr>
        <w:tblW w:w="8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1"/>
        <w:gridCol w:w="523"/>
        <w:gridCol w:w="1235"/>
        <w:gridCol w:w="1261"/>
        <w:gridCol w:w="992"/>
        <w:gridCol w:w="1134"/>
        <w:gridCol w:w="1276"/>
        <w:gridCol w:w="992"/>
      </w:tblGrid>
      <w:tr w:rsidR="006F0921" w:rsidRPr="00E92D9F" w:rsidTr="00DD41CE">
        <w:trPr>
          <w:jc w:val="center"/>
        </w:trPr>
        <w:tc>
          <w:tcPr>
            <w:tcW w:w="94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F0921" w:rsidRPr="00E92D9F" w:rsidRDefault="006F0921" w:rsidP="00DD41CE">
            <w:pPr>
              <w:jc w:val="center"/>
              <w:rPr>
                <w:iCs/>
                <w:lang w:eastAsia="es-ES"/>
              </w:rPr>
            </w:pPr>
            <w:r w:rsidRPr="00E92D9F">
              <w:rPr>
                <w:iCs/>
                <w:sz w:val="22"/>
                <w:szCs w:val="22"/>
                <w:lang w:eastAsia="es-ES"/>
              </w:rPr>
              <w:t>Mineral</w:t>
            </w:r>
          </w:p>
        </w:tc>
        <w:tc>
          <w:tcPr>
            <w:tcW w:w="523" w:type="dxa"/>
            <w:vMerge w:val="restart"/>
            <w:tcBorders>
              <w:top w:val="single" w:sz="12" w:space="0" w:color="auto"/>
            </w:tcBorders>
            <w:vAlign w:val="center"/>
          </w:tcPr>
          <w:p w:rsidR="006F0921" w:rsidRPr="00E92D9F" w:rsidRDefault="006F0921" w:rsidP="00DD41CE">
            <w:pPr>
              <w:jc w:val="center"/>
              <w:rPr>
                <w:iCs/>
                <w:lang w:eastAsia="es-ES"/>
              </w:rPr>
            </w:pPr>
            <w:r w:rsidRPr="00E92D9F">
              <w:rPr>
                <w:iCs/>
                <w:sz w:val="22"/>
                <w:szCs w:val="22"/>
                <w:lang w:eastAsia="es-ES"/>
              </w:rPr>
              <w:t>pH</w:t>
            </w:r>
          </w:p>
        </w:tc>
        <w:tc>
          <w:tcPr>
            <w:tcW w:w="3488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F0921" w:rsidRPr="00E92D9F" w:rsidRDefault="006F0921" w:rsidP="00DD41CE">
            <w:pPr>
              <w:jc w:val="center"/>
              <w:rPr>
                <w:iCs/>
                <w:lang w:eastAsia="es-ES"/>
              </w:rPr>
            </w:pPr>
            <w:proofErr w:type="spellStart"/>
            <w:r w:rsidRPr="00E92D9F">
              <w:rPr>
                <w:iCs/>
                <w:sz w:val="22"/>
                <w:szCs w:val="22"/>
                <w:lang w:eastAsia="es-ES"/>
              </w:rPr>
              <w:t>Langmuir</w:t>
            </w:r>
            <w:proofErr w:type="spellEnd"/>
          </w:p>
        </w:tc>
        <w:tc>
          <w:tcPr>
            <w:tcW w:w="3402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0921" w:rsidRPr="00E92D9F" w:rsidRDefault="006F0921" w:rsidP="00DD41CE">
            <w:pPr>
              <w:jc w:val="center"/>
              <w:rPr>
                <w:iCs/>
                <w:lang w:eastAsia="es-ES"/>
              </w:rPr>
            </w:pPr>
            <w:proofErr w:type="spellStart"/>
            <w:r w:rsidRPr="00E92D9F">
              <w:rPr>
                <w:iCs/>
                <w:sz w:val="22"/>
                <w:szCs w:val="22"/>
                <w:lang w:eastAsia="es-ES"/>
              </w:rPr>
              <w:t>Freundlich</w:t>
            </w:r>
            <w:proofErr w:type="spellEnd"/>
          </w:p>
        </w:tc>
      </w:tr>
      <w:tr w:rsidR="006F0921" w:rsidRPr="00E92D9F" w:rsidTr="00DD41CE">
        <w:trPr>
          <w:jc w:val="center"/>
        </w:trPr>
        <w:tc>
          <w:tcPr>
            <w:tcW w:w="941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F0921" w:rsidRPr="00E92D9F" w:rsidRDefault="006F0921" w:rsidP="00DD41CE">
            <w:pPr>
              <w:jc w:val="center"/>
              <w:rPr>
                <w:iCs/>
                <w:lang w:eastAsia="es-ES"/>
              </w:rPr>
            </w:pPr>
          </w:p>
        </w:tc>
        <w:tc>
          <w:tcPr>
            <w:tcW w:w="523" w:type="dxa"/>
            <w:vMerge/>
            <w:tcBorders>
              <w:bottom w:val="single" w:sz="4" w:space="0" w:color="auto"/>
            </w:tcBorders>
            <w:vAlign w:val="center"/>
          </w:tcPr>
          <w:p w:rsidR="006F0921" w:rsidRPr="00E92D9F" w:rsidRDefault="006F0921" w:rsidP="00DD41CE">
            <w:pPr>
              <w:jc w:val="center"/>
              <w:rPr>
                <w:iCs/>
                <w:lang w:eastAsia="es-ES"/>
              </w:rPr>
            </w:pPr>
          </w:p>
        </w:tc>
        <w:tc>
          <w:tcPr>
            <w:tcW w:w="1235" w:type="dxa"/>
            <w:tcBorders>
              <w:bottom w:val="single" w:sz="4" w:space="0" w:color="auto"/>
              <w:right w:val="nil"/>
            </w:tcBorders>
            <w:vAlign w:val="center"/>
          </w:tcPr>
          <w:p w:rsidR="006F0921" w:rsidRPr="00E92D9F" w:rsidRDefault="006F0921" w:rsidP="00DD41CE">
            <w:pPr>
              <w:jc w:val="center"/>
              <w:rPr>
                <w:bCs/>
                <w:iCs/>
                <w:lang w:eastAsia="es-ES"/>
              </w:rPr>
            </w:pPr>
            <w:proofErr w:type="spellStart"/>
            <w:r w:rsidRPr="00E92D9F">
              <w:rPr>
                <w:bCs/>
                <w:iCs/>
                <w:sz w:val="22"/>
                <w:szCs w:val="22"/>
                <w:lang w:eastAsia="es-ES"/>
              </w:rPr>
              <w:t>pK</w:t>
            </w:r>
            <w:r w:rsidRPr="00E92D9F">
              <w:rPr>
                <w:bCs/>
                <w:iCs/>
                <w:sz w:val="22"/>
                <w:szCs w:val="22"/>
                <w:vertAlign w:val="subscript"/>
                <w:lang w:eastAsia="es-ES"/>
              </w:rPr>
              <w:t>L</w:t>
            </w:r>
            <w:proofErr w:type="spellEnd"/>
            <w:r w:rsidRPr="00E92D9F">
              <w:rPr>
                <w:bCs/>
                <w:iCs/>
                <w:sz w:val="22"/>
                <w:szCs w:val="22"/>
                <w:lang w:eastAsia="es-ES"/>
              </w:rPr>
              <w:t xml:space="preserve"> </w:t>
            </w:r>
          </w:p>
          <w:p w:rsidR="006F0921" w:rsidRPr="00E92D9F" w:rsidRDefault="006F0921" w:rsidP="00DD41CE">
            <w:pPr>
              <w:jc w:val="center"/>
              <w:rPr>
                <w:b/>
                <w:bCs/>
                <w:iCs/>
                <w:lang w:eastAsia="es-ES"/>
              </w:rPr>
            </w:pPr>
            <w:r w:rsidRPr="00E92D9F">
              <w:rPr>
                <w:bCs/>
                <w:iCs/>
                <w:sz w:val="22"/>
                <w:szCs w:val="22"/>
                <w:lang w:eastAsia="es-ES"/>
              </w:rPr>
              <w:t>(L µmol</w:t>
            </w:r>
            <w:r w:rsidRPr="00E92D9F">
              <w:rPr>
                <w:bCs/>
                <w:iCs/>
                <w:sz w:val="22"/>
                <w:szCs w:val="22"/>
                <w:vertAlign w:val="superscript"/>
                <w:lang w:eastAsia="es-ES"/>
              </w:rPr>
              <w:t>-1</w:t>
            </w:r>
            <w:r w:rsidRPr="00E92D9F">
              <w:rPr>
                <w:bCs/>
                <w:iCs/>
                <w:sz w:val="22"/>
                <w:szCs w:val="22"/>
                <w:lang w:eastAsia="es-ES"/>
              </w:rPr>
              <w:t>)</w:t>
            </w:r>
          </w:p>
        </w:tc>
        <w:tc>
          <w:tcPr>
            <w:tcW w:w="126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F0921" w:rsidRPr="00E92D9F" w:rsidRDefault="006F0921" w:rsidP="00DD41CE">
            <w:pPr>
              <w:jc w:val="center"/>
              <w:rPr>
                <w:bCs/>
                <w:iCs/>
                <w:lang w:eastAsia="es-ES"/>
              </w:rPr>
            </w:pPr>
            <w:proofErr w:type="spellStart"/>
            <w:r w:rsidRPr="00E92D9F">
              <w:rPr>
                <w:lang w:val="en-US"/>
              </w:rPr>
              <w:t>Γ</w:t>
            </w:r>
            <w:r w:rsidRPr="00E92D9F">
              <w:rPr>
                <w:vertAlign w:val="subscript"/>
                <w:lang w:val="en-US"/>
              </w:rPr>
              <w:t>max</w:t>
            </w:r>
            <w:proofErr w:type="spellEnd"/>
            <w:r w:rsidRPr="00E92D9F">
              <w:rPr>
                <w:bCs/>
                <w:iCs/>
                <w:sz w:val="22"/>
                <w:szCs w:val="22"/>
                <w:lang w:eastAsia="es-ES"/>
              </w:rPr>
              <w:t xml:space="preserve"> </w:t>
            </w:r>
          </w:p>
          <w:p w:rsidR="006F0921" w:rsidRPr="00E92D9F" w:rsidRDefault="006F0921" w:rsidP="00DD41CE">
            <w:pPr>
              <w:jc w:val="center"/>
              <w:rPr>
                <w:b/>
                <w:bCs/>
                <w:iCs/>
                <w:lang w:eastAsia="es-ES"/>
              </w:rPr>
            </w:pPr>
            <w:r w:rsidRPr="00E92D9F">
              <w:rPr>
                <w:bCs/>
                <w:iCs/>
                <w:sz w:val="22"/>
                <w:szCs w:val="22"/>
                <w:lang w:eastAsia="es-ES"/>
              </w:rPr>
              <w:t>(µmol m</w:t>
            </w:r>
            <w:r w:rsidRPr="00E92D9F">
              <w:rPr>
                <w:bCs/>
                <w:iCs/>
                <w:sz w:val="22"/>
                <w:szCs w:val="22"/>
                <w:vertAlign w:val="superscript"/>
                <w:lang w:eastAsia="es-ES"/>
              </w:rPr>
              <w:t>-2</w:t>
            </w:r>
            <w:r w:rsidRPr="00E92D9F">
              <w:rPr>
                <w:bCs/>
                <w:iCs/>
                <w:sz w:val="22"/>
                <w:szCs w:val="22"/>
                <w:lang w:eastAsia="es-ES"/>
              </w:rPr>
              <w:t>)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vAlign w:val="center"/>
          </w:tcPr>
          <w:p w:rsidR="006F0921" w:rsidRPr="00E92D9F" w:rsidRDefault="006F0921" w:rsidP="00DD41CE">
            <w:pPr>
              <w:jc w:val="center"/>
              <w:rPr>
                <w:iCs/>
                <w:lang w:eastAsia="es-ES"/>
              </w:rPr>
            </w:pPr>
            <w:r w:rsidRPr="00E92D9F">
              <w:rPr>
                <w:iCs/>
                <w:sz w:val="22"/>
                <w:szCs w:val="22"/>
                <w:lang w:eastAsia="es-ES"/>
              </w:rPr>
              <w:t>R</w:t>
            </w:r>
            <w:r w:rsidRPr="00E92D9F">
              <w:rPr>
                <w:iCs/>
                <w:sz w:val="22"/>
                <w:szCs w:val="22"/>
                <w:vertAlign w:val="superscript"/>
                <w:lang w:eastAsia="es-ES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vAlign w:val="center"/>
          </w:tcPr>
          <w:p w:rsidR="006F0921" w:rsidRPr="00E92D9F" w:rsidRDefault="006F0921" w:rsidP="00DD41CE">
            <w:pPr>
              <w:jc w:val="center"/>
              <w:rPr>
                <w:iCs/>
                <w:sz w:val="22"/>
                <w:szCs w:val="22"/>
                <w:lang w:eastAsia="es-ES"/>
              </w:rPr>
            </w:pPr>
            <w:r w:rsidRPr="00E92D9F">
              <w:rPr>
                <w:iCs/>
                <w:sz w:val="22"/>
                <w:szCs w:val="22"/>
                <w:lang w:eastAsia="es-ES"/>
              </w:rPr>
              <w:t>K</w:t>
            </w:r>
            <w:r w:rsidRPr="00E92D9F">
              <w:rPr>
                <w:iCs/>
                <w:sz w:val="22"/>
                <w:szCs w:val="22"/>
                <w:vertAlign w:val="subscript"/>
                <w:lang w:eastAsia="es-ES"/>
              </w:rPr>
              <w:t xml:space="preserve">F </w:t>
            </w:r>
            <w:r w:rsidRPr="00E92D9F">
              <w:rPr>
                <w:iCs/>
                <w:sz w:val="22"/>
                <w:szCs w:val="22"/>
                <w:lang w:eastAsia="es-ES"/>
              </w:rPr>
              <w:t>x10</w:t>
            </w:r>
            <w:r w:rsidRPr="00E92D9F">
              <w:rPr>
                <w:iCs/>
                <w:sz w:val="22"/>
                <w:szCs w:val="22"/>
                <w:vertAlign w:val="superscript"/>
                <w:lang w:eastAsia="es-ES"/>
              </w:rPr>
              <w:t>-3</w:t>
            </w:r>
          </w:p>
          <w:p w:rsidR="006F0921" w:rsidRPr="00E92D9F" w:rsidRDefault="006F0921" w:rsidP="00DD41CE">
            <w:pPr>
              <w:jc w:val="center"/>
              <w:rPr>
                <w:iCs/>
                <w:lang w:eastAsia="es-ES"/>
              </w:rPr>
            </w:pPr>
            <w:r w:rsidRPr="00E92D9F">
              <w:rPr>
                <w:iCs/>
                <w:sz w:val="22"/>
                <w:szCs w:val="22"/>
                <w:lang w:eastAsia="es-ES"/>
              </w:rPr>
              <w:t>(*)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F0921" w:rsidRPr="00E92D9F" w:rsidRDefault="006F0921" w:rsidP="00DD41CE">
            <w:pPr>
              <w:jc w:val="center"/>
              <w:rPr>
                <w:iCs/>
                <w:lang w:eastAsia="es-ES"/>
              </w:rPr>
            </w:pPr>
            <w:r w:rsidRPr="00E92D9F">
              <w:rPr>
                <w:iCs/>
                <w:sz w:val="22"/>
                <w:szCs w:val="22"/>
                <w:lang w:eastAsia="es-ES"/>
              </w:rPr>
              <w:t>1/n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F0921" w:rsidRPr="00E92D9F" w:rsidRDefault="006F0921" w:rsidP="00DD41CE">
            <w:pPr>
              <w:jc w:val="center"/>
              <w:rPr>
                <w:iCs/>
                <w:lang w:eastAsia="es-ES"/>
              </w:rPr>
            </w:pPr>
            <w:r w:rsidRPr="00E92D9F">
              <w:rPr>
                <w:iCs/>
                <w:sz w:val="22"/>
                <w:szCs w:val="22"/>
                <w:lang w:eastAsia="es-ES"/>
              </w:rPr>
              <w:t>R</w:t>
            </w:r>
            <w:r w:rsidRPr="00E92D9F">
              <w:rPr>
                <w:iCs/>
                <w:sz w:val="22"/>
                <w:szCs w:val="22"/>
                <w:vertAlign w:val="superscript"/>
                <w:lang w:eastAsia="es-ES"/>
              </w:rPr>
              <w:t>2</w:t>
            </w:r>
          </w:p>
        </w:tc>
      </w:tr>
      <w:tr w:rsidR="006F0921" w:rsidRPr="00E92D9F" w:rsidTr="00DD41CE">
        <w:trPr>
          <w:jc w:val="center"/>
        </w:trPr>
        <w:tc>
          <w:tcPr>
            <w:tcW w:w="941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F0921" w:rsidRPr="00E92D9F" w:rsidRDefault="006F0921" w:rsidP="00DD41CE">
            <w:pPr>
              <w:jc w:val="center"/>
              <w:rPr>
                <w:iCs/>
                <w:lang w:eastAsia="es-ES"/>
              </w:rPr>
            </w:pPr>
            <w:r w:rsidRPr="00E92D9F">
              <w:rPr>
                <w:iCs/>
                <w:sz w:val="22"/>
                <w:szCs w:val="22"/>
                <w:lang w:eastAsia="es-ES"/>
              </w:rPr>
              <w:t>N</w:t>
            </w:r>
          </w:p>
        </w:tc>
        <w:tc>
          <w:tcPr>
            <w:tcW w:w="523" w:type="dxa"/>
            <w:tcBorders>
              <w:left w:val="single" w:sz="4" w:space="0" w:color="auto"/>
              <w:bottom w:val="nil"/>
            </w:tcBorders>
            <w:vAlign w:val="center"/>
          </w:tcPr>
          <w:p w:rsidR="006F0921" w:rsidRPr="00E92D9F" w:rsidRDefault="006F0921" w:rsidP="00DD41CE">
            <w:pPr>
              <w:jc w:val="center"/>
              <w:rPr>
                <w:iCs/>
                <w:lang w:eastAsia="es-ES"/>
              </w:rPr>
            </w:pPr>
            <w:r w:rsidRPr="00E92D9F">
              <w:rPr>
                <w:iCs/>
                <w:sz w:val="22"/>
                <w:szCs w:val="22"/>
                <w:lang w:eastAsia="es-ES"/>
              </w:rPr>
              <w:t>3</w:t>
            </w:r>
          </w:p>
        </w:tc>
        <w:tc>
          <w:tcPr>
            <w:tcW w:w="1235" w:type="dxa"/>
            <w:tcBorders>
              <w:bottom w:val="nil"/>
              <w:right w:val="nil"/>
            </w:tcBorders>
          </w:tcPr>
          <w:p w:rsidR="006F0921" w:rsidRPr="00E92D9F" w:rsidRDefault="006F0921" w:rsidP="00DD41CE">
            <w:pPr>
              <w:jc w:val="center"/>
              <w:rPr>
                <w:sz w:val="22"/>
                <w:szCs w:val="22"/>
              </w:rPr>
            </w:pPr>
            <w:r w:rsidRPr="00E92D9F">
              <w:rPr>
                <w:sz w:val="22"/>
                <w:szCs w:val="22"/>
              </w:rPr>
              <w:t>3.51</w:t>
            </w:r>
          </w:p>
        </w:tc>
        <w:tc>
          <w:tcPr>
            <w:tcW w:w="1261" w:type="dxa"/>
            <w:tcBorders>
              <w:left w:val="nil"/>
              <w:bottom w:val="nil"/>
              <w:right w:val="nil"/>
            </w:tcBorders>
          </w:tcPr>
          <w:p w:rsidR="006F0921" w:rsidRPr="00E92D9F" w:rsidRDefault="006F0921" w:rsidP="00DD41CE">
            <w:pPr>
              <w:jc w:val="center"/>
              <w:rPr>
                <w:sz w:val="22"/>
                <w:szCs w:val="22"/>
              </w:rPr>
            </w:pPr>
            <w:r w:rsidRPr="00E92D9F">
              <w:rPr>
                <w:sz w:val="22"/>
                <w:szCs w:val="22"/>
              </w:rPr>
              <w:t>0.23</w:t>
            </w:r>
          </w:p>
        </w:tc>
        <w:tc>
          <w:tcPr>
            <w:tcW w:w="992" w:type="dxa"/>
            <w:tcBorders>
              <w:left w:val="nil"/>
              <w:bottom w:val="nil"/>
            </w:tcBorders>
          </w:tcPr>
          <w:p w:rsidR="006F0921" w:rsidRPr="00E92D9F" w:rsidRDefault="006F0921" w:rsidP="00DD41CE">
            <w:pPr>
              <w:jc w:val="center"/>
              <w:rPr>
                <w:sz w:val="22"/>
                <w:szCs w:val="22"/>
              </w:rPr>
            </w:pPr>
            <w:r w:rsidRPr="00E92D9F">
              <w:rPr>
                <w:sz w:val="22"/>
                <w:szCs w:val="22"/>
              </w:rPr>
              <w:t>0.9740</w:t>
            </w: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6F0921" w:rsidRPr="00E92D9F" w:rsidRDefault="006F0921" w:rsidP="00DD41CE">
            <w:pPr>
              <w:jc w:val="center"/>
              <w:rPr>
                <w:iCs/>
                <w:sz w:val="22"/>
                <w:szCs w:val="22"/>
              </w:rPr>
            </w:pPr>
            <w:r w:rsidRPr="00E92D9F">
              <w:rPr>
                <w:iCs/>
                <w:sz w:val="22"/>
                <w:szCs w:val="22"/>
              </w:rPr>
              <w:t>0.35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6F0921" w:rsidRPr="00E92D9F" w:rsidRDefault="006F0921" w:rsidP="00DD41CE">
            <w:pPr>
              <w:jc w:val="center"/>
              <w:rPr>
                <w:sz w:val="22"/>
                <w:szCs w:val="22"/>
              </w:rPr>
            </w:pPr>
            <w:r w:rsidRPr="00E92D9F">
              <w:rPr>
                <w:sz w:val="22"/>
                <w:szCs w:val="22"/>
              </w:rPr>
              <w:t>1.38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12" w:space="0" w:color="auto"/>
            </w:tcBorders>
          </w:tcPr>
          <w:p w:rsidR="006F0921" w:rsidRPr="00E92D9F" w:rsidRDefault="006F0921" w:rsidP="00DD41CE">
            <w:pPr>
              <w:jc w:val="center"/>
              <w:rPr>
                <w:sz w:val="22"/>
                <w:szCs w:val="22"/>
              </w:rPr>
            </w:pPr>
            <w:r w:rsidRPr="00E92D9F">
              <w:rPr>
                <w:sz w:val="22"/>
                <w:szCs w:val="22"/>
              </w:rPr>
              <w:t>0.9792</w:t>
            </w:r>
          </w:p>
        </w:tc>
      </w:tr>
      <w:tr w:rsidR="006F0921" w:rsidRPr="00E92D9F" w:rsidTr="00DD41CE">
        <w:trPr>
          <w:jc w:val="center"/>
        </w:trPr>
        <w:tc>
          <w:tcPr>
            <w:tcW w:w="9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F0921" w:rsidRPr="00E92D9F" w:rsidRDefault="006F0921" w:rsidP="00DD41CE">
            <w:pPr>
              <w:jc w:val="center"/>
              <w:rPr>
                <w:iCs/>
                <w:lang w:eastAsia="es-ES"/>
              </w:rPr>
            </w:pP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F0921" w:rsidRPr="00E92D9F" w:rsidRDefault="006F0921" w:rsidP="00DD41CE">
            <w:pPr>
              <w:jc w:val="center"/>
              <w:rPr>
                <w:iCs/>
                <w:lang w:eastAsia="es-ES"/>
              </w:rPr>
            </w:pPr>
            <w:r w:rsidRPr="00E92D9F">
              <w:rPr>
                <w:iCs/>
                <w:sz w:val="22"/>
                <w:szCs w:val="22"/>
                <w:lang w:eastAsia="es-ES"/>
              </w:rPr>
              <w:t>5</w:t>
            </w:r>
          </w:p>
        </w:tc>
        <w:tc>
          <w:tcPr>
            <w:tcW w:w="1235" w:type="dxa"/>
            <w:tcBorders>
              <w:top w:val="nil"/>
              <w:bottom w:val="nil"/>
              <w:right w:val="nil"/>
            </w:tcBorders>
          </w:tcPr>
          <w:p w:rsidR="006F0921" w:rsidRPr="00E92D9F" w:rsidRDefault="006F0921" w:rsidP="00DD41CE">
            <w:pPr>
              <w:jc w:val="center"/>
              <w:rPr>
                <w:sz w:val="22"/>
                <w:szCs w:val="22"/>
              </w:rPr>
            </w:pPr>
            <w:r w:rsidRPr="00E92D9F">
              <w:rPr>
                <w:sz w:val="22"/>
                <w:szCs w:val="22"/>
              </w:rPr>
              <w:t>3.52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F0921" w:rsidRPr="00E92D9F" w:rsidRDefault="006F0921" w:rsidP="00DD41CE">
            <w:pPr>
              <w:jc w:val="center"/>
              <w:rPr>
                <w:sz w:val="22"/>
                <w:szCs w:val="22"/>
              </w:rPr>
            </w:pPr>
            <w:r w:rsidRPr="00E92D9F">
              <w:rPr>
                <w:sz w:val="22"/>
                <w:szCs w:val="22"/>
              </w:rPr>
              <w:t>0.22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6F0921" w:rsidRPr="00E92D9F" w:rsidRDefault="006F0921" w:rsidP="00DD41CE">
            <w:pPr>
              <w:jc w:val="center"/>
              <w:rPr>
                <w:sz w:val="22"/>
                <w:szCs w:val="22"/>
              </w:rPr>
            </w:pPr>
            <w:r w:rsidRPr="00E92D9F">
              <w:rPr>
                <w:sz w:val="22"/>
                <w:szCs w:val="22"/>
              </w:rPr>
              <w:t>0.9873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6F0921" w:rsidRPr="00E92D9F" w:rsidRDefault="006F0921" w:rsidP="00DD41CE">
            <w:pPr>
              <w:jc w:val="center"/>
              <w:rPr>
                <w:iCs/>
                <w:sz w:val="22"/>
                <w:szCs w:val="22"/>
              </w:rPr>
            </w:pPr>
            <w:r w:rsidRPr="00E92D9F">
              <w:rPr>
                <w:iCs/>
                <w:sz w:val="22"/>
                <w:szCs w:val="22"/>
              </w:rPr>
              <w:t>0.41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0921" w:rsidRPr="00E92D9F" w:rsidRDefault="006F0921" w:rsidP="00DD41CE">
            <w:pPr>
              <w:jc w:val="center"/>
              <w:rPr>
                <w:sz w:val="22"/>
                <w:szCs w:val="22"/>
              </w:rPr>
            </w:pPr>
            <w:r w:rsidRPr="00E92D9F">
              <w:rPr>
                <w:sz w:val="22"/>
                <w:szCs w:val="22"/>
              </w:rPr>
              <w:t>1.50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F0921" w:rsidRPr="00E92D9F" w:rsidRDefault="006F0921" w:rsidP="00DD41CE">
            <w:pPr>
              <w:jc w:val="center"/>
              <w:rPr>
                <w:sz w:val="22"/>
                <w:szCs w:val="22"/>
              </w:rPr>
            </w:pPr>
            <w:r w:rsidRPr="00E92D9F">
              <w:rPr>
                <w:sz w:val="22"/>
                <w:szCs w:val="22"/>
              </w:rPr>
              <w:t>0.9731</w:t>
            </w:r>
          </w:p>
        </w:tc>
      </w:tr>
      <w:tr w:rsidR="006F0921" w:rsidRPr="00E92D9F" w:rsidTr="00DD41CE">
        <w:trPr>
          <w:jc w:val="center"/>
        </w:trPr>
        <w:tc>
          <w:tcPr>
            <w:tcW w:w="9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F0921" w:rsidRPr="00E92D9F" w:rsidRDefault="006F0921" w:rsidP="00DD41CE">
            <w:pPr>
              <w:jc w:val="center"/>
              <w:rPr>
                <w:iCs/>
                <w:lang w:eastAsia="es-ES"/>
              </w:rPr>
            </w:pP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F0921" w:rsidRPr="00E92D9F" w:rsidRDefault="006F0921" w:rsidP="00DD41CE">
            <w:pPr>
              <w:jc w:val="center"/>
              <w:rPr>
                <w:iCs/>
                <w:lang w:eastAsia="es-ES"/>
              </w:rPr>
            </w:pPr>
            <w:r w:rsidRPr="00E92D9F">
              <w:rPr>
                <w:iCs/>
                <w:sz w:val="22"/>
                <w:szCs w:val="22"/>
                <w:lang w:eastAsia="es-ES"/>
              </w:rPr>
              <w:t>7</w:t>
            </w:r>
          </w:p>
        </w:tc>
        <w:tc>
          <w:tcPr>
            <w:tcW w:w="1235" w:type="dxa"/>
            <w:tcBorders>
              <w:top w:val="nil"/>
              <w:bottom w:val="single" w:sz="4" w:space="0" w:color="auto"/>
              <w:right w:val="nil"/>
            </w:tcBorders>
          </w:tcPr>
          <w:p w:rsidR="006F0921" w:rsidRPr="00E92D9F" w:rsidRDefault="006F0921" w:rsidP="00DD41CE">
            <w:pPr>
              <w:jc w:val="center"/>
              <w:rPr>
                <w:sz w:val="22"/>
                <w:szCs w:val="22"/>
              </w:rPr>
            </w:pPr>
            <w:r w:rsidRPr="00E92D9F">
              <w:rPr>
                <w:sz w:val="22"/>
                <w:szCs w:val="22"/>
              </w:rPr>
              <w:t>3.75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921" w:rsidRPr="00E92D9F" w:rsidRDefault="006F0921" w:rsidP="00DD41CE">
            <w:pPr>
              <w:jc w:val="center"/>
              <w:rPr>
                <w:sz w:val="22"/>
                <w:szCs w:val="22"/>
              </w:rPr>
            </w:pPr>
            <w:r w:rsidRPr="00E92D9F">
              <w:rPr>
                <w:sz w:val="22"/>
                <w:szCs w:val="22"/>
              </w:rPr>
              <w:t>0.21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</w:tcPr>
          <w:p w:rsidR="006F0921" w:rsidRPr="00E92D9F" w:rsidRDefault="006F0921" w:rsidP="00DD41CE">
            <w:pPr>
              <w:jc w:val="center"/>
              <w:rPr>
                <w:sz w:val="22"/>
                <w:szCs w:val="22"/>
              </w:rPr>
            </w:pPr>
            <w:r w:rsidRPr="00E92D9F">
              <w:rPr>
                <w:sz w:val="22"/>
                <w:szCs w:val="22"/>
              </w:rPr>
              <w:t>0.9840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nil"/>
            </w:tcBorders>
          </w:tcPr>
          <w:p w:rsidR="006F0921" w:rsidRPr="00E92D9F" w:rsidRDefault="006F0921" w:rsidP="00DD41CE">
            <w:pPr>
              <w:jc w:val="center"/>
              <w:rPr>
                <w:iCs/>
                <w:sz w:val="22"/>
                <w:szCs w:val="22"/>
              </w:rPr>
            </w:pPr>
            <w:r w:rsidRPr="00E92D9F">
              <w:rPr>
                <w:iCs/>
                <w:sz w:val="22"/>
                <w:szCs w:val="22"/>
              </w:rPr>
              <w:t>0.28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921" w:rsidRPr="00E92D9F" w:rsidRDefault="006F0921" w:rsidP="00DD41CE">
            <w:pPr>
              <w:jc w:val="center"/>
              <w:rPr>
                <w:sz w:val="22"/>
                <w:szCs w:val="22"/>
              </w:rPr>
            </w:pPr>
            <w:r w:rsidRPr="00E92D9F">
              <w:rPr>
                <w:sz w:val="22"/>
                <w:szCs w:val="22"/>
              </w:rPr>
              <w:t>1.44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F0921" w:rsidRPr="00E92D9F" w:rsidRDefault="006F0921" w:rsidP="00DD41CE">
            <w:pPr>
              <w:jc w:val="center"/>
              <w:rPr>
                <w:sz w:val="22"/>
                <w:szCs w:val="22"/>
              </w:rPr>
            </w:pPr>
            <w:r w:rsidRPr="00E92D9F">
              <w:rPr>
                <w:sz w:val="22"/>
                <w:szCs w:val="22"/>
              </w:rPr>
              <w:t>0.9725</w:t>
            </w:r>
          </w:p>
        </w:tc>
      </w:tr>
      <w:tr w:rsidR="006F0921" w:rsidRPr="00E92D9F" w:rsidTr="00DD41CE">
        <w:trPr>
          <w:jc w:val="center"/>
        </w:trPr>
        <w:tc>
          <w:tcPr>
            <w:tcW w:w="941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F0921" w:rsidRPr="00E92D9F" w:rsidRDefault="006F0921" w:rsidP="00DD41CE">
            <w:pPr>
              <w:jc w:val="center"/>
              <w:rPr>
                <w:iCs/>
                <w:lang w:eastAsia="es-ES"/>
              </w:rPr>
            </w:pPr>
            <w:r w:rsidRPr="00E92D9F">
              <w:rPr>
                <w:iCs/>
                <w:sz w:val="22"/>
                <w:szCs w:val="22"/>
                <w:lang w:eastAsia="es-ES"/>
              </w:rPr>
              <w:t>I</w:t>
            </w:r>
          </w:p>
        </w:tc>
        <w:tc>
          <w:tcPr>
            <w:tcW w:w="523" w:type="dxa"/>
            <w:tcBorders>
              <w:left w:val="single" w:sz="4" w:space="0" w:color="auto"/>
              <w:bottom w:val="nil"/>
            </w:tcBorders>
            <w:vAlign w:val="center"/>
          </w:tcPr>
          <w:p w:rsidR="006F0921" w:rsidRPr="00E92D9F" w:rsidRDefault="006F0921" w:rsidP="00DD41CE">
            <w:pPr>
              <w:jc w:val="center"/>
              <w:rPr>
                <w:iCs/>
                <w:lang w:eastAsia="es-ES"/>
              </w:rPr>
            </w:pPr>
            <w:r w:rsidRPr="00E92D9F">
              <w:rPr>
                <w:iCs/>
                <w:sz w:val="22"/>
                <w:szCs w:val="22"/>
                <w:lang w:eastAsia="es-ES"/>
              </w:rPr>
              <w:t>3</w:t>
            </w:r>
          </w:p>
        </w:tc>
        <w:tc>
          <w:tcPr>
            <w:tcW w:w="1235" w:type="dxa"/>
            <w:tcBorders>
              <w:bottom w:val="nil"/>
              <w:right w:val="nil"/>
            </w:tcBorders>
          </w:tcPr>
          <w:p w:rsidR="006F0921" w:rsidRPr="00E92D9F" w:rsidRDefault="006F0921" w:rsidP="00DD41CE">
            <w:pPr>
              <w:jc w:val="center"/>
              <w:rPr>
                <w:sz w:val="22"/>
                <w:szCs w:val="22"/>
              </w:rPr>
            </w:pPr>
            <w:r w:rsidRPr="00E92D9F">
              <w:rPr>
                <w:sz w:val="22"/>
                <w:szCs w:val="22"/>
              </w:rPr>
              <w:t>3.35</w:t>
            </w:r>
          </w:p>
        </w:tc>
        <w:tc>
          <w:tcPr>
            <w:tcW w:w="1261" w:type="dxa"/>
            <w:tcBorders>
              <w:left w:val="nil"/>
              <w:bottom w:val="nil"/>
              <w:right w:val="nil"/>
            </w:tcBorders>
          </w:tcPr>
          <w:p w:rsidR="006F0921" w:rsidRPr="00E92D9F" w:rsidRDefault="006F0921" w:rsidP="00DD41CE">
            <w:pPr>
              <w:jc w:val="center"/>
              <w:rPr>
                <w:sz w:val="22"/>
                <w:szCs w:val="22"/>
              </w:rPr>
            </w:pPr>
            <w:r w:rsidRPr="00E92D9F">
              <w:rPr>
                <w:sz w:val="22"/>
                <w:szCs w:val="22"/>
              </w:rPr>
              <w:t>2.47</w:t>
            </w:r>
          </w:p>
        </w:tc>
        <w:tc>
          <w:tcPr>
            <w:tcW w:w="992" w:type="dxa"/>
            <w:tcBorders>
              <w:left w:val="nil"/>
              <w:bottom w:val="nil"/>
            </w:tcBorders>
          </w:tcPr>
          <w:p w:rsidR="006F0921" w:rsidRPr="00E92D9F" w:rsidRDefault="006F0921" w:rsidP="00DD41CE">
            <w:pPr>
              <w:jc w:val="center"/>
              <w:rPr>
                <w:sz w:val="22"/>
                <w:szCs w:val="22"/>
              </w:rPr>
            </w:pPr>
            <w:r w:rsidRPr="00E92D9F">
              <w:rPr>
                <w:sz w:val="22"/>
                <w:szCs w:val="22"/>
              </w:rPr>
              <w:t>0.9816</w:t>
            </w: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6F0921" w:rsidRPr="00E92D9F" w:rsidRDefault="006F0921" w:rsidP="00DD41CE">
            <w:pPr>
              <w:jc w:val="center"/>
              <w:rPr>
                <w:iCs/>
                <w:sz w:val="22"/>
                <w:szCs w:val="22"/>
              </w:rPr>
            </w:pPr>
            <w:r w:rsidRPr="00E92D9F">
              <w:rPr>
                <w:iCs/>
                <w:sz w:val="22"/>
                <w:szCs w:val="22"/>
              </w:rPr>
              <w:t>4.6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6F0921" w:rsidRPr="00E92D9F" w:rsidRDefault="006F0921" w:rsidP="00DD41CE">
            <w:pPr>
              <w:jc w:val="center"/>
              <w:rPr>
                <w:sz w:val="22"/>
                <w:szCs w:val="22"/>
              </w:rPr>
            </w:pPr>
            <w:r w:rsidRPr="00E92D9F">
              <w:rPr>
                <w:sz w:val="22"/>
                <w:szCs w:val="22"/>
              </w:rPr>
              <w:t>1.36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12" w:space="0" w:color="auto"/>
            </w:tcBorders>
          </w:tcPr>
          <w:p w:rsidR="006F0921" w:rsidRPr="00E92D9F" w:rsidRDefault="006F0921" w:rsidP="00DD41CE">
            <w:pPr>
              <w:jc w:val="center"/>
              <w:rPr>
                <w:sz w:val="22"/>
                <w:szCs w:val="22"/>
              </w:rPr>
            </w:pPr>
            <w:r w:rsidRPr="00E92D9F">
              <w:rPr>
                <w:sz w:val="22"/>
                <w:szCs w:val="22"/>
              </w:rPr>
              <w:t>0.9740</w:t>
            </w:r>
          </w:p>
        </w:tc>
      </w:tr>
      <w:tr w:rsidR="006F0921" w:rsidRPr="00E92D9F" w:rsidTr="00DD41CE">
        <w:trPr>
          <w:jc w:val="center"/>
        </w:trPr>
        <w:tc>
          <w:tcPr>
            <w:tcW w:w="9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F0921" w:rsidRPr="00E92D9F" w:rsidRDefault="006F0921" w:rsidP="00DD41CE">
            <w:pPr>
              <w:jc w:val="center"/>
              <w:rPr>
                <w:iCs/>
                <w:lang w:eastAsia="es-ES"/>
              </w:rPr>
            </w:pP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F0921" w:rsidRPr="00E92D9F" w:rsidRDefault="006F0921" w:rsidP="00DD41CE">
            <w:pPr>
              <w:jc w:val="center"/>
              <w:rPr>
                <w:iCs/>
                <w:lang w:eastAsia="es-ES"/>
              </w:rPr>
            </w:pPr>
            <w:r w:rsidRPr="00E92D9F">
              <w:rPr>
                <w:iCs/>
                <w:sz w:val="22"/>
                <w:szCs w:val="22"/>
                <w:lang w:eastAsia="es-ES"/>
              </w:rPr>
              <w:t>5</w:t>
            </w:r>
          </w:p>
        </w:tc>
        <w:tc>
          <w:tcPr>
            <w:tcW w:w="1235" w:type="dxa"/>
            <w:tcBorders>
              <w:top w:val="nil"/>
              <w:bottom w:val="nil"/>
              <w:right w:val="nil"/>
            </w:tcBorders>
          </w:tcPr>
          <w:p w:rsidR="006F0921" w:rsidRPr="00E92D9F" w:rsidRDefault="006F0921" w:rsidP="00DD41CE">
            <w:pPr>
              <w:jc w:val="center"/>
              <w:rPr>
                <w:sz w:val="22"/>
                <w:szCs w:val="22"/>
              </w:rPr>
            </w:pPr>
            <w:r w:rsidRPr="00E92D9F">
              <w:rPr>
                <w:sz w:val="22"/>
                <w:szCs w:val="22"/>
              </w:rPr>
              <w:t>3.40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F0921" w:rsidRPr="00E92D9F" w:rsidRDefault="006F0921" w:rsidP="00DD41CE">
            <w:pPr>
              <w:jc w:val="center"/>
              <w:rPr>
                <w:sz w:val="22"/>
                <w:szCs w:val="22"/>
              </w:rPr>
            </w:pPr>
            <w:r w:rsidRPr="00E92D9F">
              <w:rPr>
                <w:sz w:val="22"/>
                <w:szCs w:val="22"/>
              </w:rPr>
              <w:t>2.21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6F0921" w:rsidRPr="00E92D9F" w:rsidRDefault="006F0921" w:rsidP="00DD41CE">
            <w:pPr>
              <w:jc w:val="center"/>
              <w:rPr>
                <w:sz w:val="22"/>
                <w:szCs w:val="22"/>
              </w:rPr>
            </w:pPr>
            <w:r w:rsidRPr="00E92D9F">
              <w:rPr>
                <w:sz w:val="22"/>
                <w:szCs w:val="22"/>
              </w:rPr>
              <w:t>0.9774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6F0921" w:rsidRPr="00E92D9F" w:rsidRDefault="006F0921" w:rsidP="00DD41CE">
            <w:pPr>
              <w:jc w:val="center"/>
              <w:rPr>
                <w:iCs/>
                <w:sz w:val="22"/>
                <w:szCs w:val="22"/>
              </w:rPr>
            </w:pPr>
            <w:r w:rsidRPr="00E92D9F">
              <w:rPr>
                <w:iCs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0921" w:rsidRPr="00E92D9F" w:rsidRDefault="006F0921" w:rsidP="00DD41CE">
            <w:pPr>
              <w:jc w:val="center"/>
              <w:rPr>
                <w:sz w:val="22"/>
                <w:szCs w:val="22"/>
              </w:rPr>
            </w:pPr>
            <w:r w:rsidRPr="00E92D9F">
              <w:rPr>
                <w:sz w:val="22"/>
                <w:szCs w:val="22"/>
              </w:rPr>
              <w:t>1.82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F0921" w:rsidRPr="00E92D9F" w:rsidRDefault="006F0921" w:rsidP="00DD41CE">
            <w:pPr>
              <w:jc w:val="center"/>
              <w:rPr>
                <w:sz w:val="22"/>
                <w:szCs w:val="22"/>
              </w:rPr>
            </w:pPr>
            <w:r w:rsidRPr="00E92D9F">
              <w:rPr>
                <w:sz w:val="22"/>
                <w:szCs w:val="22"/>
              </w:rPr>
              <w:t>0.9317</w:t>
            </w:r>
          </w:p>
        </w:tc>
      </w:tr>
      <w:tr w:rsidR="006F0921" w:rsidRPr="00E92D9F" w:rsidTr="00DD41CE">
        <w:trPr>
          <w:jc w:val="center"/>
        </w:trPr>
        <w:tc>
          <w:tcPr>
            <w:tcW w:w="94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21" w:rsidRPr="00E92D9F" w:rsidRDefault="006F0921" w:rsidP="00DD41CE">
            <w:pPr>
              <w:jc w:val="center"/>
              <w:rPr>
                <w:iCs/>
                <w:lang w:eastAsia="es-ES"/>
              </w:rPr>
            </w:pP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F0921" w:rsidRPr="00E92D9F" w:rsidRDefault="006F0921" w:rsidP="00DD41CE">
            <w:pPr>
              <w:jc w:val="center"/>
              <w:rPr>
                <w:iCs/>
                <w:lang w:eastAsia="es-ES"/>
              </w:rPr>
            </w:pPr>
            <w:r w:rsidRPr="00E92D9F">
              <w:rPr>
                <w:iCs/>
                <w:sz w:val="22"/>
                <w:szCs w:val="22"/>
                <w:lang w:eastAsia="es-ES"/>
              </w:rPr>
              <w:t>7</w:t>
            </w:r>
          </w:p>
        </w:tc>
        <w:tc>
          <w:tcPr>
            <w:tcW w:w="1235" w:type="dxa"/>
            <w:tcBorders>
              <w:top w:val="nil"/>
              <w:bottom w:val="single" w:sz="4" w:space="0" w:color="auto"/>
              <w:right w:val="nil"/>
            </w:tcBorders>
          </w:tcPr>
          <w:p w:rsidR="006F0921" w:rsidRPr="00E92D9F" w:rsidRDefault="006F0921" w:rsidP="00DD41CE">
            <w:pPr>
              <w:jc w:val="center"/>
              <w:rPr>
                <w:sz w:val="22"/>
                <w:szCs w:val="22"/>
              </w:rPr>
            </w:pPr>
            <w:r w:rsidRPr="00E92D9F">
              <w:rPr>
                <w:sz w:val="22"/>
                <w:szCs w:val="22"/>
              </w:rPr>
              <w:t>3.70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921" w:rsidRPr="00E92D9F" w:rsidRDefault="006F0921" w:rsidP="00DD41CE">
            <w:pPr>
              <w:jc w:val="center"/>
              <w:rPr>
                <w:sz w:val="22"/>
                <w:szCs w:val="22"/>
              </w:rPr>
            </w:pPr>
            <w:r w:rsidRPr="00E92D9F">
              <w:rPr>
                <w:sz w:val="22"/>
                <w:szCs w:val="22"/>
              </w:rPr>
              <w:t>2.10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</w:tcPr>
          <w:p w:rsidR="006F0921" w:rsidRPr="00E92D9F" w:rsidRDefault="006F0921" w:rsidP="00DD41CE">
            <w:pPr>
              <w:jc w:val="center"/>
              <w:rPr>
                <w:sz w:val="22"/>
                <w:szCs w:val="22"/>
              </w:rPr>
            </w:pPr>
            <w:r w:rsidRPr="00E92D9F">
              <w:rPr>
                <w:sz w:val="22"/>
                <w:szCs w:val="22"/>
              </w:rPr>
              <w:t>0.9161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nil"/>
            </w:tcBorders>
          </w:tcPr>
          <w:p w:rsidR="006F0921" w:rsidRPr="00E92D9F" w:rsidRDefault="006F0921" w:rsidP="00DD41CE">
            <w:pPr>
              <w:jc w:val="center"/>
              <w:rPr>
                <w:iCs/>
                <w:sz w:val="22"/>
                <w:szCs w:val="22"/>
              </w:rPr>
            </w:pPr>
            <w:r w:rsidRPr="00E92D9F">
              <w:rPr>
                <w:iCs/>
                <w:sz w:val="22"/>
                <w:szCs w:val="22"/>
              </w:rPr>
              <w:t>0.79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921" w:rsidRPr="00E92D9F" w:rsidRDefault="006F0921" w:rsidP="00DD41CE">
            <w:pPr>
              <w:jc w:val="center"/>
              <w:rPr>
                <w:sz w:val="22"/>
                <w:szCs w:val="22"/>
              </w:rPr>
            </w:pPr>
            <w:r w:rsidRPr="00E92D9F">
              <w:rPr>
                <w:sz w:val="22"/>
                <w:szCs w:val="22"/>
              </w:rPr>
              <w:t>1.17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F0921" w:rsidRPr="00E92D9F" w:rsidRDefault="006F0921" w:rsidP="00DD41CE">
            <w:pPr>
              <w:jc w:val="center"/>
              <w:rPr>
                <w:sz w:val="22"/>
                <w:szCs w:val="22"/>
              </w:rPr>
            </w:pPr>
            <w:r w:rsidRPr="00E92D9F">
              <w:rPr>
                <w:sz w:val="22"/>
                <w:szCs w:val="22"/>
              </w:rPr>
              <w:t>0.9478</w:t>
            </w:r>
          </w:p>
        </w:tc>
      </w:tr>
      <w:tr w:rsidR="006F0921" w:rsidRPr="00E92D9F" w:rsidTr="00DD41CE">
        <w:trPr>
          <w:jc w:val="center"/>
        </w:trPr>
        <w:tc>
          <w:tcPr>
            <w:tcW w:w="941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F0921" w:rsidRPr="00E92D9F" w:rsidRDefault="006F0921" w:rsidP="00DD41CE">
            <w:pPr>
              <w:jc w:val="center"/>
              <w:rPr>
                <w:iCs/>
                <w:lang w:eastAsia="es-ES"/>
              </w:rPr>
            </w:pPr>
            <w:r w:rsidRPr="00E92D9F">
              <w:rPr>
                <w:iCs/>
                <w:sz w:val="22"/>
                <w:szCs w:val="22"/>
                <w:lang w:eastAsia="es-ES"/>
              </w:rPr>
              <w:t>K</w:t>
            </w:r>
          </w:p>
        </w:tc>
        <w:tc>
          <w:tcPr>
            <w:tcW w:w="523" w:type="dxa"/>
            <w:tcBorders>
              <w:left w:val="single" w:sz="4" w:space="0" w:color="auto"/>
              <w:bottom w:val="nil"/>
            </w:tcBorders>
            <w:vAlign w:val="center"/>
          </w:tcPr>
          <w:p w:rsidR="006F0921" w:rsidRPr="00E92D9F" w:rsidRDefault="006F0921" w:rsidP="00DD41CE">
            <w:pPr>
              <w:jc w:val="center"/>
              <w:rPr>
                <w:iCs/>
                <w:lang w:eastAsia="es-ES"/>
              </w:rPr>
            </w:pPr>
            <w:r w:rsidRPr="00E92D9F">
              <w:rPr>
                <w:iCs/>
                <w:sz w:val="22"/>
                <w:szCs w:val="22"/>
                <w:lang w:eastAsia="es-ES"/>
              </w:rPr>
              <w:t>3</w:t>
            </w:r>
          </w:p>
        </w:tc>
        <w:tc>
          <w:tcPr>
            <w:tcW w:w="1235" w:type="dxa"/>
            <w:tcBorders>
              <w:bottom w:val="nil"/>
              <w:right w:val="nil"/>
            </w:tcBorders>
          </w:tcPr>
          <w:p w:rsidR="006F0921" w:rsidRPr="00E92D9F" w:rsidRDefault="006F0921" w:rsidP="00DD41CE">
            <w:pPr>
              <w:jc w:val="center"/>
              <w:rPr>
                <w:sz w:val="22"/>
                <w:szCs w:val="22"/>
              </w:rPr>
            </w:pPr>
            <w:r w:rsidRPr="00E92D9F">
              <w:rPr>
                <w:sz w:val="22"/>
                <w:szCs w:val="22"/>
              </w:rPr>
              <w:t>3.24</w:t>
            </w:r>
          </w:p>
        </w:tc>
        <w:tc>
          <w:tcPr>
            <w:tcW w:w="1261" w:type="dxa"/>
            <w:tcBorders>
              <w:left w:val="nil"/>
              <w:bottom w:val="nil"/>
              <w:right w:val="nil"/>
            </w:tcBorders>
          </w:tcPr>
          <w:p w:rsidR="006F0921" w:rsidRPr="00E92D9F" w:rsidRDefault="006F0921" w:rsidP="00DD41CE">
            <w:pPr>
              <w:jc w:val="center"/>
              <w:rPr>
                <w:sz w:val="22"/>
                <w:szCs w:val="22"/>
              </w:rPr>
            </w:pPr>
            <w:r w:rsidRPr="00E92D9F">
              <w:rPr>
                <w:sz w:val="22"/>
                <w:szCs w:val="22"/>
              </w:rPr>
              <w:t>5.29</w:t>
            </w:r>
          </w:p>
        </w:tc>
        <w:tc>
          <w:tcPr>
            <w:tcW w:w="992" w:type="dxa"/>
            <w:tcBorders>
              <w:left w:val="nil"/>
              <w:bottom w:val="nil"/>
            </w:tcBorders>
          </w:tcPr>
          <w:p w:rsidR="006F0921" w:rsidRPr="00E92D9F" w:rsidRDefault="006F0921" w:rsidP="00DD41CE">
            <w:pPr>
              <w:jc w:val="center"/>
              <w:rPr>
                <w:sz w:val="22"/>
                <w:szCs w:val="22"/>
              </w:rPr>
            </w:pPr>
            <w:r w:rsidRPr="00E92D9F">
              <w:rPr>
                <w:sz w:val="22"/>
                <w:szCs w:val="22"/>
              </w:rPr>
              <w:t>0.9576</w:t>
            </w: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6F0921" w:rsidRPr="00E92D9F" w:rsidRDefault="006F0921" w:rsidP="00DD41CE">
            <w:pPr>
              <w:jc w:val="center"/>
              <w:rPr>
                <w:iCs/>
                <w:sz w:val="22"/>
                <w:szCs w:val="22"/>
              </w:rPr>
            </w:pPr>
            <w:r w:rsidRPr="00E92D9F">
              <w:rPr>
                <w:iCs/>
                <w:sz w:val="22"/>
                <w:szCs w:val="22"/>
              </w:rPr>
              <w:t>17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6F0921" w:rsidRPr="00E92D9F" w:rsidRDefault="006F0921" w:rsidP="00DD41CE">
            <w:pPr>
              <w:jc w:val="center"/>
              <w:rPr>
                <w:sz w:val="22"/>
                <w:szCs w:val="22"/>
              </w:rPr>
            </w:pPr>
            <w:r w:rsidRPr="00E92D9F">
              <w:rPr>
                <w:sz w:val="22"/>
                <w:szCs w:val="22"/>
              </w:rPr>
              <w:t>1.47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12" w:space="0" w:color="auto"/>
            </w:tcBorders>
          </w:tcPr>
          <w:p w:rsidR="006F0921" w:rsidRPr="00E92D9F" w:rsidRDefault="006F0921" w:rsidP="00DD41CE">
            <w:pPr>
              <w:jc w:val="center"/>
              <w:rPr>
                <w:sz w:val="22"/>
                <w:szCs w:val="22"/>
              </w:rPr>
            </w:pPr>
            <w:r w:rsidRPr="00E92D9F">
              <w:rPr>
                <w:sz w:val="22"/>
                <w:szCs w:val="22"/>
              </w:rPr>
              <w:t>0.9458</w:t>
            </w:r>
          </w:p>
        </w:tc>
      </w:tr>
      <w:tr w:rsidR="006F0921" w:rsidRPr="00E92D9F" w:rsidTr="00DD41CE">
        <w:trPr>
          <w:jc w:val="center"/>
        </w:trPr>
        <w:tc>
          <w:tcPr>
            <w:tcW w:w="9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F0921" w:rsidRPr="00E92D9F" w:rsidRDefault="006F0921" w:rsidP="00DD41CE">
            <w:pPr>
              <w:jc w:val="center"/>
              <w:rPr>
                <w:iCs/>
                <w:lang w:eastAsia="es-ES"/>
              </w:rPr>
            </w:pP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F0921" w:rsidRPr="00E92D9F" w:rsidRDefault="006F0921" w:rsidP="00DD41CE">
            <w:pPr>
              <w:jc w:val="center"/>
              <w:rPr>
                <w:iCs/>
                <w:lang w:eastAsia="es-ES"/>
              </w:rPr>
            </w:pPr>
            <w:r w:rsidRPr="00E92D9F">
              <w:rPr>
                <w:iCs/>
                <w:sz w:val="22"/>
                <w:szCs w:val="22"/>
                <w:lang w:eastAsia="es-ES"/>
              </w:rPr>
              <w:t>5</w:t>
            </w:r>
          </w:p>
        </w:tc>
        <w:tc>
          <w:tcPr>
            <w:tcW w:w="1235" w:type="dxa"/>
            <w:tcBorders>
              <w:top w:val="nil"/>
              <w:bottom w:val="nil"/>
              <w:right w:val="nil"/>
            </w:tcBorders>
          </w:tcPr>
          <w:p w:rsidR="006F0921" w:rsidRPr="00E92D9F" w:rsidRDefault="006F0921" w:rsidP="00DD41CE">
            <w:pPr>
              <w:jc w:val="center"/>
              <w:rPr>
                <w:sz w:val="22"/>
                <w:szCs w:val="22"/>
              </w:rPr>
            </w:pPr>
            <w:r w:rsidRPr="00E92D9F">
              <w:rPr>
                <w:sz w:val="22"/>
                <w:szCs w:val="22"/>
              </w:rPr>
              <w:t>3.43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F0921" w:rsidRPr="00E92D9F" w:rsidRDefault="006F0921" w:rsidP="00DD41CE">
            <w:pPr>
              <w:jc w:val="center"/>
              <w:rPr>
                <w:sz w:val="22"/>
                <w:szCs w:val="22"/>
              </w:rPr>
            </w:pPr>
            <w:r w:rsidRPr="00E92D9F">
              <w:rPr>
                <w:sz w:val="22"/>
                <w:szCs w:val="22"/>
              </w:rPr>
              <w:t>4.00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6F0921" w:rsidRPr="00E92D9F" w:rsidRDefault="006F0921" w:rsidP="00DD41CE">
            <w:pPr>
              <w:jc w:val="center"/>
              <w:rPr>
                <w:sz w:val="22"/>
                <w:szCs w:val="22"/>
              </w:rPr>
            </w:pPr>
            <w:r w:rsidRPr="00E92D9F">
              <w:rPr>
                <w:sz w:val="22"/>
                <w:szCs w:val="22"/>
              </w:rPr>
              <w:t>0.9413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6F0921" w:rsidRPr="00E92D9F" w:rsidRDefault="006F0921" w:rsidP="00DD41CE">
            <w:pPr>
              <w:jc w:val="center"/>
              <w:rPr>
                <w:iCs/>
                <w:sz w:val="22"/>
                <w:szCs w:val="22"/>
              </w:rPr>
            </w:pPr>
            <w:r w:rsidRPr="00E92D9F">
              <w:rPr>
                <w:iCs/>
                <w:sz w:val="22"/>
                <w:szCs w:val="22"/>
              </w:rPr>
              <w:t>5.9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0921" w:rsidRPr="00E92D9F" w:rsidRDefault="006F0921" w:rsidP="00DD41CE">
            <w:pPr>
              <w:jc w:val="center"/>
              <w:rPr>
                <w:sz w:val="22"/>
                <w:szCs w:val="22"/>
              </w:rPr>
            </w:pPr>
            <w:r w:rsidRPr="00E92D9F">
              <w:rPr>
                <w:sz w:val="22"/>
                <w:szCs w:val="22"/>
              </w:rPr>
              <w:t>1.37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F0921" w:rsidRPr="00E92D9F" w:rsidRDefault="006F0921" w:rsidP="00DD41CE">
            <w:pPr>
              <w:jc w:val="center"/>
              <w:rPr>
                <w:sz w:val="22"/>
                <w:szCs w:val="22"/>
              </w:rPr>
            </w:pPr>
            <w:r w:rsidRPr="00E92D9F">
              <w:rPr>
                <w:sz w:val="22"/>
                <w:szCs w:val="22"/>
              </w:rPr>
              <w:t>0.9731</w:t>
            </w:r>
          </w:p>
        </w:tc>
      </w:tr>
      <w:tr w:rsidR="006F0921" w:rsidRPr="00E92D9F" w:rsidTr="00DD41CE">
        <w:trPr>
          <w:jc w:val="center"/>
        </w:trPr>
        <w:tc>
          <w:tcPr>
            <w:tcW w:w="94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0921" w:rsidRPr="00E92D9F" w:rsidRDefault="006F0921" w:rsidP="00DD41CE">
            <w:pPr>
              <w:rPr>
                <w:iCs/>
                <w:lang w:eastAsia="es-ES"/>
              </w:rPr>
            </w:pP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6F0921" w:rsidRPr="00E92D9F" w:rsidRDefault="006F0921" w:rsidP="00DD41CE">
            <w:pPr>
              <w:jc w:val="center"/>
              <w:rPr>
                <w:iCs/>
                <w:lang w:eastAsia="es-ES"/>
              </w:rPr>
            </w:pPr>
            <w:r w:rsidRPr="00E92D9F">
              <w:rPr>
                <w:iCs/>
                <w:sz w:val="22"/>
                <w:szCs w:val="22"/>
                <w:lang w:eastAsia="es-ES"/>
              </w:rPr>
              <w:t>7</w:t>
            </w:r>
          </w:p>
        </w:tc>
        <w:tc>
          <w:tcPr>
            <w:tcW w:w="1235" w:type="dxa"/>
            <w:tcBorders>
              <w:top w:val="nil"/>
              <w:bottom w:val="single" w:sz="12" w:space="0" w:color="auto"/>
              <w:right w:val="nil"/>
            </w:tcBorders>
            <w:vAlign w:val="bottom"/>
          </w:tcPr>
          <w:p w:rsidR="006F0921" w:rsidRPr="00E92D9F" w:rsidRDefault="006F0921" w:rsidP="00DD41CE">
            <w:pPr>
              <w:jc w:val="center"/>
              <w:rPr>
                <w:color w:val="000000"/>
                <w:sz w:val="22"/>
                <w:szCs w:val="22"/>
              </w:rPr>
            </w:pPr>
            <w:r w:rsidRPr="00E92D9F">
              <w:rPr>
                <w:color w:val="000000"/>
                <w:sz w:val="22"/>
                <w:szCs w:val="22"/>
              </w:rPr>
              <w:t>3.63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F0921" w:rsidRPr="00E92D9F" w:rsidRDefault="006F0921" w:rsidP="00DD41CE">
            <w:pPr>
              <w:jc w:val="center"/>
              <w:rPr>
                <w:iCs/>
                <w:sz w:val="22"/>
                <w:szCs w:val="22"/>
                <w:lang w:eastAsia="es-ES"/>
              </w:rPr>
            </w:pPr>
            <w:r w:rsidRPr="00E92D9F">
              <w:rPr>
                <w:iCs/>
                <w:sz w:val="22"/>
                <w:szCs w:val="22"/>
                <w:lang w:eastAsia="es-ES"/>
              </w:rPr>
              <w:t>20.53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</w:tcBorders>
          </w:tcPr>
          <w:p w:rsidR="006F0921" w:rsidRPr="00E92D9F" w:rsidRDefault="006F0921" w:rsidP="00DD41CE">
            <w:pPr>
              <w:jc w:val="center"/>
              <w:rPr>
                <w:iCs/>
                <w:sz w:val="22"/>
                <w:szCs w:val="22"/>
                <w:lang w:eastAsia="es-ES"/>
              </w:rPr>
            </w:pPr>
            <w:r w:rsidRPr="00E92D9F">
              <w:rPr>
                <w:iCs/>
                <w:sz w:val="22"/>
                <w:szCs w:val="22"/>
                <w:lang w:eastAsia="es-ES"/>
              </w:rPr>
              <w:t>0.9890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  <w:right w:val="nil"/>
            </w:tcBorders>
          </w:tcPr>
          <w:p w:rsidR="006F0921" w:rsidRPr="00E92D9F" w:rsidRDefault="006F0921" w:rsidP="00DD41CE">
            <w:pPr>
              <w:jc w:val="center"/>
              <w:rPr>
                <w:iCs/>
                <w:sz w:val="22"/>
                <w:szCs w:val="22"/>
                <w:lang w:eastAsia="es-ES"/>
              </w:rPr>
            </w:pPr>
            <w:r w:rsidRPr="00E92D9F">
              <w:rPr>
                <w:iCs/>
                <w:sz w:val="22"/>
                <w:szCs w:val="22"/>
                <w:lang w:eastAsia="es-ES"/>
              </w:rPr>
              <w:t>44.7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F0921" w:rsidRPr="00E92D9F" w:rsidRDefault="006F0921" w:rsidP="00DD41CE">
            <w:pPr>
              <w:jc w:val="center"/>
              <w:rPr>
                <w:sz w:val="22"/>
                <w:szCs w:val="22"/>
              </w:rPr>
            </w:pPr>
            <w:r w:rsidRPr="00E92D9F">
              <w:rPr>
                <w:sz w:val="22"/>
                <w:szCs w:val="22"/>
              </w:rPr>
              <w:t>1.53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F0921" w:rsidRPr="00E92D9F" w:rsidRDefault="006F0921" w:rsidP="00DD41CE">
            <w:pPr>
              <w:jc w:val="center"/>
              <w:rPr>
                <w:iCs/>
                <w:sz w:val="22"/>
                <w:szCs w:val="22"/>
                <w:lang w:eastAsia="es-ES"/>
              </w:rPr>
            </w:pPr>
            <w:r w:rsidRPr="00E92D9F">
              <w:rPr>
                <w:iCs/>
                <w:sz w:val="22"/>
                <w:szCs w:val="22"/>
                <w:lang w:eastAsia="es-ES"/>
              </w:rPr>
              <w:t>0.9719</w:t>
            </w:r>
          </w:p>
        </w:tc>
      </w:tr>
    </w:tbl>
    <w:p w:rsidR="006F0921" w:rsidRPr="00E92D9F" w:rsidRDefault="006F0921" w:rsidP="006F0921">
      <w:pPr>
        <w:jc w:val="both"/>
        <w:rPr>
          <w:lang w:val="en-US"/>
        </w:rPr>
      </w:pPr>
      <w:r w:rsidRPr="00E92D9F">
        <w:rPr>
          <w:sz w:val="20"/>
          <w:lang w:val="en-US"/>
        </w:rPr>
        <w:t>The experimental error was less than 5% in all cases. K</w:t>
      </w:r>
      <w:r w:rsidRPr="00E92D9F">
        <w:rPr>
          <w:sz w:val="20"/>
          <w:vertAlign w:val="subscript"/>
          <w:lang w:val="en-US"/>
        </w:rPr>
        <w:t>L</w:t>
      </w:r>
      <w:r w:rsidRPr="00E92D9F">
        <w:rPr>
          <w:sz w:val="20"/>
          <w:lang w:val="en-US"/>
        </w:rPr>
        <w:t xml:space="preserve">: Langmuir equilibrium constant; </w:t>
      </w:r>
      <w:r w:rsidRPr="00E92D9F">
        <w:rPr>
          <w:bCs/>
          <w:iCs/>
          <w:lang w:eastAsia="es-ES"/>
        </w:rPr>
        <w:t>Γ</w:t>
      </w:r>
      <w:r w:rsidRPr="00E92D9F">
        <w:rPr>
          <w:bCs/>
          <w:iCs/>
          <w:vertAlign w:val="subscript"/>
          <w:lang w:val="en-US" w:eastAsia="es-ES"/>
        </w:rPr>
        <w:t>max</w:t>
      </w:r>
      <w:r w:rsidRPr="00E92D9F">
        <w:rPr>
          <w:sz w:val="20"/>
          <w:lang w:val="en-US"/>
        </w:rPr>
        <w:t>: maximum uptake; (*) K</w:t>
      </w:r>
      <w:r w:rsidRPr="00E92D9F">
        <w:rPr>
          <w:sz w:val="20"/>
          <w:vertAlign w:val="subscript"/>
          <w:lang w:val="en-US"/>
        </w:rPr>
        <w:t>F</w:t>
      </w:r>
      <w:r w:rsidRPr="00E92D9F">
        <w:rPr>
          <w:sz w:val="20"/>
          <w:lang w:val="en-US"/>
        </w:rPr>
        <w:t xml:space="preserve">: </w:t>
      </w:r>
      <w:proofErr w:type="spellStart"/>
      <w:r w:rsidRPr="00E92D9F">
        <w:rPr>
          <w:sz w:val="20"/>
          <w:lang w:val="en-US"/>
        </w:rPr>
        <w:t>Freundlich</w:t>
      </w:r>
      <w:proofErr w:type="spellEnd"/>
      <w:r w:rsidRPr="00E92D9F">
        <w:rPr>
          <w:sz w:val="20"/>
          <w:lang w:val="en-US"/>
        </w:rPr>
        <w:t xml:space="preserve"> constant (</w:t>
      </w:r>
      <m:oMath>
        <m:sSup>
          <m:sSupPr>
            <m:ctrlPr>
              <w:rPr>
                <w:rFonts w:ascii="Cambria Math" w:hAnsi="Cambria Math"/>
                <w:iCs/>
                <w:sz w:val="20"/>
                <w:szCs w:val="20"/>
                <w:lang w:eastAsia="es-ES"/>
              </w:rPr>
            </m:ctrlPr>
          </m:sSupPr>
          <m:e>
            <m:r>
              <m:rPr>
                <m:nor/>
              </m:rPr>
              <w:rPr>
                <w:iCs/>
                <w:sz w:val="20"/>
                <w:szCs w:val="20"/>
                <w:lang w:val="en-US" w:eastAsia="es-ES"/>
              </w:rPr>
              <m:t>L</m:t>
            </m:r>
          </m:e>
          <m:sup>
            <m:f>
              <m:fPr>
                <m:type m:val="lin"/>
                <m:ctrlPr>
                  <w:rPr>
                    <w:rFonts w:ascii="Cambria Math" w:hAnsi="Cambria Math"/>
                    <w:iCs/>
                    <w:sz w:val="20"/>
                    <w:szCs w:val="20"/>
                    <w:lang w:eastAsia="es-ES"/>
                  </w:rPr>
                </m:ctrlPr>
              </m:fPr>
              <m:num>
                <m:r>
                  <m:rPr>
                    <m:nor/>
                  </m:rPr>
                  <w:rPr>
                    <w:iCs/>
                    <w:sz w:val="20"/>
                    <w:szCs w:val="20"/>
                    <w:lang w:val="en-US" w:eastAsia="es-ES"/>
                  </w:rPr>
                  <m:t>1</m:t>
                </m:r>
              </m:num>
              <m:den>
                <m:r>
                  <m:rPr>
                    <m:nor/>
                  </m:rPr>
                  <w:rPr>
                    <w:iCs/>
                    <w:sz w:val="20"/>
                    <w:szCs w:val="20"/>
                    <w:lang w:val="en-US" w:eastAsia="es-ES"/>
                  </w:rPr>
                  <m:t>n</m:t>
                </m:r>
              </m:den>
            </m:f>
          </m:sup>
        </m:sSup>
        <m:sSup>
          <m:sSupPr>
            <m:ctrlPr>
              <w:rPr>
                <w:rFonts w:ascii="Cambria Math" w:hAnsi="Cambria Math"/>
                <w:iCs/>
                <w:sz w:val="20"/>
                <w:szCs w:val="20"/>
                <w:lang w:eastAsia="es-ES"/>
              </w:rPr>
            </m:ctrlPr>
          </m:sSupPr>
          <m:e>
            <w:proofErr w:type="spellStart"/>
            <w:proofErr w:type="gramStart"/>
            <m:r>
              <m:rPr>
                <m:nor/>
              </m:rPr>
              <w:rPr>
                <w:iCs/>
                <w:sz w:val="20"/>
                <w:szCs w:val="20"/>
                <w:lang w:val="en-US" w:eastAsia="es-ES"/>
              </w:rPr>
              <m:t>mmol</m:t>
            </m:r>
            <w:proofErr w:type="spellEnd"/>
            <w:proofErr w:type="gramEnd"/>
          </m:e>
          <m:sup>
            <m:r>
              <m:rPr>
                <m:nor/>
              </m:rPr>
              <w:rPr>
                <w:iCs/>
                <w:sz w:val="20"/>
                <w:szCs w:val="20"/>
                <w:lang w:val="en-US" w:eastAsia="es-ES"/>
              </w:rPr>
              <m:t>(1-</m:t>
            </m:r>
            <m:f>
              <m:fPr>
                <m:type m:val="lin"/>
                <m:ctrlPr>
                  <w:rPr>
                    <w:rFonts w:ascii="Cambria Math" w:hAnsi="Cambria Math"/>
                    <w:iCs/>
                    <w:sz w:val="20"/>
                    <w:szCs w:val="20"/>
                    <w:lang w:eastAsia="es-ES"/>
                  </w:rPr>
                </m:ctrlPr>
              </m:fPr>
              <m:num>
                <m:r>
                  <m:rPr>
                    <m:nor/>
                  </m:rPr>
                  <w:rPr>
                    <w:iCs/>
                    <w:sz w:val="20"/>
                    <w:szCs w:val="20"/>
                    <w:lang w:val="en-US" w:eastAsia="es-ES"/>
                  </w:rPr>
                  <m:t>1</m:t>
                </m:r>
              </m:num>
              <m:den>
                <m:r>
                  <m:rPr>
                    <m:nor/>
                  </m:rPr>
                  <w:rPr>
                    <w:iCs/>
                    <w:sz w:val="20"/>
                    <w:szCs w:val="20"/>
                    <w:lang w:val="en-US" w:eastAsia="es-ES"/>
                  </w:rPr>
                  <m:t>n</m:t>
                </m:r>
              </m:den>
            </m:f>
            <m:r>
              <m:rPr>
                <m:nor/>
              </m:rPr>
              <w:rPr>
                <w:iCs/>
                <w:sz w:val="20"/>
                <w:szCs w:val="20"/>
                <w:lang w:val="en-US" w:eastAsia="es-ES"/>
              </w:rPr>
              <m:t>)</m:t>
            </m:r>
          </m:sup>
        </m:sSup>
        <m:sSup>
          <m:sSupPr>
            <m:ctrlPr>
              <w:rPr>
                <w:rFonts w:ascii="Cambria Math" w:hAnsi="Cambria Math"/>
                <w:iCs/>
                <w:sz w:val="20"/>
                <w:szCs w:val="20"/>
                <w:lang w:eastAsia="es-ES"/>
              </w:rPr>
            </m:ctrlPr>
          </m:sSupPr>
          <m:e>
            <m:r>
              <m:rPr>
                <m:nor/>
              </m:rPr>
              <w:rPr>
                <w:iCs/>
                <w:sz w:val="20"/>
                <w:szCs w:val="20"/>
                <w:lang w:val="en-US" w:eastAsia="es-ES"/>
              </w:rPr>
              <m:t>m</m:t>
            </m:r>
          </m:e>
          <m:sup>
            <m:r>
              <m:rPr>
                <m:nor/>
              </m:rPr>
              <w:rPr>
                <w:iCs/>
                <w:sz w:val="20"/>
                <w:szCs w:val="20"/>
                <w:lang w:val="en-US" w:eastAsia="es-ES"/>
              </w:rPr>
              <m:t>-2</m:t>
            </m:r>
          </m:sup>
        </m:sSup>
        <m:r>
          <m:rPr>
            <m:nor/>
          </m:rPr>
          <w:rPr>
            <w:iCs/>
            <w:sz w:val="20"/>
            <w:szCs w:val="20"/>
            <w:lang w:val="en-US" w:eastAsia="es-ES"/>
          </w:rPr>
          <m:t>x1000</m:t>
        </m:r>
      </m:oMath>
      <w:r w:rsidRPr="00E92D9F">
        <w:rPr>
          <w:rFonts w:eastAsiaTheme="minorEastAsia"/>
          <w:iCs/>
          <w:sz w:val="22"/>
          <w:szCs w:val="22"/>
          <w:lang w:val="en-US" w:eastAsia="es-ES"/>
        </w:rPr>
        <w:t>)</w:t>
      </w:r>
      <w:r w:rsidRPr="00E92D9F">
        <w:rPr>
          <w:sz w:val="20"/>
          <w:lang w:val="en-US"/>
        </w:rPr>
        <w:t>; 1/n: an irrational fraction that varies between 0.1 and 1 and is a measure of the adsorption intensity.</w:t>
      </w:r>
    </w:p>
    <w:p w:rsidR="006F0921" w:rsidRPr="00E92D9F" w:rsidRDefault="006F0921" w:rsidP="006F0921">
      <w:pPr>
        <w:spacing w:line="360" w:lineRule="auto"/>
        <w:rPr>
          <w:lang w:val="en-US"/>
        </w:rPr>
      </w:pPr>
    </w:p>
    <w:p w:rsidR="006F0921" w:rsidRPr="00E92D9F" w:rsidRDefault="006F0921" w:rsidP="006F0921">
      <w:pPr>
        <w:spacing w:line="480" w:lineRule="auto"/>
        <w:jc w:val="center"/>
        <w:rPr>
          <w:lang w:val="en-US"/>
        </w:rPr>
      </w:pPr>
      <w:r w:rsidRPr="00E92D9F">
        <w:rPr>
          <w:noProof/>
          <w:lang w:val="en-US"/>
        </w:rPr>
        <w:lastRenderedPageBreak/>
        <w:drawing>
          <wp:inline distT="0" distB="0" distL="0" distR="0">
            <wp:extent cx="2572512" cy="6083808"/>
            <wp:effectExtent l="0" t="0" r="0" b="0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X toda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512" cy="6083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921" w:rsidRPr="00E92D9F" w:rsidRDefault="006F0921" w:rsidP="006F0921">
      <w:pPr>
        <w:spacing w:line="480" w:lineRule="auto"/>
        <w:jc w:val="center"/>
        <w:rPr>
          <w:lang w:val="en-US"/>
        </w:rPr>
      </w:pPr>
      <w:r w:rsidRPr="00E92D9F">
        <w:rPr>
          <w:lang w:val="en-US"/>
        </w:rPr>
        <w:t xml:space="preserve">Figure S4. XRD diffraction patterns of oriented and at </w:t>
      </w:r>
      <w:proofErr w:type="spellStart"/>
      <w:r w:rsidRPr="00E92D9F">
        <w:rPr>
          <w:lang w:val="en-US"/>
        </w:rPr>
        <w:t>rh</w:t>
      </w:r>
      <w:proofErr w:type="spellEnd"/>
      <w:r w:rsidRPr="00E92D9F">
        <w:rPr>
          <w:lang w:val="en-US"/>
        </w:rPr>
        <w:t xml:space="preserve"> = 0.47 samples: (A) </w:t>
      </w:r>
      <w:proofErr w:type="spellStart"/>
      <w:r w:rsidRPr="00E92D9F">
        <w:rPr>
          <w:lang w:val="en-US"/>
        </w:rPr>
        <w:t>nontronite</w:t>
      </w:r>
      <w:proofErr w:type="spellEnd"/>
      <w:r w:rsidRPr="00E92D9F">
        <w:rPr>
          <w:lang w:val="en-US"/>
        </w:rPr>
        <w:t xml:space="preserve">, (B) </w:t>
      </w:r>
      <w:proofErr w:type="spellStart"/>
      <w:r w:rsidRPr="00E92D9F">
        <w:rPr>
          <w:lang w:val="en-US"/>
        </w:rPr>
        <w:t>illite</w:t>
      </w:r>
      <w:proofErr w:type="spellEnd"/>
      <w:r w:rsidRPr="00E92D9F">
        <w:rPr>
          <w:lang w:val="en-US"/>
        </w:rPr>
        <w:t xml:space="preserve"> and (C) </w:t>
      </w:r>
      <w:proofErr w:type="spellStart"/>
      <w:r w:rsidRPr="00E92D9F">
        <w:rPr>
          <w:lang w:val="en-US"/>
        </w:rPr>
        <w:t>kaolinite</w:t>
      </w:r>
      <w:proofErr w:type="spellEnd"/>
      <w:r w:rsidRPr="00E92D9F">
        <w:rPr>
          <w:lang w:val="en-US"/>
        </w:rPr>
        <w:t xml:space="preserve">. (a) </w:t>
      </w:r>
      <w:proofErr w:type="gramStart"/>
      <w:r w:rsidRPr="00E92D9F">
        <w:rPr>
          <w:lang w:val="en-US"/>
        </w:rPr>
        <w:t>raw</w:t>
      </w:r>
      <w:proofErr w:type="gramEnd"/>
      <w:r w:rsidRPr="00E92D9F">
        <w:rPr>
          <w:lang w:val="en-US"/>
        </w:rPr>
        <w:t xml:space="preserve"> clay, (b) clay equilibrated at pH 3, (c) PCM-clay, pH 3, (d) PCM-clay, pH 5 and (e) PCM-clay, pH7.</w:t>
      </w:r>
    </w:p>
    <w:p w:rsidR="006F0921" w:rsidRPr="00E92D9F" w:rsidRDefault="006F0921" w:rsidP="006F0921">
      <w:pPr>
        <w:spacing w:line="360" w:lineRule="auto"/>
        <w:rPr>
          <w:lang w:val="en-US"/>
        </w:rPr>
      </w:pPr>
    </w:p>
    <w:p w:rsidR="006F0921" w:rsidRPr="00E92D9F" w:rsidRDefault="006F0921" w:rsidP="006F0921">
      <w:pPr>
        <w:spacing w:line="360" w:lineRule="auto"/>
        <w:rPr>
          <w:lang w:val="en-US"/>
        </w:rPr>
      </w:pPr>
    </w:p>
    <w:p w:rsidR="006F0921" w:rsidRPr="00E92D9F" w:rsidRDefault="006F0921" w:rsidP="006F0921">
      <w:pPr>
        <w:spacing w:line="360" w:lineRule="auto"/>
        <w:rPr>
          <w:lang w:val="en-US"/>
        </w:rPr>
      </w:pPr>
    </w:p>
    <w:p w:rsidR="006F0921" w:rsidRPr="00E92D9F" w:rsidRDefault="006F0921" w:rsidP="006F0921">
      <w:pPr>
        <w:spacing w:line="360" w:lineRule="auto"/>
        <w:rPr>
          <w:lang w:val="en-US"/>
        </w:rPr>
      </w:pPr>
    </w:p>
    <w:p w:rsidR="006F0921" w:rsidRPr="00E92D9F" w:rsidRDefault="006F0921" w:rsidP="006F0921">
      <w:pPr>
        <w:jc w:val="center"/>
        <w:rPr>
          <w:lang w:val="en-US"/>
        </w:rPr>
      </w:pPr>
      <w:r w:rsidRPr="00E92D9F">
        <w:rPr>
          <w:noProof/>
          <w:lang w:val="en-US"/>
        </w:rPr>
        <w:lastRenderedPageBreak/>
        <w:drawing>
          <wp:inline distT="0" distB="0" distL="0" distR="0">
            <wp:extent cx="2577084" cy="6522720"/>
            <wp:effectExtent l="0" t="0" r="0" b="0"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PS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7084" cy="652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921" w:rsidRPr="00E92D9F" w:rsidRDefault="006F0921" w:rsidP="006F0921">
      <w:pPr>
        <w:spacing w:line="480" w:lineRule="auto"/>
        <w:jc w:val="center"/>
        <w:rPr>
          <w:lang w:val="en-US"/>
        </w:rPr>
      </w:pPr>
      <w:r w:rsidRPr="00E92D9F">
        <w:rPr>
          <w:lang w:val="en-US"/>
        </w:rPr>
        <w:t>Figure S5. XPS spectra of N 1s signal of: (A) PCM-N, (B) PCM-I and (C) PCM-K samples at pH values indicated</w:t>
      </w:r>
    </w:p>
    <w:p w:rsidR="006F0921" w:rsidRPr="00E92D9F" w:rsidRDefault="006F0921" w:rsidP="006F0921">
      <w:pPr>
        <w:spacing w:line="360" w:lineRule="auto"/>
        <w:rPr>
          <w:lang w:val="en-US"/>
        </w:rPr>
      </w:pPr>
    </w:p>
    <w:p w:rsidR="006F0921" w:rsidRPr="00E92D9F" w:rsidRDefault="006F0921" w:rsidP="006F0921">
      <w:pPr>
        <w:spacing w:line="360" w:lineRule="auto"/>
        <w:rPr>
          <w:lang w:val="en-US"/>
        </w:rPr>
      </w:pPr>
    </w:p>
    <w:p w:rsidR="006F0921" w:rsidRPr="00E92D9F" w:rsidRDefault="006F0921" w:rsidP="006F0921">
      <w:pPr>
        <w:spacing w:line="360" w:lineRule="auto"/>
        <w:rPr>
          <w:lang w:val="en-US"/>
        </w:rPr>
      </w:pPr>
    </w:p>
    <w:p w:rsidR="006F0921" w:rsidRPr="00E92D9F" w:rsidRDefault="006F0921" w:rsidP="006F0921">
      <w:pPr>
        <w:spacing w:line="360" w:lineRule="auto"/>
        <w:rPr>
          <w:lang w:val="en-US"/>
        </w:rPr>
      </w:pPr>
    </w:p>
    <w:p w:rsidR="006F0921" w:rsidRPr="00E92D9F" w:rsidRDefault="006F0921" w:rsidP="006F0921">
      <w:pPr>
        <w:spacing w:line="360" w:lineRule="auto"/>
        <w:rPr>
          <w:lang w:val="en-US"/>
        </w:rPr>
      </w:pPr>
    </w:p>
    <w:p w:rsidR="006F0921" w:rsidRPr="00E92D9F" w:rsidRDefault="006F0921" w:rsidP="006F0921">
      <w:pPr>
        <w:spacing w:line="360" w:lineRule="auto"/>
        <w:rPr>
          <w:lang w:val="en-US"/>
        </w:rPr>
      </w:pPr>
    </w:p>
    <w:p w:rsidR="006F0921" w:rsidRPr="00E92D9F" w:rsidRDefault="006F0921" w:rsidP="006F0921">
      <w:pPr>
        <w:spacing w:line="360" w:lineRule="auto"/>
        <w:rPr>
          <w:lang w:val="en-US"/>
        </w:rPr>
      </w:pPr>
    </w:p>
    <w:p w:rsidR="006F0921" w:rsidRPr="00E92D9F" w:rsidRDefault="006F0921" w:rsidP="006F0921">
      <w:pPr>
        <w:spacing w:line="360" w:lineRule="auto"/>
        <w:rPr>
          <w:lang w:val="en-US"/>
        </w:rPr>
      </w:pPr>
      <w:r>
        <w:rPr>
          <w:noProof/>
          <w:lang w:val="en-US" w:eastAsia="es-ES"/>
        </w:rPr>
        <w:pict>
          <v:group id="_x0000_s1026" style="position:absolute;margin-left:23.25pt;margin-top:.05pt;width:396pt;height:261pt;z-index:251660288" coordorigin="1521,877" coordsize="7920,5220">
            <v:group id="_x0000_s1027" style="position:absolute;left:4581;top:3652;width:2175;height:2340" coordorigin="7643,7373" coordsize="2175,23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left:7643;top:7373;width:2175;height:2340">
                <v:imagedata r:id="rId9" o:title=""/>
              </v:shape>
              <v:oval id="_x0000_s1029" style="position:absolute;left:8468;top:9563;width:45;height:45" fillcolor="black"/>
              <v:oval id="_x0000_s1030" style="position:absolute;left:8573;top:9563;width:45;height:45" fillcolor="black"/>
              <v:oval id="_x0000_s1031" style="position:absolute;left:8153;top:7673;width:45;height:45" fillcolor="black"/>
              <v:oval id="_x0000_s1032" style="position:absolute;left:8198;top:7598;width:45;height:45" fillcolor="black"/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1521;top:892;width:720;height:540" filled="f" stroked="f">
              <v:textbox style="mso-next-textbox:#_x0000_s1033">
                <w:txbxContent>
                  <w:p w:rsidR="006F0921" w:rsidRDefault="006F0921" w:rsidP="006F0921">
                    <w:pPr>
                      <w:rPr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sz w:val="40"/>
                        <w:szCs w:val="40"/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1034" type="#_x0000_t202" style="position:absolute;left:1521;top:3577;width:720;height:540" filled="f" stroked="f">
              <v:textbox style="mso-next-textbox:#_x0000_s1034">
                <w:txbxContent>
                  <w:p w:rsidR="006F0921" w:rsidRDefault="006F0921" w:rsidP="006F0921">
                    <w:pPr>
                      <w:rPr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sz w:val="40"/>
                        <w:szCs w:val="40"/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1035" type="#_x0000_t75" style="position:absolute;left:2196;top:1057;width:7140;height:1770">
              <v:imagedata r:id="rId10" o:title=""/>
            </v:shape>
            <v:shape id="_x0000_s1036" type="#_x0000_t202" style="position:absolute;left:2886;top:2992;width:720;height:360" filled="f" stroked="f">
              <v:textbox style="mso-next-textbox:#_x0000_s1036">
                <w:txbxContent>
                  <w:p w:rsidR="006F0921" w:rsidRDefault="006F0921" w:rsidP="006F0921">
                    <w:pPr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I</w:t>
                    </w:r>
                  </w:p>
                </w:txbxContent>
              </v:textbox>
            </v:shape>
            <v:shape id="_x0000_s1037" type="#_x0000_t202" style="position:absolute;left:5376;top:2962;width:720;height:360" filled="f" stroked="f">
              <v:textbox style="mso-next-textbox:#_x0000_s1037">
                <w:txbxContent>
                  <w:p w:rsidR="006F0921" w:rsidRDefault="006F0921" w:rsidP="006F0921">
                    <w:pPr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II</w:t>
                    </w:r>
                  </w:p>
                </w:txbxContent>
              </v:textbox>
            </v:shape>
            <v:shape id="_x0000_s1038" type="#_x0000_t202" style="position:absolute;left:7821;top:2962;width:720;height:360" filled="f" stroked="f">
              <v:textbox style="mso-next-textbox:#_x0000_s1038">
                <w:txbxContent>
                  <w:p w:rsidR="006F0921" w:rsidRDefault="006F0921" w:rsidP="006F0921">
                    <w:pPr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III</w:t>
                    </w:r>
                  </w:p>
                </w:txbxContent>
              </v:textbox>
            </v:shape>
            <v:line id="_x0000_s1039" style="position:absolute" from="1521,3577" to="9441,3577"/>
            <v:rect id="_x0000_s1040" style="position:absolute;left:1521;top:877;width:7920;height:5220" filled="f" strokeweight="1pt"/>
          </v:group>
          <o:OLEObject Type="Embed" ProgID="ACD.ChemSketch.20" ShapeID="_x0000_s1028" DrawAspect="Content" ObjectID="_1611066949" r:id="rId11"/>
        </w:pict>
      </w:r>
    </w:p>
    <w:p w:rsidR="006F0921" w:rsidRPr="00E92D9F" w:rsidRDefault="006F0921" w:rsidP="006F0921">
      <w:pPr>
        <w:spacing w:line="360" w:lineRule="auto"/>
        <w:rPr>
          <w:lang w:val="en-US"/>
        </w:rPr>
      </w:pPr>
    </w:p>
    <w:p w:rsidR="006F0921" w:rsidRPr="00E92D9F" w:rsidRDefault="006F0921" w:rsidP="006F0921">
      <w:pPr>
        <w:spacing w:line="360" w:lineRule="auto"/>
        <w:rPr>
          <w:lang w:val="en-US"/>
        </w:rPr>
      </w:pPr>
    </w:p>
    <w:p w:rsidR="006F0921" w:rsidRPr="00E92D9F" w:rsidRDefault="006F0921" w:rsidP="006F0921">
      <w:pPr>
        <w:spacing w:line="360" w:lineRule="auto"/>
        <w:rPr>
          <w:lang w:val="en-US"/>
        </w:rPr>
      </w:pPr>
    </w:p>
    <w:p w:rsidR="006F0921" w:rsidRPr="00E92D9F" w:rsidRDefault="006F0921" w:rsidP="006F0921">
      <w:pPr>
        <w:spacing w:line="360" w:lineRule="auto"/>
        <w:rPr>
          <w:lang w:val="en-US"/>
        </w:rPr>
      </w:pPr>
    </w:p>
    <w:p w:rsidR="006F0921" w:rsidRPr="00E92D9F" w:rsidRDefault="006F0921" w:rsidP="006F0921">
      <w:pPr>
        <w:spacing w:line="360" w:lineRule="auto"/>
        <w:rPr>
          <w:lang w:val="en-US"/>
        </w:rPr>
      </w:pPr>
    </w:p>
    <w:p w:rsidR="006F0921" w:rsidRPr="00E92D9F" w:rsidRDefault="006F0921" w:rsidP="006F0921">
      <w:pPr>
        <w:spacing w:line="360" w:lineRule="auto"/>
        <w:rPr>
          <w:lang w:val="en-US"/>
        </w:rPr>
      </w:pPr>
    </w:p>
    <w:p w:rsidR="006F0921" w:rsidRPr="00E92D9F" w:rsidRDefault="006F0921" w:rsidP="006F0921">
      <w:pPr>
        <w:spacing w:line="360" w:lineRule="auto"/>
        <w:rPr>
          <w:lang w:val="en-US"/>
        </w:rPr>
      </w:pPr>
    </w:p>
    <w:p w:rsidR="006F0921" w:rsidRPr="00E92D9F" w:rsidRDefault="006F0921" w:rsidP="006F0921">
      <w:pPr>
        <w:spacing w:line="360" w:lineRule="auto"/>
        <w:rPr>
          <w:lang w:val="en-US"/>
        </w:rPr>
      </w:pPr>
    </w:p>
    <w:p w:rsidR="006F0921" w:rsidRPr="00E92D9F" w:rsidRDefault="006F0921" w:rsidP="006F0921">
      <w:pPr>
        <w:spacing w:line="360" w:lineRule="auto"/>
        <w:rPr>
          <w:lang w:val="en-US"/>
        </w:rPr>
      </w:pPr>
    </w:p>
    <w:p w:rsidR="006F0921" w:rsidRPr="00E92D9F" w:rsidRDefault="006F0921" w:rsidP="006F0921">
      <w:pPr>
        <w:spacing w:line="360" w:lineRule="auto"/>
        <w:rPr>
          <w:lang w:val="en-US"/>
        </w:rPr>
      </w:pPr>
    </w:p>
    <w:p w:rsidR="006F0921" w:rsidRPr="00E92D9F" w:rsidRDefault="006F0921" w:rsidP="006F0921">
      <w:pPr>
        <w:spacing w:line="360" w:lineRule="auto"/>
        <w:rPr>
          <w:lang w:val="en-US"/>
        </w:rPr>
      </w:pPr>
    </w:p>
    <w:p w:rsidR="006F0921" w:rsidRPr="00E92D9F" w:rsidRDefault="006F0921" w:rsidP="006F0921">
      <w:pPr>
        <w:spacing w:line="360" w:lineRule="auto"/>
        <w:rPr>
          <w:lang w:val="en-US"/>
        </w:rPr>
      </w:pPr>
    </w:p>
    <w:p w:rsidR="006F0921" w:rsidRPr="00E92D9F" w:rsidRDefault="006F0921" w:rsidP="006F0921">
      <w:pPr>
        <w:spacing w:line="360" w:lineRule="auto"/>
        <w:jc w:val="center"/>
        <w:rPr>
          <w:lang w:val="en-US"/>
        </w:rPr>
      </w:pPr>
      <w:r w:rsidRPr="00E92D9F">
        <w:rPr>
          <w:lang w:val="en-US"/>
        </w:rPr>
        <w:t>Figure S6. (A) Resonance structures of PCM. (B) Orientation of the lone electron pair of PCM nitrogen atoms.</w:t>
      </w:r>
    </w:p>
    <w:p w:rsidR="006F0921" w:rsidRPr="00E92D9F" w:rsidRDefault="006F0921" w:rsidP="006F0921">
      <w:pPr>
        <w:spacing w:line="360" w:lineRule="auto"/>
        <w:jc w:val="center"/>
        <w:rPr>
          <w:lang w:val="en-US"/>
        </w:rPr>
      </w:pPr>
    </w:p>
    <w:p w:rsidR="006F0921" w:rsidRPr="00E92D9F" w:rsidRDefault="006F0921" w:rsidP="006F0921">
      <w:pPr>
        <w:spacing w:line="360" w:lineRule="auto"/>
        <w:jc w:val="center"/>
        <w:rPr>
          <w:lang w:val="en-US"/>
        </w:rPr>
      </w:pPr>
    </w:p>
    <w:p w:rsidR="006F0921" w:rsidRPr="00E92D9F" w:rsidRDefault="006F0921" w:rsidP="006F0921">
      <w:pPr>
        <w:spacing w:line="360" w:lineRule="auto"/>
        <w:jc w:val="center"/>
        <w:rPr>
          <w:lang w:val="en-US"/>
        </w:rPr>
      </w:pPr>
    </w:p>
    <w:p w:rsidR="006F0921" w:rsidRPr="00E92D9F" w:rsidRDefault="006F0921" w:rsidP="006F0921">
      <w:pPr>
        <w:spacing w:line="360" w:lineRule="auto"/>
        <w:jc w:val="center"/>
        <w:rPr>
          <w:lang w:val="en-US"/>
        </w:rPr>
      </w:pPr>
    </w:p>
    <w:p w:rsidR="006F0921" w:rsidRPr="00E92D9F" w:rsidRDefault="006F0921" w:rsidP="006F0921">
      <w:pPr>
        <w:spacing w:line="360" w:lineRule="auto"/>
        <w:rPr>
          <w:lang w:val="en-US"/>
        </w:rPr>
      </w:pPr>
    </w:p>
    <w:p w:rsidR="006F0921" w:rsidRPr="00E92D9F" w:rsidRDefault="006F0921" w:rsidP="006F0921">
      <w:pPr>
        <w:spacing w:line="360" w:lineRule="auto"/>
        <w:jc w:val="center"/>
        <w:rPr>
          <w:lang w:val="en-US"/>
        </w:rPr>
      </w:pPr>
      <w:r w:rsidRPr="00E92D9F">
        <w:rPr>
          <w:noProof/>
          <w:lang w:val="en-US"/>
        </w:rPr>
        <w:drawing>
          <wp:inline distT="0" distB="0" distL="0" distR="0">
            <wp:extent cx="1990725" cy="26670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63074" b="7895"/>
                    <a:stretch/>
                  </pic:blipFill>
                  <pic:spPr bwMode="auto">
                    <a:xfrm>
                      <a:off x="0" y="0"/>
                      <a:ext cx="199072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F0921" w:rsidRPr="00B71250" w:rsidRDefault="006F0921" w:rsidP="006F0921">
      <w:pPr>
        <w:spacing w:line="360" w:lineRule="auto"/>
        <w:jc w:val="center"/>
        <w:rPr>
          <w:lang w:val="en-US"/>
        </w:rPr>
      </w:pPr>
      <w:r w:rsidRPr="00E92D9F">
        <w:rPr>
          <w:lang w:val="en-US"/>
        </w:rPr>
        <w:t>Figure S7. N1s XPS peak of PCM.</w:t>
      </w:r>
      <w:bookmarkStart w:id="0" w:name="_GoBack"/>
      <w:bookmarkEnd w:id="0"/>
    </w:p>
    <w:p w:rsidR="006F0921" w:rsidRDefault="006F0921" w:rsidP="006F0921">
      <w:pPr>
        <w:jc w:val="both"/>
        <w:rPr>
          <w:b/>
          <w:lang w:val="en-US"/>
        </w:rPr>
      </w:pPr>
    </w:p>
    <w:p w:rsidR="00402F4D" w:rsidRDefault="00402F4D"/>
    <w:sectPr w:rsidR="00402F4D" w:rsidSect="00FC6453">
      <w:footerReference w:type="default" r:id="rId13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37527668"/>
      <w:docPartObj>
        <w:docPartGallery w:val="Page Numbers (Bottom of Page)"/>
        <w:docPartUnique/>
      </w:docPartObj>
    </w:sdtPr>
    <w:sdtEndPr/>
    <w:sdtContent>
      <w:p w:rsidR="00232AB7" w:rsidRDefault="00547D1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9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32AB7" w:rsidRDefault="00547D11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6F0921"/>
    <w:rsid w:val="00402F4D"/>
    <w:rsid w:val="00547D11"/>
    <w:rsid w:val="006F0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921"/>
    <w:pPr>
      <w:spacing w:after="0" w:line="240" w:lineRule="auto"/>
    </w:pPr>
    <w:rPr>
      <w:rFonts w:ascii="Arial" w:hAnsi="Arial" w:cs="Arial"/>
      <w:sz w:val="24"/>
      <w:szCs w:val="24"/>
      <w:lang w:val="es-AR"/>
    </w:rPr>
  </w:style>
  <w:style w:type="paragraph" w:styleId="Heading1">
    <w:name w:val="heading 1"/>
    <w:basedOn w:val="Normal"/>
    <w:next w:val="Normal"/>
    <w:link w:val="Heading1Char"/>
    <w:qFormat/>
    <w:rsid w:val="006F0921"/>
    <w:pPr>
      <w:keepNext/>
      <w:spacing w:before="240" w:after="60"/>
      <w:outlineLvl w:val="0"/>
    </w:pPr>
    <w:rPr>
      <w:rFonts w:eastAsia="Times New Roman" w:cs="Times New Roman"/>
      <w:b/>
      <w:bCs/>
      <w:kern w:val="32"/>
      <w:sz w:val="32"/>
      <w:szCs w:val="32"/>
      <w:lang w:val="es-ES" w:eastAsia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0921"/>
    <w:rPr>
      <w:rFonts w:ascii="Arial" w:eastAsia="Times New Roman" w:hAnsi="Arial" w:cs="Times New Roman"/>
      <w:b/>
      <w:bCs/>
      <w:kern w:val="32"/>
      <w:sz w:val="32"/>
      <w:szCs w:val="32"/>
      <w:lang w:val="es-ES" w:eastAsia="es-AR"/>
    </w:rPr>
  </w:style>
  <w:style w:type="paragraph" w:styleId="Footer">
    <w:name w:val="footer"/>
    <w:basedOn w:val="Normal"/>
    <w:link w:val="FooterChar"/>
    <w:uiPriority w:val="99"/>
    <w:unhideWhenUsed/>
    <w:rsid w:val="006F092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921"/>
    <w:rPr>
      <w:rFonts w:ascii="Arial" w:hAnsi="Arial" w:cs="Arial"/>
      <w:sz w:val="24"/>
      <w:szCs w:val="24"/>
      <w:lang w:val="es-A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9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921"/>
    <w:rPr>
      <w:rFonts w:ascii="Tahoma" w:hAnsi="Tahoma" w:cs="Tahoma"/>
      <w:sz w:val="16"/>
      <w:szCs w:val="16"/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oleObject" Target="embeddings/oleObject1.bin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w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261</Words>
  <Characters>1493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Elakkiya.palanisamy</dc:creator>
  <cp:lastModifiedBy>Elakkiya.palanisamy</cp:lastModifiedBy>
  <cp:revision>1</cp:revision>
  <dcterms:created xsi:type="dcterms:W3CDTF">2019-02-07T12:19:00Z</dcterms:created>
  <dcterms:modified xsi:type="dcterms:W3CDTF">2019-02-07T12:19:00Z</dcterms:modified>
</cp:coreProperties>
</file>