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325" w:rsidRDefault="00485325" w:rsidP="0067351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SUPPORTING </w:t>
      </w:r>
      <w:r w:rsidRPr="00586750">
        <w:rPr>
          <w:rFonts w:ascii="Times New Roman" w:hAnsi="Times New Roman" w:cs="Times New Roman"/>
          <w:b/>
          <w:noProof/>
          <w:sz w:val="24"/>
          <w:szCs w:val="24"/>
          <w:lang w:val="en-US"/>
        </w:rPr>
        <w:t>INFORMATIONS</w:t>
      </w:r>
    </w:p>
    <w:p w:rsidR="009F0BBB" w:rsidRDefault="007F7A3A" w:rsidP="007F7A3A">
      <w:pPr>
        <w:spacing w:line="480" w:lineRule="auto"/>
        <w:jc w:val="center"/>
        <w:rPr>
          <w:rFonts w:ascii="Times New Roman" w:hAnsi="Times New Roman" w:cs="Times New Roman"/>
          <w:b/>
          <w:sz w:val="24"/>
          <w:szCs w:val="24"/>
          <w:lang w:val="en-US"/>
        </w:rPr>
      </w:pPr>
      <w:r w:rsidRPr="007F7A3A">
        <w:rPr>
          <w:rFonts w:ascii="Times New Roman" w:hAnsi="Times New Roman" w:cs="Times New Roman"/>
          <w:b/>
          <w:sz w:val="24"/>
          <w:szCs w:val="24"/>
          <w:lang w:val="en-US"/>
        </w:rPr>
        <w:t xml:space="preserve">The Enhancement of bioactive potential in </w:t>
      </w:r>
      <w:r w:rsidRPr="007F7A3A">
        <w:rPr>
          <w:rFonts w:ascii="Times New Roman" w:hAnsi="Times New Roman" w:cs="Times New Roman"/>
          <w:b/>
          <w:i/>
          <w:sz w:val="24"/>
          <w:szCs w:val="24"/>
          <w:lang w:val="en-US"/>
        </w:rPr>
        <w:t>Vitis vinifera</w:t>
      </w:r>
      <w:r w:rsidRPr="007F7A3A">
        <w:rPr>
          <w:rFonts w:ascii="Times New Roman" w:hAnsi="Times New Roman" w:cs="Times New Roman"/>
          <w:b/>
          <w:sz w:val="24"/>
          <w:szCs w:val="24"/>
          <w:lang w:val="en-US"/>
        </w:rPr>
        <w:t xml:space="preserve"> leaves by application of microspheres loaded with biological and chemical agents</w:t>
      </w:r>
    </w:p>
    <w:p w:rsidR="009F0BBB" w:rsidRDefault="009F0BBB" w:rsidP="009F0BBB">
      <w:pPr>
        <w:spacing w:line="480" w:lineRule="auto"/>
        <w:jc w:val="both"/>
        <w:rPr>
          <w:rFonts w:ascii="Times New Roman" w:hAnsi="Times New Roman" w:cs="Times New Roman"/>
          <w:b/>
          <w:sz w:val="24"/>
          <w:szCs w:val="24"/>
          <w:lang w:val="en-US"/>
        </w:rPr>
      </w:pPr>
    </w:p>
    <w:p w:rsidR="00485325" w:rsidRDefault="00485325" w:rsidP="00485325">
      <w:pPr>
        <w:spacing w:after="0" w:line="480" w:lineRule="auto"/>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*Marko Vinceković</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Luna </w:t>
      </w:r>
      <w:proofErr w:type="spellStart"/>
      <w:r>
        <w:rPr>
          <w:rFonts w:ascii="Times New Roman" w:hAnsi="Times New Roman" w:cs="Times New Roman"/>
          <w:sz w:val="24"/>
          <w:szCs w:val="24"/>
          <w:lang w:val="en-US"/>
        </w:rPr>
        <w:t>Maslov</w:t>
      </w:r>
      <w:proofErr w:type="spellEnd"/>
      <w:r>
        <w:rPr>
          <w:rFonts w:ascii="Times New Roman" w:hAnsi="Times New Roman" w:cs="Times New Roman"/>
          <w:sz w:val="24"/>
          <w:szCs w:val="24"/>
          <w:lang w:val="en-US"/>
        </w:rPr>
        <w:t xml:space="preserve"> Bandić</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Slaven Jurić</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Nenad</w:t>
      </w:r>
      <w:proofErr w:type="spellEnd"/>
      <w:r>
        <w:rPr>
          <w:rFonts w:ascii="Times New Roman" w:hAnsi="Times New Roman" w:cs="Times New Roman"/>
          <w:sz w:val="24"/>
          <w:szCs w:val="24"/>
          <w:lang w:val="en-US"/>
        </w:rPr>
        <w:t xml:space="preserve"> Jalšenjak</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Ana </w:t>
      </w:r>
      <w:r w:rsidR="009F0BBB">
        <w:rPr>
          <w:rFonts w:ascii="Times New Roman" w:hAnsi="Times New Roman" w:cs="Times New Roman"/>
          <w:sz w:val="24"/>
          <w:szCs w:val="24"/>
          <w:lang w:val="en-US"/>
        </w:rPr>
        <w:t>Č</w:t>
      </w:r>
      <w:r>
        <w:rPr>
          <w:rFonts w:ascii="Times New Roman" w:hAnsi="Times New Roman" w:cs="Times New Roman"/>
          <w:sz w:val="24"/>
          <w:szCs w:val="24"/>
          <w:lang w:val="en-US"/>
        </w:rPr>
        <w:t>aić</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Irena Živičnjak</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Edyta Đermić</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Marko Karoglan</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Mirela Osrečak</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Snježana</w:t>
      </w:r>
      <w:proofErr w:type="spellEnd"/>
      <w:r>
        <w:rPr>
          <w:rFonts w:ascii="Times New Roman" w:hAnsi="Times New Roman" w:cs="Times New Roman"/>
          <w:sz w:val="24"/>
          <w:szCs w:val="24"/>
          <w:lang w:val="en-US"/>
        </w:rPr>
        <w:t xml:space="preserve"> Topolovec-Pintarić</w:t>
      </w:r>
      <w:r>
        <w:rPr>
          <w:rFonts w:ascii="Times New Roman" w:hAnsi="Times New Roman" w:cs="Times New Roman"/>
          <w:sz w:val="24"/>
          <w:szCs w:val="24"/>
          <w:vertAlign w:val="superscript"/>
          <w:lang w:val="en-US"/>
        </w:rPr>
        <w:t xml:space="preserve">2 </w:t>
      </w:r>
    </w:p>
    <w:p w:rsidR="00485325" w:rsidRPr="00485325" w:rsidRDefault="00485325" w:rsidP="00485325">
      <w:pPr>
        <w:spacing w:after="0" w:line="480" w:lineRule="auto"/>
        <w:jc w:val="both"/>
        <w:rPr>
          <w:rFonts w:ascii="Times New Roman" w:hAnsi="Times New Roman" w:cs="Times New Roman"/>
          <w:sz w:val="24"/>
          <w:szCs w:val="24"/>
          <w:lang w:val="en-US"/>
        </w:rPr>
      </w:pPr>
    </w:p>
    <w:p w:rsidR="00485325" w:rsidRDefault="00485325" w:rsidP="0048532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Department of Chemistry, </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Department of Plant Pathology, </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Department of Viticulture and Enology, University of Zagreb, Faculty of Agriculture, Zagreb, Croatia</w:t>
      </w:r>
    </w:p>
    <w:p w:rsidR="00485325" w:rsidRPr="00485325" w:rsidRDefault="00485325" w:rsidP="00485325">
      <w:pPr>
        <w:spacing w:after="0" w:line="480" w:lineRule="auto"/>
        <w:jc w:val="both"/>
        <w:rPr>
          <w:rFonts w:ascii="Times New Roman" w:hAnsi="Times New Roman" w:cs="Times New Roman"/>
          <w:sz w:val="24"/>
          <w:szCs w:val="24"/>
          <w:lang w:val="en-US"/>
        </w:rPr>
      </w:pPr>
    </w:p>
    <w:p w:rsidR="00485325" w:rsidRDefault="00356A7E" w:rsidP="00485325">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bidi="th-TH"/>
        </w:rPr>
        <w:t>*</w:t>
      </w:r>
      <w:r w:rsidR="00485325">
        <w:rPr>
          <w:rFonts w:ascii="Times New Roman" w:hAnsi="Times New Roman" w:cs="Times New Roman"/>
          <w:b/>
          <w:sz w:val="24"/>
          <w:szCs w:val="24"/>
          <w:lang w:val="en-US" w:bidi="th-TH"/>
        </w:rPr>
        <w:t>Corresponding</w:t>
      </w:r>
      <w:r w:rsidR="00485325">
        <w:rPr>
          <w:rFonts w:ascii="Times New Roman" w:hAnsi="Times New Roman" w:cs="Times New Roman"/>
          <w:b/>
          <w:sz w:val="24"/>
          <w:szCs w:val="24"/>
          <w:lang w:val="en-US"/>
        </w:rPr>
        <w:t xml:space="preserve"> author: </w:t>
      </w:r>
      <w:r w:rsidR="00485325">
        <w:rPr>
          <w:rFonts w:ascii="Times New Roman" w:hAnsi="Times New Roman" w:cs="Times New Roman"/>
          <w:sz w:val="24"/>
          <w:szCs w:val="24"/>
          <w:lang w:val="en-US"/>
        </w:rPr>
        <w:t>Marko Vinceković</w:t>
      </w:r>
      <w:r w:rsidR="00485325">
        <w:rPr>
          <w:rFonts w:ascii="Times New Roman" w:hAnsi="Times New Roman" w:cs="Times New Roman"/>
          <w:b/>
          <w:sz w:val="24"/>
          <w:szCs w:val="24"/>
          <w:lang w:val="en-US"/>
        </w:rPr>
        <w:t xml:space="preserve">, </w:t>
      </w:r>
      <w:r w:rsidR="00485325">
        <w:rPr>
          <w:rFonts w:ascii="Times New Roman" w:hAnsi="Times New Roman" w:cs="Times New Roman"/>
          <w:sz w:val="24"/>
          <w:szCs w:val="24"/>
          <w:lang w:val="en-US"/>
        </w:rPr>
        <w:t>Department of Chemistry, University of Zagreb Faculty of Agriculture</w:t>
      </w:r>
      <w:r>
        <w:rPr>
          <w:rFonts w:ascii="Times New Roman" w:hAnsi="Times New Roman" w:cs="Times New Roman"/>
          <w:sz w:val="24"/>
          <w:szCs w:val="24"/>
          <w:lang w:val="en-US"/>
        </w:rPr>
        <w:t xml:space="preserve">, </w:t>
      </w:r>
      <w:r w:rsidR="00485325">
        <w:rPr>
          <w:rFonts w:ascii="Times New Roman" w:hAnsi="Times New Roman" w:cs="Times New Roman"/>
          <w:sz w:val="24"/>
          <w:szCs w:val="24"/>
          <w:lang w:val="en-US"/>
        </w:rPr>
        <w:t xml:space="preserve">Svetošimunska </w:t>
      </w:r>
      <w:r w:rsidR="00485325" w:rsidRPr="00586750">
        <w:rPr>
          <w:rFonts w:ascii="Times New Roman" w:hAnsi="Times New Roman" w:cs="Times New Roman"/>
          <w:noProof/>
          <w:sz w:val="24"/>
          <w:szCs w:val="24"/>
          <w:lang w:val="en-US"/>
        </w:rPr>
        <w:t>cesta</w:t>
      </w:r>
      <w:r w:rsidR="00485325">
        <w:rPr>
          <w:rFonts w:ascii="Times New Roman" w:hAnsi="Times New Roman" w:cs="Times New Roman"/>
          <w:sz w:val="24"/>
          <w:szCs w:val="24"/>
          <w:lang w:val="en-US"/>
        </w:rPr>
        <w:t xml:space="preserve"> 25, 10000 Zagreb, Croatia</w:t>
      </w:r>
    </w:p>
    <w:p w:rsidR="00485325" w:rsidRDefault="00485325" w:rsidP="0048532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6" w:history="1">
        <w:r>
          <w:rPr>
            <w:rStyle w:val="Hiperveza"/>
            <w:rFonts w:ascii="Times New Roman" w:hAnsi="Times New Roman" w:cs="Times New Roman"/>
            <w:sz w:val="24"/>
            <w:szCs w:val="24"/>
            <w:lang w:val="en-US"/>
          </w:rPr>
          <w:t>mvincekovic@agr.hr</w:t>
        </w:r>
      </w:hyperlink>
      <w:r>
        <w:rPr>
          <w:rFonts w:ascii="Times New Roman" w:hAnsi="Times New Roman" w:cs="Times New Roman"/>
          <w:sz w:val="24"/>
          <w:szCs w:val="24"/>
          <w:lang w:val="en-US"/>
        </w:rPr>
        <w:t xml:space="preserve"> ; Tel: + 385 1 239 3953</w:t>
      </w:r>
    </w:p>
    <w:p w:rsidR="00485325" w:rsidRDefault="00485325" w:rsidP="00485325">
      <w:pPr>
        <w:spacing w:line="480" w:lineRule="auto"/>
        <w:jc w:val="both"/>
        <w:rPr>
          <w:rFonts w:ascii="Times New Roman" w:hAnsi="Times New Roman" w:cs="Times New Roman"/>
          <w:sz w:val="24"/>
          <w:szCs w:val="24"/>
          <w:lang w:val="en-US"/>
        </w:rPr>
      </w:pPr>
    </w:p>
    <w:p w:rsidR="003E1C33" w:rsidRDefault="003E1C33" w:rsidP="00485325">
      <w:pPr>
        <w:spacing w:line="480" w:lineRule="auto"/>
        <w:jc w:val="both"/>
        <w:rPr>
          <w:rFonts w:ascii="Times New Roman" w:hAnsi="Times New Roman" w:cs="Times New Roman"/>
          <w:sz w:val="24"/>
          <w:szCs w:val="24"/>
          <w:lang w:val="en-US"/>
        </w:rPr>
      </w:pPr>
    </w:p>
    <w:p w:rsidR="003E1C33" w:rsidRDefault="003E1C33" w:rsidP="00485325">
      <w:pPr>
        <w:spacing w:line="480" w:lineRule="auto"/>
        <w:jc w:val="both"/>
        <w:rPr>
          <w:rFonts w:ascii="Times New Roman" w:hAnsi="Times New Roman" w:cs="Times New Roman"/>
          <w:sz w:val="24"/>
          <w:szCs w:val="24"/>
          <w:lang w:val="en-US"/>
        </w:rPr>
      </w:pPr>
    </w:p>
    <w:p w:rsidR="003E1C33" w:rsidRDefault="003E1C33" w:rsidP="00485325">
      <w:pPr>
        <w:spacing w:line="480" w:lineRule="auto"/>
        <w:jc w:val="both"/>
        <w:rPr>
          <w:rFonts w:ascii="Times New Roman" w:hAnsi="Times New Roman" w:cs="Times New Roman"/>
          <w:sz w:val="24"/>
          <w:szCs w:val="24"/>
          <w:lang w:val="en-US"/>
        </w:rPr>
      </w:pPr>
    </w:p>
    <w:p w:rsidR="003E1C33" w:rsidRDefault="003E1C33" w:rsidP="00485325">
      <w:pPr>
        <w:spacing w:line="480" w:lineRule="auto"/>
        <w:jc w:val="both"/>
        <w:rPr>
          <w:rFonts w:ascii="Times New Roman" w:hAnsi="Times New Roman" w:cs="Times New Roman"/>
          <w:sz w:val="24"/>
          <w:szCs w:val="24"/>
          <w:lang w:val="en-US"/>
        </w:rPr>
      </w:pPr>
    </w:p>
    <w:p w:rsidR="003E1C33" w:rsidRDefault="003E1C33" w:rsidP="00485325">
      <w:pPr>
        <w:spacing w:line="480" w:lineRule="auto"/>
        <w:jc w:val="both"/>
        <w:rPr>
          <w:rFonts w:ascii="Times New Roman" w:hAnsi="Times New Roman" w:cs="Times New Roman"/>
          <w:sz w:val="24"/>
          <w:szCs w:val="24"/>
          <w:lang w:val="en-US"/>
        </w:rPr>
      </w:pPr>
    </w:p>
    <w:p w:rsidR="003E1C33" w:rsidRDefault="003E1C33" w:rsidP="00485325">
      <w:pPr>
        <w:spacing w:line="480" w:lineRule="auto"/>
        <w:jc w:val="both"/>
        <w:rPr>
          <w:rFonts w:ascii="Times New Roman" w:hAnsi="Times New Roman" w:cs="Times New Roman"/>
          <w:sz w:val="24"/>
          <w:szCs w:val="24"/>
          <w:lang w:val="en-US"/>
        </w:rPr>
      </w:pPr>
    </w:p>
    <w:p w:rsidR="00485325" w:rsidRDefault="00330613" w:rsidP="0033061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Materials and methods</w:t>
      </w:r>
    </w:p>
    <w:p w:rsidR="00A57B4C" w:rsidRPr="00330613" w:rsidRDefault="00A57B4C" w:rsidP="00A57B4C">
      <w:pPr>
        <w:spacing w:after="0" w:line="480" w:lineRule="auto"/>
        <w:jc w:val="both"/>
        <w:rPr>
          <w:rFonts w:ascii="Times New Roman" w:hAnsi="Times New Roman" w:cs="Times New Roman"/>
          <w:b/>
          <w:i/>
          <w:sz w:val="24"/>
          <w:szCs w:val="24"/>
          <w:lang w:val="en-US"/>
        </w:rPr>
      </w:pPr>
      <w:r w:rsidRPr="00330613">
        <w:rPr>
          <w:rFonts w:ascii="Times New Roman" w:hAnsi="Times New Roman" w:cs="Times New Roman"/>
          <w:b/>
          <w:i/>
          <w:sz w:val="24"/>
          <w:szCs w:val="24"/>
          <w:lang w:val="en-US"/>
        </w:rPr>
        <w:t xml:space="preserve">Preparation of Trichoderma </w:t>
      </w:r>
      <w:r w:rsidRPr="00586750">
        <w:rPr>
          <w:rFonts w:ascii="Times New Roman" w:hAnsi="Times New Roman" w:cs="Times New Roman"/>
          <w:b/>
          <w:i/>
          <w:noProof/>
          <w:sz w:val="24"/>
          <w:szCs w:val="24"/>
          <w:lang w:val="en-US"/>
        </w:rPr>
        <w:t>viride</w:t>
      </w:r>
      <w:r w:rsidRPr="00330613">
        <w:rPr>
          <w:rFonts w:ascii="Times New Roman" w:hAnsi="Times New Roman" w:cs="Times New Roman"/>
          <w:b/>
          <w:i/>
          <w:sz w:val="24"/>
          <w:szCs w:val="24"/>
          <w:lang w:val="en-US"/>
        </w:rPr>
        <w:t xml:space="preserve"> isolates and </w:t>
      </w:r>
      <w:r w:rsidRPr="00586750">
        <w:rPr>
          <w:rFonts w:ascii="Times New Roman" w:hAnsi="Times New Roman" w:cs="Times New Roman"/>
          <w:b/>
          <w:i/>
          <w:noProof/>
          <w:sz w:val="24"/>
          <w:szCs w:val="24"/>
          <w:lang w:val="en-US"/>
        </w:rPr>
        <w:t>spore</w:t>
      </w:r>
      <w:r w:rsidRPr="00330613">
        <w:rPr>
          <w:rFonts w:ascii="Times New Roman" w:hAnsi="Times New Roman" w:cs="Times New Roman"/>
          <w:b/>
          <w:i/>
          <w:sz w:val="24"/>
          <w:szCs w:val="24"/>
          <w:lang w:val="en-US"/>
        </w:rPr>
        <w:t xml:space="preserve"> suspension</w:t>
      </w:r>
    </w:p>
    <w:p w:rsidR="00330613" w:rsidRPr="000F637B" w:rsidRDefault="00A57B4C" w:rsidP="00A57B4C">
      <w:pPr>
        <w:spacing w:line="480" w:lineRule="auto"/>
        <w:jc w:val="both"/>
        <w:rPr>
          <w:rFonts w:ascii="Times New Roman" w:hAnsi="Times New Roman" w:cs="Times New Roman"/>
          <w:bCs/>
          <w:sz w:val="24"/>
          <w:szCs w:val="24"/>
          <w:lang w:val="en-US"/>
        </w:rPr>
      </w:pPr>
      <w:r w:rsidRPr="000F637B">
        <w:rPr>
          <w:rFonts w:ascii="Times New Roman" w:hAnsi="Times New Roman" w:cs="Times New Roman"/>
          <w:sz w:val="24"/>
          <w:szCs w:val="24"/>
          <w:lang w:val="en-US"/>
        </w:rPr>
        <w:t xml:space="preserve">The culture of the </w:t>
      </w:r>
      <w:r w:rsidRPr="000F637B">
        <w:rPr>
          <w:rFonts w:ascii="Times New Roman" w:hAnsi="Times New Roman" w:cs="Times New Roman"/>
          <w:noProof/>
          <w:sz w:val="24"/>
          <w:szCs w:val="24"/>
          <w:lang w:val="en-US"/>
        </w:rPr>
        <w:t>isolate</w:t>
      </w:r>
      <w:r w:rsidRPr="000F637B">
        <w:rPr>
          <w:rFonts w:ascii="Times New Roman" w:hAnsi="Times New Roman" w:cs="Times New Roman"/>
          <w:sz w:val="24"/>
          <w:szCs w:val="24"/>
          <w:lang w:val="en-US"/>
        </w:rPr>
        <w:t xml:space="preserve"> was grown in Petri dishes of 10 cm in diameter containing 20 ml of PDA and incubated in a humid chamber at 25 °C for 7 days until conidiation occurred. </w:t>
      </w:r>
      <w:r w:rsidRPr="000F637B">
        <w:rPr>
          <w:rFonts w:ascii="Times New Roman" w:hAnsi="Times New Roman" w:cs="Times New Roman"/>
          <w:bCs/>
          <w:sz w:val="24"/>
          <w:szCs w:val="24"/>
          <w:lang w:val="en-US"/>
        </w:rPr>
        <w:t>To obtain spore suspensions, the STP was grown in Erlenmeyer flasks containing potato</w:t>
      </w:r>
      <w:r w:rsidRPr="000F637B">
        <w:rPr>
          <w:rFonts w:ascii="Times New Roman" w:hAnsi="Times New Roman" w:cs="Times New Roman"/>
          <w:sz w:val="24"/>
          <w:szCs w:val="24"/>
          <w:lang w:val="en-US"/>
        </w:rPr>
        <w:t xml:space="preserve"> </w:t>
      </w:r>
      <w:r w:rsidRPr="000F637B">
        <w:rPr>
          <w:rFonts w:ascii="Times New Roman" w:hAnsi="Times New Roman" w:cs="Times New Roman"/>
          <w:bCs/>
          <w:sz w:val="24"/>
          <w:szCs w:val="24"/>
          <w:lang w:val="en-US"/>
        </w:rPr>
        <w:t xml:space="preserve">dextrose broth (PDB). Flasks were inoculated with 5 PDA mycelial plugs. Incubation took place at 22 ºC </w:t>
      </w:r>
      <w:r w:rsidRPr="000F637B">
        <w:rPr>
          <w:rFonts w:ascii="Times New Roman" w:hAnsi="Times New Roman" w:cs="Times New Roman"/>
          <w:sz w:val="24"/>
          <w:szCs w:val="24"/>
          <w:lang w:val="en-US"/>
        </w:rPr>
        <w:t>under the constant aeration</w:t>
      </w:r>
      <w:r w:rsidRPr="000F637B">
        <w:rPr>
          <w:rFonts w:ascii="Times New Roman" w:hAnsi="Times New Roman" w:cs="Times New Roman"/>
          <w:bCs/>
          <w:sz w:val="24"/>
          <w:szCs w:val="24"/>
          <w:lang w:val="en-US"/>
        </w:rPr>
        <w:t xml:space="preserve"> for 10 days under illumination. After this incubation period the liquid cultures with fungal biomass, consisting of hyphal segments, </w:t>
      </w:r>
      <w:r w:rsidRPr="000F637B">
        <w:rPr>
          <w:rFonts w:ascii="Times New Roman" w:hAnsi="Times New Roman" w:cs="Times New Roman"/>
          <w:bCs/>
          <w:noProof/>
          <w:sz w:val="24"/>
          <w:szCs w:val="24"/>
          <w:lang w:val="en-US"/>
        </w:rPr>
        <w:t>chlamydospores,</w:t>
      </w:r>
      <w:r w:rsidRPr="000F637B">
        <w:rPr>
          <w:rFonts w:ascii="Times New Roman" w:hAnsi="Times New Roman" w:cs="Times New Roman"/>
          <w:bCs/>
          <w:sz w:val="24"/>
          <w:szCs w:val="24"/>
          <w:lang w:val="en-US"/>
        </w:rPr>
        <w:t xml:space="preserve"> </w:t>
      </w:r>
      <w:r w:rsidRPr="000F637B">
        <w:rPr>
          <w:rFonts w:ascii="Times New Roman" w:hAnsi="Times New Roman" w:cs="Times New Roman"/>
          <w:bCs/>
          <w:noProof/>
          <w:sz w:val="24"/>
          <w:szCs w:val="24"/>
          <w:lang w:val="en-US"/>
        </w:rPr>
        <w:t>and</w:t>
      </w:r>
      <w:r w:rsidRPr="000F637B">
        <w:rPr>
          <w:rFonts w:ascii="Times New Roman" w:hAnsi="Times New Roman" w:cs="Times New Roman"/>
          <w:bCs/>
          <w:sz w:val="24"/>
          <w:szCs w:val="24"/>
          <w:lang w:val="en-US"/>
        </w:rPr>
        <w:t xml:space="preserve"> conidia, were filtrated by suction through filter paper (595 Schleicher &amp; Schuell; Whatman International, Ltd., Kent, England) so that the major parts of mycelium was removed. The filtrates were stored in the </w:t>
      </w:r>
      <w:r w:rsidRPr="000F637B">
        <w:rPr>
          <w:rFonts w:ascii="Times New Roman" w:hAnsi="Times New Roman" w:cs="Times New Roman"/>
          <w:bCs/>
          <w:noProof/>
          <w:sz w:val="24"/>
          <w:szCs w:val="24"/>
          <w:lang w:val="en-US"/>
        </w:rPr>
        <w:t>freezer</w:t>
      </w:r>
      <w:r w:rsidRPr="000F637B">
        <w:rPr>
          <w:rFonts w:ascii="Times New Roman" w:hAnsi="Times New Roman" w:cs="Times New Roman"/>
          <w:bCs/>
          <w:sz w:val="24"/>
          <w:szCs w:val="24"/>
          <w:lang w:val="en-US"/>
        </w:rPr>
        <w:t xml:space="preserve"> until microencapsulation took place. Nebulisation of microencapsulated spores was checked </w:t>
      </w:r>
      <w:r w:rsidRPr="000F637B">
        <w:rPr>
          <w:rFonts w:ascii="Times New Roman" w:hAnsi="Times New Roman" w:cs="Times New Roman"/>
          <w:bCs/>
          <w:i/>
          <w:sz w:val="24"/>
          <w:szCs w:val="24"/>
          <w:lang w:val="en-US"/>
        </w:rPr>
        <w:t>in vitro</w:t>
      </w:r>
      <w:r w:rsidRPr="000F637B">
        <w:rPr>
          <w:rFonts w:ascii="Times New Roman" w:hAnsi="Times New Roman" w:cs="Times New Roman"/>
          <w:bCs/>
          <w:sz w:val="24"/>
          <w:szCs w:val="24"/>
          <w:lang w:val="en-US"/>
        </w:rPr>
        <w:t xml:space="preserve"> using </w:t>
      </w:r>
      <w:r w:rsidR="00586750">
        <w:rPr>
          <w:rFonts w:ascii="Times New Roman" w:hAnsi="Times New Roman" w:cs="Times New Roman"/>
          <w:bCs/>
          <w:sz w:val="24"/>
          <w:szCs w:val="24"/>
          <w:lang w:val="en-US"/>
        </w:rPr>
        <w:t xml:space="preserve">an </w:t>
      </w:r>
      <w:r w:rsidRPr="00586750">
        <w:rPr>
          <w:rFonts w:ascii="Times New Roman" w:hAnsi="Times New Roman" w:cs="Times New Roman"/>
          <w:bCs/>
          <w:noProof/>
          <w:sz w:val="24"/>
          <w:szCs w:val="24"/>
          <w:lang w:val="en-US"/>
        </w:rPr>
        <w:t>ultrasonic</w:t>
      </w:r>
      <w:r w:rsidRPr="000F637B">
        <w:rPr>
          <w:rFonts w:ascii="Times New Roman" w:hAnsi="Times New Roman" w:cs="Times New Roman"/>
          <w:bCs/>
          <w:noProof/>
          <w:sz w:val="24"/>
          <w:szCs w:val="24"/>
          <w:lang w:val="en-US"/>
        </w:rPr>
        <w:t xml:space="preserve"> nebulizer</w:t>
      </w:r>
      <w:r w:rsidRPr="000F637B">
        <w:rPr>
          <w:rFonts w:ascii="Times New Roman" w:hAnsi="Times New Roman" w:cs="Times New Roman"/>
          <w:bCs/>
          <w:sz w:val="24"/>
          <w:szCs w:val="24"/>
          <w:lang w:val="en-US"/>
        </w:rPr>
        <w:t xml:space="preserve"> (Omron Healthcare Europe, Netherlands). </w:t>
      </w:r>
    </w:p>
    <w:p w:rsidR="00D3793E" w:rsidRPr="00330613" w:rsidRDefault="00D3793E" w:rsidP="00A57B4C">
      <w:pPr>
        <w:spacing w:line="480" w:lineRule="auto"/>
        <w:jc w:val="both"/>
        <w:rPr>
          <w:rFonts w:ascii="Times New Roman" w:hAnsi="Times New Roman" w:cs="Times New Roman"/>
          <w:b/>
          <w:bCs/>
          <w:i/>
          <w:sz w:val="24"/>
          <w:szCs w:val="24"/>
          <w:lang w:val="en-US"/>
        </w:rPr>
      </w:pPr>
      <w:r w:rsidRPr="00330613">
        <w:rPr>
          <w:rFonts w:ascii="Times New Roman" w:hAnsi="Times New Roman" w:cs="Times New Roman"/>
          <w:b/>
          <w:bCs/>
          <w:i/>
          <w:sz w:val="24"/>
          <w:szCs w:val="24"/>
          <w:lang w:val="en-US"/>
        </w:rPr>
        <w:t>Microsphere preparation</w:t>
      </w:r>
    </w:p>
    <w:p w:rsidR="00E55380" w:rsidRDefault="00D3793E" w:rsidP="00E31495">
      <w:pPr>
        <w:tabs>
          <w:tab w:val="left" w:pos="720"/>
        </w:tabs>
        <w:spacing w:line="480" w:lineRule="auto"/>
        <w:jc w:val="both"/>
        <w:rPr>
          <w:rFonts w:ascii="Times New Roman" w:hAnsi="Times New Roman" w:cs="Times New Roman"/>
          <w:sz w:val="24"/>
          <w:szCs w:val="24"/>
          <w:lang w:val="en-US"/>
        </w:rPr>
      </w:pPr>
      <w:r w:rsidRPr="000F637B">
        <w:rPr>
          <w:rFonts w:ascii="Times New Roman" w:hAnsi="Times New Roman" w:cs="Times New Roman"/>
          <w:sz w:val="24"/>
          <w:szCs w:val="24"/>
          <w:lang w:val="en-US"/>
        </w:rPr>
        <w:t xml:space="preserve">Microspheres loaded with calcium and magnesium cations, and </w:t>
      </w:r>
      <w:r w:rsidRPr="000F637B">
        <w:rPr>
          <w:rFonts w:ascii="Times New Roman" w:hAnsi="Times New Roman" w:cs="Times New Roman"/>
          <w:i/>
          <w:sz w:val="24"/>
          <w:szCs w:val="24"/>
          <w:lang w:val="en-US"/>
        </w:rPr>
        <w:t xml:space="preserve">T. </w:t>
      </w:r>
      <w:r w:rsidRPr="00586750">
        <w:rPr>
          <w:rFonts w:ascii="Times New Roman" w:hAnsi="Times New Roman" w:cs="Times New Roman"/>
          <w:i/>
          <w:noProof/>
          <w:sz w:val="24"/>
          <w:szCs w:val="24"/>
          <w:lang w:val="en-US"/>
        </w:rPr>
        <w:t>viride</w:t>
      </w:r>
      <w:r w:rsidRPr="000F637B">
        <w:rPr>
          <w:rFonts w:ascii="Times New Roman" w:hAnsi="Times New Roman" w:cs="Times New Roman"/>
          <w:sz w:val="24"/>
          <w:szCs w:val="24"/>
          <w:lang w:val="en-US"/>
        </w:rPr>
        <w:t xml:space="preserve"> were prepared by the ionic gelation technique. The microspheres were made by dripping 100 mL of sodium alginate (2.5% w/v) solution using BUCHI M B-390 </w:t>
      </w:r>
      <w:proofErr w:type="spellStart"/>
      <w:r w:rsidRPr="000F637B">
        <w:rPr>
          <w:rFonts w:ascii="Times New Roman" w:hAnsi="Times New Roman" w:cs="Times New Roman"/>
          <w:sz w:val="24"/>
          <w:szCs w:val="24"/>
          <w:lang w:val="en-US"/>
        </w:rPr>
        <w:t>encapsulator</w:t>
      </w:r>
      <w:proofErr w:type="spellEnd"/>
      <w:r w:rsidRPr="000F637B">
        <w:rPr>
          <w:rFonts w:ascii="Times New Roman" w:hAnsi="Times New Roman" w:cs="Times New Roman"/>
          <w:sz w:val="24"/>
          <w:szCs w:val="24"/>
          <w:lang w:val="en-US"/>
        </w:rPr>
        <w:t xml:space="preserve"> (with the diameter of the nozzle 1 mm) into (i) 100 mL of calcium chloride solution (1 mol dm</w:t>
      </w:r>
      <w:r w:rsidRPr="000F637B">
        <w:rPr>
          <w:rFonts w:ascii="Times New Roman" w:hAnsi="Times New Roman" w:cs="Times New Roman"/>
          <w:sz w:val="24"/>
          <w:szCs w:val="24"/>
          <w:vertAlign w:val="superscript"/>
          <w:lang w:val="en-US"/>
        </w:rPr>
        <w:t xml:space="preserve">-3 </w:t>
      </w:r>
      <w:r w:rsidRPr="000F637B">
        <w:rPr>
          <w:rFonts w:ascii="Times New Roman" w:hAnsi="Times New Roman" w:cs="Times New Roman"/>
          <w:sz w:val="24"/>
          <w:szCs w:val="24"/>
          <w:lang w:val="en-US"/>
        </w:rPr>
        <w:t>CaCl</w:t>
      </w:r>
      <w:r w:rsidRPr="000F637B">
        <w:rPr>
          <w:rFonts w:ascii="Times New Roman" w:hAnsi="Times New Roman" w:cs="Times New Roman"/>
          <w:sz w:val="24"/>
          <w:szCs w:val="24"/>
          <w:vertAlign w:val="subscript"/>
          <w:lang w:val="en-US"/>
        </w:rPr>
        <w:t>2</w:t>
      </w:r>
      <w:r w:rsidRPr="000F637B">
        <w:rPr>
          <w:rFonts w:ascii="Times New Roman" w:hAnsi="Times New Roman" w:cs="Times New Roman"/>
          <w:sz w:val="24"/>
          <w:szCs w:val="24"/>
          <w:lang w:val="en-US"/>
        </w:rPr>
        <w:t xml:space="preserve">) or (ii) mixture of calcium/magnesium chloride solution (1 </w:t>
      </w:r>
      <w:proofErr w:type="spellStart"/>
      <w:r w:rsidRPr="000F637B">
        <w:rPr>
          <w:rFonts w:ascii="Times New Roman" w:hAnsi="Times New Roman" w:cs="Times New Roman"/>
          <w:sz w:val="24"/>
          <w:szCs w:val="24"/>
          <w:lang w:val="en-US"/>
        </w:rPr>
        <w:t>mol</w:t>
      </w:r>
      <w:proofErr w:type="spellEnd"/>
      <w:r w:rsidRPr="000F637B">
        <w:rPr>
          <w:rFonts w:ascii="Times New Roman" w:hAnsi="Times New Roman" w:cs="Times New Roman"/>
          <w:sz w:val="24"/>
          <w:szCs w:val="24"/>
          <w:lang w:val="en-US"/>
        </w:rPr>
        <w:t xml:space="preserve"> dm</w:t>
      </w:r>
      <w:r w:rsidRPr="000F637B">
        <w:rPr>
          <w:rFonts w:ascii="Times New Roman" w:hAnsi="Times New Roman" w:cs="Times New Roman"/>
          <w:sz w:val="24"/>
          <w:szCs w:val="24"/>
          <w:vertAlign w:val="superscript"/>
          <w:lang w:val="en-US"/>
        </w:rPr>
        <w:t>-3</w:t>
      </w:r>
      <w:r w:rsidRPr="000F637B">
        <w:rPr>
          <w:rFonts w:ascii="Times New Roman" w:hAnsi="Times New Roman" w:cs="Times New Roman"/>
          <w:sz w:val="24"/>
          <w:szCs w:val="24"/>
          <w:lang w:val="en-US"/>
        </w:rPr>
        <w:t xml:space="preserve"> CaCl</w:t>
      </w:r>
      <w:r w:rsidRPr="000F637B">
        <w:rPr>
          <w:rFonts w:ascii="Times New Roman" w:hAnsi="Times New Roman" w:cs="Times New Roman"/>
          <w:sz w:val="24"/>
          <w:szCs w:val="24"/>
          <w:vertAlign w:val="subscript"/>
          <w:lang w:val="en-US"/>
        </w:rPr>
        <w:t>2</w:t>
      </w:r>
      <w:r w:rsidRPr="000F637B">
        <w:rPr>
          <w:rFonts w:ascii="Times New Roman" w:hAnsi="Times New Roman" w:cs="Times New Roman"/>
          <w:sz w:val="24"/>
          <w:szCs w:val="24"/>
          <w:lang w:val="en-US"/>
        </w:rPr>
        <w:t xml:space="preserve">|1.5 </w:t>
      </w:r>
      <w:proofErr w:type="spellStart"/>
      <w:r w:rsidRPr="000F637B">
        <w:rPr>
          <w:rFonts w:ascii="Times New Roman" w:hAnsi="Times New Roman" w:cs="Times New Roman"/>
          <w:sz w:val="24"/>
          <w:szCs w:val="24"/>
          <w:lang w:val="en-US"/>
        </w:rPr>
        <w:t>mol</w:t>
      </w:r>
      <w:proofErr w:type="spellEnd"/>
      <w:r w:rsidRPr="000F637B">
        <w:rPr>
          <w:rFonts w:ascii="Times New Roman" w:hAnsi="Times New Roman" w:cs="Times New Roman"/>
          <w:sz w:val="24"/>
          <w:szCs w:val="24"/>
          <w:lang w:val="en-US"/>
        </w:rPr>
        <w:t xml:space="preserve"> dm</w:t>
      </w:r>
      <w:r w:rsidRPr="000F637B">
        <w:rPr>
          <w:rFonts w:ascii="Times New Roman" w:hAnsi="Times New Roman" w:cs="Times New Roman"/>
          <w:sz w:val="24"/>
          <w:szCs w:val="24"/>
          <w:vertAlign w:val="superscript"/>
          <w:lang w:val="en-US"/>
        </w:rPr>
        <w:t>-3</w:t>
      </w:r>
      <w:r w:rsidRPr="000F637B">
        <w:rPr>
          <w:rFonts w:ascii="Times New Roman" w:hAnsi="Times New Roman" w:cs="Times New Roman"/>
          <w:sz w:val="24"/>
          <w:szCs w:val="24"/>
          <w:lang w:val="en-US"/>
        </w:rPr>
        <w:t xml:space="preserve"> MgCl</w:t>
      </w:r>
      <w:r w:rsidRPr="000F637B">
        <w:rPr>
          <w:rFonts w:ascii="Times New Roman" w:hAnsi="Times New Roman" w:cs="Times New Roman"/>
          <w:sz w:val="24"/>
          <w:szCs w:val="24"/>
          <w:vertAlign w:val="subscript"/>
          <w:lang w:val="en-US"/>
        </w:rPr>
        <w:t>2</w:t>
      </w:r>
      <w:r w:rsidRPr="000F637B">
        <w:rPr>
          <w:rFonts w:ascii="Times New Roman" w:hAnsi="Times New Roman" w:cs="Times New Roman"/>
          <w:sz w:val="24"/>
          <w:szCs w:val="24"/>
          <w:lang w:val="en-US"/>
        </w:rPr>
        <w:t xml:space="preserve">), or by dripping 100 mL mixture of sodium alginate (2.5% w/v) and </w:t>
      </w:r>
      <w:r w:rsidRPr="000F637B">
        <w:rPr>
          <w:rFonts w:ascii="Times New Roman" w:hAnsi="Times New Roman" w:cs="Times New Roman"/>
          <w:i/>
          <w:sz w:val="24"/>
          <w:szCs w:val="24"/>
          <w:lang w:val="en-US"/>
        </w:rPr>
        <w:t>T. viride</w:t>
      </w:r>
      <w:r w:rsidRPr="000F637B">
        <w:rPr>
          <w:rFonts w:ascii="Times New Roman" w:hAnsi="Times New Roman" w:cs="Times New Roman"/>
          <w:sz w:val="24"/>
          <w:szCs w:val="24"/>
          <w:lang w:val="en-US"/>
        </w:rPr>
        <w:t xml:space="preserve"> into (iii) calcium chloride solution (1 mol dm</w:t>
      </w:r>
      <w:r w:rsidRPr="000F637B">
        <w:rPr>
          <w:rFonts w:ascii="Times New Roman" w:hAnsi="Times New Roman" w:cs="Times New Roman"/>
          <w:sz w:val="24"/>
          <w:szCs w:val="24"/>
          <w:vertAlign w:val="superscript"/>
          <w:lang w:val="en-US"/>
        </w:rPr>
        <w:t xml:space="preserve">-3 </w:t>
      </w:r>
      <w:r w:rsidRPr="000F637B">
        <w:rPr>
          <w:rFonts w:ascii="Times New Roman" w:hAnsi="Times New Roman" w:cs="Times New Roman"/>
          <w:sz w:val="24"/>
          <w:szCs w:val="24"/>
          <w:lang w:val="en-US"/>
        </w:rPr>
        <w:t>CaCl</w:t>
      </w:r>
      <w:r w:rsidRPr="000F637B">
        <w:rPr>
          <w:rFonts w:ascii="Times New Roman" w:hAnsi="Times New Roman" w:cs="Times New Roman"/>
          <w:sz w:val="24"/>
          <w:szCs w:val="24"/>
          <w:vertAlign w:val="subscript"/>
          <w:lang w:val="en-US"/>
        </w:rPr>
        <w:t>2</w:t>
      </w:r>
      <w:r w:rsidRPr="000F637B">
        <w:rPr>
          <w:rFonts w:ascii="Times New Roman" w:hAnsi="Times New Roman" w:cs="Times New Roman"/>
          <w:sz w:val="24"/>
          <w:szCs w:val="24"/>
          <w:lang w:val="en-US"/>
        </w:rPr>
        <w:t xml:space="preserve">), or (iv) mixture of calcium/magnesium chloride solutions (1 </w:t>
      </w:r>
      <w:proofErr w:type="spellStart"/>
      <w:r w:rsidRPr="000F637B">
        <w:rPr>
          <w:rFonts w:ascii="Times New Roman" w:hAnsi="Times New Roman" w:cs="Times New Roman"/>
          <w:sz w:val="24"/>
          <w:szCs w:val="24"/>
          <w:lang w:val="en-US"/>
        </w:rPr>
        <w:t>mol</w:t>
      </w:r>
      <w:proofErr w:type="spellEnd"/>
      <w:r w:rsidRPr="000F637B">
        <w:rPr>
          <w:rFonts w:ascii="Times New Roman" w:hAnsi="Times New Roman" w:cs="Times New Roman"/>
          <w:sz w:val="24"/>
          <w:szCs w:val="24"/>
          <w:lang w:val="en-US"/>
        </w:rPr>
        <w:t xml:space="preserve"> dm</w:t>
      </w:r>
      <w:r w:rsidRPr="000F637B">
        <w:rPr>
          <w:rFonts w:ascii="Times New Roman" w:hAnsi="Times New Roman" w:cs="Times New Roman"/>
          <w:sz w:val="24"/>
          <w:szCs w:val="24"/>
          <w:vertAlign w:val="superscript"/>
          <w:lang w:val="en-US"/>
        </w:rPr>
        <w:t>-3</w:t>
      </w:r>
      <w:r w:rsidRPr="000F637B">
        <w:rPr>
          <w:rFonts w:ascii="Times New Roman" w:hAnsi="Times New Roman" w:cs="Times New Roman"/>
          <w:sz w:val="24"/>
          <w:szCs w:val="24"/>
          <w:lang w:val="en-US"/>
        </w:rPr>
        <w:t xml:space="preserve"> CaCl</w:t>
      </w:r>
      <w:r w:rsidRPr="000F637B">
        <w:rPr>
          <w:rFonts w:ascii="Times New Roman" w:hAnsi="Times New Roman" w:cs="Times New Roman"/>
          <w:sz w:val="24"/>
          <w:szCs w:val="24"/>
          <w:vertAlign w:val="subscript"/>
          <w:lang w:val="en-US"/>
        </w:rPr>
        <w:t>2</w:t>
      </w:r>
      <w:r w:rsidRPr="000F637B">
        <w:rPr>
          <w:rFonts w:ascii="Times New Roman" w:hAnsi="Times New Roman" w:cs="Times New Roman"/>
          <w:sz w:val="24"/>
          <w:szCs w:val="24"/>
          <w:lang w:val="en-US"/>
        </w:rPr>
        <w:t xml:space="preserve">|1.5 </w:t>
      </w:r>
      <w:proofErr w:type="spellStart"/>
      <w:r w:rsidRPr="000F637B">
        <w:rPr>
          <w:rFonts w:ascii="Times New Roman" w:hAnsi="Times New Roman" w:cs="Times New Roman"/>
          <w:sz w:val="24"/>
          <w:szCs w:val="24"/>
          <w:lang w:val="en-US"/>
        </w:rPr>
        <w:t>mol</w:t>
      </w:r>
      <w:proofErr w:type="spellEnd"/>
      <w:r w:rsidRPr="000F637B">
        <w:rPr>
          <w:rFonts w:ascii="Times New Roman" w:hAnsi="Times New Roman" w:cs="Times New Roman"/>
          <w:sz w:val="24"/>
          <w:szCs w:val="24"/>
          <w:lang w:val="en-US"/>
        </w:rPr>
        <w:t xml:space="preserve"> dm</w:t>
      </w:r>
      <w:r w:rsidRPr="000F637B">
        <w:rPr>
          <w:rFonts w:ascii="Times New Roman" w:hAnsi="Times New Roman" w:cs="Times New Roman"/>
          <w:sz w:val="24"/>
          <w:szCs w:val="24"/>
          <w:vertAlign w:val="superscript"/>
          <w:lang w:val="en-US"/>
        </w:rPr>
        <w:t>-3</w:t>
      </w:r>
      <w:r w:rsidRPr="000F637B">
        <w:rPr>
          <w:rFonts w:ascii="Times New Roman" w:hAnsi="Times New Roman" w:cs="Times New Roman"/>
          <w:sz w:val="24"/>
          <w:szCs w:val="24"/>
          <w:lang w:val="en-US"/>
        </w:rPr>
        <w:t xml:space="preserve"> MgCl</w:t>
      </w:r>
      <w:r w:rsidRPr="000F637B">
        <w:rPr>
          <w:rFonts w:ascii="Times New Roman" w:hAnsi="Times New Roman" w:cs="Times New Roman"/>
          <w:sz w:val="24"/>
          <w:szCs w:val="24"/>
          <w:vertAlign w:val="subscript"/>
          <w:lang w:val="en-US"/>
        </w:rPr>
        <w:t>2</w:t>
      </w:r>
      <w:r w:rsidRPr="000F637B">
        <w:rPr>
          <w:rFonts w:ascii="Times New Roman" w:hAnsi="Times New Roman" w:cs="Times New Roman"/>
          <w:sz w:val="24"/>
          <w:szCs w:val="24"/>
          <w:lang w:val="en-US"/>
        </w:rPr>
        <w:t xml:space="preserve">). </w:t>
      </w:r>
      <w:r w:rsidRPr="000F637B">
        <w:rPr>
          <w:rFonts w:ascii="Times New Roman" w:hAnsi="Times New Roman" w:cs="Times New Roman"/>
          <w:noProof/>
          <w:sz w:val="24"/>
          <w:szCs w:val="24"/>
          <w:lang w:val="en-US"/>
        </w:rPr>
        <w:t>A mixture</w:t>
      </w:r>
      <w:r w:rsidRPr="000F637B">
        <w:rPr>
          <w:rFonts w:ascii="Times New Roman" w:hAnsi="Times New Roman" w:cs="Times New Roman"/>
          <w:sz w:val="24"/>
          <w:szCs w:val="24"/>
          <w:lang w:val="en-US"/>
        </w:rPr>
        <w:t xml:space="preserve"> of sodium alginate solution and </w:t>
      </w:r>
      <w:r w:rsidRPr="000F637B">
        <w:rPr>
          <w:rFonts w:ascii="Times New Roman" w:hAnsi="Times New Roman" w:cs="Times New Roman"/>
          <w:i/>
          <w:sz w:val="24"/>
          <w:szCs w:val="24"/>
          <w:lang w:val="en-US"/>
        </w:rPr>
        <w:t xml:space="preserve">T. </w:t>
      </w:r>
      <w:r w:rsidRPr="00586750">
        <w:rPr>
          <w:rFonts w:ascii="Times New Roman" w:hAnsi="Times New Roman" w:cs="Times New Roman"/>
          <w:i/>
          <w:noProof/>
          <w:sz w:val="24"/>
          <w:szCs w:val="24"/>
          <w:lang w:val="en-US"/>
        </w:rPr>
        <w:t>viride</w:t>
      </w:r>
      <w:r w:rsidRPr="000F637B">
        <w:rPr>
          <w:rFonts w:ascii="Times New Roman" w:hAnsi="Times New Roman" w:cs="Times New Roman"/>
          <w:sz w:val="24"/>
          <w:szCs w:val="24"/>
          <w:lang w:val="en-US"/>
        </w:rPr>
        <w:t xml:space="preserve"> spores was made as further explained. </w:t>
      </w:r>
      <w:r w:rsidRPr="000F637B">
        <w:rPr>
          <w:rFonts w:ascii="Times New Roman" w:hAnsi="Times New Roman" w:cs="Times New Roman"/>
          <w:i/>
          <w:sz w:val="24"/>
          <w:szCs w:val="24"/>
          <w:lang w:val="en-US"/>
        </w:rPr>
        <w:t xml:space="preserve">T. </w:t>
      </w:r>
      <w:r w:rsidRPr="00586750">
        <w:rPr>
          <w:rFonts w:ascii="Times New Roman" w:hAnsi="Times New Roman" w:cs="Times New Roman"/>
          <w:i/>
          <w:noProof/>
          <w:sz w:val="24"/>
          <w:szCs w:val="24"/>
          <w:lang w:val="en-US"/>
        </w:rPr>
        <w:t>viride</w:t>
      </w:r>
      <w:r w:rsidRPr="000F637B">
        <w:rPr>
          <w:rFonts w:ascii="Times New Roman" w:hAnsi="Times New Roman" w:cs="Times New Roman"/>
          <w:sz w:val="24"/>
          <w:szCs w:val="24"/>
          <w:lang w:val="en-US"/>
        </w:rPr>
        <w:t xml:space="preserve"> spores were taken from the liquid growth media, poured into the 2.5% sodium alginate solution and homogenized. The number of spores was adjusted to 1.4·10</w:t>
      </w:r>
      <w:r w:rsidRPr="000F637B">
        <w:rPr>
          <w:rFonts w:ascii="Times New Roman" w:hAnsi="Times New Roman" w:cs="Times New Roman"/>
          <w:sz w:val="24"/>
          <w:szCs w:val="24"/>
          <w:vertAlign w:val="superscript"/>
          <w:lang w:val="en-US"/>
        </w:rPr>
        <w:t>6</w:t>
      </w:r>
      <w:r w:rsidRPr="000F637B">
        <w:rPr>
          <w:rFonts w:ascii="Times New Roman" w:hAnsi="Times New Roman" w:cs="Times New Roman"/>
          <w:sz w:val="24"/>
          <w:szCs w:val="24"/>
          <w:lang w:val="en-US"/>
        </w:rPr>
        <w:t xml:space="preserve">/ </w:t>
      </w:r>
      <w:r w:rsidRPr="000F637B">
        <w:rPr>
          <w:rFonts w:ascii="Times New Roman" w:hAnsi="Times New Roman" w:cs="Times New Roman"/>
          <w:sz w:val="24"/>
          <w:szCs w:val="24"/>
          <w:lang w:val="en-US"/>
        </w:rPr>
        <w:lastRenderedPageBreak/>
        <w:t>ml. Then, the solution was filtered through the sterilized muslin cloth to filter out spores</w:t>
      </w:r>
      <w:r w:rsidR="00970765">
        <w:rPr>
          <w:rFonts w:ascii="Times New Roman" w:hAnsi="Times New Roman" w:cs="Times New Roman"/>
          <w:sz w:val="24"/>
          <w:szCs w:val="24"/>
          <w:lang w:val="en-US"/>
        </w:rPr>
        <w:t>.</w:t>
      </w:r>
      <w:r w:rsidR="00A777FC" w:rsidRPr="000F637B">
        <w:rPr>
          <w:rFonts w:ascii="Times New Roman" w:hAnsi="Times New Roman" w:cs="Times New Roman"/>
          <w:sz w:val="24"/>
          <w:szCs w:val="24"/>
          <w:vertAlign w:val="superscript"/>
          <w:lang w:val="en-US"/>
        </w:rPr>
        <w:t xml:space="preserve"> </w:t>
      </w:r>
      <w:r w:rsidRPr="000F637B">
        <w:rPr>
          <w:rFonts w:ascii="Times New Roman" w:hAnsi="Times New Roman" w:cs="Times New Roman"/>
          <w:sz w:val="24"/>
          <w:szCs w:val="24"/>
          <w:lang w:val="en-US"/>
        </w:rPr>
        <w:t xml:space="preserve">Microspheres were formed in a cross-linking solution under mechanical stirring. The contact time between components was performed for about 30 minutes to give microspheres time to form and harden. Afterward, capsules were washed several times with sterilized water. </w:t>
      </w:r>
    </w:p>
    <w:p w:rsidR="00B46A77" w:rsidRDefault="00B46A77" w:rsidP="00E31495">
      <w:pPr>
        <w:tabs>
          <w:tab w:val="left" w:pos="720"/>
        </w:tabs>
        <w:spacing w:line="480" w:lineRule="auto"/>
        <w:jc w:val="both"/>
        <w:rPr>
          <w:rFonts w:ascii="Times New Roman" w:hAnsi="Times New Roman" w:cs="Times New Roman"/>
          <w:color w:val="FF0000"/>
          <w:sz w:val="24"/>
          <w:szCs w:val="24"/>
          <w:lang w:val="en-US"/>
        </w:rPr>
      </w:pPr>
      <w:r w:rsidRPr="00B46A77">
        <w:rPr>
          <w:rFonts w:ascii="Times New Roman" w:hAnsi="Times New Roman" w:cs="Times New Roman"/>
          <w:b/>
          <w:i/>
          <w:color w:val="FF0000"/>
          <w:sz w:val="24"/>
          <w:szCs w:val="24"/>
          <w:lang w:val="en-US"/>
        </w:rPr>
        <w:t>Determination of calcium and magnesium in vine leaves</w:t>
      </w:r>
    </w:p>
    <w:p w:rsidR="00BC3AA7" w:rsidRPr="00BC3AA7" w:rsidRDefault="00BC3AA7" w:rsidP="00BC3AA7">
      <w:pPr>
        <w:tabs>
          <w:tab w:val="left" w:pos="720"/>
        </w:tabs>
        <w:spacing w:line="480" w:lineRule="auto"/>
        <w:jc w:val="both"/>
        <w:rPr>
          <w:rFonts w:ascii="Times New Roman" w:eastAsiaTheme="minorEastAsia" w:hAnsi="Times New Roman" w:cs="Times New Roman"/>
          <w:color w:val="FF0000"/>
          <w:sz w:val="24"/>
          <w:szCs w:val="24"/>
          <w:lang w:eastAsia="zh-CN"/>
        </w:rPr>
      </w:pPr>
      <w:r w:rsidRPr="00BC3AA7">
        <w:rPr>
          <w:rFonts w:ascii="Times New Roman" w:hAnsi="Times New Roman" w:cs="Times New Roman"/>
          <w:color w:val="FF0000"/>
          <w:sz w:val="24"/>
          <w:szCs w:val="24"/>
          <w:lang w:val="en-US"/>
        </w:rPr>
        <w:t>Grapevine leaf samples were taken at the end of the growing period. Average samples were formed from healthy leaves, taken opposite to clusters from vine plants. Leaves were digested with concentrated HNO</w:t>
      </w:r>
      <w:r w:rsidRPr="00BC3AA7">
        <w:rPr>
          <w:rFonts w:ascii="Times New Roman" w:hAnsi="Times New Roman" w:cs="Times New Roman"/>
          <w:color w:val="FF0000"/>
          <w:sz w:val="24"/>
          <w:szCs w:val="24"/>
          <w:vertAlign w:val="subscript"/>
          <w:lang w:val="en-US"/>
        </w:rPr>
        <w:t>3</w:t>
      </w:r>
      <w:r w:rsidRPr="00BC3AA7">
        <w:rPr>
          <w:rFonts w:ascii="Times New Roman" w:hAnsi="Times New Roman" w:cs="Times New Roman"/>
          <w:color w:val="FF0000"/>
          <w:sz w:val="24"/>
          <w:szCs w:val="24"/>
          <w:lang w:val="en-US"/>
        </w:rPr>
        <w:t xml:space="preserve"> </w:t>
      </w:r>
      <w:r w:rsidRPr="00BC3AA7">
        <w:rPr>
          <w:rFonts w:ascii="Times New Roman" w:eastAsiaTheme="minorEastAsia" w:hAnsi="Times New Roman" w:cs="Times New Roman"/>
          <w:color w:val="FF0000"/>
          <w:sz w:val="24"/>
          <w:szCs w:val="24"/>
          <w:lang w:eastAsia="zh-CN"/>
        </w:rPr>
        <w:t xml:space="preserve"> (</w:t>
      </w:r>
      <w:proofErr w:type="spellStart"/>
      <w:r w:rsidRPr="00BC3AA7">
        <w:rPr>
          <w:rFonts w:ascii="Times New Roman" w:eastAsiaTheme="minorEastAsia" w:hAnsi="Times New Roman" w:cs="Times New Roman"/>
          <w:color w:val="FF0000"/>
          <w:sz w:val="24"/>
          <w:szCs w:val="24"/>
          <w:lang w:eastAsia="zh-CN"/>
        </w:rPr>
        <w:t>Milestone</w:t>
      </w:r>
      <w:proofErr w:type="spellEnd"/>
      <w:r w:rsidRPr="00BC3AA7">
        <w:rPr>
          <w:rFonts w:ascii="Times New Roman" w:hAnsi="Times New Roman" w:cs="Times New Roman"/>
          <w:color w:val="FF0000"/>
          <w:sz w:val="24"/>
          <w:szCs w:val="24"/>
          <w:lang w:val="en-US"/>
        </w:rPr>
        <w:t xml:space="preserve"> </w:t>
      </w:r>
      <w:r w:rsidRPr="00BC3AA7">
        <w:rPr>
          <w:rFonts w:ascii="Times New Roman" w:eastAsiaTheme="minorEastAsia" w:hAnsi="Times New Roman" w:cs="Times New Roman"/>
          <w:color w:val="FF0000"/>
          <w:sz w:val="24"/>
          <w:szCs w:val="24"/>
          <w:lang w:eastAsia="zh-CN"/>
        </w:rPr>
        <w:t xml:space="preserve">1200 Mega </w:t>
      </w:r>
      <w:proofErr w:type="spellStart"/>
      <w:r w:rsidRPr="00BC3AA7">
        <w:rPr>
          <w:rFonts w:ascii="Times New Roman" w:eastAsiaTheme="minorEastAsia" w:hAnsi="Times New Roman" w:cs="Times New Roman"/>
          <w:color w:val="FF0000"/>
          <w:sz w:val="24"/>
          <w:szCs w:val="24"/>
          <w:lang w:eastAsia="zh-CN"/>
        </w:rPr>
        <w:t>Microwave</w:t>
      </w:r>
      <w:proofErr w:type="spellEnd"/>
      <w:r w:rsidRPr="00BC3AA7">
        <w:rPr>
          <w:rFonts w:ascii="Times New Roman" w:eastAsiaTheme="minorEastAsia" w:hAnsi="Times New Roman" w:cs="Times New Roman"/>
          <w:color w:val="FF0000"/>
          <w:sz w:val="24"/>
          <w:szCs w:val="24"/>
          <w:lang w:eastAsia="zh-CN"/>
        </w:rPr>
        <w:t xml:space="preserve"> </w:t>
      </w:r>
      <w:proofErr w:type="spellStart"/>
      <w:r w:rsidRPr="00BC3AA7">
        <w:rPr>
          <w:rFonts w:ascii="Times New Roman" w:eastAsiaTheme="minorEastAsia" w:hAnsi="Times New Roman" w:cs="Times New Roman"/>
          <w:color w:val="FF0000"/>
          <w:sz w:val="24"/>
          <w:szCs w:val="24"/>
          <w:lang w:eastAsia="zh-CN"/>
        </w:rPr>
        <w:t>Digester</w:t>
      </w:r>
      <w:proofErr w:type="spellEnd"/>
      <w:r w:rsidRPr="00BC3AA7">
        <w:rPr>
          <w:rFonts w:ascii="Times New Roman" w:eastAsiaTheme="minorEastAsia" w:hAnsi="Times New Roman" w:cs="Times New Roman"/>
          <w:color w:val="FF0000"/>
          <w:sz w:val="24"/>
          <w:szCs w:val="24"/>
          <w:lang w:eastAsia="zh-CN"/>
        </w:rPr>
        <w:t xml:space="preserve">). </w:t>
      </w:r>
      <w:proofErr w:type="spellStart"/>
      <w:r w:rsidRPr="00BC3AA7">
        <w:rPr>
          <w:rFonts w:ascii="Times New Roman" w:eastAsiaTheme="minorEastAsia" w:hAnsi="Times New Roman" w:cs="Times New Roman"/>
          <w:color w:val="FF0000"/>
          <w:sz w:val="24"/>
          <w:szCs w:val="24"/>
          <w:lang w:eastAsia="zh-CN"/>
        </w:rPr>
        <w:t>Calcium</w:t>
      </w:r>
      <w:proofErr w:type="spellEnd"/>
      <w:r w:rsidRPr="00BC3AA7">
        <w:rPr>
          <w:rFonts w:ascii="Times New Roman" w:eastAsiaTheme="minorEastAsia" w:hAnsi="Times New Roman" w:cs="Times New Roman"/>
          <w:color w:val="FF0000"/>
          <w:sz w:val="24"/>
          <w:szCs w:val="24"/>
          <w:lang w:eastAsia="zh-CN"/>
        </w:rPr>
        <w:t xml:space="preserve"> </w:t>
      </w:r>
      <w:proofErr w:type="spellStart"/>
      <w:r w:rsidRPr="00BC3AA7">
        <w:rPr>
          <w:rFonts w:ascii="Times New Roman" w:eastAsiaTheme="minorEastAsia" w:hAnsi="Times New Roman" w:cs="Times New Roman"/>
          <w:color w:val="FF0000"/>
          <w:sz w:val="24"/>
          <w:szCs w:val="24"/>
          <w:lang w:eastAsia="zh-CN"/>
        </w:rPr>
        <w:t>and</w:t>
      </w:r>
      <w:proofErr w:type="spellEnd"/>
      <w:r w:rsidRPr="00BC3AA7">
        <w:rPr>
          <w:rFonts w:ascii="Times New Roman" w:eastAsiaTheme="minorEastAsia" w:hAnsi="Times New Roman" w:cs="Times New Roman"/>
          <w:color w:val="FF0000"/>
          <w:sz w:val="24"/>
          <w:szCs w:val="24"/>
          <w:lang w:eastAsia="zh-CN"/>
        </w:rPr>
        <w:t xml:space="preserve"> </w:t>
      </w:r>
      <w:proofErr w:type="spellStart"/>
      <w:r w:rsidRPr="00BC3AA7">
        <w:rPr>
          <w:rFonts w:ascii="Times New Roman" w:eastAsiaTheme="minorEastAsia" w:hAnsi="Times New Roman" w:cs="Times New Roman"/>
          <w:color w:val="FF0000"/>
          <w:sz w:val="24"/>
          <w:szCs w:val="24"/>
          <w:lang w:eastAsia="zh-CN"/>
        </w:rPr>
        <w:t>magnesium</w:t>
      </w:r>
      <w:proofErr w:type="spellEnd"/>
      <w:r w:rsidRPr="00BC3AA7">
        <w:rPr>
          <w:rFonts w:ascii="Times New Roman" w:eastAsiaTheme="minorEastAsia" w:hAnsi="Times New Roman" w:cs="Times New Roman"/>
          <w:color w:val="FF0000"/>
          <w:sz w:val="24"/>
          <w:szCs w:val="24"/>
          <w:lang w:eastAsia="zh-CN"/>
        </w:rPr>
        <w:t xml:space="preserve"> </w:t>
      </w:r>
      <w:proofErr w:type="spellStart"/>
      <w:r w:rsidRPr="00BC3AA7">
        <w:rPr>
          <w:rFonts w:ascii="Times New Roman" w:eastAsiaTheme="minorEastAsia" w:hAnsi="Times New Roman" w:cs="Times New Roman"/>
          <w:color w:val="FF0000"/>
          <w:sz w:val="24"/>
          <w:szCs w:val="24"/>
          <w:lang w:eastAsia="zh-CN"/>
        </w:rPr>
        <w:t>were</w:t>
      </w:r>
      <w:proofErr w:type="spellEnd"/>
      <w:r w:rsidRPr="00BC3AA7">
        <w:rPr>
          <w:rFonts w:ascii="Times New Roman" w:eastAsiaTheme="minorEastAsia" w:hAnsi="Times New Roman" w:cs="Times New Roman"/>
          <w:color w:val="FF0000"/>
          <w:sz w:val="24"/>
          <w:szCs w:val="24"/>
          <w:lang w:eastAsia="zh-CN"/>
        </w:rPr>
        <w:t xml:space="preserve"> </w:t>
      </w:r>
      <w:proofErr w:type="spellStart"/>
      <w:r w:rsidRPr="00BC3AA7">
        <w:rPr>
          <w:rFonts w:ascii="Times New Roman" w:eastAsiaTheme="minorEastAsia" w:hAnsi="Times New Roman" w:cs="Times New Roman"/>
          <w:color w:val="FF0000"/>
          <w:sz w:val="24"/>
          <w:szCs w:val="24"/>
          <w:lang w:eastAsia="zh-CN"/>
        </w:rPr>
        <w:t>determined</w:t>
      </w:r>
      <w:proofErr w:type="spellEnd"/>
      <w:r w:rsidRPr="00BC3AA7">
        <w:rPr>
          <w:rFonts w:ascii="Times New Roman" w:eastAsiaTheme="minorEastAsia" w:hAnsi="Times New Roman" w:cs="Times New Roman"/>
          <w:color w:val="FF0000"/>
          <w:sz w:val="24"/>
          <w:szCs w:val="24"/>
          <w:lang w:eastAsia="zh-CN"/>
        </w:rPr>
        <w:t xml:space="preserve"> </w:t>
      </w:r>
      <w:proofErr w:type="spellStart"/>
      <w:r w:rsidRPr="00BC3AA7">
        <w:rPr>
          <w:rFonts w:ascii="Times New Roman" w:eastAsiaTheme="minorEastAsia" w:hAnsi="Times New Roman" w:cs="Times New Roman"/>
          <w:color w:val="FF0000"/>
          <w:sz w:val="24"/>
          <w:szCs w:val="24"/>
          <w:lang w:eastAsia="zh-CN"/>
        </w:rPr>
        <w:t>by</w:t>
      </w:r>
      <w:proofErr w:type="spellEnd"/>
      <w:r w:rsidRPr="00BC3AA7">
        <w:rPr>
          <w:rFonts w:ascii="Times New Roman" w:eastAsiaTheme="minorEastAsia" w:hAnsi="Times New Roman" w:cs="Times New Roman"/>
          <w:color w:val="FF0000"/>
          <w:sz w:val="24"/>
          <w:szCs w:val="24"/>
          <w:lang w:eastAsia="zh-CN"/>
        </w:rPr>
        <w:t xml:space="preserve"> </w:t>
      </w:r>
      <w:proofErr w:type="spellStart"/>
      <w:r w:rsidR="00C62060">
        <w:rPr>
          <w:rFonts w:ascii="Times New Roman" w:eastAsiaTheme="minorEastAsia" w:hAnsi="Times New Roman" w:cs="Times New Roman"/>
          <w:color w:val="FF0000"/>
          <w:sz w:val="24"/>
          <w:szCs w:val="24"/>
          <w:lang w:eastAsia="zh-CN"/>
        </w:rPr>
        <w:t>the</w:t>
      </w:r>
      <w:proofErr w:type="spellEnd"/>
      <w:r w:rsidR="00C62060">
        <w:rPr>
          <w:rFonts w:ascii="Times New Roman" w:eastAsiaTheme="minorEastAsia" w:hAnsi="Times New Roman" w:cs="Times New Roman"/>
          <w:color w:val="FF0000"/>
          <w:sz w:val="24"/>
          <w:szCs w:val="24"/>
          <w:lang w:eastAsia="zh-CN"/>
        </w:rPr>
        <w:t xml:space="preserve"> </w:t>
      </w:r>
      <w:proofErr w:type="spellStart"/>
      <w:r w:rsidR="00C62060" w:rsidRPr="00C62060">
        <w:rPr>
          <w:rFonts w:ascii="Times New Roman" w:eastAsiaTheme="minorEastAsia" w:hAnsi="Times New Roman" w:cs="Times New Roman"/>
          <w:color w:val="FF0000"/>
          <w:sz w:val="24"/>
          <w:szCs w:val="24"/>
          <w:lang w:eastAsia="zh-CN"/>
        </w:rPr>
        <w:t>flame</w:t>
      </w:r>
      <w:proofErr w:type="spellEnd"/>
      <w:r w:rsidR="00C62060" w:rsidRPr="00C62060">
        <w:rPr>
          <w:rFonts w:ascii="Times New Roman" w:eastAsiaTheme="minorEastAsia" w:hAnsi="Times New Roman" w:cs="Times New Roman"/>
          <w:color w:val="FF0000"/>
          <w:sz w:val="24"/>
          <w:szCs w:val="24"/>
          <w:lang w:eastAsia="zh-CN"/>
        </w:rPr>
        <w:t xml:space="preserve"> </w:t>
      </w:r>
      <w:proofErr w:type="spellStart"/>
      <w:r w:rsidR="00C62060" w:rsidRPr="00C62060">
        <w:rPr>
          <w:rFonts w:ascii="Times New Roman" w:eastAsiaTheme="minorEastAsia" w:hAnsi="Times New Roman" w:cs="Times New Roman"/>
          <w:color w:val="FF0000"/>
          <w:sz w:val="24"/>
          <w:szCs w:val="24"/>
          <w:lang w:eastAsia="zh-CN"/>
        </w:rPr>
        <w:t>atomic</w:t>
      </w:r>
      <w:proofErr w:type="spellEnd"/>
      <w:r w:rsidR="00C62060" w:rsidRPr="00C62060">
        <w:rPr>
          <w:rFonts w:ascii="Times New Roman" w:eastAsiaTheme="minorEastAsia" w:hAnsi="Times New Roman" w:cs="Times New Roman"/>
          <w:color w:val="FF0000"/>
          <w:sz w:val="24"/>
          <w:szCs w:val="24"/>
          <w:lang w:eastAsia="zh-CN"/>
        </w:rPr>
        <w:t xml:space="preserve"> </w:t>
      </w:r>
      <w:proofErr w:type="spellStart"/>
      <w:r w:rsidR="00C62060" w:rsidRPr="00C62060">
        <w:rPr>
          <w:rFonts w:ascii="Times New Roman" w:eastAsiaTheme="minorEastAsia" w:hAnsi="Times New Roman" w:cs="Times New Roman"/>
          <w:color w:val="FF0000"/>
          <w:sz w:val="24"/>
          <w:szCs w:val="24"/>
          <w:lang w:eastAsia="zh-CN"/>
        </w:rPr>
        <w:t>absorption</w:t>
      </w:r>
      <w:proofErr w:type="spellEnd"/>
      <w:r w:rsidR="00C62060" w:rsidRPr="00C62060">
        <w:rPr>
          <w:rFonts w:ascii="Times New Roman" w:eastAsiaTheme="minorEastAsia" w:hAnsi="Times New Roman" w:cs="Times New Roman"/>
          <w:color w:val="FF0000"/>
          <w:sz w:val="24"/>
          <w:szCs w:val="24"/>
          <w:lang w:eastAsia="zh-CN"/>
        </w:rPr>
        <w:t xml:space="preserve"> </w:t>
      </w:r>
      <w:proofErr w:type="spellStart"/>
      <w:r w:rsidR="00C62060" w:rsidRPr="00C62060">
        <w:rPr>
          <w:rFonts w:ascii="Times New Roman" w:eastAsiaTheme="minorEastAsia" w:hAnsi="Times New Roman" w:cs="Times New Roman"/>
          <w:color w:val="FF0000"/>
          <w:sz w:val="24"/>
          <w:szCs w:val="24"/>
          <w:lang w:eastAsia="zh-CN"/>
        </w:rPr>
        <w:t>spectroscopy</w:t>
      </w:r>
      <w:proofErr w:type="spellEnd"/>
      <w:r w:rsidR="00C62060" w:rsidRPr="00C62060">
        <w:rPr>
          <w:rFonts w:ascii="Times New Roman" w:eastAsiaTheme="minorEastAsia" w:hAnsi="Times New Roman" w:cs="Times New Roman"/>
          <w:color w:val="FF0000"/>
          <w:sz w:val="24"/>
          <w:szCs w:val="24"/>
          <w:lang w:eastAsia="zh-CN"/>
        </w:rPr>
        <w:t xml:space="preserve"> (</w:t>
      </w:r>
      <w:proofErr w:type="spellStart"/>
      <w:r w:rsidR="00C62060" w:rsidRPr="00C62060">
        <w:rPr>
          <w:rFonts w:ascii="Times New Roman" w:eastAsiaTheme="minorEastAsia" w:hAnsi="Times New Roman" w:cs="Times New Roman"/>
          <w:color w:val="FF0000"/>
          <w:sz w:val="24"/>
          <w:szCs w:val="24"/>
          <w:lang w:eastAsia="zh-CN"/>
        </w:rPr>
        <w:t>Perkin</w:t>
      </w:r>
      <w:proofErr w:type="spellEnd"/>
      <w:r w:rsidR="00C62060" w:rsidRPr="00C62060">
        <w:rPr>
          <w:rFonts w:ascii="Times New Roman" w:eastAsiaTheme="minorEastAsia" w:hAnsi="Times New Roman" w:cs="Times New Roman"/>
          <w:color w:val="FF0000"/>
          <w:sz w:val="24"/>
          <w:szCs w:val="24"/>
          <w:lang w:eastAsia="zh-CN"/>
        </w:rPr>
        <w:t xml:space="preserve"> </w:t>
      </w:r>
      <w:proofErr w:type="spellStart"/>
      <w:r w:rsidR="00C62060" w:rsidRPr="00C62060">
        <w:rPr>
          <w:rFonts w:ascii="Times New Roman" w:eastAsiaTheme="minorEastAsia" w:hAnsi="Times New Roman" w:cs="Times New Roman"/>
          <w:color w:val="FF0000"/>
          <w:sz w:val="24"/>
          <w:szCs w:val="24"/>
          <w:lang w:eastAsia="zh-CN"/>
        </w:rPr>
        <w:t>Elmer</w:t>
      </w:r>
      <w:proofErr w:type="spellEnd"/>
      <w:r w:rsidR="00C62060" w:rsidRPr="00C62060">
        <w:rPr>
          <w:rFonts w:ascii="Times New Roman" w:eastAsiaTheme="minorEastAsia" w:hAnsi="Times New Roman" w:cs="Times New Roman"/>
          <w:color w:val="FF0000"/>
          <w:sz w:val="24"/>
          <w:szCs w:val="24"/>
          <w:lang w:eastAsia="zh-CN"/>
        </w:rPr>
        <w:t xml:space="preserve">) </w:t>
      </w:r>
      <w:proofErr w:type="spellStart"/>
      <w:r w:rsidR="00C62060" w:rsidRPr="00C62060">
        <w:rPr>
          <w:rFonts w:ascii="Times New Roman" w:eastAsiaTheme="minorEastAsia" w:hAnsi="Times New Roman" w:cs="Times New Roman"/>
          <w:color w:val="FF0000"/>
          <w:sz w:val="24"/>
          <w:szCs w:val="24"/>
          <w:lang w:eastAsia="zh-CN"/>
        </w:rPr>
        <w:t>according</w:t>
      </w:r>
      <w:proofErr w:type="spellEnd"/>
      <w:r w:rsidR="00C62060" w:rsidRPr="00C62060">
        <w:rPr>
          <w:rFonts w:ascii="Times New Roman" w:eastAsiaTheme="minorEastAsia" w:hAnsi="Times New Roman" w:cs="Times New Roman"/>
          <w:color w:val="FF0000"/>
          <w:sz w:val="24"/>
          <w:szCs w:val="24"/>
          <w:lang w:eastAsia="zh-CN"/>
        </w:rPr>
        <w:t xml:space="preserve"> to</w:t>
      </w:r>
      <w:r w:rsidR="00C62060">
        <w:rPr>
          <w:rFonts w:ascii="Times New Roman" w:eastAsiaTheme="minorEastAsia" w:hAnsi="Times New Roman" w:cs="Times New Roman"/>
          <w:color w:val="FF0000"/>
          <w:sz w:val="24"/>
          <w:szCs w:val="24"/>
          <w:lang w:eastAsia="zh-CN"/>
        </w:rPr>
        <w:t xml:space="preserve"> </w:t>
      </w:r>
      <w:proofErr w:type="spellStart"/>
      <w:r w:rsidRPr="00BC3AA7">
        <w:rPr>
          <w:rFonts w:ascii="Times New Roman" w:eastAsiaTheme="minorEastAsia" w:hAnsi="Times New Roman" w:cs="Times New Roman"/>
          <w:color w:val="FF0000"/>
          <w:sz w:val="24"/>
          <w:szCs w:val="24"/>
          <w:lang w:eastAsia="zh-CN"/>
        </w:rPr>
        <w:t>the</w:t>
      </w:r>
      <w:proofErr w:type="spellEnd"/>
      <w:r w:rsidRPr="00BC3AA7">
        <w:rPr>
          <w:rFonts w:ascii="Times New Roman" w:eastAsiaTheme="minorEastAsia" w:hAnsi="Times New Roman" w:cs="Times New Roman"/>
          <w:color w:val="FF0000"/>
          <w:sz w:val="24"/>
          <w:szCs w:val="24"/>
          <w:lang w:eastAsia="zh-CN"/>
        </w:rPr>
        <w:t xml:space="preserve"> </w:t>
      </w:r>
      <w:proofErr w:type="spellStart"/>
      <w:r w:rsidRPr="00BC3AA7">
        <w:rPr>
          <w:rFonts w:ascii="Times New Roman" w:eastAsiaTheme="minorEastAsia" w:hAnsi="Times New Roman" w:cs="Times New Roman"/>
          <w:color w:val="FF0000"/>
          <w:sz w:val="24"/>
          <w:szCs w:val="24"/>
          <w:lang w:eastAsia="zh-CN"/>
        </w:rPr>
        <w:t>atomic</w:t>
      </w:r>
      <w:proofErr w:type="spellEnd"/>
      <w:r w:rsidRPr="00BC3AA7">
        <w:rPr>
          <w:rFonts w:ascii="Times New Roman" w:eastAsiaTheme="minorEastAsia" w:hAnsi="Times New Roman" w:cs="Times New Roman"/>
          <w:color w:val="FF0000"/>
          <w:sz w:val="24"/>
          <w:szCs w:val="24"/>
          <w:lang w:eastAsia="zh-CN"/>
        </w:rPr>
        <w:t xml:space="preserve"> </w:t>
      </w:r>
      <w:proofErr w:type="spellStart"/>
      <w:r w:rsidRPr="00BC3AA7">
        <w:rPr>
          <w:rFonts w:ascii="Times New Roman" w:eastAsiaTheme="minorEastAsia" w:hAnsi="Times New Roman" w:cs="Times New Roman"/>
          <w:color w:val="FF0000"/>
          <w:sz w:val="24"/>
          <w:szCs w:val="24"/>
          <w:lang w:eastAsia="zh-CN"/>
        </w:rPr>
        <w:t>adsorption</w:t>
      </w:r>
      <w:proofErr w:type="spellEnd"/>
      <w:r w:rsidRPr="00BC3AA7">
        <w:rPr>
          <w:rFonts w:ascii="Times New Roman" w:eastAsiaTheme="minorEastAsia" w:hAnsi="Times New Roman" w:cs="Times New Roman"/>
          <w:color w:val="FF0000"/>
          <w:sz w:val="24"/>
          <w:szCs w:val="24"/>
          <w:lang w:eastAsia="zh-CN"/>
        </w:rPr>
        <w:t xml:space="preserve"> </w:t>
      </w:r>
      <w:proofErr w:type="spellStart"/>
      <w:r w:rsidRPr="00BC3AA7">
        <w:rPr>
          <w:rFonts w:ascii="Times New Roman" w:eastAsiaTheme="minorEastAsia" w:hAnsi="Times New Roman" w:cs="Times New Roman"/>
          <w:color w:val="FF0000"/>
          <w:sz w:val="24"/>
          <w:szCs w:val="24"/>
          <w:lang w:eastAsia="zh-CN"/>
        </w:rPr>
        <w:t>technique</w:t>
      </w:r>
      <w:proofErr w:type="spellEnd"/>
      <w:r w:rsidRPr="00BC3AA7">
        <w:rPr>
          <w:rFonts w:ascii="Times New Roman" w:eastAsiaTheme="minorEastAsia" w:hAnsi="Times New Roman" w:cs="Times New Roman"/>
          <w:color w:val="FF0000"/>
          <w:sz w:val="24"/>
          <w:szCs w:val="24"/>
          <w:lang w:eastAsia="zh-CN"/>
        </w:rPr>
        <w:t xml:space="preserve"> (AOAC 1995).</w:t>
      </w:r>
    </w:p>
    <w:p w:rsidR="00E55380" w:rsidRPr="00B46A77" w:rsidRDefault="00E55380" w:rsidP="003953C0">
      <w:pPr>
        <w:pStyle w:val="Tekstkomentara"/>
        <w:spacing w:line="480" w:lineRule="auto"/>
        <w:jc w:val="both"/>
        <w:rPr>
          <w:rFonts w:ascii="Times New Roman" w:hAnsi="Times New Roman" w:cs="Times New Roman"/>
          <w:b/>
          <w:color w:val="FF0000"/>
          <w:sz w:val="24"/>
          <w:szCs w:val="24"/>
          <w:lang w:val="en-US"/>
        </w:rPr>
      </w:pPr>
      <w:r w:rsidRPr="00B46A77">
        <w:rPr>
          <w:rFonts w:ascii="Times New Roman" w:hAnsi="Times New Roman" w:cs="Times New Roman"/>
          <w:b/>
          <w:color w:val="FF0000"/>
          <w:sz w:val="24"/>
          <w:szCs w:val="24"/>
          <w:lang w:val="en-US"/>
        </w:rPr>
        <w:t>Results and discussion</w:t>
      </w:r>
    </w:p>
    <w:p w:rsidR="00485325" w:rsidRPr="00B46A77" w:rsidRDefault="0059567B" w:rsidP="003953C0">
      <w:pPr>
        <w:pStyle w:val="Tekstkomentara"/>
        <w:spacing w:line="480" w:lineRule="auto"/>
        <w:jc w:val="both"/>
        <w:rPr>
          <w:rFonts w:ascii="Times New Roman" w:hAnsi="Times New Roman" w:cs="Times New Roman"/>
          <w:b/>
          <w:i/>
          <w:color w:val="FF0000"/>
          <w:sz w:val="24"/>
          <w:szCs w:val="24"/>
          <w:lang w:val="en-US"/>
        </w:rPr>
      </w:pPr>
      <w:r w:rsidRPr="00B46A77">
        <w:rPr>
          <w:rFonts w:ascii="Times New Roman" w:hAnsi="Times New Roman" w:cs="Times New Roman"/>
          <w:b/>
          <w:i/>
          <w:color w:val="FF0000"/>
          <w:sz w:val="24"/>
          <w:szCs w:val="24"/>
          <w:lang w:val="en-US"/>
        </w:rPr>
        <w:t>Vineyard site and plant material</w:t>
      </w:r>
    </w:p>
    <w:p w:rsidR="00540CDD" w:rsidRPr="003953C0" w:rsidRDefault="00540CDD" w:rsidP="00540CDD">
      <w:pPr>
        <w:rPr>
          <w:rFonts w:ascii="Times New Roman" w:hAnsi="Times New Roman" w:cs="Times New Roman"/>
          <w:color w:val="FF0000"/>
          <w:sz w:val="24"/>
          <w:szCs w:val="24"/>
          <w:lang w:val="en-US"/>
        </w:rPr>
      </w:pPr>
      <w:r w:rsidRPr="00D63D6C">
        <w:rPr>
          <w:rFonts w:ascii="Times New Roman" w:hAnsi="Times New Roman" w:cs="Times New Roman"/>
          <w:b/>
          <w:color w:val="FF0000"/>
          <w:sz w:val="24"/>
          <w:szCs w:val="24"/>
          <w:lang w:val="en-US"/>
        </w:rPr>
        <w:t>Table S1.</w:t>
      </w:r>
      <w:r w:rsidRPr="003953C0">
        <w:rPr>
          <w:rFonts w:ascii="Times New Roman" w:hAnsi="Times New Roman" w:cs="Times New Roman"/>
          <w:color w:val="FF0000"/>
          <w:sz w:val="24"/>
          <w:szCs w:val="24"/>
          <w:lang w:val="en-US"/>
        </w:rPr>
        <w:t xml:space="preserve"> Growing season average temperature, insolation </w:t>
      </w:r>
      <w:r w:rsidRPr="00586750">
        <w:rPr>
          <w:rFonts w:ascii="Times New Roman" w:hAnsi="Times New Roman" w:cs="Times New Roman"/>
          <w:noProof/>
          <w:color w:val="FF0000"/>
          <w:sz w:val="24"/>
          <w:szCs w:val="24"/>
          <w:lang w:val="en-US"/>
        </w:rPr>
        <w:t>and</w:t>
      </w:r>
      <w:r w:rsidRPr="003953C0">
        <w:rPr>
          <w:rFonts w:ascii="Times New Roman" w:hAnsi="Times New Roman" w:cs="Times New Roman"/>
          <w:color w:val="FF0000"/>
          <w:sz w:val="24"/>
          <w:szCs w:val="24"/>
          <w:lang w:val="en-US"/>
        </w:rPr>
        <w:t xml:space="preserve"> precipitation of observed vintage 2016</w:t>
      </w:r>
    </w:p>
    <w:tbl>
      <w:tblPr>
        <w:tblStyle w:val="Reetkatablic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953C0" w:rsidRPr="003953C0" w:rsidTr="003953C0">
        <w:tc>
          <w:tcPr>
            <w:tcW w:w="4531" w:type="dxa"/>
            <w:hideMark/>
          </w:tcPr>
          <w:p w:rsidR="00540CDD" w:rsidRPr="003953C0" w:rsidRDefault="00540CDD">
            <w:pPr>
              <w:spacing w:after="0" w:line="254" w:lineRule="auto"/>
              <w:rPr>
                <w:rFonts w:ascii="Times New Roman" w:hAnsi="Times New Roman" w:cs="Times New Roman"/>
                <w:color w:val="FF0000"/>
                <w:sz w:val="24"/>
                <w:szCs w:val="24"/>
                <w:lang w:val="en-US"/>
              </w:rPr>
            </w:pPr>
            <w:r w:rsidRPr="003953C0">
              <w:rPr>
                <w:rFonts w:ascii="Times New Roman" w:hAnsi="Times New Roman" w:cs="Times New Roman"/>
                <w:color w:val="FF0000"/>
                <w:sz w:val="24"/>
                <w:szCs w:val="24"/>
                <w:lang w:val="en-US"/>
              </w:rPr>
              <w:t>Average temperature (°C)</w:t>
            </w:r>
          </w:p>
        </w:tc>
        <w:tc>
          <w:tcPr>
            <w:tcW w:w="4531" w:type="dxa"/>
            <w:hideMark/>
          </w:tcPr>
          <w:p w:rsidR="00540CDD" w:rsidRPr="003953C0" w:rsidRDefault="00540CDD">
            <w:pPr>
              <w:spacing w:after="0" w:line="254" w:lineRule="auto"/>
              <w:jc w:val="center"/>
              <w:rPr>
                <w:rFonts w:ascii="Times New Roman" w:hAnsi="Times New Roman" w:cs="Times New Roman"/>
                <w:color w:val="FF0000"/>
                <w:sz w:val="24"/>
                <w:szCs w:val="24"/>
                <w:lang w:val="en-US"/>
              </w:rPr>
            </w:pPr>
            <w:r w:rsidRPr="003953C0">
              <w:rPr>
                <w:rFonts w:ascii="Times New Roman" w:hAnsi="Times New Roman" w:cs="Times New Roman"/>
                <w:color w:val="FF0000"/>
                <w:sz w:val="24"/>
                <w:szCs w:val="24"/>
                <w:lang w:val="en-US"/>
              </w:rPr>
              <w:t>18.0</w:t>
            </w:r>
          </w:p>
        </w:tc>
      </w:tr>
      <w:tr w:rsidR="003953C0" w:rsidRPr="003953C0" w:rsidTr="003953C0">
        <w:tc>
          <w:tcPr>
            <w:tcW w:w="4531" w:type="dxa"/>
            <w:hideMark/>
          </w:tcPr>
          <w:p w:rsidR="00540CDD" w:rsidRPr="003953C0" w:rsidRDefault="00540CDD">
            <w:pPr>
              <w:spacing w:after="0" w:line="254" w:lineRule="auto"/>
              <w:rPr>
                <w:rFonts w:ascii="Times New Roman" w:hAnsi="Times New Roman" w:cs="Times New Roman"/>
                <w:color w:val="FF0000"/>
                <w:sz w:val="24"/>
                <w:szCs w:val="24"/>
                <w:lang w:val="en-US"/>
              </w:rPr>
            </w:pPr>
            <w:r w:rsidRPr="003953C0">
              <w:rPr>
                <w:rFonts w:ascii="Times New Roman" w:hAnsi="Times New Roman" w:cs="Times New Roman"/>
                <w:color w:val="FF0000"/>
                <w:sz w:val="24"/>
                <w:szCs w:val="24"/>
                <w:lang w:val="en-US"/>
              </w:rPr>
              <w:t>Insolation (h)</w:t>
            </w:r>
          </w:p>
        </w:tc>
        <w:tc>
          <w:tcPr>
            <w:tcW w:w="4531" w:type="dxa"/>
            <w:hideMark/>
          </w:tcPr>
          <w:p w:rsidR="00540CDD" w:rsidRPr="003953C0" w:rsidRDefault="00540CDD">
            <w:pPr>
              <w:spacing w:after="0" w:line="254" w:lineRule="auto"/>
              <w:jc w:val="center"/>
              <w:rPr>
                <w:rFonts w:ascii="Times New Roman" w:hAnsi="Times New Roman" w:cs="Times New Roman"/>
                <w:color w:val="FF0000"/>
                <w:sz w:val="24"/>
                <w:szCs w:val="24"/>
                <w:lang w:val="en-US"/>
              </w:rPr>
            </w:pPr>
            <w:r w:rsidRPr="003953C0">
              <w:rPr>
                <w:rFonts w:ascii="Times New Roman" w:hAnsi="Times New Roman" w:cs="Times New Roman"/>
                <w:color w:val="FF0000"/>
                <w:sz w:val="24"/>
                <w:szCs w:val="24"/>
                <w:lang w:val="en-US"/>
              </w:rPr>
              <w:t>1523.1</w:t>
            </w:r>
          </w:p>
        </w:tc>
      </w:tr>
      <w:tr w:rsidR="003953C0" w:rsidRPr="003953C0" w:rsidTr="003953C0">
        <w:tc>
          <w:tcPr>
            <w:tcW w:w="4531" w:type="dxa"/>
            <w:hideMark/>
          </w:tcPr>
          <w:p w:rsidR="00540CDD" w:rsidRPr="003953C0" w:rsidRDefault="00540CDD">
            <w:pPr>
              <w:spacing w:after="0" w:line="254" w:lineRule="auto"/>
              <w:rPr>
                <w:rFonts w:ascii="Times New Roman" w:hAnsi="Times New Roman" w:cs="Times New Roman"/>
                <w:color w:val="FF0000"/>
                <w:sz w:val="24"/>
                <w:szCs w:val="24"/>
                <w:lang w:val="en-US"/>
              </w:rPr>
            </w:pPr>
            <w:r w:rsidRPr="003953C0">
              <w:rPr>
                <w:rFonts w:ascii="Times New Roman" w:hAnsi="Times New Roman" w:cs="Times New Roman"/>
                <w:color w:val="FF0000"/>
                <w:sz w:val="24"/>
                <w:szCs w:val="24"/>
                <w:lang w:val="en-US"/>
              </w:rPr>
              <w:t>Precipitation (mm)</w:t>
            </w:r>
          </w:p>
        </w:tc>
        <w:tc>
          <w:tcPr>
            <w:tcW w:w="4531" w:type="dxa"/>
            <w:hideMark/>
          </w:tcPr>
          <w:p w:rsidR="00540CDD" w:rsidRPr="003953C0" w:rsidRDefault="00540CDD">
            <w:pPr>
              <w:spacing w:after="0" w:line="254" w:lineRule="auto"/>
              <w:jc w:val="center"/>
              <w:rPr>
                <w:rFonts w:ascii="Times New Roman" w:hAnsi="Times New Roman" w:cs="Times New Roman"/>
                <w:color w:val="FF0000"/>
                <w:sz w:val="24"/>
                <w:szCs w:val="24"/>
                <w:lang w:val="en-US"/>
              </w:rPr>
            </w:pPr>
            <w:r w:rsidRPr="003953C0">
              <w:rPr>
                <w:rFonts w:ascii="Times New Roman" w:hAnsi="Times New Roman" w:cs="Times New Roman"/>
                <w:color w:val="FF0000"/>
                <w:sz w:val="24"/>
                <w:szCs w:val="24"/>
                <w:lang w:val="en-US"/>
              </w:rPr>
              <w:t>518.9</w:t>
            </w:r>
          </w:p>
        </w:tc>
      </w:tr>
    </w:tbl>
    <w:p w:rsidR="00540CDD" w:rsidRDefault="00540CDD" w:rsidP="00540CDD">
      <w:pPr>
        <w:spacing w:after="200" w:line="276" w:lineRule="auto"/>
        <w:jc w:val="both"/>
        <w:rPr>
          <w:rFonts w:ascii="Times New Roman" w:eastAsiaTheme="minorEastAsia" w:hAnsi="Times New Roman" w:cs="Times New Roman"/>
          <w:b/>
          <w:sz w:val="24"/>
          <w:szCs w:val="24"/>
          <w:lang w:val="en-US"/>
        </w:rPr>
      </w:pPr>
    </w:p>
    <w:p w:rsidR="00E55380" w:rsidRDefault="00D63D6C" w:rsidP="00D63D6C">
      <w:pPr>
        <w:spacing w:after="200" w:line="276" w:lineRule="auto"/>
        <w:rPr>
          <w:rFonts w:ascii="Times New Roman" w:hAnsi="Times New Roman" w:cs="Times New Roman"/>
          <w:color w:val="FF0000"/>
          <w:sz w:val="24"/>
          <w:szCs w:val="24"/>
        </w:rPr>
      </w:pPr>
      <w:r w:rsidRPr="00D63D6C">
        <w:rPr>
          <w:rFonts w:ascii="Times New Roman" w:eastAsiaTheme="minorEastAsia" w:hAnsi="Times New Roman" w:cs="Times New Roman"/>
          <w:b/>
          <w:color w:val="FF0000"/>
          <w:sz w:val="24"/>
          <w:szCs w:val="24"/>
          <w:lang w:val="en-US"/>
        </w:rPr>
        <w:t>Table S2</w:t>
      </w:r>
      <w:r w:rsidR="00426FAD">
        <w:rPr>
          <w:rFonts w:ascii="Times New Roman" w:eastAsiaTheme="minorEastAsia" w:hAnsi="Times New Roman" w:cs="Times New Roman"/>
          <w:b/>
          <w:color w:val="FF0000"/>
          <w:sz w:val="24"/>
          <w:szCs w:val="24"/>
          <w:lang w:val="en-US"/>
        </w:rPr>
        <w:t>.</w:t>
      </w:r>
      <w:r w:rsidRPr="00D63D6C">
        <w:rPr>
          <w:rFonts w:ascii="Times New Roman" w:eastAsiaTheme="minorEastAsia" w:hAnsi="Times New Roman" w:cs="Times New Roman"/>
          <w:b/>
          <w:color w:val="FF0000"/>
          <w:sz w:val="24"/>
          <w:szCs w:val="24"/>
          <w:lang w:val="en-US"/>
        </w:rPr>
        <w:t xml:space="preserve"> </w:t>
      </w:r>
      <w:proofErr w:type="spellStart"/>
      <w:r w:rsidRPr="00D63D6C">
        <w:rPr>
          <w:rFonts w:ascii="Times New Roman" w:hAnsi="Times New Roman" w:cs="Times New Roman"/>
          <w:color w:val="FF0000"/>
          <w:sz w:val="24"/>
          <w:szCs w:val="24"/>
        </w:rPr>
        <w:t>The</w:t>
      </w:r>
      <w:proofErr w:type="spellEnd"/>
      <w:r w:rsidRPr="00D63D6C">
        <w:rPr>
          <w:rFonts w:ascii="Times New Roman" w:hAnsi="Times New Roman" w:cs="Times New Roman"/>
          <w:color w:val="FF0000"/>
          <w:sz w:val="24"/>
          <w:szCs w:val="24"/>
        </w:rPr>
        <w:t xml:space="preserve"> </w:t>
      </w:r>
      <w:proofErr w:type="spellStart"/>
      <w:r w:rsidRPr="00D63D6C">
        <w:rPr>
          <w:rFonts w:ascii="Times New Roman" w:hAnsi="Times New Roman" w:cs="Times New Roman"/>
          <w:color w:val="FF0000"/>
          <w:sz w:val="24"/>
          <w:szCs w:val="24"/>
        </w:rPr>
        <w:t>average</w:t>
      </w:r>
      <w:proofErr w:type="spellEnd"/>
      <w:r w:rsidRPr="00D63D6C">
        <w:rPr>
          <w:rFonts w:ascii="Times New Roman" w:hAnsi="Times New Roman" w:cs="Times New Roman"/>
          <w:color w:val="FF0000"/>
          <w:sz w:val="24"/>
          <w:szCs w:val="24"/>
        </w:rPr>
        <w:t xml:space="preserve"> </w:t>
      </w:r>
      <w:proofErr w:type="spellStart"/>
      <w:r w:rsidRPr="00D63D6C">
        <w:rPr>
          <w:rFonts w:ascii="Times New Roman" w:hAnsi="Times New Roman" w:cs="Times New Roman"/>
          <w:color w:val="FF0000"/>
          <w:sz w:val="24"/>
          <w:szCs w:val="24"/>
        </w:rPr>
        <w:t>values</w:t>
      </w:r>
      <w:proofErr w:type="spellEnd"/>
      <w:r w:rsidRPr="00D63D6C">
        <w:rPr>
          <w:rFonts w:ascii="Times New Roman" w:hAnsi="Times New Roman" w:cs="Times New Roman"/>
          <w:color w:val="FF0000"/>
          <w:sz w:val="24"/>
          <w:szCs w:val="24"/>
        </w:rPr>
        <w:t xml:space="preserve"> </w:t>
      </w:r>
      <w:proofErr w:type="spellStart"/>
      <w:r w:rsidRPr="00D63D6C">
        <w:rPr>
          <w:rFonts w:ascii="Times New Roman" w:hAnsi="Times New Roman" w:cs="Times New Roman"/>
          <w:color w:val="FF0000"/>
          <w:sz w:val="24"/>
          <w:szCs w:val="24"/>
        </w:rPr>
        <w:t>of</w:t>
      </w:r>
      <w:proofErr w:type="spellEnd"/>
      <w:r w:rsidRPr="00D63D6C">
        <w:rPr>
          <w:rFonts w:ascii="Times New Roman" w:hAnsi="Times New Roman" w:cs="Times New Roman"/>
          <w:color w:val="FF0000"/>
          <w:sz w:val="24"/>
          <w:szCs w:val="24"/>
        </w:rPr>
        <w:t xml:space="preserve"> </w:t>
      </w:r>
      <w:r w:rsidR="00863C90">
        <w:rPr>
          <w:rFonts w:ascii="Times New Roman" w:hAnsi="Times New Roman" w:cs="Times New Roman"/>
          <w:color w:val="FF0000"/>
          <w:sz w:val="24"/>
          <w:szCs w:val="24"/>
        </w:rPr>
        <w:t>Ca</w:t>
      </w:r>
      <w:r w:rsidRPr="00D63D6C">
        <w:rPr>
          <w:rFonts w:ascii="Times New Roman" w:hAnsi="Times New Roman" w:cs="Times New Roman"/>
          <w:color w:val="FF0000"/>
          <w:sz w:val="24"/>
          <w:szCs w:val="24"/>
        </w:rPr>
        <w:t xml:space="preserve"> </w:t>
      </w:r>
      <w:r w:rsidR="00863C90">
        <w:rPr>
          <w:rFonts w:ascii="Times New Roman" w:hAnsi="Times New Roman" w:cs="Times New Roman"/>
          <w:color w:val="FF0000"/>
          <w:sz w:val="24"/>
          <w:szCs w:val="24"/>
        </w:rPr>
        <w:t xml:space="preserve">(%) </w:t>
      </w:r>
      <w:proofErr w:type="spellStart"/>
      <w:r w:rsidRPr="00D63D6C">
        <w:rPr>
          <w:rFonts w:ascii="Times New Roman" w:hAnsi="Times New Roman" w:cs="Times New Roman"/>
          <w:color w:val="FF0000"/>
          <w:sz w:val="24"/>
          <w:szCs w:val="24"/>
        </w:rPr>
        <w:t>and</w:t>
      </w:r>
      <w:proofErr w:type="spellEnd"/>
      <w:r w:rsidRPr="00D63D6C">
        <w:rPr>
          <w:rFonts w:ascii="Times New Roman" w:hAnsi="Times New Roman" w:cs="Times New Roman"/>
          <w:color w:val="FF0000"/>
          <w:sz w:val="24"/>
          <w:szCs w:val="24"/>
        </w:rPr>
        <w:t xml:space="preserve"> </w:t>
      </w:r>
      <w:r w:rsidR="00863C90">
        <w:rPr>
          <w:rFonts w:ascii="Times New Roman" w:hAnsi="Times New Roman" w:cs="Times New Roman"/>
          <w:color w:val="FF0000"/>
          <w:sz w:val="24"/>
          <w:szCs w:val="24"/>
        </w:rPr>
        <w:t>Mg</w:t>
      </w:r>
      <w:r w:rsidRPr="00D63D6C">
        <w:rPr>
          <w:rFonts w:ascii="Times New Roman" w:hAnsi="Times New Roman" w:cs="Times New Roman"/>
          <w:color w:val="FF0000"/>
          <w:sz w:val="24"/>
          <w:szCs w:val="24"/>
        </w:rPr>
        <w:t xml:space="preserve"> </w:t>
      </w:r>
      <w:r w:rsidR="00863C90">
        <w:rPr>
          <w:rFonts w:ascii="Times New Roman" w:hAnsi="Times New Roman" w:cs="Times New Roman"/>
          <w:color w:val="FF0000"/>
          <w:sz w:val="24"/>
          <w:szCs w:val="24"/>
        </w:rPr>
        <w:t xml:space="preserve">(%) </w:t>
      </w:r>
      <w:proofErr w:type="spellStart"/>
      <w:r w:rsidRPr="00D63D6C">
        <w:rPr>
          <w:rFonts w:ascii="Times New Roman" w:hAnsi="Times New Roman" w:cs="Times New Roman"/>
          <w:color w:val="FF0000"/>
          <w:sz w:val="24"/>
          <w:szCs w:val="24"/>
        </w:rPr>
        <w:t>in</w:t>
      </w:r>
      <w:proofErr w:type="spellEnd"/>
      <w:r w:rsidRPr="00D63D6C">
        <w:rPr>
          <w:rFonts w:ascii="Times New Roman" w:hAnsi="Times New Roman" w:cs="Times New Roman"/>
          <w:color w:val="FF0000"/>
          <w:sz w:val="24"/>
          <w:szCs w:val="24"/>
        </w:rPr>
        <w:t xml:space="preserve"> </w:t>
      </w:r>
      <w:proofErr w:type="spellStart"/>
      <w:r w:rsidR="00BC3AA7">
        <w:rPr>
          <w:rFonts w:ascii="Times New Roman" w:hAnsi="Times New Roman" w:cs="Times New Roman"/>
          <w:color w:val="FF0000"/>
          <w:sz w:val="24"/>
          <w:szCs w:val="24"/>
        </w:rPr>
        <w:t>leaves</w:t>
      </w:r>
      <w:proofErr w:type="spellEnd"/>
      <w:r w:rsidR="00BC3AA7">
        <w:rPr>
          <w:rFonts w:ascii="Times New Roman" w:hAnsi="Times New Roman" w:cs="Times New Roman"/>
          <w:color w:val="FF0000"/>
          <w:sz w:val="24"/>
          <w:szCs w:val="24"/>
        </w:rPr>
        <w:t xml:space="preserve"> </w:t>
      </w:r>
      <w:r w:rsidR="00C62060">
        <w:rPr>
          <w:rFonts w:ascii="Times New Roman" w:hAnsi="Times New Roman" w:cs="Times New Roman"/>
          <w:color w:val="FF0000"/>
          <w:sz w:val="24"/>
          <w:szCs w:val="24"/>
        </w:rPr>
        <w:t>(</w:t>
      </w:r>
      <w:proofErr w:type="spellStart"/>
      <w:r w:rsidR="00BC3AA7">
        <w:rPr>
          <w:rFonts w:ascii="Times New Roman" w:hAnsi="Times New Roman" w:cs="Times New Roman"/>
          <w:color w:val="FF0000"/>
          <w:sz w:val="24"/>
          <w:szCs w:val="24"/>
        </w:rPr>
        <w:t>dry</w:t>
      </w:r>
      <w:proofErr w:type="spellEnd"/>
      <w:r w:rsidR="00BC3AA7">
        <w:rPr>
          <w:rFonts w:ascii="Times New Roman" w:hAnsi="Times New Roman" w:cs="Times New Roman"/>
          <w:color w:val="FF0000"/>
          <w:sz w:val="24"/>
          <w:szCs w:val="24"/>
        </w:rPr>
        <w:t xml:space="preserve"> </w:t>
      </w:r>
      <w:proofErr w:type="spellStart"/>
      <w:r w:rsidR="00BC3AA7">
        <w:rPr>
          <w:rFonts w:ascii="Times New Roman" w:hAnsi="Times New Roman" w:cs="Times New Roman"/>
          <w:color w:val="FF0000"/>
          <w:sz w:val="24"/>
          <w:szCs w:val="24"/>
        </w:rPr>
        <w:t>matter</w:t>
      </w:r>
      <w:proofErr w:type="spellEnd"/>
      <w:r w:rsidR="00C62060">
        <w:rPr>
          <w:rFonts w:ascii="Times New Roman" w:hAnsi="Times New Roman" w:cs="Times New Roman"/>
          <w:color w:val="FF0000"/>
          <w:sz w:val="24"/>
          <w:szCs w:val="24"/>
        </w:rPr>
        <w:t>)</w:t>
      </w:r>
      <w:r w:rsidRPr="00D63D6C">
        <w:rPr>
          <w:rFonts w:ascii="Times New Roman" w:hAnsi="Times New Roman" w:cs="Times New Roman"/>
          <w:color w:val="FF0000"/>
          <w:sz w:val="24"/>
          <w:szCs w:val="24"/>
        </w:rPr>
        <w:t xml:space="preserve"> </w:t>
      </w:r>
    </w:p>
    <w:tbl>
      <w:tblPr>
        <w:tblStyle w:val="Reetkatablic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863C90" w:rsidTr="00863C90">
        <w:tc>
          <w:tcPr>
            <w:tcW w:w="3207" w:type="dxa"/>
            <w:tcBorders>
              <w:top w:val="single" w:sz="4" w:space="0" w:color="auto"/>
              <w:bottom w:val="single" w:sz="4" w:space="0" w:color="auto"/>
            </w:tcBorders>
          </w:tcPr>
          <w:p w:rsidR="00863C90" w:rsidRDefault="00717F6D" w:rsidP="00863C90">
            <w:pPr>
              <w:spacing w:after="200" w:line="240" w:lineRule="auto"/>
              <w:jc w:val="center"/>
              <w:rPr>
                <w:rFonts w:ascii="Times New Roman" w:hAnsi="Times New Roman" w:cs="Times New Roman"/>
                <w:color w:val="FF0000"/>
                <w:sz w:val="24"/>
                <w:szCs w:val="24"/>
              </w:rPr>
            </w:pPr>
            <w:proofErr w:type="spellStart"/>
            <w:r>
              <w:rPr>
                <w:rFonts w:ascii="Times New Roman" w:eastAsia="Times New Roman" w:hAnsi="Times New Roman" w:cs="Times New Roman"/>
                <w:color w:val="FF0000"/>
                <w:sz w:val="24"/>
                <w:szCs w:val="24"/>
                <w:lang w:eastAsia="hr-HR"/>
              </w:rPr>
              <w:t>Microsphere</w:t>
            </w:r>
            <w:proofErr w:type="spellEnd"/>
          </w:p>
        </w:tc>
        <w:tc>
          <w:tcPr>
            <w:tcW w:w="3207" w:type="dxa"/>
            <w:tcBorders>
              <w:top w:val="single" w:sz="4" w:space="0" w:color="auto"/>
              <w:bottom w:val="single" w:sz="4" w:space="0" w:color="auto"/>
            </w:tcBorders>
          </w:tcPr>
          <w:p w:rsidR="00863C90" w:rsidRPr="00717F6D" w:rsidRDefault="00717F6D" w:rsidP="000D0F77">
            <w:pPr>
              <w:spacing w:after="200" w:line="240" w:lineRule="auto"/>
              <w:jc w:val="center"/>
              <w:rPr>
                <w:rFonts w:ascii="Times New Roman" w:hAnsi="Times New Roman" w:cs="Times New Roman"/>
                <w:color w:val="FF0000"/>
                <w:sz w:val="24"/>
                <w:szCs w:val="24"/>
              </w:rPr>
            </w:pPr>
            <w:r w:rsidRPr="00717F6D">
              <w:rPr>
                <w:rFonts w:ascii="Times New Roman" w:eastAsia="Times New Roman" w:hAnsi="Times New Roman" w:cs="Times New Roman"/>
                <w:color w:val="FF0000"/>
                <w:sz w:val="24"/>
                <w:szCs w:val="24"/>
                <w:lang w:eastAsia="hr-HR"/>
              </w:rPr>
              <w:t>Ca</w:t>
            </w:r>
            <w:r>
              <w:rPr>
                <w:rFonts w:ascii="Times New Roman" w:eastAsia="Times New Roman" w:hAnsi="Times New Roman" w:cs="Times New Roman"/>
                <w:color w:val="FF0000"/>
                <w:sz w:val="24"/>
                <w:szCs w:val="24"/>
                <w:lang w:eastAsia="hr-HR"/>
              </w:rPr>
              <w:t xml:space="preserve"> </w:t>
            </w:r>
          </w:p>
        </w:tc>
        <w:tc>
          <w:tcPr>
            <w:tcW w:w="3208" w:type="dxa"/>
            <w:tcBorders>
              <w:top w:val="single" w:sz="4" w:space="0" w:color="auto"/>
              <w:bottom w:val="single" w:sz="4" w:space="0" w:color="auto"/>
            </w:tcBorders>
          </w:tcPr>
          <w:p w:rsidR="00863C90" w:rsidRPr="00717F6D" w:rsidRDefault="00717F6D" w:rsidP="00863C90">
            <w:pPr>
              <w:spacing w:after="200" w:line="240" w:lineRule="auto"/>
              <w:jc w:val="center"/>
              <w:rPr>
                <w:rFonts w:ascii="Times New Roman" w:hAnsi="Times New Roman" w:cs="Times New Roman"/>
                <w:color w:val="FF0000"/>
                <w:sz w:val="24"/>
                <w:szCs w:val="24"/>
              </w:rPr>
            </w:pPr>
            <w:r w:rsidRPr="00717F6D">
              <w:rPr>
                <w:rFonts w:ascii="Times New Roman" w:eastAsia="Times New Roman" w:hAnsi="Times New Roman" w:cs="Times New Roman"/>
                <w:color w:val="FF0000"/>
                <w:sz w:val="24"/>
                <w:szCs w:val="24"/>
                <w:lang w:eastAsia="hr-HR"/>
              </w:rPr>
              <w:t>Mg</w:t>
            </w:r>
          </w:p>
        </w:tc>
      </w:tr>
      <w:tr w:rsidR="00863C90" w:rsidRPr="00863C90" w:rsidTr="00863C90">
        <w:tc>
          <w:tcPr>
            <w:tcW w:w="3207" w:type="dxa"/>
            <w:vAlign w:val="bottom"/>
          </w:tcPr>
          <w:p w:rsidR="00863C90" w:rsidRPr="00863C90" w:rsidRDefault="00863C90" w:rsidP="00863C90">
            <w:pPr>
              <w:spacing w:after="0" w:line="240" w:lineRule="auto"/>
              <w:jc w:val="center"/>
              <w:rPr>
                <w:rFonts w:ascii="Times New Roman" w:eastAsia="Times New Roman" w:hAnsi="Times New Roman" w:cs="Times New Roman"/>
                <w:color w:val="FF0000"/>
                <w:sz w:val="24"/>
                <w:szCs w:val="24"/>
                <w:lang w:eastAsia="hr-HR"/>
              </w:rPr>
            </w:pPr>
            <w:r w:rsidRPr="00863C90">
              <w:rPr>
                <w:rFonts w:ascii="Times New Roman" w:hAnsi="Times New Roman" w:cs="Times New Roman"/>
                <w:color w:val="FF0000"/>
                <w:sz w:val="24"/>
                <w:szCs w:val="24"/>
                <w:lang w:val="en-US"/>
              </w:rPr>
              <w:t>ALG/Ca</w:t>
            </w:r>
          </w:p>
        </w:tc>
        <w:tc>
          <w:tcPr>
            <w:tcW w:w="3207" w:type="dxa"/>
            <w:vAlign w:val="bottom"/>
          </w:tcPr>
          <w:p w:rsidR="00863C90" w:rsidRPr="00863C90" w:rsidRDefault="00863C90" w:rsidP="00863C90">
            <w:pPr>
              <w:spacing w:after="0" w:line="240" w:lineRule="auto"/>
              <w:jc w:val="center"/>
              <w:rPr>
                <w:rFonts w:ascii="Times New Roman" w:eastAsia="Times New Roman" w:hAnsi="Times New Roman" w:cs="Times New Roman"/>
                <w:color w:val="FF0000"/>
                <w:sz w:val="24"/>
                <w:szCs w:val="24"/>
                <w:lang w:eastAsia="hr-HR"/>
              </w:rPr>
            </w:pPr>
            <w:r w:rsidRPr="00863C90">
              <w:rPr>
                <w:rFonts w:ascii="Times New Roman" w:eastAsia="Times New Roman" w:hAnsi="Times New Roman" w:cs="Times New Roman"/>
                <w:color w:val="FF0000"/>
                <w:sz w:val="24"/>
                <w:szCs w:val="24"/>
                <w:lang w:eastAsia="hr-HR"/>
              </w:rPr>
              <w:t>4.86</w:t>
            </w:r>
          </w:p>
        </w:tc>
        <w:tc>
          <w:tcPr>
            <w:tcW w:w="3208" w:type="dxa"/>
            <w:vAlign w:val="bottom"/>
          </w:tcPr>
          <w:p w:rsidR="00863C90" w:rsidRPr="00863C90" w:rsidRDefault="00863C90" w:rsidP="00863C90">
            <w:pPr>
              <w:spacing w:after="0" w:line="240" w:lineRule="auto"/>
              <w:jc w:val="center"/>
              <w:rPr>
                <w:rFonts w:ascii="Times New Roman" w:eastAsia="Times New Roman" w:hAnsi="Times New Roman" w:cs="Times New Roman"/>
                <w:color w:val="FF0000"/>
                <w:sz w:val="24"/>
                <w:szCs w:val="24"/>
                <w:lang w:eastAsia="hr-HR"/>
              </w:rPr>
            </w:pPr>
            <w:r w:rsidRPr="00863C90">
              <w:rPr>
                <w:rFonts w:ascii="Times New Roman" w:eastAsia="Times New Roman" w:hAnsi="Times New Roman" w:cs="Times New Roman"/>
                <w:color w:val="FF0000"/>
                <w:sz w:val="24"/>
                <w:szCs w:val="24"/>
                <w:lang w:eastAsia="hr-HR"/>
              </w:rPr>
              <w:t>0.52</w:t>
            </w:r>
          </w:p>
        </w:tc>
      </w:tr>
      <w:tr w:rsidR="00863C90" w:rsidRPr="00863C90" w:rsidTr="00863C90">
        <w:tc>
          <w:tcPr>
            <w:tcW w:w="3207" w:type="dxa"/>
            <w:vAlign w:val="bottom"/>
          </w:tcPr>
          <w:p w:rsidR="00863C90" w:rsidRPr="00863C90" w:rsidRDefault="00863C90" w:rsidP="00863C90">
            <w:pPr>
              <w:spacing w:after="0" w:line="240" w:lineRule="auto"/>
              <w:jc w:val="center"/>
              <w:rPr>
                <w:rFonts w:ascii="Times New Roman" w:eastAsia="Times New Roman" w:hAnsi="Times New Roman" w:cs="Times New Roman"/>
                <w:color w:val="FF0000"/>
                <w:sz w:val="24"/>
                <w:szCs w:val="24"/>
                <w:lang w:eastAsia="hr-HR"/>
              </w:rPr>
            </w:pPr>
            <w:r w:rsidRPr="00863C90">
              <w:rPr>
                <w:rFonts w:ascii="Times New Roman" w:hAnsi="Times New Roman" w:cs="Times New Roman"/>
                <w:color w:val="FF0000"/>
                <w:sz w:val="24"/>
                <w:szCs w:val="24"/>
                <w:lang w:val="en-US"/>
              </w:rPr>
              <w:t>ALG/(Ca+</w:t>
            </w:r>
            <w:r w:rsidRPr="00863C90">
              <w:rPr>
                <w:rFonts w:ascii="Times New Roman" w:hAnsi="Times New Roman" w:cs="Times New Roman"/>
                <w:i/>
                <w:color w:val="FF0000"/>
                <w:sz w:val="24"/>
                <w:szCs w:val="24"/>
                <w:lang w:val="en-US"/>
              </w:rPr>
              <w:t>Tv</w:t>
            </w:r>
            <w:r w:rsidRPr="00863C90">
              <w:rPr>
                <w:rFonts w:ascii="Times New Roman" w:hAnsi="Times New Roman" w:cs="Times New Roman"/>
                <w:color w:val="FF0000"/>
                <w:sz w:val="24"/>
                <w:szCs w:val="24"/>
                <w:lang w:val="en-US"/>
              </w:rPr>
              <w:t>)</w:t>
            </w:r>
          </w:p>
        </w:tc>
        <w:tc>
          <w:tcPr>
            <w:tcW w:w="3207" w:type="dxa"/>
            <w:vAlign w:val="bottom"/>
          </w:tcPr>
          <w:p w:rsidR="00863C90" w:rsidRPr="00863C90" w:rsidRDefault="00863C90" w:rsidP="00863C90">
            <w:pPr>
              <w:spacing w:after="0" w:line="240" w:lineRule="auto"/>
              <w:jc w:val="center"/>
              <w:rPr>
                <w:rFonts w:ascii="Times New Roman" w:eastAsia="Times New Roman" w:hAnsi="Times New Roman" w:cs="Times New Roman"/>
                <w:color w:val="FF0000"/>
                <w:sz w:val="24"/>
                <w:szCs w:val="24"/>
                <w:lang w:eastAsia="hr-HR"/>
              </w:rPr>
            </w:pPr>
            <w:r w:rsidRPr="00863C90">
              <w:rPr>
                <w:rFonts w:ascii="Times New Roman" w:eastAsia="Times New Roman" w:hAnsi="Times New Roman" w:cs="Times New Roman"/>
                <w:color w:val="FF0000"/>
                <w:sz w:val="24"/>
                <w:szCs w:val="24"/>
                <w:lang w:eastAsia="hr-HR"/>
              </w:rPr>
              <w:t>4.81</w:t>
            </w:r>
          </w:p>
        </w:tc>
        <w:tc>
          <w:tcPr>
            <w:tcW w:w="3208" w:type="dxa"/>
            <w:vAlign w:val="bottom"/>
          </w:tcPr>
          <w:p w:rsidR="00863C90" w:rsidRPr="00863C90" w:rsidRDefault="00863C90" w:rsidP="00863C90">
            <w:pPr>
              <w:spacing w:after="0" w:line="240" w:lineRule="auto"/>
              <w:jc w:val="center"/>
              <w:rPr>
                <w:rFonts w:ascii="Times New Roman" w:eastAsia="Times New Roman" w:hAnsi="Times New Roman" w:cs="Times New Roman"/>
                <w:color w:val="FF0000"/>
                <w:sz w:val="24"/>
                <w:szCs w:val="24"/>
                <w:lang w:eastAsia="hr-HR"/>
              </w:rPr>
            </w:pPr>
            <w:r w:rsidRPr="00863C90">
              <w:rPr>
                <w:rFonts w:ascii="Times New Roman" w:eastAsia="Times New Roman" w:hAnsi="Times New Roman" w:cs="Times New Roman"/>
                <w:color w:val="FF0000"/>
                <w:sz w:val="24"/>
                <w:szCs w:val="24"/>
                <w:lang w:eastAsia="hr-HR"/>
              </w:rPr>
              <w:t>0.49</w:t>
            </w:r>
          </w:p>
        </w:tc>
      </w:tr>
      <w:tr w:rsidR="00863C90" w:rsidRPr="00863C90" w:rsidTr="00717F6D">
        <w:tc>
          <w:tcPr>
            <w:tcW w:w="3207" w:type="dxa"/>
            <w:tcBorders>
              <w:bottom w:val="nil"/>
            </w:tcBorders>
            <w:vAlign w:val="bottom"/>
          </w:tcPr>
          <w:p w:rsidR="00863C90" w:rsidRPr="00863C90" w:rsidRDefault="00863C90" w:rsidP="00863C90">
            <w:pPr>
              <w:spacing w:after="0" w:line="240" w:lineRule="auto"/>
              <w:jc w:val="center"/>
              <w:rPr>
                <w:rFonts w:ascii="Times New Roman" w:eastAsia="Times New Roman" w:hAnsi="Times New Roman" w:cs="Times New Roman"/>
                <w:color w:val="FF0000"/>
                <w:sz w:val="24"/>
                <w:szCs w:val="24"/>
                <w:lang w:eastAsia="hr-HR"/>
              </w:rPr>
            </w:pPr>
            <w:r w:rsidRPr="00863C90">
              <w:rPr>
                <w:rFonts w:ascii="Times New Roman" w:hAnsi="Times New Roman" w:cs="Times New Roman"/>
                <w:color w:val="FF0000"/>
                <w:sz w:val="24"/>
                <w:szCs w:val="24"/>
                <w:lang w:val="en-US"/>
              </w:rPr>
              <w:t>ALG/(</w:t>
            </w:r>
            <w:proofErr w:type="spellStart"/>
            <w:r w:rsidRPr="00863C90">
              <w:rPr>
                <w:rFonts w:ascii="Times New Roman" w:hAnsi="Times New Roman" w:cs="Times New Roman"/>
                <w:color w:val="FF0000"/>
                <w:sz w:val="24"/>
                <w:szCs w:val="24"/>
                <w:lang w:val="en-US"/>
              </w:rPr>
              <w:t>Ca+Mg+</w:t>
            </w:r>
            <w:r w:rsidRPr="00863C90">
              <w:rPr>
                <w:rFonts w:ascii="Times New Roman" w:hAnsi="Times New Roman" w:cs="Times New Roman"/>
                <w:i/>
                <w:color w:val="FF0000"/>
                <w:sz w:val="24"/>
                <w:szCs w:val="24"/>
                <w:lang w:val="en-US"/>
              </w:rPr>
              <w:t>Tv</w:t>
            </w:r>
            <w:proofErr w:type="spellEnd"/>
            <w:r w:rsidRPr="00863C90">
              <w:rPr>
                <w:rFonts w:ascii="Times New Roman" w:hAnsi="Times New Roman" w:cs="Times New Roman"/>
                <w:color w:val="FF0000"/>
                <w:sz w:val="24"/>
                <w:szCs w:val="24"/>
                <w:lang w:val="en-US"/>
              </w:rPr>
              <w:t>)</w:t>
            </w:r>
          </w:p>
        </w:tc>
        <w:tc>
          <w:tcPr>
            <w:tcW w:w="3207" w:type="dxa"/>
            <w:tcBorders>
              <w:bottom w:val="nil"/>
            </w:tcBorders>
            <w:vAlign w:val="bottom"/>
          </w:tcPr>
          <w:p w:rsidR="00863C90" w:rsidRPr="00863C90" w:rsidRDefault="00863C90" w:rsidP="00863C90">
            <w:pPr>
              <w:spacing w:after="0" w:line="240" w:lineRule="auto"/>
              <w:jc w:val="center"/>
              <w:rPr>
                <w:rFonts w:ascii="Times New Roman" w:eastAsia="Times New Roman" w:hAnsi="Times New Roman" w:cs="Times New Roman"/>
                <w:color w:val="FF0000"/>
                <w:sz w:val="24"/>
                <w:szCs w:val="24"/>
                <w:lang w:eastAsia="hr-HR"/>
              </w:rPr>
            </w:pPr>
            <w:r w:rsidRPr="00863C90">
              <w:rPr>
                <w:rFonts w:ascii="Times New Roman" w:eastAsia="Times New Roman" w:hAnsi="Times New Roman" w:cs="Times New Roman"/>
                <w:color w:val="FF0000"/>
                <w:sz w:val="24"/>
                <w:szCs w:val="24"/>
                <w:lang w:eastAsia="hr-HR"/>
              </w:rPr>
              <w:t>4.96</w:t>
            </w:r>
          </w:p>
        </w:tc>
        <w:tc>
          <w:tcPr>
            <w:tcW w:w="3208" w:type="dxa"/>
            <w:tcBorders>
              <w:bottom w:val="nil"/>
            </w:tcBorders>
            <w:vAlign w:val="bottom"/>
          </w:tcPr>
          <w:p w:rsidR="00863C90" w:rsidRPr="00863C90" w:rsidRDefault="00863C90" w:rsidP="00863C90">
            <w:pPr>
              <w:spacing w:after="0" w:line="240" w:lineRule="auto"/>
              <w:jc w:val="center"/>
              <w:rPr>
                <w:rFonts w:ascii="Times New Roman" w:eastAsia="Times New Roman" w:hAnsi="Times New Roman" w:cs="Times New Roman"/>
                <w:color w:val="FF0000"/>
                <w:sz w:val="24"/>
                <w:szCs w:val="24"/>
                <w:lang w:eastAsia="hr-HR"/>
              </w:rPr>
            </w:pPr>
            <w:r w:rsidRPr="00863C90">
              <w:rPr>
                <w:rFonts w:ascii="Times New Roman" w:eastAsia="Times New Roman" w:hAnsi="Times New Roman" w:cs="Times New Roman"/>
                <w:color w:val="FF0000"/>
                <w:sz w:val="24"/>
                <w:szCs w:val="24"/>
                <w:lang w:eastAsia="hr-HR"/>
              </w:rPr>
              <w:t>0.59</w:t>
            </w:r>
          </w:p>
        </w:tc>
      </w:tr>
      <w:tr w:rsidR="00863C90" w:rsidRPr="00863C90" w:rsidTr="00717F6D">
        <w:tc>
          <w:tcPr>
            <w:tcW w:w="3207" w:type="dxa"/>
            <w:tcBorders>
              <w:top w:val="nil"/>
              <w:bottom w:val="nil"/>
            </w:tcBorders>
            <w:vAlign w:val="bottom"/>
          </w:tcPr>
          <w:p w:rsidR="00863C90" w:rsidRPr="00863C90" w:rsidRDefault="00863C90" w:rsidP="00863C90">
            <w:pPr>
              <w:spacing w:after="0" w:line="240" w:lineRule="auto"/>
              <w:jc w:val="center"/>
              <w:rPr>
                <w:rFonts w:ascii="Times New Roman" w:eastAsia="Times New Roman" w:hAnsi="Times New Roman" w:cs="Times New Roman"/>
                <w:color w:val="FF0000"/>
                <w:sz w:val="24"/>
                <w:szCs w:val="24"/>
                <w:lang w:eastAsia="hr-HR"/>
              </w:rPr>
            </w:pPr>
            <w:r w:rsidRPr="00863C90">
              <w:rPr>
                <w:rFonts w:ascii="Times New Roman" w:hAnsi="Times New Roman" w:cs="Times New Roman"/>
                <w:color w:val="FF0000"/>
                <w:sz w:val="24"/>
                <w:szCs w:val="24"/>
                <w:lang w:val="en-US"/>
              </w:rPr>
              <w:t>ALG/(</w:t>
            </w:r>
            <w:proofErr w:type="spellStart"/>
            <w:r w:rsidRPr="00863C90">
              <w:rPr>
                <w:rFonts w:ascii="Times New Roman" w:hAnsi="Times New Roman" w:cs="Times New Roman"/>
                <w:color w:val="FF0000"/>
                <w:sz w:val="24"/>
                <w:szCs w:val="24"/>
                <w:lang w:val="en-US"/>
              </w:rPr>
              <w:t>Ca+Mg</w:t>
            </w:r>
            <w:proofErr w:type="spellEnd"/>
            <w:r w:rsidRPr="00863C90">
              <w:rPr>
                <w:rFonts w:ascii="Times New Roman" w:hAnsi="Times New Roman" w:cs="Times New Roman"/>
                <w:color w:val="FF0000"/>
                <w:sz w:val="24"/>
                <w:szCs w:val="24"/>
                <w:lang w:val="en-US"/>
              </w:rPr>
              <w:t>)</w:t>
            </w:r>
          </w:p>
        </w:tc>
        <w:tc>
          <w:tcPr>
            <w:tcW w:w="3207" w:type="dxa"/>
            <w:tcBorders>
              <w:top w:val="nil"/>
              <w:bottom w:val="nil"/>
            </w:tcBorders>
            <w:vAlign w:val="bottom"/>
          </w:tcPr>
          <w:p w:rsidR="00863C90" w:rsidRPr="00863C90" w:rsidRDefault="00863C90" w:rsidP="00863C90">
            <w:pPr>
              <w:spacing w:after="0" w:line="240" w:lineRule="auto"/>
              <w:jc w:val="center"/>
              <w:rPr>
                <w:rFonts w:ascii="Times New Roman" w:eastAsia="Times New Roman" w:hAnsi="Times New Roman" w:cs="Times New Roman"/>
                <w:color w:val="FF0000"/>
                <w:sz w:val="24"/>
                <w:szCs w:val="24"/>
                <w:lang w:eastAsia="hr-HR"/>
              </w:rPr>
            </w:pPr>
            <w:r w:rsidRPr="00863C90">
              <w:rPr>
                <w:rFonts w:ascii="Times New Roman" w:eastAsia="Times New Roman" w:hAnsi="Times New Roman" w:cs="Times New Roman"/>
                <w:color w:val="FF0000"/>
                <w:sz w:val="24"/>
                <w:szCs w:val="24"/>
                <w:lang w:eastAsia="hr-HR"/>
              </w:rPr>
              <w:t>4.87</w:t>
            </w:r>
          </w:p>
        </w:tc>
        <w:tc>
          <w:tcPr>
            <w:tcW w:w="3208" w:type="dxa"/>
            <w:tcBorders>
              <w:top w:val="nil"/>
              <w:bottom w:val="nil"/>
            </w:tcBorders>
            <w:vAlign w:val="bottom"/>
          </w:tcPr>
          <w:p w:rsidR="00863C90" w:rsidRPr="00863C90" w:rsidRDefault="00863C90" w:rsidP="00863C90">
            <w:pPr>
              <w:spacing w:after="0" w:line="240" w:lineRule="auto"/>
              <w:jc w:val="center"/>
              <w:rPr>
                <w:rFonts w:ascii="Times New Roman" w:eastAsia="Times New Roman" w:hAnsi="Times New Roman" w:cs="Times New Roman"/>
                <w:color w:val="FF0000"/>
                <w:sz w:val="24"/>
                <w:szCs w:val="24"/>
                <w:lang w:eastAsia="hr-HR"/>
              </w:rPr>
            </w:pPr>
            <w:r w:rsidRPr="00863C90">
              <w:rPr>
                <w:rFonts w:ascii="Times New Roman" w:eastAsia="Times New Roman" w:hAnsi="Times New Roman" w:cs="Times New Roman"/>
                <w:color w:val="FF0000"/>
                <w:sz w:val="24"/>
                <w:szCs w:val="24"/>
                <w:lang w:eastAsia="hr-HR"/>
              </w:rPr>
              <w:t>0.54</w:t>
            </w:r>
          </w:p>
        </w:tc>
      </w:tr>
      <w:tr w:rsidR="00717F6D" w:rsidTr="00717F6D">
        <w:tc>
          <w:tcPr>
            <w:tcW w:w="3207" w:type="dxa"/>
            <w:tcBorders>
              <w:top w:val="nil"/>
              <w:left w:val="nil"/>
              <w:bottom w:val="single" w:sz="4" w:space="0" w:color="auto"/>
              <w:right w:val="nil"/>
            </w:tcBorders>
            <w:vAlign w:val="bottom"/>
            <w:hideMark/>
          </w:tcPr>
          <w:p w:rsidR="00717F6D" w:rsidRDefault="00717F6D">
            <w:pPr>
              <w:spacing w:after="0" w:line="240" w:lineRule="auto"/>
              <w:jc w:val="center"/>
              <w:rPr>
                <w:rFonts w:ascii="Times New Roman" w:eastAsia="Times New Roman" w:hAnsi="Times New Roman" w:cs="Times New Roman"/>
                <w:color w:val="FF0000"/>
                <w:sz w:val="24"/>
                <w:szCs w:val="24"/>
                <w:lang w:eastAsia="hr-HR"/>
              </w:rPr>
            </w:pPr>
            <w:proofErr w:type="spellStart"/>
            <w:r>
              <w:rPr>
                <w:rFonts w:ascii="Times New Roman" w:eastAsia="Times New Roman" w:hAnsi="Times New Roman" w:cs="Times New Roman"/>
                <w:color w:val="FF0000"/>
                <w:sz w:val="24"/>
                <w:szCs w:val="24"/>
                <w:lang w:eastAsia="hr-HR"/>
              </w:rPr>
              <w:t>Control</w:t>
            </w:r>
            <w:proofErr w:type="spellEnd"/>
          </w:p>
        </w:tc>
        <w:tc>
          <w:tcPr>
            <w:tcW w:w="3207" w:type="dxa"/>
            <w:tcBorders>
              <w:top w:val="nil"/>
              <w:left w:val="nil"/>
              <w:bottom w:val="single" w:sz="4" w:space="0" w:color="auto"/>
              <w:right w:val="nil"/>
            </w:tcBorders>
            <w:vAlign w:val="bottom"/>
            <w:hideMark/>
          </w:tcPr>
          <w:p w:rsidR="00717F6D" w:rsidRDefault="00717F6D">
            <w:pPr>
              <w:spacing w:after="0" w:line="240" w:lineRule="auto"/>
              <w:jc w:val="center"/>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sz w:val="24"/>
                <w:szCs w:val="24"/>
                <w:lang w:eastAsia="hr-HR"/>
              </w:rPr>
              <w:t>4.75</w:t>
            </w:r>
          </w:p>
        </w:tc>
        <w:tc>
          <w:tcPr>
            <w:tcW w:w="3208" w:type="dxa"/>
            <w:tcBorders>
              <w:top w:val="nil"/>
              <w:left w:val="nil"/>
              <w:bottom w:val="single" w:sz="4" w:space="0" w:color="auto"/>
              <w:right w:val="nil"/>
            </w:tcBorders>
            <w:vAlign w:val="bottom"/>
            <w:hideMark/>
          </w:tcPr>
          <w:p w:rsidR="00717F6D" w:rsidRDefault="00717F6D">
            <w:pPr>
              <w:spacing w:after="0" w:line="240" w:lineRule="auto"/>
              <w:jc w:val="center"/>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sz w:val="24"/>
                <w:szCs w:val="24"/>
                <w:lang w:eastAsia="hr-HR"/>
              </w:rPr>
              <w:t>0.44</w:t>
            </w:r>
          </w:p>
        </w:tc>
      </w:tr>
    </w:tbl>
    <w:p w:rsidR="00863C90" w:rsidRPr="00863C90" w:rsidRDefault="00863C90" w:rsidP="00863C90">
      <w:pPr>
        <w:spacing w:after="200" w:line="240" w:lineRule="auto"/>
        <w:jc w:val="center"/>
        <w:rPr>
          <w:rFonts w:ascii="Times New Roman" w:hAnsi="Times New Roman" w:cs="Times New Roman"/>
          <w:color w:val="FF0000"/>
          <w:sz w:val="24"/>
          <w:szCs w:val="24"/>
        </w:rPr>
      </w:pPr>
    </w:p>
    <w:p w:rsidR="009F0BBB" w:rsidRDefault="009F0BBB" w:rsidP="00485325">
      <w:pPr>
        <w:spacing w:after="200" w:line="276" w:lineRule="auto"/>
        <w:jc w:val="center"/>
        <w:rPr>
          <w:rFonts w:ascii="Times New Roman" w:eastAsiaTheme="minorEastAsia" w:hAnsi="Times New Roman" w:cs="Times New Roman"/>
          <w:b/>
          <w:sz w:val="24"/>
          <w:szCs w:val="24"/>
          <w:lang w:val="en-US"/>
        </w:rPr>
      </w:pPr>
    </w:p>
    <w:p w:rsidR="009F0BBB" w:rsidRPr="00717F6D" w:rsidRDefault="009F0BBB" w:rsidP="00485325">
      <w:pPr>
        <w:spacing w:after="200" w:line="276" w:lineRule="auto"/>
        <w:jc w:val="center"/>
        <w:rPr>
          <w:rFonts w:ascii="Times New Roman" w:eastAsiaTheme="minorEastAsia" w:hAnsi="Times New Roman" w:cs="Times New Roman"/>
          <w:sz w:val="24"/>
          <w:szCs w:val="24"/>
          <w:lang w:val="en-US"/>
        </w:rPr>
      </w:pPr>
    </w:p>
    <w:p w:rsidR="009F0BBB" w:rsidRDefault="00BC3AA7" w:rsidP="00BC3AA7">
      <w:pPr>
        <w:spacing w:after="200" w:line="276" w:lineRule="auto"/>
        <w:rPr>
          <w:rFonts w:ascii="Times New Roman" w:eastAsiaTheme="minorEastAsia" w:hAnsi="Times New Roman" w:cs="Times New Roman"/>
          <w:b/>
          <w:color w:val="FF0000"/>
          <w:sz w:val="24"/>
          <w:szCs w:val="24"/>
          <w:lang w:val="en-US"/>
        </w:rPr>
      </w:pPr>
      <w:r w:rsidRPr="00BC3AA7">
        <w:rPr>
          <w:rFonts w:ascii="Times New Roman" w:eastAsiaTheme="minorEastAsia" w:hAnsi="Times New Roman" w:cs="Times New Roman"/>
          <w:b/>
          <w:color w:val="FF0000"/>
          <w:sz w:val="24"/>
          <w:szCs w:val="24"/>
          <w:lang w:val="en-US"/>
        </w:rPr>
        <w:t>References</w:t>
      </w:r>
    </w:p>
    <w:p w:rsidR="00BC3AA7" w:rsidRPr="00BC3AA7" w:rsidRDefault="00BC3AA7" w:rsidP="00BC3AA7">
      <w:pPr>
        <w:spacing w:after="200" w:line="276" w:lineRule="auto"/>
        <w:rPr>
          <w:rFonts w:ascii="Times New Roman" w:eastAsiaTheme="minorEastAsia" w:hAnsi="Times New Roman" w:cs="Times New Roman"/>
          <w:color w:val="FF0000"/>
          <w:sz w:val="24"/>
          <w:szCs w:val="24"/>
          <w:lang w:val="en-US"/>
        </w:rPr>
      </w:pPr>
      <w:r w:rsidRPr="00BC3AA7">
        <w:rPr>
          <w:rFonts w:ascii="Times New Roman" w:eastAsiaTheme="minorEastAsia" w:hAnsi="Times New Roman" w:cs="Times New Roman"/>
          <w:color w:val="FF0000"/>
          <w:sz w:val="24"/>
          <w:szCs w:val="24"/>
          <w:lang w:val="en-US"/>
        </w:rPr>
        <w:t xml:space="preserve">AOAC (1995). </w:t>
      </w:r>
      <w:r w:rsidRPr="00586750">
        <w:rPr>
          <w:rFonts w:ascii="Times New Roman" w:eastAsiaTheme="minorEastAsia" w:hAnsi="Times New Roman" w:cs="Times New Roman"/>
          <w:noProof/>
          <w:color w:val="FF0000"/>
          <w:sz w:val="24"/>
          <w:szCs w:val="24"/>
          <w:lang w:val="en-US"/>
        </w:rPr>
        <w:t>Offici</w:t>
      </w:r>
      <w:bookmarkStart w:id="0" w:name="_GoBack"/>
      <w:bookmarkEnd w:id="0"/>
      <w:r w:rsidRPr="00586750">
        <w:rPr>
          <w:rFonts w:ascii="Times New Roman" w:eastAsiaTheme="minorEastAsia" w:hAnsi="Times New Roman" w:cs="Times New Roman"/>
          <w:noProof/>
          <w:color w:val="FF0000"/>
          <w:sz w:val="24"/>
          <w:szCs w:val="24"/>
          <w:lang w:val="en-US"/>
        </w:rPr>
        <w:t>al</w:t>
      </w:r>
      <w:r w:rsidRPr="00BC3AA7">
        <w:rPr>
          <w:rFonts w:ascii="Times New Roman" w:eastAsiaTheme="minorEastAsia" w:hAnsi="Times New Roman" w:cs="Times New Roman"/>
          <w:color w:val="FF0000"/>
          <w:sz w:val="24"/>
          <w:szCs w:val="24"/>
          <w:lang w:val="en-US"/>
        </w:rPr>
        <w:t xml:space="preserve"> method of A</w:t>
      </w:r>
      <w:r>
        <w:rPr>
          <w:rFonts w:ascii="Times New Roman" w:eastAsiaTheme="minorEastAsia" w:hAnsi="Times New Roman" w:cs="Times New Roman"/>
          <w:color w:val="FF0000"/>
          <w:sz w:val="24"/>
          <w:szCs w:val="24"/>
          <w:lang w:val="en-US"/>
        </w:rPr>
        <w:t>nalysis of AOAC Inter</w:t>
      </w:r>
      <w:r w:rsidRPr="00BC3AA7">
        <w:rPr>
          <w:rFonts w:ascii="Times New Roman" w:eastAsiaTheme="minorEastAsia" w:hAnsi="Times New Roman" w:cs="Times New Roman"/>
          <w:color w:val="FF0000"/>
          <w:sz w:val="24"/>
          <w:szCs w:val="24"/>
          <w:lang w:val="en-US"/>
        </w:rPr>
        <w:t>national, 16th Edition, Vol. I, Arlington, USA</w:t>
      </w:r>
      <w:r>
        <w:rPr>
          <w:rFonts w:ascii="Times New Roman" w:eastAsiaTheme="minorEastAsia" w:hAnsi="Times New Roman" w:cs="Times New Roman"/>
          <w:color w:val="FF0000"/>
          <w:sz w:val="24"/>
          <w:szCs w:val="24"/>
          <w:lang w:val="en-US"/>
        </w:rPr>
        <w:t>.</w:t>
      </w:r>
    </w:p>
    <w:p w:rsidR="009F0BBB" w:rsidRDefault="009F0BBB" w:rsidP="00485325">
      <w:pPr>
        <w:spacing w:after="200" w:line="276" w:lineRule="auto"/>
        <w:jc w:val="center"/>
        <w:rPr>
          <w:rFonts w:ascii="Times New Roman" w:eastAsiaTheme="minorEastAsia" w:hAnsi="Times New Roman" w:cs="Times New Roman"/>
          <w:b/>
          <w:sz w:val="24"/>
          <w:szCs w:val="24"/>
          <w:lang w:val="en-US"/>
        </w:rPr>
      </w:pPr>
    </w:p>
    <w:p w:rsidR="009F0BBB" w:rsidRDefault="009F0BBB" w:rsidP="0047080C">
      <w:pPr>
        <w:spacing w:after="200" w:line="276" w:lineRule="auto"/>
        <w:rPr>
          <w:rFonts w:ascii="Times New Roman" w:eastAsiaTheme="minorEastAsia" w:hAnsi="Times New Roman" w:cs="Times New Roman"/>
          <w:b/>
          <w:sz w:val="24"/>
          <w:szCs w:val="24"/>
          <w:lang w:val="en-US"/>
        </w:rPr>
      </w:pPr>
    </w:p>
    <w:p w:rsidR="00E31495" w:rsidRDefault="00E31495" w:rsidP="00485325">
      <w:pPr>
        <w:spacing w:after="200" w:line="276" w:lineRule="auto"/>
        <w:jc w:val="center"/>
        <w:rPr>
          <w:rFonts w:ascii="Times New Roman" w:eastAsiaTheme="minorEastAsia" w:hAnsi="Times New Roman" w:cs="Times New Roman"/>
          <w:b/>
          <w:sz w:val="24"/>
          <w:szCs w:val="24"/>
          <w:lang w:val="en-US"/>
        </w:rPr>
      </w:pPr>
    </w:p>
    <w:p w:rsidR="003F46CF" w:rsidRPr="000F637B" w:rsidRDefault="003F46CF" w:rsidP="002030B3">
      <w:pPr>
        <w:spacing w:line="480" w:lineRule="auto"/>
        <w:jc w:val="both"/>
        <w:rPr>
          <w:rFonts w:ascii="Times New Roman" w:eastAsiaTheme="minorEastAsia" w:hAnsi="Times New Roman" w:cs="Times New Roman"/>
          <w:sz w:val="24"/>
          <w:szCs w:val="24"/>
          <w:lang w:val="en-US"/>
        </w:rPr>
      </w:pPr>
    </w:p>
    <w:sectPr w:rsidR="003F46CF" w:rsidRPr="000F63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3A77"/>
    <w:multiLevelType w:val="hybridMultilevel"/>
    <w:tmpl w:val="0CEAEFB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41A942AB"/>
    <w:multiLevelType w:val="hybridMultilevel"/>
    <w:tmpl w:val="A5589B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5E80310B"/>
    <w:multiLevelType w:val="hybridMultilevel"/>
    <w:tmpl w:val="6FA8EB7C"/>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7B3918D7"/>
    <w:multiLevelType w:val="multilevel"/>
    <w:tmpl w:val="029ED1EC"/>
    <w:lvl w:ilvl="0">
      <w:start w:val="1"/>
      <w:numFmt w:val="decimal"/>
      <w:lvlText w:val="%1."/>
      <w:lvlJc w:val="left"/>
      <w:pPr>
        <w:ind w:left="360" w:hanging="360"/>
      </w:pPr>
      <w:rPr>
        <w:sz w:val="28"/>
      </w:rPr>
    </w:lvl>
    <w:lvl w:ilvl="1">
      <w:start w:val="1"/>
      <w:numFmt w:val="decimal"/>
      <w:isLgl/>
      <w:lvlText w:val="%1.%2."/>
      <w:lvlJc w:val="left"/>
      <w:pPr>
        <w:ind w:left="502" w:hanging="360"/>
      </w:pPr>
    </w:lvl>
    <w:lvl w:ilvl="2">
      <w:start w:val="1"/>
      <w:numFmt w:val="decimal"/>
      <w:isLgl/>
      <w:lvlText w:val="%1.%2.%3."/>
      <w:lvlJc w:val="left"/>
      <w:pPr>
        <w:ind w:left="1287" w:hanging="720"/>
      </w:pPr>
      <w:rPr>
        <w:color w:val="000000" w:themeColor="text1"/>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e0NDc3MjAwMTEwMbRQ0lEKTi0uzszPAykwrgUARsDzRSwAAAA="/>
  </w:docVars>
  <w:rsids>
    <w:rsidRoot w:val="002030B3"/>
    <w:rsid w:val="000802CA"/>
    <w:rsid w:val="000A1EAB"/>
    <w:rsid w:val="000D0F77"/>
    <w:rsid w:val="000F5E4C"/>
    <w:rsid w:val="000F637B"/>
    <w:rsid w:val="001719E0"/>
    <w:rsid w:val="00197591"/>
    <w:rsid w:val="002030B3"/>
    <w:rsid w:val="002A14AA"/>
    <w:rsid w:val="002F5AD4"/>
    <w:rsid w:val="00330613"/>
    <w:rsid w:val="0034353B"/>
    <w:rsid w:val="00356A7E"/>
    <w:rsid w:val="0039280F"/>
    <w:rsid w:val="003953C0"/>
    <w:rsid w:val="003B6F93"/>
    <w:rsid w:val="003C3215"/>
    <w:rsid w:val="003C5F4E"/>
    <w:rsid w:val="003E1C33"/>
    <w:rsid w:val="003F1F5E"/>
    <w:rsid w:val="003F46CF"/>
    <w:rsid w:val="00426FAD"/>
    <w:rsid w:val="0047080C"/>
    <w:rsid w:val="004822B7"/>
    <w:rsid w:val="00485325"/>
    <w:rsid w:val="004C4817"/>
    <w:rsid w:val="00540CDD"/>
    <w:rsid w:val="00574729"/>
    <w:rsid w:val="00584A4B"/>
    <w:rsid w:val="00586750"/>
    <w:rsid w:val="0059567B"/>
    <w:rsid w:val="005C4F32"/>
    <w:rsid w:val="00634E13"/>
    <w:rsid w:val="00657106"/>
    <w:rsid w:val="00673514"/>
    <w:rsid w:val="00717F6D"/>
    <w:rsid w:val="00796212"/>
    <w:rsid w:val="007D02D3"/>
    <w:rsid w:val="007E7420"/>
    <w:rsid w:val="007F7A3A"/>
    <w:rsid w:val="00863C90"/>
    <w:rsid w:val="008C291F"/>
    <w:rsid w:val="008F6E35"/>
    <w:rsid w:val="009148C7"/>
    <w:rsid w:val="009567F3"/>
    <w:rsid w:val="00970765"/>
    <w:rsid w:val="009E5EF2"/>
    <w:rsid w:val="009F0BBB"/>
    <w:rsid w:val="00A57B4C"/>
    <w:rsid w:val="00A65A32"/>
    <w:rsid w:val="00A777FC"/>
    <w:rsid w:val="00AA51CD"/>
    <w:rsid w:val="00AB7F9F"/>
    <w:rsid w:val="00AD54DD"/>
    <w:rsid w:val="00B1358B"/>
    <w:rsid w:val="00B1358E"/>
    <w:rsid w:val="00B46A77"/>
    <w:rsid w:val="00BC3AA7"/>
    <w:rsid w:val="00BC4CFC"/>
    <w:rsid w:val="00C62060"/>
    <w:rsid w:val="00C77B91"/>
    <w:rsid w:val="00CA1875"/>
    <w:rsid w:val="00CC128F"/>
    <w:rsid w:val="00CC32EF"/>
    <w:rsid w:val="00CD0A96"/>
    <w:rsid w:val="00D3793E"/>
    <w:rsid w:val="00D63D6C"/>
    <w:rsid w:val="00E31495"/>
    <w:rsid w:val="00E52ED6"/>
    <w:rsid w:val="00E55380"/>
    <w:rsid w:val="00EB7597"/>
    <w:rsid w:val="00FB069C"/>
    <w:rsid w:val="00FD4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6F5CB-0F7E-422F-90C7-B9988DBF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0B3"/>
    <w:pPr>
      <w:spacing w:after="160" w:line="256" w:lineRule="auto"/>
    </w:pPr>
    <w:rPr>
      <w:rFonts w:eastAsiaTheme="minorHAnsi"/>
      <w:lang w:val="hr-HR" w:eastAsia="en-US"/>
    </w:rPr>
  </w:style>
  <w:style w:type="paragraph" w:styleId="Naslov2">
    <w:name w:val="heading 2"/>
    <w:basedOn w:val="Normal"/>
    <w:next w:val="Normal"/>
    <w:link w:val="Naslov2Char"/>
    <w:uiPriority w:val="9"/>
    <w:semiHidden/>
    <w:unhideWhenUsed/>
    <w:qFormat/>
    <w:rsid w:val="004C481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030B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030B3"/>
    <w:rPr>
      <w:rFonts w:ascii="Tahoma" w:eastAsiaTheme="minorHAnsi" w:hAnsi="Tahoma" w:cs="Tahoma"/>
      <w:sz w:val="16"/>
      <w:szCs w:val="16"/>
      <w:lang w:val="hr-HR" w:eastAsia="en-US"/>
    </w:rPr>
  </w:style>
  <w:style w:type="character" w:styleId="Hiperveza">
    <w:name w:val="Hyperlink"/>
    <w:basedOn w:val="Zadanifontodlomka"/>
    <w:uiPriority w:val="99"/>
    <w:unhideWhenUsed/>
    <w:rsid w:val="004C4817"/>
    <w:rPr>
      <w:color w:val="0000FF"/>
      <w:u w:val="single"/>
    </w:rPr>
  </w:style>
  <w:style w:type="character" w:customStyle="1" w:styleId="Naslov2Char">
    <w:name w:val="Naslov 2 Char"/>
    <w:basedOn w:val="Zadanifontodlomka"/>
    <w:link w:val="Naslov2"/>
    <w:uiPriority w:val="9"/>
    <w:semiHidden/>
    <w:rsid w:val="004C4817"/>
    <w:rPr>
      <w:rFonts w:asciiTheme="majorHAnsi" w:eastAsiaTheme="majorEastAsia" w:hAnsiTheme="majorHAnsi" w:cstheme="majorBidi"/>
      <w:b/>
      <w:bCs/>
      <w:color w:val="4F81BD" w:themeColor="accent1"/>
      <w:sz w:val="26"/>
      <w:szCs w:val="26"/>
      <w:lang w:val="hr-HR" w:eastAsia="en-US"/>
    </w:rPr>
  </w:style>
  <w:style w:type="paragraph" w:styleId="Odlomakpopisa">
    <w:name w:val="List Paragraph"/>
    <w:basedOn w:val="Normal"/>
    <w:uiPriority w:val="34"/>
    <w:qFormat/>
    <w:rsid w:val="004C4817"/>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st">
    <w:name w:val="st"/>
    <w:basedOn w:val="Zadanifontodlomka"/>
    <w:rsid w:val="004C4817"/>
  </w:style>
  <w:style w:type="table" w:styleId="Reetkatablice">
    <w:name w:val="Table Grid"/>
    <w:basedOn w:val="Obinatablica"/>
    <w:uiPriority w:val="39"/>
    <w:rsid w:val="00540CDD"/>
    <w:pPr>
      <w:spacing w:after="0" w:line="240" w:lineRule="auto"/>
    </w:pPr>
    <w:rPr>
      <w:rFonts w:eastAsiaTheme="minorHAnsi"/>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59567B"/>
    <w:pPr>
      <w:spacing w:line="240" w:lineRule="auto"/>
    </w:pPr>
    <w:rPr>
      <w:sz w:val="20"/>
      <w:szCs w:val="20"/>
    </w:rPr>
  </w:style>
  <w:style w:type="character" w:customStyle="1" w:styleId="TekstkomentaraChar">
    <w:name w:val="Tekst komentara Char"/>
    <w:basedOn w:val="Zadanifontodlomka"/>
    <w:link w:val="Tekstkomentara"/>
    <w:uiPriority w:val="99"/>
    <w:rsid w:val="0059567B"/>
    <w:rPr>
      <w:rFonts w:eastAsiaTheme="minorHAnsi"/>
      <w:sz w:val="20"/>
      <w:szCs w:val="20"/>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050">
      <w:bodyDiv w:val="1"/>
      <w:marLeft w:val="0"/>
      <w:marRight w:val="0"/>
      <w:marTop w:val="0"/>
      <w:marBottom w:val="0"/>
      <w:divBdr>
        <w:top w:val="none" w:sz="0" w:space="0" w:color="auto"/>
        <w:left w:val="none" w:sz="0" w:space="0" w:color="auto"/>
        <w:bottom w:val="none" w:sz="0" w:space="0" w:color="auto"/>
        <w:right w:val="none" w:sz="0" w:space="0" w:color="auto"/>
      </w:divBdr>
    </w:div>
    <w:div w:id="147937730">
      <w:bodyDiv w:val="1"/>
      <w:marLeft w:val="0"/>
      <w:marRight w:val="0"/>
      <w:marTop w:val="0"/>
      <w:marBottom w:val="0"/>
      <w:divBdr>
        <w:top w:val="none" w:sz="0" w:space="0" w:color="auto"/>
        <w:left w:val="none" w:sz="0" w:space="0" w:color="auto"/>
        <w:bottom w:val="none" w:sz="0" w:space="0" w:color="auto"/>
        <w:right w:val="none" w:sz="0" w:space="0" w:color="auto"/>
      </w:divBdr>
    </w:div>
    <w:div w:id="201792114">
      <w:bodyDiv w:val="1"/>
      <w:marLeft w:val="0"/>
      <w:marRight w:val="0"/>
      <w:marTop w:val="0"/>
      <w:marBottom w:val="0"/>
      <w:divBdr>
        <w:top w:val="none" w:sz="0" w:space="0" w:color="auto"/>
        <w:left w:val="none" w:sz="0" w:space="0" w:color="auto"/>
        <w:bottom w:val="none" w:sz="0" w:space="0" w:color="auto"/>
        <w:right w:val="none" w:sz="0" w:space="0" w:color="auto"/>
      </w:divBdr>
    </w:div>
    <w:div w:id="261498764">
      <w:bodyDiv w:val="1"/>
      <w:marLeft w:val="0"/>
      <w:marRight w:val="0"/>
      <w:marTop w:val="0"/>
      <w:marBottom w:val="0"/>
      <w:divBdr>
        <w:top w:val="none" w:sz="0" w:space="0" w:color="auto"/>
        <w:left w:val="none" w:sz="0" w:space="0" w:color="auto"/>
        <w:bottom w:val="none" w:sz="0" w:space="0" w:color="auto"/>
        <w:right w:val="none" w:sz="0" w:space="0" w:color="auto"/>
      </w:divBdr>
    </w:div>
    <w:div w:id="362944966">
      <w:bodyDiv w:val="1"/>
      <w:marLeft w:val="0"/>
      <w:marRight w:val="0"/>
      <w:marTop w:val="0"/>
      <w:marBottom w:val="0"/>
      <w:divBdr>
        <w:top w:val="none" w:sz="0" w:space="0" w:color="auto"/>
        <w:left w:val="none" w:sz="0" w:space="0" w:color="auto"/>
        <w:bottom w:val="none" w:sz="0" w:space="0" w:color="auto"/>
        <w:right w:val="none" w:sz="0" w:space="0" w:color="auto"/>
      </w:divBdr>
    </w:div>
    <w:div w:id="746340744">
      <w:bodyDiv w:val="1"/>
      <w:marLeft w:val="0"/>
      <w:marRight w:val="0"/>
      <w:marTop w:val="0"/>
      <w:marBottom w:val="0"/>
      <w:divBdr>
        <w:top w:val="none" w:sz="0" w:space="0" w:color="auto"/>
        <w:left w:val="none" w:sz="0" w:space="0" w:color="auto"/>
        <w:bottom w:val="none" w:sz="0" w:space="0" w:color="auto"/>
        <w:right w:val="none" w:sz="0" w:space="0" w:color="auto"/>
      </w:divBdr>
    </w:div>
    <w:div w:id="839734262">
      <w:bodyDiv w:val="1"/>
      <w:marLeft w:val="0"/>
      <w:marRight w:val="0"/>
      <w:marTop w:val="0"/>
      <w:marBottom w:val="0"/>
      <w:divBdr>
        <w:top w:val="none" w:sz="0" w:space="0" w:color="auto"/>
        <w:left w:val="none" w:sz="0" w:space="0" w:color="auto"/>
        <w:bottom w:val="none" w:sz="0" w:space="0" w:color="auto"/>
        <w:right w:val="none" w:sz="0" w:space="0" w:color="auto"/>
      </w:divBdr>
    </w:div>
    <w:div w:id="869345510">
      <w:bodyDiv w:val="1"/>
      <w:marLeft w:val="0"/>
      <w:marRight w:val="0"/>
      <w:marTop w:val="0"/>
      <w:marBottom w:val="0"/>
      <w:divBdr>
        <w:top w:val="none" w:sz="0" w:space="0" w:color="auto"/>
        <w:left w:val="none" w:sz="0" w:space="0" w:color="auto"/>
        <w:bottom w:val="none" w:sz="0" w:space="0" w:color="auto"/>
        <w:right w:val="none" w:sz="0" w:space="0" w:color="auto"/>
      </w:divBdr>
    </w:div>
    <w:div w:id="1028604974">
      <w:bodyDiv w:val="1"/>
      <w:marLeft w:val="0"/>
      <w:marRight w:val="0"/>
      <w:marTop w:val="0"/>
      <w:marBottom w:val="0"/>
      <w:divBdr>
        <w:top w:val="none" w:sz="0" w:space="0" w:color="auto"/>
        <w:left w:val="none" w:sz="0" w:space="0" w:color="auto"/>
        <w:bottom w:val="none" w:sz="0" w:space="0" w:color="auto"/>
        <w:right w:val="none" w:sz="0" w:space="0" w:color="auto"/>
      </w:divBdr>
    </w:div>
    <w:div w:id="1163740614">
      <w:bodyDiv w:val="1"/>
      <w:marLeft w:val="0"/>
      <w:marRight w:val="0"/>
      <w:marTop w:val="0"/>
      <w:marBottom w:val="0"/>
      <w:divBdr>
        <w:top w:val="none" w:sz="0" w:space="0" w:color="auto"/>
        <w:left w:val="none" w:sz="0" w:space="0" w:color="auto"/>
        <w:bottom w:val="none" w:sz="0" w:space="0" w:color="auto"/>
        <w:right w:val="none" w:sz="0" w:space="0" w:color="auto"/>
      </w:divBdr>
    </w:div>
    <w:div w:id="1283995420">
      <w:bodyDiv w:val="1"/>
      <w:marLeft w:val="0"/>
      <w:marRight w:val="0"/>
      <w:marTop w:val="0"/>
      <w:marBottom w:val="0"/>
      <w:divBdr>
        <w:top w:val="none" w:sz="0" w:space="0" w:color="auto"/>
        <w:left w:val="none" w:sz="0" w:space="0" w:color="auto"/>
        <w:bottom w:val="none" w:sz="0" w:space="0" w:color="auto"/>
        <w:right w:val="none" w:sz="0" w:space="0" w:color="auto"/>
      </w:divBdr>
    </w:div>
    <w:div w:id="1348292965">
      <w:bodyDiv w:val="1"/>
      <w:marLeft w:val="0"/>
      <w:marRight w:val="0"/>
      <w:marTop w:val="0"/>
      <w:marBottom w:val="0"/>
      <w:divBdr>
        <w:top w:val="none" w:sz="0" w:space="0" w:color="auto"/>
        <w:left w:val="none" w:sz="0" w:space="0" w:color="auto"/>
        <w:bottom w:val="none" w:sz="0" w:space="0" w:color="auto"/>
        <w:right w:val="none" w:sz="0" w:space="0" w:color="auto"/>
      </w:divBdr>
    </w:div>
    <w:div w:id="1605846935">
      <w:bodyDiv w:val="1"/>
      <w:marLeft w:val="0"/>
      <w:marRight w:val="0"/>
      <w:marTop w:val="0"/>
      <w:marBottom w:val="0"/>
      <w:divBdr>
        <w:top w:val="none" w:sz="0" w:space="0" w:color="auto"/>
        <w:left w:val="none" w:sz="0" w:space="0" w:color="auto"/>
        <w:bottom w:val="none" w:sz="0" w:space="0" w:color="auto"/>
        <w:right w:val="none" w:sz="0" w:space="0" w:color="auto"/>
      </w:divBdr>
    </w:div>
    <w:div w:id="1606616100">
      <w:bodyDiv w:val="1"/>
      <w:marLeft w:val="0"/>
      <w:marRight w:val="0"/>
      <w:marTop w:val="0"/>
      <w:marBottom w:val="0"/>
      <w:divBdr>
        <w:top w:val="none" w:sz="0" w:space="0" w:color="auto"/>
        <w:left w:val="none" w:sz="0" w:space="0" w:color="auto"/>
        <w:bottom w:val="none" w:sz="0" w:space="0" w:color="auto"/>
        <w:right w:val="none" w:sz="0" w:space="0" w:color="auto"/>
      </w:divBdr>
    </w:div>
    <w:div w:id="1625963819">
      <w:bodyDiv w:val="1"/>
      <w:marLeft w:val="0"/>
      <w:marRight w:val="0"/>
      <w:marTop w:val="0"/>
      <w:marBottom w:val="0"/>
      <w:divBdr>
        <w:top w:val="none" w:sz="0" w:space="0" w:color="auto"/>
        <w:left w:val="none" w:sz="0" w:space="0" w:color="auto"/>
        <w:bottom w:val="none" w:sz="0" w:space="0" w:color="auto"/>
        <w:right w:val="none" w:sz="0" w:space="0" w:color="auto"/>
      </w:divBdr>
    </w:div>
    <w:div w:id="1633558230">
      <w:bodyDiv w:val="1"/>
      <w:marLeft w:val="0"/>
      <w:marRight w:val="0"/>
      <w:marTop w:val="0"/>
      <w:marBottom w:val="0"/>
      <w:divBdr>
        <w:top w:val="none" w:sz="0" w:space="0" w:color="auto"/>
        <w:left w:val="none" w:sz="0" w:space="0" w:color="auto"/>
        <w:bottom w:val="none" w:sz="0" w:space="0" w:color="auto"/>
        <w:right w:val="none" w:sz="0" w:space="0" w:color="auto"/>
      </w:divBdr>
    </w:div>
    <w:div w:id="1810856517">
      <w:bodyDiv w:val="1"/>
      <w:marLeft w:val="0"/>
      <w:marRight w:val="0"/>
      <w:marTop w:val="0"/>
      <w:marBottom w:val="0"/>
      <w:divBdr>
        <w:top w:val="none" w:sz="0" w:space="0" w:color="auto"/>
        <w:left w:val="none" w:sz="0" w:space="0" w:color="auto"/>
        <w:bottom w:val="none" w:sz="0" w:space="0" w:color="auto"/>
        <w:right w:val="none" w:sz="0" w:space="0" w:color="auto"/>
      </w:divBdr>
    </w:div>
    <w:div w:id="1819760500">
      <w:bodyDiv w:val="1"/>
      <w:marLeft w:val="0"/>
      <w:marRight w:val="0"/>
      <w:marTop w:val="0"/>
      <w:marBottom w:val="0"/>
      <w:divBdr>
        <w:top w:val="none" w:sz="0" w:space="0" w:color="auto"/>
        <w:left w:val="none" w:sz="0" w:space="0" w:color="auto"/>
        <w:bottom w:val="none" w:sz="0" w:space="0" w:color="auto"/>
        <w:right w:val="none" w:sz="0" w:space="0" w:color="auto"/>
      </w:divBdr>
    </w:div>
    <w:div w:id="1898782890">
      <w:bodyDiv w:val="1"/>
      <w:marLeft w:val="0"/>
      <w:marRight w:val="0"/>
      <w:marTop w:val="0"/>
      <w:marBottom w:val="0"/>
      <w:divBdr>
        <w:top w:val="none" w:sz="0" w:space="0" w:color="auto"/>
        <w:left w:val="none" w:sz="0" w:space="0" w:color="auto"/>
        <w:bottom w:val="none" w:sz="0" w:space="0" w:color="auto"/>
        <w:right w:val="none" w:sz="0" w:space="0" w:color="auto"/>
      </w:divBdr>
    </w:div>
    <w:div w:id="1905674979">
      <w:bodyDiv w:val="1"/>
      <w:marLeft w:val="0"/>
      <w:marRight w:val="0"/>
      <w:marTop w:val="0"/>
      <w:marBottom w:val="0"/>
      <w:divBdr>
        <w:top w:val="none" w:sz="0" w:space="0" w:color="auto"/>
        <w:left w:val="none" w:sz="0" w:space="0" w:color="auto"/>
        <w:bottom w:val="none" w:sz="0" w:space="0" w:color="auto"/>
        <w:right w:val="none" w:sz="0" w:space="0" w:color="auto"/>
      </w:divBdr>
    </w:div>
    <w:div w:id="1910383249">
      <w:bodyDiv w:val="1"/>
      <w:marLeft w:val="0"/>
      <w:marRight w:val="0"/>
      <w:marTop w:val="0"/>
      <w:marBottom w:val="0"/>
      <w:divBdr>
        <w:top w:val="none" w:sz="0" w:space="0" w:color="auto"/>
        <w:left w:val="none" w:sz="0" w:space="0" w:color="auto"/>
        <w:bottom w:val="none" w:sz="0" w:space="0" w:color="auto"/>
        <w:right w:val="none" w:sz="0" w:space="0" w:color="auto"/>
      </w:divBdr>
    </w:div>
    <w:div w:id="1970356578">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003848652">
      <w:bodyDiv w:val="1"/>
      <w:marLeft w:val="0"/>
      <w:marRight w:val="0"/>
      <w:marTop w:val="0"/>
      <w:marBottom w:val="0"/>
      <w:divBdr>
        <w:top w:val="none" w:sz="0" w:space="0" w:color="auto"/>
        <w:left w:val="none" w:sz="0" w:space="0" w:color="auto"/>
        <w:bottom w:val="none" w:sz="0" w:space="0" w:color="auto"/>
        <w:right w:val="none" w:sz="0" w:space="0" w:color="auto"/>
      </w:divBdr>
    </w:div>
    <w:div w:id="2014409139">
      <w:bodyDiv w:val="1"/>
      <w:marLeft w:val="0"/>
      <w:marRight w:val="0"/>
      <w:marTop w:val="0"/>
      <w:marBottom w:val="0"/>
      <w:divBdr>
        <w:top w:val="none" w:sz="0" w:space="0" w:color="auto"/>
        <w:left w:val="none" w:sz="0" w:space="0" w:color="auto"/>
        <w:bottom w:val="none" w:sz="0" w:space="0" w:color="auto"/>
        <w:right w:val="none" w:sz="0" w:space="0" w:color="auto"/>
      </w:divBdr>
    </w:div>
    <w:div w:id="2093889043">
      <w:bodyDiv w:val="1"/>
      <w:marLeft w:val="0"/>
      <w:marRight w:val="0"/>
      <w:marTop w:val="0"/>
      <w:marBottom w:val="0"/>
      <w:divBdr>
        <w:top w:val="none" w:sz="0" w:space="0" w:color="auto"/>
        <w:left w:val="none" w:sz="0" w:space="0" w:color="auto"/>
        <w:bottom w:val="none" w:sz="0" w:space="0" w:color="auto"/>
        <w:right w:val="none" w:sz="0" w:space="0" w:color="auto"/>
      </w:divBdr>
    </w:div>
    <w:div w:id="21332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incekovic@agr.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B0A7-C29E-47AD-9585-C7741D2F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3492</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Marko Vinceković</cp:lastModifiedBy>
  <cp:revision>2</cp:revision>
  <dcterms:created xsi:type="dcterms:W3CDTF">2018-04-07T09:39:00Z</dcterms:created>
  <dcterms:modified xsi:type="dcterms:W3CDTF">2018-04-07T09:39:00Z</dcterms:modified>
</cp:coreProperties>
</file>