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C1F2E3" w14:textId="77777777" w:rsidR="00D42C5A" w:rsidRDefault="00D42C5A">
      <w:pPr>
        <w:spacing w:after="0" w:line="240" w:lineRule="auto"/>
        <w:ind w:left="567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14:paraId="508FE41A" w14:textId="77777777" w:rsidR="00D42C5A" w:rsidRDefault="00D42C5A">
      <w:pPr>
        <w:spacing w:after="0" w:line="240" w:lineRule="auto"/>
        <w:ind w:left="567"/>
        <w:jc w:val="center"/>
        <w:rPr>
          <w:rFonts w:ascii="Times New Roman" w:hAnsi="Times New Roman" w:cs="Times New Roman"/>
          <w:sz w:val="36"/>
          <w:szCs w:val="32"/>
        </w:rPr>
      </w:pPr>
    </w:p>
    <w:p w14:paraId="3B2EA86A" w14:textId="77777777" w:rsidR="00D42C5A" w:rsidRPr="00C550F6" w:rsidRDefault="00393265">
      <w:pPr>
        <w:spacing w:after="0" w:line="240" w:lineRule="auto"/>
        <w:ind w:left="567"/>
        <w:jc w:val="center"/>
        <w:rPr>
          <w:rFonts w:ascii="Times New Roman" w:hAnsi="Times New Roman" w:cs="Times New Roman"/>
          <w:sz w:val="32"/>
          <w:szCs w:val="32"/>
        </w:rPr>
      </w:pPr>
      <w:r w:rsidRPr="00C550F6">
        <w:rPr>
          <w:rFonts w:ascii="Times New Roman" w:hAnsi="Times New Roman" w:cs="Times New Roman"/>
          <w:sz w:val="32"/>
          <w:szCs w:val="32"/>
        </w:rPr>
        <w:t xml:space="preserve">Supplementary Information: </w:t>
      </w:r>
      <w:r w:rsidR="00437760" w:rsidRPr="00C550F6">
        <w:rPr>
          <w:rFonts w:ascii="Times New Roman" w:hAnsi="Times New Roman" w:cs="Times New Roman"/>
          <w:sz w:val="32"/>
          <w:szCs w:val="32"/>
        </w:rPr>
        <w:t>Molecular dynamics study of bimetallic Fe-Cu Janus nanoparticles formation by electrical explosion of wires</w:t>
      </w:r>
    </w:p>
    <w:p w14:paraId="07FFC4BA" w14:textId="77777777" w:rsidR="00D42C5A" w:rsidRPr="00C550F6" w:rsidRDefault="00D42C5A">
      <w:pPr>
        <w:spacing w:after="0" w:line="24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14:paraId="7A2ABB5B" w14:textId="77777777" w:rsidR="0064106F" w:rsidRPr="00C550F6" w:rsidRDefault="0064106F" w:rsidP="0064106F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i/>
          <w:sz w:val="24"/>
          <w:szCs w:val="28"/>
          <w:lang w:eastAsia="en-GB"/>
        </w:rPr>
      </w:pPr>
      <w:r w:rsidRPr="00C550F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A.A. Tsukanov, A.S. Lozhkomoev, M.I. Lerner, </w:t>
      </w:r>
      <w:r w:rsidRPr="00C550F6">
        <w:rPr>
          <w:rFonts w:ascii="Times New Roman" w:eastAsia="Times New Roman" w:hAnsi="Times New Roman" w:cs="Times New Roman"/>
          <w:sz w:val="24"/>
          <w:szCs w:val="28"/>
          <w:lang w:eastAsia="en-GB"/>
        </w:rPr>
        <w:t>I. Gotman</w:t>
      </w:r>
      <w:r w:rsidRPr="00C550F6">
        <w:rPr>
          <w:rFonts w:ascii="Times New Roman" w:eastAsia="Times New Roman" w:hAnsi="Times New Roman" w:cs="Times New Roman"/>
          <w:i/>
          <w:sz w:val="24"/>
          <w:szCs w:val="28"/>
          <w:lang w:eastAsia="en-GB"/>
        </w:rPr>
        <w:t>,</w:t>
      </w:r>
    </w:p>
    <w:p w14:paraId="54627D35" w14:textId="2236A5F7" w:rsidR="00D42C5A" w:rsidRPr="00C550F6" w:rsidRDefault="0064106F" w:rsidP="0064106F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550F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E.Y. </w:t>
      </w:r>
      <w:proofErr w:type="spellStart"/>
      <w:r w:rsidRPr="00C550F6">
        <w:rPr>
          <w:rFonts w:ascii="Times New Roman" w:eastAsia="Times New Roman" w:hAnsi="Times New Roman" w:cs="Times New Roman"/>
          <w:sz w:val="24"/>
          <w:szCs w:val="24"/>
          <w:lang w:eastAsia="en-GB"/>
        </w:rPr>
        <w:t>Gutmanas</w:t>
      </w:r>
      <w:proofErr w:type="spellEnd"/>
      <w:r w:rsidRPr="00C550F6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and S.G. </w:t>
      </w:r>
      <w:proofErr w:type="spellStart"/>
      <w:r w:rsidRPr="00C550F6">
        <w:rPr>
          <w:rFonts w:ascii="Times New Roman" w:eastAsia="Times New Roman" w:hAnsi="Times New Roman" w:cs="Times New Roman"/>
          <w:sz w:val="24"/>
          <w:szCs w:val="24"/>
          <w:lang w:eastAsia="en-GB"/>
        </w:rPr>
        <w:t>Psakhie</w:t>
      </w:r>
      <w:proofErr w:type="spellEnd"/>
    </w:p>
    <w:p w14:paraId="2589BC5D" w14:textId="77777777" w:rsidR="001C4C52" w:rsidRPr="00C550F6" w:rsidRDefault="001C4C52" w:rsidP="0064106F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16A2A80" w14:textId="77777777" w:rsidR="0064106F" w:rsidRPr="00C550F6" w:rsidRDefault="006410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2CD328" w14:textId="473A9B10" w:rsidR="004D7B5F" w:rsidRPr="00C550F6" w:rsidRDefault="004D7B5F" w:rsidP="004D7B5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E5B9FF6" w14:textId="77777777" w:rsidR="00913E32" w:rsidRPr="00C550F6" w:rsidRDefault="00913E32" w:rsidP="004D7B5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34E7469" w14:textId="56F39589" w:rsidR="00913E32" w:rsidRPr="00C550F6" w:rsidRDefault="00913E32" w:rsidP="004D7B5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50F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F5E0FA" wp14:editId="06C649F0">
            <wp:extent cx="5940000" cy="3262347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262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DB932E" w14:textId="72266C46" w:rsidR="003E1A4A" w:rsidRPr="00C550F6" w:rsidRDefault="003E1A4A" w:rsidP="003E1A4A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  <w:bookmarkStart w:id="1" w:name="_Hlk534905590"/>
      <w:r w:rsidRPr="00C550F6">
        <w:rPr>
          <w:rFonts w:ascii="Times New Roman" w:hAnsi="Times New Roman"/>
          <w:sz w:val="24"/>
          <w:szCs w:val="24"/>
          <w:lang w:val="en-US"/>
        </w:rPr>
        <w:t xml:space="preserve">Figure S1. </w:t>
      </w:r>
      <w:bookmarkStart w:id="2" w:name="_Hlk532392139"/>
      <w:r w:rsidRPr="00C550F6">
        <w:rPr>
          <w:rFonts w:ascii="Times New Roman" w:hAnsi="Times New Roman"/>
          <w:sz w:val="24"/>
          <w:szCs w:val="24"/>
          <w:lang w:val="en-US"/>
        </w:rPr>
        <w:t xml:space="preserve">Cross-sectional views of bimetallic nanoparticles formed by collision of 60 Å-diameter Fe and Cu IMNPs at different initial temperature </w:t>
      </w:r>
      <w:r w:rsidRPr="00C550F6">
        <w:rPr>
          <w:rFonts w:ascii="Times New Roman" w:hAnsi="Times New Roman"/>
          <w:i/>
          <w:sz w:val="24"/>
          <w:szCs w:val="24"/>
          <w:lang w:val="en-US"/>
        </w:rPr>
        <w:t>T</w:t>
      </w:r>
      <w:r w:rsidRPr="00C550F6">
        <w:rPr>
          <w:rFonts w:ascii="Times New Roman" w:hAnsi="Times New Roman"/>
          <w:i/>
          <w:sz w:val="24"/>
          <w:szCs w:val="24"/>
          <w:vertAlign w:val="subscript"/>
          <w:lang w:val="en-US"/>
        </w:rPr>
        <w:t>0</w:t>
      </w:r>
      <w:r w:rsidRPr="00C550F6">
        <w:rPr>
          <w:rFonts w:ascii="Times New Roman" w:hAnsi="Times New Roman"/>
          <w:sz w:val="24"/>
          <w:szCs w:val="24"/>
          <w:lang w:val="en-US"/>
        </w:rPr>
        <w:t xml:space="preserve"> and velocity </w:t>
      </w:r>
      <w:r w:rsidRPr="00C550F6">
        <w:rPr>
          <w:rFonts w:ascii="Times New Roman" w:hAnsi="Times New Roman"/>
          <w:i/>
          <w:sz w:val="24"/>
          <w:szCs w:val="24"/>
          <w:lang w:val="en-US"/>
        </w:rPr>
        <w:t>v.</w:t>
      </w:r>
      <w:r w:rsidRPr="00C550F6">
        <w:rPr>
          <w:rFonts w:ascii="Times New Roman" w:hAnsi="Times New Roman"/>
          <w:sz w:val="24"/>
          <w:szCs w:val="24"/>
          <w:lang w:val="en-US"/>
        </w:rPr>
        <w:t xml:space="preserve"> Adiabatic MD simulation. Fe - blue, Cu - red.</w:t>
      </w:r>
      <w:bookmarkEnd w:id="2"/>
    </w:p>
    <w:bookmarkEnd w:id="1"/>
    <w:p w14:paraId="0C265246" w14:textId="7AF1D7D3" w:rsidR="0044619A" w:rsidRPr="00C550F6" w:rsidRDefault="00415475" w:rsidP="004461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50F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3911DF4" wp14:editId="062F6881">
            <wp:extent cx="5938982" cy="26574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84"/>
                    <a:stretch/>
                  </pic:blipFill>
                  <pic:spPr bwMode="auto">
                    <a:xfrm>
                      <a:off x="0" y="0"/>
                      <a:ext cx="5940000" cy="26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EF55D" w14:textId="5D09CE06" w:rsidR="0044619A" w:rsidRPr="00C550F6" w:rsidRDefault="0044619A" w:rsidP="0044619A">
      <w:pPr>
        <w:spacing w:before="240" w:line="240" w:lineRule="auto"/>
        <w:jc w:val="both"/>
        <w:rPr>
          <w:rFonts w:ascii="Times New Roman" w:hAnsi="Times New Roman"/>
          <w:sz w:val="24"/>
          <w:szCs w:val="24"/>
        </w:rPr>
      </w:pPr>
      <w:r w:rsidRPr="00C550F6">
        <w:rPr>
          <w:rFonts w:ascii="Times New Roman" w:hAnsi="Times New Roman"/>
          <w:sz w:val="24"/>
          <w:szCs w:val="24"/>
        </w:rPr>
        <w:t>Figure</w:t>
      </w:r>
      <w:r w:rsidR="002964C6" w:rsidRPr="00C550F6">
        <w:rPr>
          <w:rFonts w:ascii="Times New Roman" w:hAnsi="Times New Roman"/>
          <w:sz w:val="24"/>
          <w:szCs w:val="24"/>
        </w:rPr>
        <w:t xml:space="preserve"> </w:t>
      </w:r>
      <w:r w:rsidRPr="00C550F6">
        <w:rPr>
          <w:rFonts w:ascii="Times New Roman" w:hAnsi="Times New Roman"/>
          <w:sz w:val="24"/>
          <w:szCs w:val="24"/>
        </w:rPr>
        <w:t xml:space="preserve">S2. </w:t>
      </w:r>
      <w:r w:rsidR="00AE00D5" w:rsidRPr="00C550F6">
        <w:rPr>
          <w:rFonts w:ascii="Times New Roman" w:hAnsi="Times New Roman"/>
          <w:sz w:val="24"/>
          <w:szCs w:val="24"/>
        </w:rPr>
        <w:t xml:space="preserve">Temperature-velocity (A) and IMNP diameter-temperature (B) </w:t>
      </w:r>
      <w:r w:rsidRPr="00C550F6">
        <w:rPr>
          <w:rFonts w:ascii="Times New Roman" w:hAnsi="Times New Roman"/>
          <w:sz w:val="24"/>
          <w:szCs w:val="24"/>
        </w:rPr>
        <w:t>diagrams</w:t>
      </w:r>
      <w:r w:rsidR="00BD289A" w:rsidRPr="00C550F6">
        <w:rPr>
          <w:rFonts w:ascii="Times New Roman" w:hAnsi="Times New Roman"/>
          <w:sz w:val="24"/>
          <w:szCs w:val="24"/>
        </w:rPr>
        <w:t xml:space="preserve"> </w:t>
      </w:r>
      <w:r w:rsidR="00BD289A" w:rsidRPr="00C550F6">
        <w:rPr>
          <w:rFonts w:ascii="Times New Roman" w:hAnsi="Times New Roman" w:cs="Times New Roman"/>
          <w:sz w:val="24"/>
          <w:szCs w:val="24"/>
        </w:rPr>
        <w:t xml:space="preserve">illustrating regions of conditions </w:t>
      </w:r>
      <w:r w:rsidR="00BD289A" w:rsidRPr="00C550F6">
        <w:rPr>
          <w:rFonts w:ascii="Times New Roman" w:hAnsi="Times New Roman" w:cs="Times New Roman"/>
          <w:bCs/>
          <w:sz w:val="24"/>
          <w:szCs w:val="24"/>
        </w:rPr>
        <w:t xml:space="preserve">under which bimetallic Fe-Cu particles with </w:t>
      </w:r>
      <w:r w:rsidR="00C66F07" w:rsidRPr="00C550F6">
        <w:rPr>
          <w:rFonts w:ascii="Times New Roman" w:hAnsi="Times New Roman" w:cs="Times New Roman"/>
          <w:bCs/>
          <w:sz w:val="24"/>
          <w:szCs w:val="24"/>
        </w:rPr>
        <w:t xml:space="preserve">different </w:t>
      </w:r>
      <w:r w:rsidR="00BD289A" w:rsidRPr="00C550F6">
        <w:rPr>
          <w:rFonts w:ascii="Times New Roman" w:hAnsi="Times New Roman"/>
          <w:sz w:val="24"/>
          <w:szCs w:val="24"/>
        </w:rPr>
        <w:t>configurations</w:t>
      </w:r>
      <w:r w:rsidR="00BD289A" w:rsidRPr="00C550F6">
        <w:rPr>
          <w:rFonts w:ascii="Times New Roman" w:hAnsi="Times New Roman" w:cs="Times New Roman"/>
          <w:bCs/>
          <w:sz w:val="24"/>
          <w:szCs w:val="24"/>
        </w:rPr>
        <w:t xml:space="preserve"> are formed.</w:t>
      </w:r>
      <w:r w:rsidRPr="00C550F6">
        <w:rPr>
          <w:rFonts w:ascii="Times New Roman" w:hAnsi="Times New Roman"/>
          <w:sz w:val="24"/>
          <w:szCs w:val="24"/>
        </w:rPr>
        <w:t xml:space="preserve"> </w:t>
      </w:r>
      <w:r w:rsidR="00BD289A" w:rsidRPr="00C550F6">
        <w:rPr>
          <w:rFonts w:ascii="Times New Roman" w:hAnsi="Times New Roman"/>
          <w:b/>
          <w:bCs/>
          <w:sz w:val="24"/>
          <w:szCs w:val="24"/>
        </w:rPr>
        <w:t>A</w:t>
      </w:r>
      <w:r w:rsidR="00BD289A" w:rsidRPr="00C550F6">
        <w:rPr>
          <w:rFonts w:ascii="Times New Roman" w:hAnsi="Times New Roman"/>
          <w:sz w:val="24"/>
          <w:szCs w:val="24"/>
        </w:rPr>
        <w:t xml:space="preserve"> -</w:t>
      </w:r>
      <w:r w:rsidRPr="00C550F6">
        <w:rPr>
          <w:rFonts w:ascii="Times New Roman" w:hAnsi="Times New Roman"/>
          <w:sz w:val="24"/>
          <w:szCs w:val="24"/>
        </w:rPr>
        <w:t xml:space="preserve"> adiabatic MD simulation</w:t>
      </w:r>
      <w:r w:rsidR="00BD289A" w:rsidRPr="00C550F6">
        <w:rPr>
          <w:rFonts w:ascii="Times New Roman" w:hAnsi="Times New Roman"/>
          <w:sz w:val="24"/>
          <w:szCs w:val="24"/>
        </w:rPr>
        <w:t xml:space="preserve"> of collision </w:t>
      </w:r>
      <w:r w:rsidR="00BD289A" w:rsidRPr="00C550F6">
        <w:rPr>
          <w:rFonts w:ascii="Times New Roman" w:hAnsi="Times New Roman" w:cs="Times New Roman"/>
          <w:sz w:val="24"/>
          <w:szCs w:val="24"/>
        </w:rPr>
        <w:t>of 60Å-</w:t>
      </w:r>
      <w:r w:rsidR="00BD289A" w:rsidRPr="00C550F6">
        <w:rPr>
          <w:rFonts w:ascii="Times New Roman" w:hAnsi="Times New Roman"/>
          <w:sz w:val="24"/>
          <w:szCs w:val="24"/>
        </w:rPr>
        <w:t>diameter</w:t>
      </w:r>
      <w:r w:rsidRPr="00C550F6">
        <w:rPr>
          <w:rFonts w:ascii="Times New Roman" w:hAnsi="Times New Roman"/>
          <w:sz w:val="24"/>
          <w:szCs w:val="24"/>
        </w:rPr>
        <w:t xml:space="preserve"> </w:t>
      </w:r>
      <w:r w:rsidR="00C66F07" w:rsidRPr="00C550F6">
        <w:rPr>
          <w:rFonts w:ascii="Times New Roman" w:hAnsi="Times New Roman"/>
          <w:sz w:val="24"/>
          <w:szCs w:val="24"/>
        </w:rPr>
        <w:t xml:space="preserve">IMNPs: region </w:t>
      </w:r>
      <w:r w:rsidR="00C66F07" w:rsidRPr="00C550F6">
        <w:rPr>
          <w:rFonts w:ascii="Times New Roman" w:hAnsi="Times New Roman"/>
          <w:b/>
          <w:bCs/>
          <w:sz w:val="24"/>
          <w:szCs w:val="24"/>
        </w:rPr>
        <w:t>I</w:t>
      </w:r>
      <w:r w:rsidR="00C66F07" w:rsidRPr="00C550F6">
        <w:rPr>
          <w:rFonts w:ascii="Times New Roman" w:hAnsi="Times New Roman"/>
          <w:sz w:val="24"/>
          <w:szCs w:val="24"/>
        </w:rPr>
        <w:t xml:space="preserve"> - non-spherical BMNPs; region </w:t>
      </w:r>
      <w:r w:rsidR="00C66F07" w:rsidRPr="00C550F6">
        <w:rPr>
          <w:rFonts w:ascii="Times New Roman" w:hAnsi="Times New Roman"/>
          <w:b/>
          <w:bCs/>
          <w:sz w:val="24"/>
          <w:szCs w:val="24"/>
        </w:rPr>
        <w:t>II</w:t>
      </w:r>
      <w:r w:rsidR="00C66F07" w:rsidRPr="00C550F6">
        <w:rPr>
          <w:rFonts w:ascii="Times New Roman" w:hAnsi="Times New Roman"/>
          <w:sz w:val="24"/>
          <w:szCs w:val="24"/>
        </w:rPr>
        <w:t xml:space="preserve"> - spherical Janus BMNPs; red dashed line </w:t>
      </w:r>
      <w:r w:rsidR="001D790C" w:rsidRPr="00C550F6">
        <w:rPr>
          <w:rFonts w:ascii="Times New Roman" w:hAnsi="Times New Roman"/>
          <w:sz w:val="24"/>
          <w:szCs w:val="24"/>
        </w:rPr>
        <w:t>–</w:t>
      </w:r>
      <w:r w:rsidR="00CF4B47" w:rsidRPr="00C550F6">
        <w:rPr>
          <w:rFonts w:ascii="Times New Roman" w:hAnsi="Times New Roman"/>
          <w:sz w:val="24"/>
          <w:szCs w:val="24"/>
        </w:rPr>
        <w:t xml:space="preserve"> </w:t>
      </w:r>
      <w:r w:rsidR="001D790C" w:rsidRPr="00C550F6">
        <w:rPr>
          <w:rFonts w:ascii="Times New Roman" w:hAnsi="Times New Roman"/>
          <w:sz w:val="24"/>
          <w:szCs w:val="24"/>
        </w:rPr>
        <w:t>roughly the expected</w:t>
      </w:r>
      <w:r w:rsidR="00C66F07" w:rsidRPr="00C550F6">
        <w:rPr>
          <w:rFonts w:ascii="Times New Roman" w:hAnsi="Times New Roman"/>
          <w:sz w:val="24"/>
          <w:szCs w:val="24"/>
        </w:rPr>
        <w:t xml:space="preserve"> critical temperature </w:t>
      </w:r>
      <w:r w:rsidR="00C66F07" w:rsidRPr="00C550F6">
        <w:rPr>
          <w:rFonts w:ascii="Times New Roman" w:hAnsi="Times New Roman"/>
          <w:i/>
          <w:sz w:val="24"/>
          <w:szCs w:val="24"/>
        </w:rPr>
        <w:t>T</w:t>
      </w:r>
      <w:r w:rsidR="00C66F07" w:rsidRPr="00C550F6">
        <w:rPr>
          <w:rFonts w:ascii="Times New Roman" w:hAnsi="Times New Roman"/>
          <w:sz w:val="24"/>
          <w:szCs w:val="24"/>
        </w:rPr>
        <w:t xml:space="preserve">* </w:t>
      </w:r>
      <w:r w:rsidR="00CF4B47" w:rsidRPr="00C550F6">
        <w:rPr>
          <w:rFonts w:ascii="Times New Roman" w:hAnsi="Times New Roman"/>
          <w:sz w:val="24"/>
          <w:szCs w:val="24"/>
        </w:rPr>
        <w:t>as a function of</w:t>
      </w:r>
      <w:r w:rsidR="00C66F07" w:rsidRPr="00C550F6">
        <w:rPr>
          <w:rFonts w:ascii="Times New Roman" w:hAnsi="Times New Roman"/>
          <w:sz w:val="24"/>
          <w:szCs w:val="24"/>
        </w:rPr>
        <w:t xml:space="preserve"> collision velocity</w:t>
      </w:r>
      <w:r w:rsidR="00CF4B47" w:rsidRPr="00C550F6">
        <w:rPr>
          <w:rFonts w:ascii="Times New Roman" w:hAnsi="Times New Roman"/>
          <w:sz w:val="24"/>
          <w:szCs w:val="24"/>
        </w:rPr>
        <w:t>.</w:t>
      </w:r>
      <w:r w:rsidR="00C66F07" w:rsidRPr="00C550F6">
        <w:rPr>
          <w:rFonts w:ascii="Times New Roman" w:hAnsi="Times New Roman"/>
          <w:sz w:val="24"/>
          <w:szCs w:val="24"/>
        </w:rPr>
        <w:t xml:space="preserve"> </w:t>
      </w:r>
      <w:r w:rsidR="00C66F07" w:rsidRPr="00C550F6">
        <w:rPr>
          <w:rFonts w:ascii="Times New Roman" w:hAnsi="Times New Roman"/>
          <w:b/>
          <w:bCs/>
          <w:sz w:val="24"/>
          <w:szCs w:val="24"/>
        </w:rPr>
        <w:t>B</w:t>
      </w:r>
      <w:r w:rsidR="00C66F07" w:rsidRPr="00C550F6">
        <w:rPr>
          <w:rFonts w:ascii="Times New Roman" w:hAnsi="Times New Roman"/>
          <w:sz w:val="24"/>
          <w:szCs w:val="24"/>
        </w:rPr>
        <w:t xml:space="preserve"> -</w:t>
      </w:r>
      <w:r w:rsidRPr="00C550F6">
        <w:rPr>
          <w:rFonts w:ascii="Times New Roman" w:hAnsi="Times New Roman"/>
          <w:sz w:val="24"/>
          <w:szCs w:val="24"/>
        </w:rPr>
        <w:t xml:space="preserve"> cv-SMD simulation</w:t>
      </w:r>
      <w:r w:rsidR="00CF4B47" w:rsidRPr="00C550F6">
        <w:rPr>
          <w:rFonts w:ascii="Times New Roman" w:hAnsi="Times New Roman"/>
          <w:sz w:val="24"/>
          <w:szCs w:val="24"/>
        </w:rPr>
        <w:t xml:space="preserve"> of </w:t>
      </w:r>
      <w:r w:rsidR="00D6155E" w:rsidRPr="00C550F6">
        <w:rPr>
          <w:rFonts w:ascii="Times New Roman" w:hAnsi="Times New Roman"/>
          <w:sz w:val="24"/>
          <w:szCs w:val="24"/>
        </w:rPr>
        <w:t>collision of same-size IMNPs</w:t>
      </w:r>
      <w:r w:rsidR="00C66F07" w:rsidRPr="00C550F6">
        <w:rPr>
          <w:rFonts w:ascii="Times New Roman" w:hAnsi="Times New Roman"/>
          <w:sz w:val="24"/>
          <w:szCs w:val="24"/>
        </w:rPr>
        <w:t xml:space="preserve">: </w:t>
      </w:r>
      <w:r w:rsidR="00CF4B47" w:rsidRPr="00C550F6">
        <w:rPr>
          <w:rFonts w:ascii="Times New Roman" w:hAnsi="Times New Roman"/>
          <w:sz w:val="24"/>
          <w:szCs w:val="24"/>
        </w:rPr>
        <w:t>regions</w:t>
      </w:r>
      <w:r w:rsidRPr="00C550F6">
        <w:rPr>
          <w:rFonts w:ascii="Times New Roman" w:hAnsi="Times New Roman"/>
          <w:sz w:val="24"/>
          <w:szCs w:val="24"/>
        </w:rPr>
        <w:t xml:space="preserve"> </w:t>
      </w:r>
      <w:r w:rsidRPr="00C550F6">
        <w:rPr>
          <w:rFonts w:ascii="Times New Roman" w:hAnsi="Times New Roman"/>
          <w:b/>
          <w:bCs/>
          <w:sz w:val="24"/>
          <w:szCs w:val="24"/>
        </w:rPr>
        <w:t>I</w:t>
      </w:r>
      <w:r w:rsidRPr="00C550F6">
        <w:rPr>
          <w:rFonts w:ascii="Times New Roman" w:hAnsi="Times New Roman"/>
          <w:sz w:val="24"/>
          <w:szCs w:val="24"/>
        </w:rPr>
        <w:t xml:space="preserve"> and </w:t>
      </w:r>
      <w:r w:rsidRPr="00C550F6">
        <w:rPr>
          <w:rFonts w:ascii="Times New Roman" w:hAnsi="Times New Roman"/>
          <w:b/>
          <w:bCs/>
          <w:sz w:val="24"/>
          <w:szCs w:val="24"/>
        </w:rPr>
        <w:t>I’</w:t>
      </w:r>
      <w:r w:rsidRPr="00C550F6">
        <w:rPr>
          <w:rFonts w:ascii="Times New Roman" w:hAnsi="Times New Roman"/>
          <w:sz w:val="24"/>
          <w:szCs w:val="24"/>
        </w:rPr>
        <w:t xml:space="preserve"> </w:t>
      </w:r>
      <w:r w:rsidR="00CF4B47" w:rsidRPr="00C550F6">
        <w:rPr>
          <w:rFonts w:ascii="Times New Roman" w:hAnsi="Times New Roman"/>
          <w:sz w:val="24"/>
          <w:szCs w:val="24"/>
        </w:rPr>
        <w:t>-</w:t>
      </w:r>
      <w:r w:rsidRPr="00C550F6">
        <w:rPr>
          <w:rFonts w:ascii="Times New Roman" w:hAnsi="Times New Roman"/>
          <w:sz w:val="24"/>
          <w:szCs w:val="24"/>
        </w:rPr>
        <w:t xml:space="preserve"> non-spherical BMNPs</w:t>
      </w:r>
      <w:r w:rsidR="00D6155E" w:rsidRPr="00C550F6">
        <w:rPr>
          <w:rFonts w:ascii="Times New Roman" w:hAnsi="Times New Roman"/>
          <w:sz w:val="24"/>
          <w:szCs w:val="24"/>
        </w:rPr>
        <w:t>;</w:t>
      </w:r>
      <w:r w:rsidRPr="00C550F6">
        <w:rPr>
          <w:rFonts w:ascii="Times New Roman" w:hAnsi="Times New Roman"/>
          <w:sz w:val="24"/>
          <w:szCs w:val="24"/>
        </w:rPr>
        <w:t xml:space="preserve"> region </w:t>
      </w:r>
      <w:r w:rsidRPr="00C550F6">
        <w:rPr>
          <w:rFonts w:ascii="Times New Roman" w:hAnsi="Times New Roman"/>
          <w:b/>
          <w:bCs/>
          <w:sz w:val="24"/>
          <w:szCs w:val="24"/>
        </w:rPr>
        <w:t>II</w:t>
      </w:r>
      <w:r w:rsidRPr="00C550F6">
        <w:rPr>
          <w:rFonts w:ascii="Times New Roman" w:hAnsi="Times New Roman"/>
          <w:sz w:val="24"/>
          <w:szCs w:val="24"/>
        </w:rPr>
        <w:t xml:space="preserve"> </w:t>
      </w:r>
      <w:r w:rsidR="00D6155E" w:rsidRPr="00C550F6">
        <w:rPr>
          <w:rFonts w:ascii="Times New Roman" w:hAnsi="Times New Roman"/>
          <w:sz w:val="24"/>
          <w:szCs w:val="24"/>
        </w:rPr>
        <w:t>-</w:t>
      </w:r>
      <w:r w:rsidRPr="00C550F6">
        <w:rPr>
          <w:rFonts w:ascii="Times New Roman" w:hAnsi="Times New Roman"/>
          <w:sz w:val="24"/>
          <w:szCs w:val="24"/>
        </w:rPr>
        <w:t xml:space="preserve"> spherical Janus BMNPs</w:t>
      </w:r>
      <w:r w:rsidR="00D6155E" w:rsidRPr="00C550F6">
        <w:rPr>
          <w:rFonts w:ascii="Times New Roman" w:hAnsi="Times New Roman"/>
          <w:sz w:val="24"/>
          <w:szCs w:val="24"/>
        </w:rPr>
        <w:t>;</w:t>
      </w:r>
      <w:r w:rsidRPr="00C550F6">
        <w:rPr>
          <w:rFonts w:ascii="Times New Roman" w:hAnsi="Times New Roman"/>
          <w:sz w:val="24"/>
          <w:szCs w:val="24"/>
        </w:rPr>
        <w:t xml:space="preserve"> red dashed line </w:t>
      </w:r>
      <w:r w:rsidR="00D6155E" w:rsidRPr="00C550F6">
        <w:rPr>
          <w:rFonts w:ascii="Times New Roman" w:hAnsi="Times New Roman"/>
          <w:sz w:val="24"/>
          <w:szCs w:val="24"/>
        </w:rPr>
        <w:t xml:space="preserve">- </w:t>
      </w:r>
      <w:r w:rsidR="001D790C" w:rsidRPr="00C550F6">
        <w:rPr>
          <w:rFonts w:ascii="Times New Roman" w:hAnsi="Times New Roman"/>
          <w:sz w:val="24"/>
          <w:szCs w:val="24"/>
        </w:rPr>
        <w:t>roughly the expected</w:t>
      </w:r>
      <w:r w:rsidR="00D6155E" w:rsidRPr="00C550F6">
        <w:rPr>
          <w:rFonts w:ascii="Times New Roman" w:hAnsi="Times New Roman"/>
          <w:sz w:val="24"/>
          <w:szCs w:val="24"/>
        </w:rPr>
        <w:t xml:space="preserve"> critical temperature </w:t>
      </w:r>
      <w:r w:rsidR="00D6155E" w:rsidRPr="00C550F6">
        <w:rPr>
          <w:rFonts w:ascii="Times New Roman" w:hAnsi="Times New Roman"/>
          <w:i/>
          <w:sz w:val="24"/>
          <w:szCs w:val="24"/>
        </w:rPr>
        <w:t>T</w:t>
      </w:r>
      <w:r w:rsidR="00D6155E" w:rsidRPr="00C550F6">
        <w:rPr>
          <w:rFonts w:ascii="Times New Roman" w:hAnsi="Times New Roman"/>
          <w:sz w:val="24"/>
          <w:szCs w:val="24"/>
        </w:rPr>
        <w:t xml:space="preserve">* as a function of </w:t>
      </w:r>
      <w:r w:rsidRPr="00C550F6">
        <w:rPr>
          <w:rFonts w:ascii="Times New Roman" w:hAnsi="Times New Roman"/>
          <w:sz w:val="24"/>
          <w:szCs w:val="24"/>
        </w:rPr>
        <w:t xml:space="preserve">IMNP </w:t>
      </w:r>
      <w:r w:rsidR="00D6155E" w:rsidRPr="00C550F6">
        <w:rPr>
          <w:rFonts w:ascii="Times New Roman" w:hAnsi="Times New Roman"/>
          <w:sz w:val="24"/>
          <w:szCs w:val="24"/>
        </w:rPr>
        <w:t>diameter</w:t>
      </w:r>
      <w:r w:rsidRPr="00C550F6">
        <w:rPr>
          <w:rFonts w:ascii="Times New Roman" w:hAnsi="Times New Roman"/>
          <w:sz w:val="24"/>
          <w:szCs w:val="24"/>
        </w:rPr>
        <w:t>.</w:t>
      </w:r>
    </w:p>
    <w:p w14:paraId="74DA89C8" w14:textId="19563879" w:rsidR="00913E32" w:rsidRPr="00C550F6" w:rsidRDefault="00913E32" w:rsidP="0044619A">
      <w:pPr>
        <w:spacing w:before="24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6819C0D" w14:textId="354C40F7" w:rsidR="00913E32" w:rsidRPr="00C550F6" w:rsidRDefault="00913E32" w:rsidP="0044619A">
      <w:pPr>
        <w:spacing w:before="24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9651DF2" w14:textId="77777777" w:rsidR="00913E32" w:rsidRPr="00C550F6" w:rsidRDefault="00913E32" w:rsidP="0044619A">
      <w:pPr>
        <w:spacing w:before="24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F4DB156" w14:textId="6FE4F080" w:rsidR="00913E32" w:rsidRPr="00C550F6" w:rsidRDefault="009965F0" w:rsidP="00913E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50F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4C69463" wp14:editId="259C5A9C">
            <wp:extent cx="5940000" cy="3195823"/>
            <wp:effectExtent l="0" t="0" r="381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195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E4F28F" w14:textId="7D7EF77F" w:rsidR="003E1A4A" w:rsidRPr="00C550F6" w:rsidRDefault="003E1A4A" w:rsidP="001040CF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  <w:r w:rsidRPr="00C550F6">
        <w:rPr>
          <w:rFonts w:ascii="Times New Roman" w:hAnsi="Times New Roman"/>
          <w:sz w:val="24"/>
          <w:szCs w:val="24"/>
          <w:lang w:val="en-US"/>
        </w:rPr>
        <w:t xml:space="preserve">Figure S3. Cross-sectional views of bimetallic nanoparticles formed by the merging of Fe and Cu IMNPs with different diameters at different temperature </w:t>
      </w:r>
      <w:r w:rsidRPr="00C550F6">
        <w:rPr>
          <w:rFonts w:ascii="Times New Roman" w:hAnsi="Times New Roman"/>
          <w:i/>
          <w:sz w:val="24"/>
          <w:szCs w:val="24"/>
          <w:lang w:val="en-US"/>
        </w:rPr>
        <w:t>T</w:t>
      </w:r>
      <w:r w:rsidRPr="00C550F6">
        <w:rPr>
          <w:rFonts w:ascii="Times New Roman" w:hAnsi="Times New Roman"/>
          <w:sz w:val="24"/>
          <w:szCs w:val="24"/>
          <w:lang w:val="en-US"/>
        </w:rPr>
        <w:t>.</w:t>
      </w:r>
      <w:r w:rsidR="00962788" w:rsidRPr="00C550F6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550F6">
        <w:rPr>
          <w:rFonts w:ascii="Times New Roman" w:hAnsi="Times New Roman"/>
          <w:sz w:val="24"/>
          <w:szCs w:val="24"/>
          <w:lang w:val="en-US"/>
        </w:rPr>
        <w:t>Steered MD simulation. Fe - blue, Cu - red.</w:t>
      </w:r>
    </w:p>
    <w:p w14:paraId="119A80D9" w14:textId="77777777" w:rsidR="00913E32" w:rsidRPr="00C550F6" w:rsidRDefault="00913E32" w:rsidP="0044619A">
      <w:pPr>
        <w:spacing w:before="24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BC127F3" w14:textId="77777777" w:rsidR="0044619A" w:rsidRPr="00C550F6" w:rsidRDefault="0044619A" w:rsidP="009965F0">
      <w:pPr>
        <w:spacing w:before="24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CE221AC" w14:textId="77777777" w:rsidR="004D7B5F" w:rsidRPr="00C550F6" w:rsidRDefault="004D7B5F" w:rsidP="009965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0ED5EF2" w14:textId="4B2BDF92" w:rsidR="00D42C5A" w:rsidRPr="00C550F6" w:rsidRDefault="00393265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C550F6">
        <w:rPr>
          <w:noProof/>
          <w:lang w:val="ru-RU" w:eastAsia="ru-RU"/>
        </w:rPr>
        <w:lastRenderedPageBreak/>
        <w:drawing>
          <wp:inline distT="0" distB="0" distL="0" distR="0" wp14:anchorId="23AEE166" wp14:editId="0709C79F">
            <wp:extent cx="4484370" cy="40201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402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6039B6" w14:textId="0DCE3CAA" w:rsidR="00D42C5A" w:rsidRPr="00C550F6" w:rsidRDefault="00CB0E34">
      <w:pPr>
        <w:spacing w:before="24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C550F6">
        <w:rPr>
          <w:rFonts w:ascii="Times New Roman" w:hAnsi="Times New Roman"/>
          <w:sz w:val="24"/>
          <w:szCs w:val="24"/>
        </w:rPr>
        <w:t>Figure </w:t>
      </w:r>
      <w:r w:rsidR="004D7B5F" w:rsidRPr="00C550F6">
        <w:rPr>
          <w:rFonts w:ascii="Times New Roman" w:hAnsi="Times New Roman"/>
          <w:sz w:val="24"/>
          <w:szCs w:val="24"/>
        </w:rPr>
        <w:t>S</w:t>
      </w:r>
      <w:r w:rsidR="00633E75" w:rsidRPr="00C550F6">
        <w:rPr>
          <w:rFonts w:ascii="Times New Roman" w:hAnsi="Times New Roman"/>
          <w:sz w:val="24"/>
          <w:szCs w:val="24"/>
        </w:rPr>
        <w:t>4</w:t>
      </w:r>
      <w:r w:rsidRPr="00C550F6">
        <w:rPr>
          <w:rFonts w:ascii="Times New Roman" w:hAnsi="Times New Roman"/>
          <w:sz w:val="24"/>
          <w:szCs w:val="24"/>
        </w:rPr>
        <w:t>.</w:t>
      </w:r>
      <w:r w:rsidR="00393265" w:rsidRPr="00C550F6">
        <w:rPr>
          <w:rFonts w:ascii="Times New Roman" w:hAnsi="Times New Roman"/>
          <w:sz w:val="24"/>
          <w:szCs w:val="24"/>
        </w:rPr>
        <w:t xml:space="preserve"> </w:t>
      </w:r>
      <w:r w:rsidR="00A144D2" w:rsidRPr="00C550F6">
        <w:rPr>
          <w:rFonts w:ascii="Times New Roman" w:hAnsi="Times New Roman"/>
          <w:sz w:val="24"/>
          <w:szCs w:val="24"/>
        </w:rPr>
        <w:t xml:space="preserve">Final configuration and free energy of </w:t>
      </w:r>
      <w:r w:rsidR="007E3E5D" w:rsidRPr="00C550F6">
        <w:rPr>
          <w:rFonts w:ascii="Times New Roman" w:hAnsi="Times New Roman"/>
          <w:sz w:val="24"/>
          <w:szCs w:val="24"/>
        </w:rPr>
        <w:t xml:space="preserve">merging of Fe and Cu IMNPs with diameter </w:t>
      </w:r>
      <w:r w:rsidR="007E3E5D" w:rsidRPr="00C550F6">
        <w:rPr>
          <w:rFonts w:ascii="Times New Roman" w:hAnsi="Times New Roman"/>
          <w:i/>
          <w:sz w:val="24"/>
          <w:szCs w:val="24"/>
        </w:rPr>
        <w:t>D</w:t>
      </w:r>
      <w:r w:rsidR="007E3E5D" w:rsidRPr="00C550F6">
        <w:rPr>
          <w:rFonts w:ascii="Times New Roman" w:hAnsi="Times New Roman"/>
          <w:sz w:val="24"/>
          <w:szCs w:val="24"/>
        </w:rPr>
        <w:t xml:space="preserve"> = 30 Å at temperatures</w:t>
      </w:r>
      <w:r w:rsidR="00A144D2" w:rsidRPr="00C550F6">
        <w:rPr>
          <w:rFonts w:ascii="Times New Roman" w:hAnsi="Times New Roman"/>
          <w:sz w:val="24"/>
          <w:szCs w:val="24"/>
        </w:rPr>
        <w:t xml:space="preserve"> below</w:t>
      </w:r>
      <w:r w:rsidR="007E3E5D" w:rsidRPr="00C550F6">
        <w:rPr>
          <w:rFonts w:ascii="Times New Roman" w:hAnsi="Times New Roman"/>
          <w:sz w:val="24"/>
          <w:szCs w:val="24"/>
        </w:rPr>
        <w:t xml:space="preserve"> the melting point</w:t>
      </w:r>
      <w:r w:rsidR="00A144D2" w:rsidRPr="00C550F6">
        <w:rPr>
          <w:rFonts w:ascii="Times New Roman" w:hAnsi="Times New Roman"/>
          <w:sz w:val="24"/>
          <w:szCs w:val="24"/>
        </w:rPr>
        <w:t>s of both components</w:t>
      </w:r>
      <w:r w:rsidR="004F057E" w:rsidRPr="00C550F6">
        <w:rPr>
          <w:rFonts w:ascii="Times New Roman" w:hAnsi="Times New Roman"/>
          <w:sz w:val="24"/>
          <w:szCs w:val="24"/>
          <w:lang w:val="en-US"/>
        </w:rPr>
        <w:t xml:space="preserve"> (cv-SMD with </w:t>
      </w:r>
      <w:proofErr w:type="spellStart"/>
      <w:r w:rsidR="004F057E" w:rsidRPr="00C550F6">
        <w:rPr>
          <w:rFonts w:ascii="Times New Roman" w:hAnsi="Times New Roman"/>
          <w:i/>
          <w:sz w:val="24"/>
          <w:szCs w:val="24"/>
          <w:lang w:val="en-US"/>
        </w:rPr>
        <w:t>v</w:t>
      </w:r>
      <w:r w:rsidR="004F057E" w:rsidRPr="00C550F6">
        <w:rPr>
          <w:rFonts w:ascii="Times New Roman" w:hAnsi="Times New Roman"/>
          <w:i/>
          <w:sz w:val="24"/>
          <w:szCs w:val="24"/>
          <w:vertAlign w:val="subscript"/>
          <w:lang w:val="en-US"/>
        </w:rPr>
        <w:t>c</w:t>
      </w:r>
      <w:proofErr w:type="spellEnd"/>
      <w:r w:rsidR="004F057E" w:rsidRPr="00C550F6">
        <w:rPr>
          <w:rFonts w:ascii="Times New Roman" w:hAnsi="Times New Roman"/>
          <w:sz w:val="24"/>
          <w:szCs w:val="24"/>
          <w:lang w:val="en-US"/>
        </w:rPr>
        <w:t> = 1 m/s)</w:t>
      </w:r>
      <w:r w:rsidR="007E3E5D" w:rsidRPr="00C550F6">
        <w:rPr>
          <w:rFonts w:ascii="Times New Roman" w:hAnsi="Times New Roman"/>
          <w:sz w:val="24"/>
          <w:szCs w:val="24"/>
        </w:rPr>
        <w:t xml:space="preserve">. Cu nanoparticle (orange metallic and red) </w:t>
      </w:r>
      <w:r w:rsidR="002E7E54" w:rsidRPr="00C550F6">
        <w:rPr>
          <w:rFonts w:ascii="Times New Roman" w:hAnsi="Times New Roman"/>
          <w:sz w:val="24"/>
          <w:szCs w:val="24"/>
        </w:rPr>
        <w:t xml:space="preserve">shows </w:t>
      </w:r>
      <w:r w:rsidR="007E3E5D" w:rsidRPr="00C550F6">
        <w:rPr>
          <w:rFonts w:ascii="Times New Roman" w:hAnsi="Times New Roman"/>
          <w:sz w:val="24"/>
          <w:szCs w:val="24"/>
        </w:rPr>
        <w:t>soft</w:t>
      </w:r>
      <w:r w:rsidR="00A144D2" w:rsidRPr="00C550F6">
        <w:rPr>
          <w:rFonts w:ascii="Times New Roman" w:hAnsi="Times New Roman"/>
          <w:sz w:val="24"/>
          <w:szCs w:val="24"/>
        </w:rPr>
        <w:t xml:space="preserve">-matter-like </w:t>
      </w:r>
      <w:r w:rsidR="007E3E5D" w:rsidRPr="00C550F6">
        <w:rPr>
          <w:rFonts w:ascii="Times New Roman" w:hAnsi="Times New Roman"/>
          <w:sz w:val="24"/>
          <w:szCs w:val="24"/>
        </w:rPr>
        <w:t>behavio</w:t>
      </w:r>
      <w:r w:rsidR="00FD43B5" w:rsidRPr="00C550F6">
        <w:rPr>
          <w:rFonts w:ascii="Times New Roman" w:hAnsi="Times New Roman"/>
          <w:sz w:val="24"/>
          <w:szCs w:val="24"/>
        </w:rPr>
        <w:t>u</w:t>
      </w:r>
      <w:r w:rsidR="007E3E5D" w:rsidRPr="00C550F6">
        <w:rPr>
          <w:rFonts w:ascii="Times New Roman" w:hAnsi="Times New Roman"/>
          <w:sz w:val="24"/>
          <w:szCs w:val="24"/>
        </w:rPr>
        <w:t>r</w:t>
      </w:r>
      <w:r w:rsidR="00393265" w:rsidRPr="00C550F6">
        <w:rPr>
          <w:rFonts w:ascii="Times New Roman" w:hAnsi="Times New Roman"/>
          <w:sz w:val="24"/>
          <w:szCs w:val="24"/>
        </w:rPr>
        <w:t>.</w:t>
      </w:r>
    </w:p>
    <w:p w14:paraId="1F92E61E" w14:textId="77777777" w:rsidR="00D42C5A" w:rsidRPr="00C550F6" w:rsidRDefault="00393265">
      <w:pPr>
        <w:spacing w:before="240" w:line="240" w:lineRule="auto"/>
        <w:ind w:left="567"/>
        <w:jc w:val="center"/>
        <w:rPr>
          <w:rFonts w:ascii="Times New Roman" w:hAnsi="Times New Roman"/>
          <w:sz w:val="24"/>
          <w:szCs w:val="24"/>
        </w:rPr>
      </w:pPr>
      <w:r w:rsidRPr="00C550F6">
        <w:rPr>
          <w:noProof/>
          <w:lang w:val="ru-RU" w:eastAsia="ru-RU"/>
        </w:rPr>
        <w:lastRenderedPageBreak/>
        <w:drawing>
          <wp:inline distT="0" distB="0" distL="0" distR="0" wp14:anchorId="1D3BCFC4" wp14:editId="1A9E641A">
            <wp:extent cx="4320540" cy="39154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391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92CF0F" w14:textId="000382AA" w:rsidR="00D42C5A" w:rsidRPr="00C550F6" w:rsidRDefault="00393265">
      <w:pPr>
        <w:spacing w:before="24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550F6">
        <w:rPr>
          <w:rFonts w:ascii="Times New Roman" w:hAnsi="Times New Roman"/>
          <w:sz w:val="24"/>
          <w:szCs w:val="24"/>
        </w:rPr>
        <w:t>Figure </w:t>
      </w:r>
      <w:r w:rsidR="004D7B5F" w:rsidRPr="00C550F6">
        <w:rPr>
          <w:rFonts w:ascii="Times New Roman" w:hAnsi="Times New Roman"/>
          <w:sz w:val="24"/>
          <w:szCs w:val="24"/>
        </w:rPr>
        <w:t>S</w:t>
      </w:r>
      <w:r w:rsidR="00633E75" w:rsidRPr="00C550F6">
        <w:rPr>
          <w:rFonts w:ascii="Times New Roman" w:hAnsi="Times New Roman"/>
          <w:sz w:val="24"/>
          <w:szCs w:val="24"/>
        </w:rPr>
        <w:t>5</w:t>
      </w:r>
      <w:r w:rsidR="00CB0E34" w:rsidRPr="00C550F6">
        <w:rPr>
          <w:rFonts w:ascii="Times New Roman" w:hAnsi="Times New Roman"/>
          <w:sz w:val="24"/>
          <w:szCs w:val="24"/>
        </w:rPr>
        <w:t>.</w:t>
      </w:r>
      <w:r w:rsidRPr="00C550F6">
        <w:rPr>
          <w:rFonts w:ascii="Times New Roman" w:hAnsi="Times New Roman"/>
          <w:b/>
          <w:sz w:val="24"/>
          <w:szCs w:val="24"/>
        </w:rPr>
        <w:t xml:space="preserve"> </w:t>
      </w:r>
      <w:r w:rsidR="00FD43B5" w:rsidRPr="00C550F6">
        <w:rPr>
          <w:rFonts w:ascii="Times New Roman" w:hAnsi="Times New Roman"/>
          <w:sz w:val="24"/>
          <w:szCs w:val="24"/>
        </w:rPr>
        <w:t xml:space="preserve">Soft-matter-like behaviour of </w:t>
      </w:r>
      <w:r w:rsidR="00CB0E34" w:rsidRPr="00C550F6">
        <w:rPr>
          <w:rFonts w:ascii="Times New Roman" w:hAnsi="Times New Roman"/>
          <w:sz w:val="24"/>
          <w:szCs w:val="24"/>
        </w:rPr>
        <w:t>c</w:t>
      </w:r>
      <w:r w:rsidRPr="00C550F6">
        <w:rPr>
          <w:rFonts w:ascii="Times New Roman" w:hAnsi="Times New Roman"/>
          <w:sz w:val="24"/>
          <w:szCs w:val="24"/>
        </w:rPr>
        <w:t>opper nano</w:t>
      </w:r>
      <w:r w:rsidR="007E3E5D" w:rsidRPr="00C550F6">
        <w:rPr>
          <w:rFonts w:ascii="Times New Roman" w:hAnsi="Times New Roman"/>
          <w:sz w:val="24"/>
          <w:szCs w:val="24"/>
        </w:rPr>
        <w:t>particle</w:t>
      </w:r>
      <w:r w:rsidRPr="00C550F6">
        <w:rPr>
          <w:rFonts w:ascii="Times New Roman" w:hAnsi="Times New Roman"/>
          <w:b/>
          <w:sz w:val="24"/>
          <w:szCs w:val="24"/>
        </w:rPr>
        <w:t xml:space="preserve"> </w:t>
      </w:r>
      <w:r w:rsidR="00CB0E34" w:rsidRPr="00C550F6">
        <w:rPr>
          <w:rFonts w:ascii="Times New Roman" w:hAnsi="Times New Roman"/>
          <w:sz w:val="24"/>
          <w:szCs w:val="24"/>
        </w:rPr>
        <w:t>(</w:t>
      </w:r>
      <w:r w:rsidR="00FD43B5" w:rsidRPr="00C550F6">
        <w:rPr>
          <w:rFonts w:ascii="Times New Roman" w:hAnsi="Times New Roman"/>
          <w:i/>
          <w:sz w:val="24"/>
          <w:szCs w:val="24"/>
        </w:rPr>
        <w:t>D</w:t>
      </w:r>
      <w:r w:rsidR="00FD43B5" w:rsidRPr="00C550F6">
        <w:rPr>
          <w:rFonts w:ascii="Times New Roman" w:hAnsi="Times New Roman"/>
          <w:sz w:val="24"/>
          <w:szCs w:val="24"/>
        </w:rPr>
        <w:t xml:space="preserve"> = </w:t>
      </w:r>
      <w:r w:rsidRPr="00C550F6">
        <w:rPr>
          <w:rFonts w:ascii="Times New Roman" w:hAnsi="Times New Roman"/>
          <w:sz w:val="24"/>
          <w:szCs w:val="24"/>
        </w:rPr>
        <w:t>30 </w:t>
      </w:r>
      <w:r w:rsidRPr="00C550F6">
        <w:rPr>
          <w:rFonts w:ascii="Times New Roman" w:hAnsi="Times New Roman" w:cs="Times New Roman"/>
          <w:sz w:val="24"/>
          <w:szCs w:val="24"/>
        </w:rPr>
        <w:t>Å</w:t>
      </w:r>
      <w:r w:rsidR="00FD43B5" w:rsidRPr="00C550F6">
        <w:rPr>
          <w:rFonts w:ascii="Times New Roman" w:hAnsi="Times New Roman" w:cs="Times New Roman"/>
          <w:sz w:val="24"/>
          <w:szCs w:val="24"/>
        </w:rPr>
        <w:t>,</w:t>
      </w:r>
      <w:r w:rsidR="00CB0E34" w:rsidRPr="00C550F6">
        <w:rPr>
          <w:rFonts w:ascii="Times New Roman" w:hAnsi="Times New Roman"/>
          <w:sz w:val="24"/>
          <w:szCs w:val="24"/>
        </w:rPr>
        <w:t xml:space="preserve"> </w:t>
      </w:r>
      <w:r w:rsidRPr="00C550F6">
        <w:rPr>
          <w:rFonts w:ascii="Times New Roman" w:hAnsi="Times New Roman"/>
          <w:sz w:val="24"/>
          <w:szCs w:val="24"/>
        </w:rPr>
        <w:t>orange metallic)</w:t>
      </w:r>
      <w:r w:rsidR="00CB0E34" w:rsidRPr="00C550F6">
        <w:rPr>
          <w:rFonts w:ascii="Times New Roman" w:hAnsi="Times New Roman"/>
          <w:sz w:val="24"/>
          <w:szCs w:val="24"/>
        </w:rPr>
        <w:t xml:space="preserve"> </w:t>
      </w:r>
      <w:r w:rsidRPr="00C550F6">
        <w:rPr>
          <w:rFonts w:ascii="Times New Roman" w:hAnsi="Times New Roman"/>
          <w:sz w:val="24"/>
          <w:szCs w:val="24"/>
        </w:rPr>
        <w:t xml:space="preserve">at 550 K </w:t>
      </w:r>
      <w:r w:rsidR="00FD43B5" w:rsidRPr="00C550F6">
        <w:rPr>
          <w:rFonts w:ascii="Times New Roman" w:hAnsi="Times New Roman"/>
          <w:sz w:val="24"/>
          <w:szCs w:val="24"/>
        </w:rPr>
        <w:t>(</w:t>
      </w:r>
      <w:r w:rsidRPr="00C550F6">
        <w:rPr>
          <w:rFonts w:ascii="Times New Roman" w:hAnsi="Times New Roman"/>
          <w:sz w:val="24"/>
          <w:szCs w:val="24"/>
        </w:rPr>
        <w:t xml:space="preserve">significantly </w:t>
      </w:r>
      <w:r w:rsidR="00FD43B5" w:rsidRPr="00C550F6">
        <w:rPr>
          <w:rFonts w:ascii="Times New Roman" w:hAnsi="Times New Roman"/>
          <w:sz w:val="24"/>
          <w:szCs w:val="24"/>
        </w:rPr>
        <w:t>below</w:t>
      </w:r>
      <w:r w:rsidRPr="00C550F6">
        <w:rPr>
          <w:rFonts w:ascii="Times New Roman" w:hAnsi="Times New Roman"/>
          <w:sz w:val="24"/>
          <w:szCs w:val="24"/>
        </w:rPr>
        <w:t xml:space="preserve"> </w:t>
      </w:r>
      <w:r w:rsidR="00CB0E34" w:rsidRPr="00C550F6">
        <w:rPr>
          <w:rFonts w:ascii="Times New Roman" w:hAnsi="Times New Roman"/>
          <w:sz w:val="24"/>
          <w:szCs w:val="24"/>
        </w:rPr>
        <w:t xml:space="preserve">the </w:t>
      </w:r>
      <w:r w:rsidRPr="00C550F6">
        <w:rPr>
          <w:rFonts w:ascii="Times New Roman" w:hAnsi="Times New Roman"/>
          <w:sz w:val="24"/>
          <w:szCs w:val="24"/>
        </w:rPr>
        <w:t>melting point of bulk Cu</w:t>
      </w:r>
      <w:r w:rsidR="00FD43B5" w:rsidRPr="00C550F6">
        <w:rPr>
          <w:rFonts w:ascii="Times New Roman" w:hAnsi="Times New Roman"/>
          <w:sz w:val="24"/>
          <w:szCs w:val="24"/>
        </w:rPr>
        <w:t>)</w:t>
      </w:r>
      <w:r w:rsidRPr="00C550F6">
        <w:rPr>
          <w:rFonts w:ascii="Times New Roman" w:hAnsi="Times New Roman"/>
          <w:sz w:val="24"/>
          <w:szCs w:val="24"/>
        </w:rPr>
        <w:t xml:space="preserve">. </w:t>
      </w:r>
      <w:r w:rsidR="00FD43B5" w:rsidRPr="00C550F6">
        <w:rPr>
          <w:rFonts w:ascii="Times New Roman" w:hAnsi="Times New Roman"/>
          <w:sz w:val="24"/>
          <w:szCs w:val="24"/>
        </w:rPr>
        <w:t>The motion of the labelled group of surface atoms (red arrow) demonstrates</w:t>
      </w:r>
      <w:r w:rsidRPr="00C550F6">
        <w:rPr>
          <w:rFonts w:ascii="Times New Roman" w:hAnsi="Times New Roman"/>
          <w:sz w:val="24"/>
          <w:szCs w:val="24"/>
        </w:rPr>
        <w:t xml:space="preserve"> </w:t>
      </w:r>
      <w:r w:rsidR="00FD43B5" w:rsidRPr="00C550F6">
        <w:rPr>
          <w:rFonts w:ascii="Times New Roman" w:hAnsi="Times New Roman"/>
          <w:sz w:val="24"/>
          <w:szCs w:val="24"/>
        </w:rPr>
        <w:t xml:space="preserve">the higher </w:t>
      </w:r>
      <w:r w:rsidRPr="00C550F6">
        <w:rPr>
          <w:rFonts w:ascii="Times New Roman" w:hAnsi="Times New Roman"/>
          <w:sz w:val="24"/>
          <w:szCs w:val="24"/>
        </w:rPr>
        <w:t>mobility</w:t>
      </w:r>
      <w:r w:rsidR="005E1C0A" w:rsidRPr="00C550F6">
        <w:rPr>
          <w:rFonts w:ascii="Times New Roman" w:hAnsi="Times New Roman"/>
          <w:sz w:val="24"/>
          <w:szCs w:val="24"/>
        </w:rPr>
        <w:t xml:space="preserve"> (self-diffusivity)</w:t>
      </w:r>
      <w:r w:rsidRPr="00C550F6">
        <w:rPr>
          <w:rFonts w:ascii="Times New Roman" w:hAnsi="Times New Roman"/>
          <w:sz w:val="24"/>
          <w:szCs w:val="24"/>
        </w:rPr>
        <w:t xml:space="preserve"> </w:t>
      </w:r>
      <w:r w:rsidR="00FD43B5" w:rsidRPr="00C550F6">
        <w:rPr>
          <w:rFonts w:ascii="Times New Roman" w:hAnsi="Times New Roman"/>
          <w:sz w:val="24"/>
          <w:szCs w:val="24"/>
        </w:rPr>
        <w:t>of Cu</w:t>
      </w:r>
      <w:r w:rsidR="004F057E" w:rsidRPr="00C550F6">
        <w:rPr>
          <w:rFonts w:ascii="Times New Roman" w:hAnsi="Times New Roman"/>
          <w:sz w:val="24"/>
          <w:szCs w:val="24"/>
        </w:rPr>
        <w:t>.</w:t>
      </w:r>
    </w:p>
    <w:p w14:paraId="581E5B33" w14:textId="77777777" w:rsidR="00D42C5A" w:rsidRPr="00C550F6" w:rsidRDefault="00393265">
      <w:pPr>
        <w:spacing w:before="24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550F6">
        <w:rPr>
          <w:noProof/>
          <w:lang w:val="ru-RU" w:eastAsia="ru-RU"/>
        </w:rPr>
        <w:lastRenderedPageBreak/>
        <w:drawing>
          <wp:inline distT="0" distB="0" distL="0" distR="0" wp14:anchorId="49730160" wp14:editId="5C08A819">
            <wp:extent cx="5554303" cy="426720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31" cy="426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9D8AD2" w14:textId="37665C9D" w:rsidR="00D42C5A" w:rsidRDefault="00393265">
      <w:pPr>
        <w:spacing w:before="24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550F6">
        <w:rPr>
          <w:rFonts w:ascii="Times New Roman" w:hAnsi="Times New Roman"/>
          <w:sz w:val="24"/>
          <w:szCs w:val="24"/>
        </w:rPr>
        <w:t>Figure </w:t>
      </w:r>
      <w:r w:rsidR="004D7B5F" w:rsidRPr="00C550F6">
        <w:rPr>
          <w:rFonts w:ascii="Times New Roman" w:hAnsi="Times New Roman"/>
          <w:sz w:val="24"/>
          <w:szCs w:val="24"/>
        </w:rPr>
        <w:t>S</w:t>
      </w:r>
      <w:r w:rsidR="00633E75" w:rsidRPr="00C550F6">
        <w:rPr>
          <w:rFonts w:ascii="Times New Roman" w:hAnsi="Times New Roman"/>
          <w:sz w:val="24"/>
          <w:szCs w:val="24"/>
        </w:rPr>
        <w:t>6</w:t>
      </w:r>
      <w:r w:rsidR="00CB0E34" w:rsidRPr="00C550F6">
        <w:rPr>
          <w:rFonts w:ascii="Times New Roman" w:hAnsi="Times New Roman"/>
          <w:sz w:val="24"/>
          <w:szCs w:val="24"/>
        </w:rPr>
        <w:t>.</w:t>
      </w:r>
      <w:r w:rsidRPr="00C550F6">
        <w:rPr>
          <w:rFonts w:ascii="Times New Roman" w:hAnsi="Times New Roman"/>
          <w:sz w:val="24"/>
          <w:szCs w:val="24"/>
        </w:rPr>
        <w:t xml:space="preserve"> </w:t>
      </w:r>
      <w:r w:rsidR="002E7E54" w:rsidRPr="00C550F6">
        <w:rPr>
          <w:rFonts w:ascii="Times New Roman" w:hAnsi="Times New Roman"/>
          <w:sz w:val="24"/>
          <w:szCs w:val="24"/>
        </w:rPr>
        <w:t>R</w:t>
      </w:r>
      <w:r w:rsidRPr="00C550F6">
        <w:rPr>
          <w:rFonts w:ascii="Times New Roman" w:hAnsi="Times New Roman"/>
          <w:sz w:val="24"/>
          <w:szCs w:val="24"/>
        </w:rPr>
        <w:t xml:space="preserve">esults of cv-SMD (NVT, </w:t>
      </w:r>
      <w:r w:rsidRPr="00C550F6">
        <w:rPr>
          <w:rFonts w:ascii="Times New Roman" w:hAnsi="Times New Roman"/>
          <w:i/>
          <w:sz w:val="24"/>
          <w:szCs w:val="24"/>
        </w:rPr>
        <w:t>T</w:t>
      </w:r>
      <w:r w:rsidRPr="00C550F6">
        <w:rPr>
          <w:rFonts w:ascii="Times New Roman" w:hAnsi="Times New Roman"/>
          <w:sz w:val="24"/>
          <w:szCs w:val="24"/>
        </w:rPr>
        <w:t xml:space="preserve"> = 1500 K) simulations with increased pulling velocity </w:t>
      </w:r>
      <w:proofErr w:type="spellStart"/>
      <w:r w:rsidRPr="00C550F6">
        <w:rPr>
          <w:rFonts w:ascii="Times New Roman" w:hAnsi="Times New Roman"/>
          <w:i/>
          <w:sz w:val="24"/>
          <w:szCs w:val="24"/>
        </w:rPr>
        <w:t>v</w:t>
      </w:r>
      <w:r w:rsidRPr="00C550F6">
        <w:rPr>
          <w:rFonts w:ascii="Times New Roman" w:hAnsi="Times New Roman"/>
          <w:i/>
          <w:sz w:val="24"/>
          <w:szCs w:val="24"/>
          <w:vertAlign w:val="subscript"/>
        </w:rPr>
        <w:t>c</w:t>
      </w:r>
      <w:proofErr w:type="spellEnd"/>
      <w:r w:rsidRPr="00C550F6">
        <w:rPr>
          <w:rFonts w:ascii="Times New Roman" w:hAnsi="Times New Roman"/>
          <w:sz w:val="24"/>
          <w:szCs w:val="24"/>
        </w:rPr>
        <w:t xml:space="preserve"> = 5 m/s. Equilibrium structures are </w:t>
      </w:r>
      <w:r w:rsidR="002E7E54" w:rsidRPr="00C550F6">
        <w:rPr>
          <w:rFonts w:ascii="Times New Roman" w:hAnsi="Times New Roman"/>
          <w:sz w:val="24"/>
          <w:szCs w:val="24"/>
        </w:rPr>
        <w:t>similar to</w:t>
      </w:r>
      <w:r w:rsidRPr="00C550F6">
        <w:rPr>
          <w:rFonts w:ascii="Times New Roman" w:hAnsi="Times New Roman"/>
          <w:sz w:val="24"/>
          <w:szCs w:val="24"/>
        </w:rPr>
        <w:t xml:space="preserve"> </w:t>
      </w:r>
      <w:r w:rsidR="002E7E54" w:rsidRPr="00C550F6">
        <w:rPr>
          <w:rFonts w:ascii="Times New Roman" w:hAnsi="Times New Roman"/>
          <w:sz w:val="24"/>
          <w:szCs w:val="24"/>
        </w:rPr>
        <w:t xml:space="preserve">the corresponding structures </w:t>
      </w:r>
      <w:r w:rsidRPr="00C550F6">
        <w:rPr>
          <w:rFonts w:ascii="Times New Roman" w:hAnsi="Times New Roman"/>
          <w:sz w:val="24"/>
          <w:szCs w:val="24"/>
        </w:rPr>
        <w:t xml:space="preserve">obtained with </w:t>
      </w:r>
      <w:proofErr w:type="spellStart"/>
      <w:r w:rsidRPr="00C550F6">
        <w:rPr>
          <w:rFonts w:ascii="Times New Roman" w:hAnsi="Times New Roman"/>
          <w:i/>
          <w:sz w:val="24"/>
          <w:szCs w:val="24"/>
        </w:rPr>
        <w:t>v</w:t>
      </w:r>
      <w:r w:rsidRPr="00C550F6">
        <w:rPr>
          <w:rFonts w:ascii="Times New Roman" w:hAnsi="Times New Roman"/>
          <w:i/>
          <w:sz w:val="24"/>
          <w:szCs w:val="24"/>
          <w:vertAlign w:val="subscript"/>
        </w:rPr>
        <w:t>c</w:t>
      </w:r>
      <w:proofErr w:type="spellEnd"/>
      <w:r w:rsidRPr="00C550F6">
        <w:rPr>
          <w:rFonts w:ascii="Times New Roman" w:hAnsi="Times New Roman"/>
          <w:sz w:val="24"/>
          <w:szCs w:val="24"/>
        </w:rPr>
        <w:t> = 1 m/s (</w:t>
      </w:r>
      <w:r w:rsidR="007E3E5D" w:rsidRPr="00C550F6">
        <w:rPr>
          <w:rFonts w:ascii="Times New Roman" w:hAnsi="Times New Roman"/>
          <w:sz w:val="24"/>
          <w:szCs w:val="24"/>
        </w:rPr>
        <w:t>Figure 5</w:t>
      </w:r>
      <w:proofErr w:type="gramStart"/>
      <w:r w:rsidR="007E3E5D" w:rsidRPr="00C550F6">
        <w:rPr>
          <w:rFonts w:ascii="Times New Roman" w:hAnsi="Times New Roman"/>
          <w:sz w:val="24"/>
          <w:szCs w:val="24"/>
        </w:rPr>
        <w:t>A,B</w:t>
      </w:r>
      <w:proofErr w:type="gramEnd"/>
      <w:r w:rsidR="007E3E5D" w:rsidRPr="00C550F6">
        <w:rPr>
          <w:rFonts w:ascii="Times New Roman" w:hAnsi="Times New Roman"/>
          <w:sz w:val="24"/>
          <w:szCs w:val="24"/>
        </w:rPr>
        <w:t xml:space="preserve"> and Figure 4B</w:t>
      </w:r>
      <w:r w:rsidR="002E7E54" w:rsidRPr="00C550F6">
        <w:rPr>
          <w:rFonts w:ascii="Times New Roman" w:hAnsi="Times New Roman"/>
          <w:sz w:val="24"/>
          <w:szCs w:val="24"/>
        </w:rPr>
        <w:t xml:space="preserve">). </w:t>
      </w:r>
      <w:r w:rsidR="00CB0E34" w:rsidRPr="00C550F6">
        <w:rPr>
          <w:rFonts w:ascii="Times New Roman" w:hAnsi="Times New Roman"/>
          <w:sz w:val="24"/>
          <w:szCs w:val="24"/>
        </w:rPr>
        <w:t>A d</w:t>
      </w:r>
      <w:r w:rsidRPr="00C550F6">
        <w:rPr>
          <w:rFonts w:ascii="Times New Roman" w:hAnsi="Times New Roman"/>
          <w:sz w:val="24"/>
          <w:szCs w:val="24"/>
        </w:rPr>
        <w:t xml:space="preserve">etailed comparison can be found </w:t>
      </w:r>
      <w:r w:rsidR="00CB0E34" w:rsidRPr="00C550F6">
        <w:rPr>
          <w:rFonts w:ascii="Times New Roman" w:hAnsi="Times New Roman"/>
          <w:sz w:val="24"/>
          <w:szCs w:val="24"/>
        </w:rPr>
        <w:t xml:space="preserve">in </w:t>
      </w:r>
      <w:r w:rsidRPr="00C550F6">
        <w:rPr>
          <w:rFonts w:ascii="Times New Roman" w:hAnsi="Times New Roman"/>
          <w:sz w:val="24"/>
          <w:szCs w:val="24"/>
        </w:rPr>
        <w:t>Table 2.</w:t>
      </w:r>
    </w:p>
    <w:p w14:paraId="79E36537" w14:textId="77777777" w:rsidR="00D42C5A" w:rsidRDefault="00D42C5A">
      <w:pPr>
        <w:spacing w:before="240" w:line="240" w:lineRule="auto"/>
        <w:ind w:left="567"/>
        <w:jc w:val="both"/>
      </w:pPr>
    </w:p>
    <w:sectPr w:rsidR="00D42C5A" w:rsidSect="00D42C5A">
      <w:footerReference w:type="default" r:id="rId13"/>
      <w:pgSz w:w="12240" w:h="15840"/>
      <w:pgMar w:top="1440" w:right="1440" w:bottom="1440" w:left="1440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224E5F" w14:textId="77777777" w:rsidR="00EE7E13" w:rsidRDefault="00EE7E13" w:rsidP="00907A1D">
      <w:pPr>
        <w:spacing w:after="0" w:line="240" w:lineRule="auto"/>
      </w:pPr>
      <w:r>
        <w:separator/>
      </w:r>
    </w:p>
  </w:endnote>
  <w:endnote w:type="continuationSeparator" w:id="0">
    <w:p w14:paraId="586A7079" w14:textId="77777777" w:rsidR="00EE7E13" w:rsidRDefault="00EE7E13" w:rsidP="00907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DejaVu Sans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9860285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14:paraId="5076C853" w14:textId="77777777" w:rsidR="00907A1D" w:rsidRPr="005F3D9C" w:rsidRDefault="00907A1D">
        <w:pPr>
          <w:pStyle w:val="Footer"/>
          <w:jc w:val="center"/>
          <w:rPr>
            <w:rFonts w:ascii="Times New Roman" w:hAnsi="Times New Roman" w:cs="Times New Roman"/>
            <w:sz w:val="24"/>
          </w:rPr>
        </w:pPr>
        <w:r w:rsidRPr="005F3D9C">
          <w:rPr>
            <w:rFonts w:ascii="Times New Roman" w:hAnsi="Times New Roman" w:cs="Times New Roman"/>
            <w:sz w:val="24"/>
          </w:rPr>
          <w:t>S</w:t>
        </w:r>
        <w:r w:rsidRPr="005F3D9C">
          <w:rPr>
            <w:rFonts w:ascii="Times New Roman" w:hAnsi="Times New Roman" w:cs="Times New Roman"/>
            <w:sz w:val="24"/>
          </w:rPr>
          <w:fldChar w:fldCharType="begin"/>
        </w:r>
        <w:r w:rsidRPr="005F3D9C">
          <w:rPr>
            <w:rFonts w:ascii="Times New Roman" w:hAnsi="Times New Roman" w:cs="Times New Roman"/>
            <w:sz w:val="24"/>
          </w:rPr>
          <w:instrText>PAGE   \* MERGEFORMAT</w:instrText>
        </w:r>
        <w:r w:rsidRPr="005F3D9C">
          <w:rPr>
            <w:rFonts w:ascii="Times New Roman" w:hAnsi="Times New Roman" w:cs="Times New Roman"/>
            <w:sz w:val="24"/>
          </w:rPr>
          <w:fldChar w:fldCharType="separate"/>
        </w:r>
        <w:r w:rsidR="00437760" w:rsidRPr="00437760">
          <w:rPr>
            <w:rFonts w:ascii="Times New Roman" w:hAnsi="Times New Roman" w:cs="Times New Roman"/>
            <w:noProof/>
            <w:sz w:val="24"/>
            <w:lang w:val="ru-RU"/>
          </w:rPr>
          <w:t>1</w:t>
        </w:r>
        <w:r w:rsidRPr="005F3D9C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77EFE57A" w14:textId="77777777" w:rsidR="00907A1D" w:rsidRDefault="00907A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3F3AB1" w14:textId="77777777" w:rsidR="00EE7E13" w:rsidRDefault="00EE7E13" w:rsidP="00907A1D">
      <w:pPr>
        <w:spacing w:after="0" w:line="240" w:lineRule="auto"/>
      </w:pPr>
      <w:r>
        <w:separator/>
      </w:r>
    </w:p>
  </w:footnote>
  <w:footnote w:type="continuationSeparator" w:id="0">
    <w:p w14:paraId="22325A79" w14:textId="77777777" w:rsidR="00EE7E13" w:rsidRDefault="00EE7E13" w:rsidP="00907A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C5A"/>
    <w:rsid w:val="0005482A"/>
    <w:rsid w:val="000A49A9"/>
    <w:rsid w:val="000C6609"/>
    <w:rsid w:val="000D176F"/>
    <w:rsid w:val="001040CF"/>
    <w:rsid w:val="00107E22"/>
    <w:rsid w:val="00164C6A"/>
    <w:rsid w:val="001C4C52"/>
    <w:rsid w:val="001D790C"/>
    <w:rsid w:val="002573DB"/>
    <w:rsid w:val="0026492A"/>
    <w:rsid w:val="002964C6"/>
    <w:rsid w:val="002B0B4A"/>
    <w:rsid w:val="002B5A28"/>
    <w:rsid w:val="002C10A0"/>
    <w:rsid w:val="002E7E54"/>
    <w:rsid w:val="003773D5"/>
    <w:rsid w:val="00393265"/>
    <w:rsid w:val="003E1A4A"/>
    <w:rsid w:val="00415475"/>
    <w:rsid w:val="00437760"/>
    <w:rsid w:val="0044619A"/>
    <w:rsid w:val="004D7B5F"/>
    <w:rsid w:val="004F057E"/>
    <w:rsid w:val="0057460C"/>
    <w:rsid w:val="00597701"/>
    <w:rsid w:val="005B7A0C"/>
    <w:rsid w:val="005E1C0A"/>
    <w:rsid w:val="005F3D9C"/>
    <w:rsid w:val="005F7FFB"/>
    <w:rsid w:val="00633E75"/>
    <w:rsid w:val="0064106F"/>
    <w:rsid w:val="006A68FE"/>
    <w:rsid w:val="007C288E"/>
    <w:rsid w:val="007E3E5D"/>
    <w:rsid w:val="0084156B"/>
    <w:rsid w:val="008F2A62"/>
    <w:rsid w:val="00907A1D"/>
    <w:rsid w:val="00913E32"/>
    <w:rsid w:val="00944990"/>
    <w:rsid w:val="00962788"/>
    <w:rsid w:val="009965F0"/>
    <w:rsid w:val="009D325F"/>
    <w:rsid w:val="00A02208"/>
    <w:rsid w:val="00A144D2"/>
    <w:rsid w:val="00AC13F5"/>
    <w:rsid w:val="00AE00D5"/>
    <w:rsid w:val="00B25F10"/>
    <w:rsid w:val="00B56A0A"/>
    <w:rsid w:val="00B87793"/>
    <w:rsid w:val="00BA5006"/>
    <w:rsid w:val="00BD289A"/>
    <w:rsid w:val="00C00528"/>
    <w:rsid w:val="00C550F6"/>
    <w:rsid w:val="00C66F07"/>
    <w:rsid w:val="00CB0E34"/>
    <w:rsid w:val="00CD6C65"/>
    <w:rsid w:val="00CF4B47"/>
    <w:rsid w:val="00CF5509"/>
    <w:rsid w:val="00D15EE3"/>
    <w:rsid w:val="00D42C5A"/>
    <w:rsid w:val="00D6155E"/>
    <w:rsid w:val="00D6605A"/>
    <w:rsid w:val="00E57CC0"/>
    <w:rsid w:val="00E63759"/>
    <w:rsid w:val="00EC117D"/>
    <w:rsid w:val="00ED2FB8"/>
    <w:rsid w:val="00ED79FE"/>
    <w:rsid w:val="00EE7E13"/>
    <w:rsid w:val="00F8313D"/>
    <w:rsid w:val="00FD4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FFC55"/>
  <w15:docId w15:val="{126A3B7F-C6C9-4B17-ADE1-545A197BB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86D5E"/>
    <w:pPr>
      <w:suppressAutoHyphens/>
      <w:spacing w:after="160"/>
    </w:pPr>
    <w:rPr>
      <w:lang w:val="en-GB"/>
    </w:rPr>
  </w:style>
  <w:style w:type="paragraph" w:styleId="Heading1">
    <w:name w:val="heading 1"/>
    <w:basedOn w:val="1"/>
    <w:rsid w:val="00D42C5A"/>
    <w:pPr>
      <w:outlineLvl w:val="0"/>
    </w:pPr>
  </w:style>
  <w:style w:type="paragraph" w:styleId="Heading2">
    <w:name w:val="heading 2"/>
    <w:basedOn w:val="1"/>
    <w:rsid w:val="00D42C5A"/>
    <w:pPr>
      <w:outlineLvl w:val="1"/>
    </w:pPr>
  </w:style>
  <w:style w:type="paragraph" w:styleId="Heading3">
    <w:name w:val="heading 3"/>
    <w:basedOn w:val="1"/>
    <w:rsid w:val="00D42C5A"/>
    <w:p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Текст выноски Знак"/>
    <w:basedOn w:val="DefaultParagraphFont"/>
    <w:uiPriority w:val="99"/>
    <w:semiHidden/>
    <w:qFormat/>
    <w:rsid w:val="000F32C9"/>
    <w:rPr>
      <w:rFonts w:ascii="Tahoma" w:hAnsi="Tahoma" w:cs="Tahoma"/>
      <w:sz w:val="16"/>
      <w:szCs w:val="16"/>
    </w:rPr>
  </w:style>
  <w:style w:type="paragraph" w:customStyle="1" w:styleId="1">
    <w:name w:val="Заголовок1"/>
    <w:basedOn w:val="Normal"/>
    <w:next w:val="BodyText"/>
    <w:qFormat/>
    <w:rsid w:val="00D42C5A"/>
    <w:pPr>
      <w:keepNext/>
      <w:spacing w:before="240" w:after="120"/>
    </w:pPr>
    <w:rPr>
      <w:rFonts w:ascii="Liberation Sans" w:eastAsia="DejaVu Sans" w:hAnsi="Liberation Sans" w:cs="FreeSans"/>
      <w:sz w:val="28"/>
      <w:szCs w:val="28"/>
    </w:rPr>
  </w:style>
  <w:style w:type="paragraph" w:styleId="BodyText">
    <w:name w:val="Body Text"/>
    <w:basedOn w:val="Normal"/>
    <w:rsid w:val="00D42C5A"/>
    <w:pPr>
      <w:spacing w:after="140" w:line="288" w:lineRule="auto"/>
    </w:pPr>
  </w:style>
  <w:style w:type="paragraph" w:styleId="List">
    <w:name w:val="List"/>
    <w:basedOn w:val="BodyText"/>
    <w:rsid w:val="00D42C5A"/>
    <w:rPr>
      <w:rFonts w:cs="FreeSans"/>
    </w:rPr>
  </w:style>
  <w:style w:type="paragraph" w:styleId="Title">
    <w:name w:val="Title"/>
    <w:basedOn w:val="Normal"/>
    <w:rsid w:val="00D42C5A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Heading">
    <w:name w:val="index heading"/>
    <w:basedOn w:val="Normal"/>
    <w:qFormat/>
    <w:rsid w:val="00D42C5A"/>
    <w:pPr>
      <w:suppressLineNumbers/>
    </w:pPr>
    <w:rPr>
      <w:rFonts w:cs="FreeSans"/>
    </w:rPr>
  </w:style>
  <w:style w:type="paragraph" w:styleId="BalloonText">
    <w:name w:val="Balloon Text"/>
    <w:basedOn w:val="Normal"/>
    <w:uiPriority w:val="99"/>
    <w:semiHidden/>
    <w:unhideWhenUsed/>
    <w:qFormat/>
    <w:rsid w:val="000F32C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0">
    <w:name w:val="Блочная цитата"/>
    <w:basedOn w:val="Normal"/>
    <w:qFormat/>
    <w:rsid w:val="00D42C5A"/>
  </w:style>
  <w:style w:type="paragraph" w:customStyle="1" w:styleId="a1">
    <w:name w:val="Заглавие"/>
    <w:basedOn w:val="1"/>
    <w:rsid w:val="00D42C5A"/>
  </w:style>
  <w:style w:type="paragraph" w:styleId="Subtitle">
    <w:name w:val="Subtitle"/>
    <w:basedOn w:val="1"/>
    <w:rsid w:val="00D42C5A"/>
  </w:style>
  <w:style w:type="paragraph" w:styleId="Header">
    <w:name w:val="header"/>
    <w:basedOn w:val="Normal"/>
    <w:link w:val="HeaderChar"/>
    <w:uiPriority w:val="99"/>
    <w:unhideWhenUsed/>
    <w:rsid w:val="00907A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7A1D"/>
  </w:style>
  <w:style w:type="paragraph" w:styleId="Footer">
    <w:name w:val="footer"/>
    <w:basedOn w:val="Normal"/>
    <w:link w:val="FooterChar"/>
    <w:uiPriority w:val="99"/>
    <w:unhideWhenUsed/>
    <w:rsid w:val="00907A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7A1D"/>
  </w:style>
  <w:style w:type="character" w:styleId="CommentReference">
    <w:name w:val="annotation reference"/>
    <w:basedOn w:val="DefaultParagraphFont"/>
    <w:uiPriority w:val="99"/>
    <w:semiHidden/>
    <w:unhideWhenUsed/>
    <w:rsid w:val="005F7F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7F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7F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7F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7FF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040CF"/>
    <w:pPr>
      <w:spacing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433185-7C08-4EF9-921F-7ED158B3A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315</Words>
  <Characters>1799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Alexey Tsukanov</dc:creator>
  <cp:lastModifiedBy>THAHEER HUSSAIN I.</cp:lastModifiedBy>
  <cp:revision>2</cp:revision>
  <dcterms:created xsi:type="dcterms:W3CDTF">2019-02-20T10:42:00Z</dcterms:created>
  <dcterms:modified xsi:type="dcterms:W3CDTF">2019-02-20T10:42:00Z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