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0E" w:rsidRPr="00733D1F" w:rsidRDefault="0014020E" w:rsidP="0014020E">
      <w:pPr>
        <w:spacing w:after="200" w:line="276" w:lineRule="auto"/>
        <w:rPr>
          <w:b/>
          <w:sz w:val="20"/>
          <w:szCs w:val="20"/>
        </w:rPr>
      </w:pPr>
      <w:bookmarkStart w:id="0" w:name="_GoBack"/>
      <w:bookmarkEnd w:id="0"/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A</w:t>
      </w:r>
      <w:r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ppendi</w:t>
      </w:r>
      <w:r w:rsidRPr="0014020E">
        <w:rPr>
          <w:rFonts w:ascii="Times New Roman" w:eastAsiaTheme="minorHAnsi" w:hAnsi="Times New Roman" w:cs="Times New Roman"/>
          <w:b/>
          <w:color w:val="1A171C"/>
          <w:sz w:val="20"/>
          <w:szCs w:val="20"/>
        </w:rPr>
        <w:t xml:space="preserve">x </w:t>
      </w:r>
      <w:r w:rsidRPr="0014020E">
        <w:rPr>
          <w:rFonts w:ascii="Times New Roman" w:hAnsi="Times New Roman" w:cs="Times New Roman"/>
          <w:b/>
          <w:sz w:val="20"/>
          <w:szCs w:val="20"/>
        </w:rPr>
        <w:t>1:</w:t>
      </w:r>
      <w:r w:rsidRPr="0014020E">
        <w:rPr>
          <w:rFonts w:ascii="Times New Roman" w:hAnsi="Times New Roman" w:cs="Times New Roman"/>
          <w:sz w:val="20"/>
          <w:szCs w:val="20"/>
        </w:rPr>
        <w:t xml:space="preserve"> </w:t>
      </w:r>
      <w:r w:rsidRPr="00733D1F">
        <w:rPr>
          <w:bCs/>
          <w:sz w:val="20"/>
          <w:szCs w:val="20"/>
        </w:rPr>
        <w:t>Antibiotic Use by Age Groups</w:t>
      </w:r>
      <w:r>
        <w:rPr>
          <w:bCs/>
          <w:sz w:val="20"/>
          <w:szCs w:val="20"/>
        </w:rPr>
        <w:t xml:space="preserve"> </w:t>
      </w:r>
    </w:p>
    <w:p w:rsidR="0014020E" w:rsidRDefault="0014020E" w:rsidP="0014020E">
      <w:pPr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</w:pPr>
      <w:r w:rsidRPr="0047022E">
        <w:rPr>
          <w:noProof/>
          <w:color w:val="FF0000"/>
          <w:lang w:val="en-IN" w:eastAsia="en-IN"/>
        </w:rPr>
        <w:drawing>
          <wp:inline distT="0" distB="0" distL="0" distR="0" wp14:anchorId="3818BD43" wp14:editId="282190DA">
            <wp:extent cx="6238875" cy="4890770"/>
            <wp:effectExtent l="0" t="0" r="952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4020E" w:rsidRDefault="0014020E" w:rsidP="00454A64">
      <w:pPr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</w:pPr>
    </w:p>
    <w:p w:rsidR="00454A64" w:rsidRPr="003F7F28" w:rsidRDefault="00454A64" w:rsidP="00454A64">
      <w:pPr>
        <w:rPr>
          <w:rFonts w:ascii="Times New Roman" w:hAnsi="Times New Roman" w:cs="Times New Roman"/>
          <w:b/>
          <w:sz w:val="16"/>
          <w:szCs w:val="16"/>
        </w:rPr>
      </w:pPr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A</w:t>
      </w:r>
      <w:r w:rsidR="004A6B53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ppendix</w:t>
      </w:r>
      <w:r w:rsidR="00FF1BDD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 xml:space="preserve"> 2</w:t>
      </w:r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:</w:t>
      </w:r>
      <w:r w:rsidR="00DD2D1C">
        <w:rPr>
          <w:rFonts w:ascii="Times New Roman" w:eastAsiaTheme="minorHAnsi" w:hAnsi="Times New Roman" w:cs="Times New Roman"/>
          <w:color w:val="1A171C"/>
          <w:sz w:val="16"/>
          <w:szCs w:val="16"/>
        </w:rPr>
        <w:t xml:space="preserve"> Antibiotic Use Prevalence </w:t>
      </w:r>
      <w:r w:rsidRPr="003F7F28">
        <w:rPr>
          <w:rFonts w:ascii="Times New Roman" w:eastAsiaTheme="minorHAnsi" w:hAnsi="Times New Roman" w:cs="Times New Roman"/>
          <w:color w:val="1A171C"/>
          <w:sz w:val="16"/>
          <w:szCs w:val="16"/>
        </w:rPr>
        <w:t xml:space="preserve">in Different Hospital </w:t>
      </w:r>
      <w:r w:rsidRPr="003F7F28">
        <w:rPr>
          <w:rFonts w:ascii="Times New Roman" w:hAnsi="Times New Roman" w:cs="Times New Roman"/>
          <w:sz w:val="16"/>
          <w:szCs w:val="16"/>
        </w:rPr>
        <w:t>Wards</w:t>
      </w:r>
    </w:p>
    <w:p w:rsidR="00AF2616" w:rsidRPr="003F7F28" w:rsidRDefault="00AF2616">
      <w:pPr>
        <w:rPr>
          <w:rFonts w:ascii="Times New Roman" w:hAnsi="Times New Roman" w:cs="Times New Roman"/>
          <w:sz w:val="16"/>
          <w:szCs w:val="16"/>
        </w:rPr>
      </w:pPr>
    </w:p>
    <w:p w:rsidR="00454A64" w:rsidRPr="003F7F28" w:rsidRDefault="00454A6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870"/>
        <w:gridCol w:w="795"/>
        <w:gridCol w:w="796"/>
        <w:gridCol w:w="796"/>
        <w:gridCol w:w="796"/>
        <w:gridCol w:w="871"/>
        <w:gridCol w:w="796"/>
        <w:gridCol w:w="796"/>
        <w:gridCol w:w="796"/>
        <w:gridCol w:w="796"/>
        <w:gridCol w:w="796"/>
        <w:gridCol w:w="796"/>
        <w:gridCol w:w="871"/>
        <w:gridCol w:w="879"/>
      </w:tblGrid>
      <w:tr w:rsidR="00454A64" w:rsidRPr="003F7F28" w:rsidTr="006B6C88">
        <w:tc>
          <w:tcPr>
            <w:tcW w:w="5000" w:type="pct"/>
            <w:gridSpan w:val="15"/>
          </w:tcPr>
          <w:p w:rsidR="00454A64" w:rsidRPr="003F7F28" w:rsidRDefault="007521EC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Wards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A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B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C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D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E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F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G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H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I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J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K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L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M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454A64" w:rsidRPr="003F7F28" w:rsidTr="006B6C88">
        <w:tc>
          <w:tcPr>
            <w:tcW w:w="5000" w:type="pct"/>
            <w:gridSpan w:val="15"/>
          </w:tcPr>
          <w:p w:rsidR="00454A64" w:rsidRPr="003F7F28" w:rsidRDefault="007521EC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Cardiac Care Unit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(4.2)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(1.7)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(3.8)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 xml:space="preserve">29 (1.2) 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Dermatology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7 (2.4)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7 (2.1)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 (0.6)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Ear Nose Throat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(2.5)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(2.0)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(2.7)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(2.4)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31 (1.2)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Gynecology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(27.4)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(22.1)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18 (14.8)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87 (29.9)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20 (19.0)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20 (15.8)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20 (23.8)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55 (16.3)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358 (14.4)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Intensive Care </w:t>
            </w:r>
            <w:proofErr w:type="spellStart"/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Uuit</w:t>
            </w:r>
            <w:proofErr w:type="spellEnd"/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(1.2)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(2.0)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9 (17.6)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7 (6.5)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16 (11.4)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19 (6.5)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39 (29.1)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13 (3.6)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(0.8)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118 (4.8)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Medical Ward/s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(18.5)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(30.8)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49 (40.2)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32 (62.7)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29 (26.8)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82 (28.2)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17 (16.2)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39 (30.7)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42 (31.3)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(9.2)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46 (13.6)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142 (40.1)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621 (25.0)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Neurosurgery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(5.4)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26 (1.0)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Neonate Ward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(5.0)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28 (26.7)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10 (11.9)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62 (2.5)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Ophthalmology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(4.0)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19 (0.8)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Orthopedic  Ward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(4.4)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35 (32.4)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(4.8)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(4.5)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9 (10.7)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26 (7.7)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103 (4.1)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Children Ward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(8.1)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(7.4)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11 (10.2)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9 (3.1)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(3.8)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15 (17.9)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48 (14.2)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123 (34.8)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260 (10.5)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Pulmonology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(2.9)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47 (13.9)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61 (2.5)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Surgical Ward/s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(14.3)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(32.2)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55 (45.1)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26 (24.1)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73 (25.0)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(5.8)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56 (44.1)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27 (20.1)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19 (21.4)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68 (20.1)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56 (15.9)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456 (18.4)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Urology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(2.1)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33 (9.8)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43 (1.7)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Private Room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(3.4)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(11.8)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20 (14.9)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62 (2.5)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Oncology Ward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124 (88.6)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124 (5.0)</w:t>
            </w:r>
          </w:p>
        </w:tc>
      </w:tr>
      <w:tr w:rsidR="00454A64" w:rsidRPr="003F7F28" w:rsidTr="006B6C88">
        <w:tc>
          <w:tcPr>
            <w:tcW w:w="583" w:type="pct"/>
          </w:tcPr>
          <w:p w:rsidR="00454A64" w:rsidRPr="003F7F28" w:rsidRDefault="00454A64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Eye Ward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7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29 (8.2)</w:t>
            </w:r>
          </w:p>
        </w:tc>
        <w:tc>
          <w:tcPr>
            <w:tcW w:w="336" w:type="pct"/>
          </w:tcPr>
          <w:p w:rsidR="00454A64" w:rsidRPr="003F7F28" w:rsidRDefault="00454A6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29 (1.2)</w:t>
            </w:r>
          </w:p>
        </w:tc>
      </w:tr>
      <w:tr w:rsidR="00454A64" w:rsidRPr="003F7F28" w:rsidTr="006B6C88">
        <w:tc>
          <w:tcPr>
            <w:tcW w:w="5000" w:type="pct"/>
            <w:gridSpan w:val="15"/>
          </w:tcPr>
          <w:p w:rsidR="00454A64" w:rsidRPr="003F7F28" w:rsidRDefault="007521EC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454A64" w:rsidRPr="003F7F28" w:rsidRDefault="00454A64">
      <w:pPr>
        <w:rPr>
          <w:rFonts w:ascii="Times New Roman" w:hAnsi="Times New Roman" w:cs="Times New Roman"/>
          <w:sz w:val="16"/>
          <w:szCs w:val="16"/>
        </w:rPr>
      </w:pPr>
    </w:p>
    <w:p w:rsidR="007C28AD" w:rsidRPr="003F7F28" w:rsidRDefault="004A6B53" w:rsidP="007C28AD">
      <w:pPr>
        <w:rPr>
          <w:rFonts w:ascii="Times New Roman" w:hAnsi="Times New Roman" w:cs="Times New Roman"/>
          <w:b/>
          <w:sz w:val="16"/>
          <w:szCs w:val="16"/>
        </w:rPr>
      </w:pPr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A</w:t>
      </w:r>
      <w:r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 xml:space="preserve">ppendix </w:t>
      </w:r>
      <w:r w:rsidR="00FF1BDD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3</w:t>
      </w:r>
      <w:r w:rsidR="007C28AD"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:</w:t>
      </w:r>
      <w:r w:rsidR="007C28AD" w:rsidRPr="003F7F28">
        <w:rPr>
          <w:rFonts w:ascii="Times New Roman" w:eastAsiaTheme="minorHAnsi" w:hAnsi="Times New Roman" w:cs="Times New Roman"/>
          <w:color w:val="1A171C"/>
          <w:sz w:val="16"/>
          <w:szCs w:val="16"/>
        </w:rPr>
        <w:t xml:space="preserve"> Antibiotic Use Prevalence</w:t>
      </w:r>
      <w:r w:rsidR="00DD2D1C">
        <w:rPr>
          <w:rFonts w:ascii="Times New Roman" w:eastAsiaTheme="minorHAnsi" w:hAnsi="Times New Roman" w:cs="Times New Roman"/>
          <w:color w:val="1A171C"/>
          <w:sz w:val="16"/>
          <w:szCs w:val="16"/>
        </w:rPr>
        <w:t xml:space="preserve"> </w:t>
      </w:r>
      <w:r w:rsidR="007C28AD" w:rsidRPr="003F7F28">
        <w:rPr>
          <w:rFonts w:ascii="Times New Roman" w:eastAsiaTheme="minorHAnsi" w:hAnsi="Times New Roman" w:cs="Times New Roman"/>
          <w:color w:val="1A171C"/>
          <w:sz w:val="16"/>
          <w:szCs w:val="16"/>
        </w:rPr>
        <w:t>in Different Indications</w:t>
      </w:r>
    </w:p>
    <w:p w:rsidR="007C28AD" w:rsidRPr="003F7F28" w:rsidRDefault="007C28A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9"/>
        <w:gridCol w:w="908"/>
        <w:gridCol w:w="830"/>
        <w:gridCol w:w="830"/>
        <w:gridCol w:w="807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915"/>
      </w:tblGrid>
      <w:tr w:rsidR="007C28AD" w:rsidRPr="003F7F28" w:rsidTr="006B6C88">
        <w:trPr>
          <w:trHeight w:val="20"/>
        </w:trPr>
        <w:tc>
          <w:tcPr>
            <w:tcW w:w="5000" w:type="pct"/>
            <w:gridSpan w:val="15"/>
            <w:shd w:val="clear" w:color="auto" w:fill="auto"/>
          </w:tcPr>
          <w:p w:rsidR="007C28AD" w:rsidRPr="003F7F28" w:rsidRDefault="007521EC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Indications</w:t>
            </w:r>
          </w:p>
        </w:tc>
        <w:tc>
          <w:tcPr>
            <w:tcW w:w="350" w:type="pct"/>
            <w:shd w:val="clear" w:color="auto" w:fill="auto"/>
            <w:noWrap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A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B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C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D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E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Hosp.F</w:t>
            </w:r>
            <w:proofErr w:type="spellEnd"/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G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H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I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J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K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L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M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7C28AD" w:rsidRPr="003F7F28" w:rsidTr="006B6C88">
        <w:trPr>
          <w:trHeight w:val="20"/>
        </w:trPr>
        <w:tc>
          <w:tcPr>
            <w:tcW w:w="5000" w:type="pct"/>
            <w:gridSpan w:val="15"/>
            <w:shd w:val="clear" w:color="auto" w:fill="auto"/>
          </w:tcPr>
          <w:p w:rsidR="007C28AD" w:rsidRPr="003F7F28" w:rsidRDefault="007521EC" w:rsidP="006B6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BJ</w:t>
            </w:r>
          </w:p>
        </w:tc>
        <w:tc>
          <w:tcPr>
            <w:tcW w:w="350" w:type="pct"/>
            <w:shd w:val="clear" w:color="auto" w:fill="auto"/>
            <w:noWrap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(0.8)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(2.0)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(11.1)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27 (1.1)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CNS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(7.1)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9 (3.1)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 (4.0)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62 (2.5)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Lower UTI</w:t>
            </w:r>
          </w:p>
        </w:tc>
        <w:tc>
          <w:tcPr>
            <w:tcW w:w="350" w:type="pct"/>
            <w:shd w:val="clear" w:color="auto" w:fill="auto"/>
            <w:noWrap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(0.6)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(4.3)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(2.4)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 (0.7)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ENT</w:t>
            </w:r>
          </w:p>
        </w:tc>
        <w:tc>
          <w:tcPr>
            <w:tcW w:w="350" w:type="pct"/>
            <w:shd w:val="clear" w:color="auto" w:fill="auto"/>
            <w:noWrap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(3.4)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7 (2.4)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13 (0.5)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EYE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(1.7)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(1.4)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15 (0.6)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FN</w:t>
            </w:r>
          </w:p>
        </w:tc>
        <w:tc>
          <w:tcPr>
            <w:tcW w:w="350" w:type="pct"/>
            <w:shd w:val="clear" w:color="auto" w:fill="auto"/>
            <w:noWrap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(27.1)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(2.1)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(0.9)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47 (1.9)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GIT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(1.7)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(7.4)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(21.3)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(4.6)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(8.6)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(2.7)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(6.7)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(6.3)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(6.7)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(0.9)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18 (5.1)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118 (4.8)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General MP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(11.0)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(10.1)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(18.0)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(9.8)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(13.0)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(2.9)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(9.3)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(13.3)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(7.1)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(8.2)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(4.8)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(7.4)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(16.1)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(10.5)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Neonatal MP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(1.0)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16 (15.2)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(3.8)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(0.6)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29 (1.2)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OBGY</w:t>
            </w:r>
          </w:p>
        </w:tc>
        <w:tc>
          <w:tcPr>
            <w:tcW w:w="350" w:type="pct"/>
            <w:shd w:val="clear" w:color="auto" w:fill="auto"/>
            <w:noWrap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(2.0)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(2.7)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(7.1)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(0.9)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25 (1.0)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LRTI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(4.0)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(12.1)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(9.8)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(13.0)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(18.6)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(6.2)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(4.8)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(11.0)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(20.1)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(15.5)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(16.3)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(23.5)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 (12.0)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BJ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(4.6)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(3.4)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(16.4)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(13.7)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(33.3)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(2.1)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(2.7)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(7.6)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(5.5)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(3.0)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(5.3)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(0.6)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(6.0)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CNS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(29)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(11.8)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(3.0)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24 (1.0)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CVS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(1.4)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15 (0.6)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ENT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(3.1)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(2.4)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25 (1.0)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EYE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(2.3)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15 (4.2)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26 (1.0)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GIT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(10.8)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(14.8)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(7.8)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(13.9)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(1.4)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(10.0)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(15.0)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(10.4)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(21.4)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64 (18.9)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(13.0)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(12.6)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OBGY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(29.1)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(20.1)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(18.9)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(13.7)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(4.3)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82 (28.2)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19 (18.1)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24 (18.9)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(4.5)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(9.5)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49 (14.5)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 (4.0)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408 (16.5)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RESP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(5.4)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(2.7)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10 (9.5)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(6.0)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27 (8.0)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12 (3.4)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95 (3.8)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P. UTI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(2.1)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(3.0)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32 (9.5)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51 (2.1)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PUO</w:t>
            </w:r>
          </w:p>
        </w:tc>
        <w:tc>
          <w:tcPr>
            <w:tcW w:w="350" w:type="pct"/>
            <w:shd w:val="clear" w:color="auto" w:fill="auto"/>
            <w:noWrap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(4.0)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(0.8)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(5.7)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25 (1.0)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Upper UTI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(1.7)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(1.5)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(2.4)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22 (0.9)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SEPSIS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(4.8)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(3.9)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(1.9)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(13.6)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15 (5.2)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7 (8.3)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(2.4)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61 (17.3)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145 (5.9)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(3.1)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(6.7)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(8.2)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(2.0)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(4.6)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(10.7)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(8.9)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(4.8)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(22.8)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(11.2)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(4.8)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(6.2)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(4.0)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(6.8)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TB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(1.3)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(2.0)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(3.0)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(0.9)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 (0.6)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UNK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(5.4)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(11.8)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27 (9.3)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(3.8)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(1.4)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54 (2.2)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URTI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(0.6)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(3.1)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(1.2)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(0.9)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20 (0.8)</w:t>
            </w:r>
          </w:p>
        </w:tc>
      </w:tr>
      <w:tr w:rsidR="007C28AD" w:rsidRPr="003F7F28" w:rsidTr="006B6C88">
        <w:trPr>
          <w:trHeight w:val="20"/>
        </w:trPr>
        <w:tc>
          <w:tcPr>
            <w:tcW w:w="466" w:type="pct"/>
            <w:shd w:val="clear" w:color="auto" w:fill="auto"/>
            <w:hideMark/>
          </w:tcPr>
          <w:p w:rsidR="007C28AD" w:rsidRPr="003F7F28" w:rsidRDefault="007C28AD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(0.6)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(0.8)</w:t>
            </w:r>
          </w:p>
        </w:tc>
        <w:tc>
          <w:tcPr>
            <w:tcW w:w="311" w:type="pct"/>
          </w:tcPr>
          <w:p w:rsidR="007C28AD" w:rsidRPr="003F7F28" w:rsidRDefault="007C28AD" w:rsidP="006B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(2.1)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7C28AD" w:rsidRPr="003F7F28" w:rsidRDefault="007C28AD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20 (0.8)</w:t>
            </w:r>
          </w:p>
        </w:tc>
      </w:tr>
      <w:tr w:rsidR="007C28AD" w:rsidRPr="003F7F28" w:rsidTr="006B6C88">
        <w:trPr>
          <w:trHeight w:val="20"/>
        </w:trPr>
        <w:tc>
          <w:tcPr>
            <w:tcW w:w="5000" w:type="pct"/>
            <w:gridSpan w:val="15"/>
            <w:shd w:val="clear" w:color="auto" w:fill="auto"/>
          </w:tcPr>
          <w:p w:rsidR="007C28AD" w:rsidRPr="003F7F28" w:rsidRDefault="007521EC" w:rsidP="006B6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7C28AD" w:rsidRPr="003F7F28" w:rsidTr="006B6C88">
        <w:trPr>
          <w:trHeight w:val="20"/>
        </w:trPr>
        <w:tc>
          <w:tcPr>
            <w:tcW w:w="5000" w:type="pct"/>
            <w:gridSpan w:val="15"/>
            <w:shd w:val="clear" w:color="auto" w:fill="auto"/>
          </w:tcPr>
          <w:p w:rsidR="007C28AD" w:rsidRPr="003F7F28" w:rsidRDefault="007C28AD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BJ;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Bone &amp; Joint,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CNS;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Central Nervous System, 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CVS;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Cardiovascular System,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ENT;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Ear Nose Throat,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GIT;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Gastro-Intestinal Tract,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FN; </w:t>
            </w:r>
            <w:r w:rsidRPr="003F7F28">
              <w:rPr>
                <w:rFonts w:ascii="Times New Roman" w:hAnsi="Times New Roman" w:cs="Times New Roman"/>
                <w:bCs/>
                <w:sz w:val="16"/>
                <w:szCs w:val="16"/>
              </w:rPr>
              <w:t>F</w:t>
            </w: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 xml:space="preserve">ever in the </w:t>
            </w:r>
            <w:proofErr w:type="spellStart"/>
            <w:r w:rsidRPr="003F7F28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eutropenic</w:t>
            </w:r>
            <w:proofErr w:type="spellEnd"/>
            <w:r w:rsidRPr="003F7F28">
              <w:rPr>
                <w:rFonts w:ascii="Times New Roman" w:hAnsi="Times New Roman" w:cs="Times New Roman"/>
                <w:sz w:val="16"/>
                <w:szCs w:val="16"/>
              </w:rPr>
              <w:t xml:space="preserve"> patient,</w:t>
            </w: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MP; </w:t>
            </w:r>
            <w:r w:rsidRPr="003F7F28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 xml:space="preserve">edical </w:t>
            </w:r>
            <w:r w:rsidRPr="003F7F28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rophylaxis,</w:t>
            </w: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OBGY; </w:t>
            </w:r>
            <w:r w:rsidRPr="003F7F28">
              <w:rPr>
                <w:rFonts w:ascii="Times New Roman" w:hAnsi="Times New Roman" w:cs="Times New Roman"/>
                <w:bCs/>
                <w:sz w:val="16"/>
                <w:szCs w:val="16"/>
              </w:rPr>
              <w:t>Ob</w:t>
            </w: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 xml:space="preserve">stetric or </w:t>
            </w:r>
            <w:proofErr w:type="spellStart"/>
            <w:r w:rsidRPr="003F7F28">
              <w:rPr>
                <w:rFonts w:ascii="Times New Roman" w:hAnsi="Times New Roman" w:cs="Times New Roman"/>
                <w:bCs/>
                <w:sz w:val="16"/>
                <w:szCs w:val="16"/>
              </w:rPr>
              <w:t>Gy</w:t>
            </w: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naecological</w:t>
            </w:r>
            <w:proofErr w:type="spellEnd"/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LRTI;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Respiratory Tract Infection,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Medical or Surgical Prophylaxis, 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PUO;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Pyrexia of Unknown Origin,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RESP;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Respiratory,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SST;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Skin and Soft Tissues,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TB;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Tuberculosis,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UTI;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Urinary Tract Infection.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URTI;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Upper Respiratory Tract Infection,</w:t>
            </w:r>
            <w:r w:rsidRPr="003F7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UNK; </w:t>
            </w:r>
            <w:r w:rsidRPr="003F7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</w:tr>
      <w:tr w:rsidR="007C28AD" w:rsidRPr="003F7F28" w:rsidTr="006B6C88">
        <w:trPr>
          <w:trHeight w:val="20"/>
        </w:trPr>
        <w:tc>
          <w:tcPr>
            <w:tcW w:w="5000" w:type="pct"/>
            <w:gridSpan w:val="15"/>
            <w:shd w:val="clear" w:color="auto" w:fill="auto"/>
          </w:tcPr>
          <w:p w:rsidR="007C28AD" w:rsidRPr="003F7F28" w:rsidRDefault="007521EC" w:rsidP="006B6C8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7C28AD" w:rsidRPr="003F7F28" w:rsidRDefault="007C28AD">
      <w:pPr>
        <w:rPr>
          <w:rFonts w:ascii="Times New Roman" w:hAnsi="Times New Roman" w:cs="Times New Roman"/>
          <w:sz w:val="16"/>
          <w:szCs w:val="16"/>
        </w:rPr>
      </w:pPr>
    </w:p>
    <w:p w:rsidR="00C933B4" w:rsidRPr="003F7F28" w:rsidRDefault="009E78D9">
      <w:pPr>
        <w:rPr>
          <w:rFonts w:ascii="Times New Roman" w:hAnsi="Times New Roman" w:cs="Times New Roman"/>
          <w:sz w:val="16"/>
          <w:szCs w:val="16"/>
        </w:rPr>
      </w:pPr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A</w:t>
      </w:r>
      <w:r w:rsidR="004A6B53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ppendix</w:t>
      </w:r>
      <w:r w:rsidR="00FF1BDD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 xml:space="preserve"> 4</w:t>
      </w:r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:</w:t>
      </w:r>
      <w:r w:rsidRPr="003F7F28">
        <w:rPr>
          <w:rFonts w:ascii="Times New Roman" w:eastAsiaTheme="minorHAnsi" w:hAnsi="Times New Roman" w:cs="Times New Roman"/>
          <w:color w:val="1A171C"/>
          <w:sz w:val="16"/>
          <w:szCs w:val="16"/>
        </w:rPr>
        <w:t xml:space="preserve"> </w:t>
      </w:r>
      <w:r w:rsidR="00D3658F" w:rsidRPr="003F7F28">
        <w:rPr>
          <w:rFonts w:ascii="Times New Roman" w:eastAsiaTheme="minorHAnsi" w:hAnsi="Times New Roman" w:cs="Times New Roman"/>
          <w:color w:val="1A171C"/>
          <w:sz w:val="16"/>
          <w:szCs w:val="16"/>
        </w:rPr>
        <w:t>Antibiotic</w:t>
      </w:r>
      <w:r w:rsidR="00D3658F" w:rsidRPr="003F7F28">
        <w:rPr>
          <w:rFonts w:ascii="Times New Roman" w:hAnsi="Times New Roman" w:cs="Times New Roman"/>
          <w:sz w:val="16"/>
          <w:szCs w:val="16"/>
        </w:rPr>
        <w:t xml:space="preserve"> </w:t>
      </w:r>
      <w:r w:rsidR="00C933B4" w:rsidRPr="003F7F28">
        <w:rPr>
          <w:rFonts w:ascii="Times New Roman" w:hAnsi="Times New Roman" w:cs="Times New Roman"/>
          <w:sz w:val="16"/>
          <w:szCs w:val="16"/>
        </w:rPr>
        <w:t>Use prevalence of main antibiotics classes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5"/>
        <w:gridCol w:w="781"/>
        <w:gridCol w:w="781"/>
        <w:gridCol w:w="756"/>
        <w:gridCol w:w="731"/>
        <w:gridCol w:w="731"/>
        <w:gridCol w:w="731"/>
        <w:gridCol w:w="781"/>
        <w:gridCol w:w="756"/>
        <w:gridCol w:w="756"/>
        <w:gridCol w:w="781"/>
        <w:gridCol w:w="731"/>
        <w:gridCol w:w="781"/>
        <w:gridCol w:w="781"/>
        <w:gridCol w:w="827"/>
      </w:tblGrid>
      <w:tr w:rsidR="00C933B4" w:rsidRPr="003F7F28" w:rsidTr="006B6C88">
        <w:trPr>
          <w:trHeight w:val="20"/>
        </w:trPr>
        <w:tc>
          <w:tcPr>
            <w:tcW w:w="0" w:type="auto"/>
            <w:gridSpan w:val="15"/>
          </w:tcPr>
          <w:p w:rsidR="00C933B4" w:rsidRPr="003F7F28" w:rsidRDefault="00C933B4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="007521EC"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Antibiotics 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A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B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C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D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E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F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G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H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I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J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K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L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Hosp. M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C933B4" w:rsidRPr="003F7F28" w:rsidTr="006B6C88">
        <w:trPr>
          <w:trHeight w:val="144"/>
        </w:trPr>
        <w:tc>
          <w:tcPr>
            <w:tcW w:w="0" w:type="auto"/>
            <w:gridSpan w:val="15"/>
          </w:tcPr>
          <w:p w:rsidR="00C933B4" w:rsidRPr="003F7F28" w:rsidRDefault="007521EC" w:rsidP="006B6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C933B4" w:rsidRPr="003F7F28" w:rsidTr="006B6C88">
        <w:trPr>
          <w:trHeight w:val="144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ANTIBACTERIALS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464 (96.5)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142 (95.3)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122 (100)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49 (96.1)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99 (91.7)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119 (85)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288 (99.0)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105 (100)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127 (100)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119 (88.8)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81 (96.4)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336 (99.4)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347 (98.3)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2398 (96.6)</w:t>
            </w:r>
          </w:p>
        </w:tc>
      </w:tr>
      <w:tr w:rsidR="00C933B4" w:rsidRPr="003F7F28" w:rsidTr="006B6C88">
        <w:trPr>
          <w:trHeight w:val="144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Tetracyclines</w:t>
            </w:r>
            <w:proofErr w:type="spellEnd"/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(J01A) 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20 (5.9)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933B4" w:rsidRPr="003F7F28" w:rsidTr="006B6C88">
        <w:trPr>
          <w:trHeight w:val="144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Penicillins</w:t>
            </w:r>
            <w:proofErr w:type="spellEnd"/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(J01C)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40 (8.3)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29 (19.5)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 (2.5)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 (3.7)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49 (35.0)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34 (11.7)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7 (6.7)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17 (13.4)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14 (10.4)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(7.1)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66 (18.7)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293 (11.8)</w:t>
            </w:r>
          </w:p>
        </w:tc>
      </w:tr>
      <w:tr w:rsidR="00C933B4" w:rsidRPr="003F7F28" w:rsidTr="006B6C88">
        <w:trPr>
          <w:trHeight w:val="144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Cephlosporins</w:t>
            </w:r>
            <w:proofErr w:type="spellEnd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Penams</w:t>
            </w:r>
            <w:proofErr w:type="spellEnd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(J01D)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255 (53.0)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50 (41.0)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48 (44.4)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37 (26.4)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114 (39.2)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70 (66.7)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74 (58.3)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48 (35.8)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59 (70.2)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171 (50.6)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188 (53.3)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1218 (49.1)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Sulfonamides &amp; trimethoprim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(J01E)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(2.9)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Macrolides &amp; </w:t>
            </w:r>
            <w:proofErr w:type="spellStart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lincosamides</w:t>
            </w:r>
            <w:proofErr w:type="spellEnd"/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(J01F)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7 (5.0)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7 (2.4)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(3.1)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7 (5.2)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13 (3.8)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(1.1)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51 (2.1)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Aminoglycosides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(J01G)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(10.8)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23 (21.3)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9 (3.1)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(3.8)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 (1.6)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 (1.5)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10 (11.9)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9 (2.7)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14 (4.0)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88 (3.5)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Quinolones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(J01M)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50 (10.4)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8 (12.1)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30 (24.6)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11 (10.2)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(2.9)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35 (12.0)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13 (12.4)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12 (9.4)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20 (14.9)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(4.8)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70 (20.7)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23 (6.5)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282 (11.4)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Other </w:t>
            </w:r>
            <w:proofErr w:type="spellStart"/>
            <w:r w:rsidRPr="003F7F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antibacterials</w:t>
            </w:r>
            <w:proofErr w:type="spellEnd"/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(J01X)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114 (23.7)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18 (12.1)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38 (31.1)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12 (11.1)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17 (12.1)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88 (30.2)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11 (10.5)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18 (14.2)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27 (20.1)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 (2.4)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53 (15.7)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51 (14.4)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458 (18.4)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</w:t>
            </w:r>
            <w:r w:rsidRPr="003F7F28">
              <w:rPr>
                <w:rFonts w:ascii="Times New Roman" w:hAnsi="Times New Roman" w:cs="Times New Roman"/>
                <w:b/>
                <w:caps/>
                <w:sz w:val="16"/>
                <w:szCs w:val="16"/>
                <w:shd w:val="clear" w:color="auto" w:fill="FFFFFF"/>
              </w:rPr>
              <w:t>ntimycotics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(J02)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10 (7.1)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11 (0.4)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A</w:t>
            </w:r>
            <w:r w:rsidRPr="003F7F28">
              <w:rPr>
                <w:rFonts w:ascii="Times New Roman" w:hAnsi="Times New Roman" w:cs="Times New Roman"/>
                <w:b/>
                <w:caps/>
                <w:sz w:val="16"/>
                <w:szCs w:val="16"/>
                <w:shd w:val="clear" w:color="auto" w:fill="FFFFFF"/>
              </w:rPr>
              <w:t>ntimycobacterials</w:t>
            </w:r>
            <w:r w:rsidRPr="003F7F2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</w:t>
            </w:r>
          </w:p>
          <w:p w:rsidR="00C933B4" w:rsidRPr="003F7F28" w:rsidRDefault="00C933B4" w:rsidP="006B6C88">
            <w:pPr>
              <w:tabs>
                <w:tab w:val="center" w:pos="158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(J04)</w:t>
            </w: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7 (6.5)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 (0.6)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21 (0.8)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</w:t>
            </w:r>
            <w:r w:rsidRPr="003F7F28">
              <w:rPr>
                <w:rFonts w:ascii="Times New Roman" w:hAnsi="Times New Roman" w:cs="Times New Roman"/>
                <w:b/>
                <w:caps/>
                <w:sz w:val="16"/>
                <w:szCs w:val="16"/>
                <w:shd w:val="clear" w:color="auto" w:fill="FFFFFF"/>
              </w:rPr>
              <w:t>ntivirals 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(J05)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5 (3.6)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4 (1.1)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21 (0.8)</w:t>
            </w:r>
          </w:p>
        </w:tc>
      </w:tr>
      <w:tr w:rsidR="00C933B4" w:rsidRPr="003F7F28" w:rsidTr="006B6C88">
        <w:trPr>
          <w:trHeight w:val="20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</w:t>
            </w:r>
            <w:r w:rsidRPr="003F7F28">
              <w:rPr>
                <w:rFonts w:ascii="Times New Roman" w:hAnsi="Times New Roman" w:cs="Times New Roman"/>
                <w:b/>
                <w:caps/>
                <w:sz w:val="16"/>
                <w:szCs w:val="16"/>
                <w:shd w:val="clear" w:color="auto" w:fill="FFFFFF"/>
              </w:rPr>
              <w:t>ntiprotozoals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(P01)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3 (2.2)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3 (3.6)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15 (0.6)</w:t>
            </w:r>
          </w:p>
        </w:tc>
      </w:tr>
      <w:tr w:rsidR="00C933B4" w:rsidRPr="003F7F28" w:rsidTr="006B6C88">
        <w:trPr>
          <w:trHeight w:val="144"/>
        </w:trPr>
        <w:tc>
          <w:tcPr>
            <w:tcW w:w="0" w:type="auto"/>
          </w:tcPr>
          <w:p w:rsidR="00C933B4" w:rsidRPr="003F7F28" w:rsidRDefault="00C933B4" w:rsidP="006B6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</w:t>
            </w:r>
            <w:r w:rsidRPr="003F7F28">
              <w:rPr>
                <w:rFonts w:ascii="Times New Roman" w:hAnsi="Times New Roman" w:cs="Times New Roman"/>
                <w:b/>
                <w:caps/>
                <w:sz w:val="16"/>
                <w:szCs w:val="16"/>
                <w:shd w:val="clear" w:color="auto" w:fill="FFFFFF"/>
              </w:rPr>
              <w:t>ntidiarrheals</w:t>
            </w:r>
          </w:p>
          <w:p w:rsidR="00C933B4" w:rsidRPr="003F7F28" w:rsidRDefault="00C933B4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(A07)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2 (0.4)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5 (3.6)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hAnsi="Times New Roman" w:cs="Times New Roman"/>
                <w:sz w:val="16"/>
                <w:szCs w:val="16"/>
              </w:rPr>
              <w:t>6 (4.5)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933B4" w:rsidRPr="003F7F28" w:rsidRDefault="00C933B4" w:rsidP="006B6C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F28">
              <w:rPr>
                <w:rFonts w:ascii="Times New Roman" w:eastAsia="Times New Roman" w:hAnsi="Times New Roman" w:cs="Times New Roman"/>
                <w:sz w:val="16"/>
                <w:szCs w:val="16"/>
              </w:rPr>
              <w:t>17 (0.7)</w:t>
            </w:r>
          </w:p>
        </w:tc>
      </w:tr>
      <w:tr w:rsidR="00C933B4" w:rsidRPr="003F7F28" w:rsidTr="006B6C88">
        <w:trPr>
          <w:trHeight w:val="144"/>
        </w:trPr>
        <w:tc>
          <w:tcPr>
            <w:tcW w:w="0" w:type="auto"/>
            <w:gridSpan w:val="15"/>
          </w:tcPr>
          <w:p w:rsidR="00C933B4" w:rsidRPr="003F7F28" w:rsidRDefault="007521EC" w:rsidP="006B6C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C933B4" w:rsidRDefault="00C933B4">
      <w:pPr>
        <w:rPr>
          <w:rFonts w:ascii="Times New Roman" w:hAnsi="Times New Roman" w:cs="Times New Roman"/>
          <w:sz w:val="16"/>
          <w:szCs w:val="16"/>
        </w:rPr>
      </w:pPr>
    </w:p>
    <w:p w:rsidR="006B6C88" w:rsidRDefault="006B6C88">
      <w:pPr>
        <w:rPr>
          <w:rFonts w:ascii="Times New Roman" w:hAnsi="Times New Roman" w:cs="Times New Roman"/>
          <w:sz w:val="16"/>
          <w:szCs w:val="16"/>
        </w:rPr>
      </w:pPr>
    </w:p>
    <w:p w:rsidR="006B6C88" w:rsidRPr="00550062" w:rsidRDefault="00550062" w:rsidP="006B6C88">
      <w:pPr>
        <w:rPr>
          <w:rFonts w:ascii="Times New Roman" w:hAnsi="Times New Roman" w:cs="Times New Roman"/>
          <w:b/>
          <w:sz w:val="16"/>
          <w:szCs w:val="16"/>
        </w:rPr>
      </w:pPr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A</w:t>
      </w:r>
      <w:r w:rsidR="00FF1BDD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ppendix 5</w:t>
      </w:r>
      <w:r w:rsidRPr="003F7F28">
        <w:rPr>
          <w:rFonts w:ascii="Times New Roman" w:eastAsiaTheme="minorHAnsi" w:hAnsi="Times New Roman" w:cs="Times New Roman"/>
          <w:b/>
          <w:color w:val="1A171C"/>
          <w:sz w:val="16"/>
          <w:szCs w:val="16"/>
        </w:rPr>
        <w:t>:</w:t>
      </w:r>
      <w:r w:rsidR="006B6C88" w:rsidRPr="000D1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C88" w:rsidRPr="00550062">
        <w:rPr>
          <w:rFonts w:ascii="Times New Roman" w:hAnsi="Times New Roman" w:cs="Times New Roman"/>
          <w:sz w:val="16"/>
          <w:szCs w:val="16"/>
        </w:rPr>
        <w:t>Antibiotic</w:t>
      </w:r>
      <w:r>
        <w:rPr>
          <w:rFonts w:ascii="Times New Roman" w:hAnsi="Times New Roman" w:cs="Times New Roman"/>
          <w:sz w:val="16"/>
          <w:szCs w:val="16"/>
        </w:rPr>
        <w:t>s use prevalence</w:t>
      </w:r>
    </w:p>
    <w:tbl>
      <w:tblPr>
        <w:tblW w:w="13176" w:type="dxa"/>
        <w:tblInd w:w="-108" w:type="dxa"/>
        <w:tblLook w:val="04A0" w:firstRow="1" w:lastRow="0" w:firstColumn="1" w:lastColumn="0" w:noHBand="0" w:noVBand="1"/>
      </w:tblPr>
      <w:tblGrid>
        <w:gridCol w:w="2037"/>
        <w:gridCol w:w="84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845"/>
        <w:gridCol w:w="845"/>
        <w:gridCol w:w="844"/>
      </w:tblGrid>
      <w:tr w:rsidR="0067152F" w:rsidRPr="0067152F" w:rsidTr="0067152F">
        <w:trPr>
          <w:trHeight w:val="20"/>
        </w:trPr>
        <w:tc>
          <w:tcPr>
            <w:tcW w:w="0" w:type="auto"/>
            <w:gridSpan w:val="15"/>
          </w:tcPr>
          <w:p w:rsidR="0067152F" w:rsidRPr="0067152F" w:rsidRDefault="007521EC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Antibiotics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A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B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C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D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E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F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G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H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I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J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K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L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Hosp. M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  <w:gridSpan w:val="15"/>
          </w:tcPr>
          <w:p w:rsidR="0067152F" w:rsidRPr="0067152F" w:rsidRDefault="007521EC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Ampicillin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J01CA01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14 (2.9)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15 (11.8)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(1.2)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35 (9.9)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68 (2.7)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Amoxicillin 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J01CA04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(1.2)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(1.2)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12 (0.5)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Benzylpenicillin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J01CE01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16 (3.3)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(1.4)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11 (3.1)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32 (1.3)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Co-</w:t>
            </w: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amoxiclav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J01CR02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10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29 (19.5)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9 (6.4)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13 (4.5)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5 (6.0)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(1.7)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91 (3.7)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Piperacillin</w:t>
            </w:r>
            <w:proofErr w:type="spellEnd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enzyme inhibitor 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J01CR05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40 (28.6)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10 (3.4)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11 (8.2)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(1.7)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82 (3.3)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Cefradine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(J01DB09)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(2.8)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9 (10.7)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 (1.5)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19 (0.8)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Cefuroxime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(J01DC02)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8 (7.4)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(0.8)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23 (0.9)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Cefotaxime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(J01DD01)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54 (11.2)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58 (2.3)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Ceftazidime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(J01DD02)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8 (2.3)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11 (0.4)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Ceftriaxone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(J01DD04)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134 (27.9)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70 (47.0)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47 (38.5)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15 (29.4)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18 (16.7)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10 (7.1)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94 (32.2)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61 (58.1)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44 (34.6)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29 (21.6)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37 (44.0)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151 (44.7)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158 (44.8)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868 (35.0)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hAnsi="Times New Roman" w:cs="Times New Roman"/>
                <w:b/>
                <w:sz w:val="16"/>
                <w:szCs w:val="16"/>
              </w:rPr>
              <w:t>Cefixime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(J01DD08)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(1.5)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11 (13.1)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17 (0.7)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Cefoperazone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J01DD12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42 (8.7)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29 (22.8)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73 (2.9)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Cefoperazone</w:t>
            </w:r>
            <w:proofErr w:type="spellEnd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combinations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J01DD62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(1.2)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(5.9)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16 (14.8)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7 (2.4)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(3.0)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(2.4)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48 (1.9)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Meropenem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J01DH02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7 (1.5)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(11.8)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14 (10.0)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 (1.7)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(3.0)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45 (1.8)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Imipenem</w:t>
            </w:r>
            <w:proofErr w:type="spellEnd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and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enzyme inhibitor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J01DH51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12 (2.5)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 (3.6)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(1.0)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7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17 (4.8)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45 (1.8)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Clarithromycin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J01FA09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(1.5)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12 (3.6)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(1.1)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20 (0.8)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Azithromycin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J01FA10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5 (9.8)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7 (5.0)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(2.4)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(3.0)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24 (1.0)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Gentamicin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J01GB03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4 (2.7)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12 (0.5)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Amikacin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J01GB06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(0.4)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20 (18.5)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(3.8)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10 (11.9)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7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12 (3.4)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69 (2.8)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Ciprofloxacin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J01MA02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15 (3.1)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(4.0)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21 (17.2)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(5.6)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14 (4.8)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12 (11.4)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7 (5.5)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11 (8.2)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39 (11.5)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16 (4.5)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150 (6.0)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Levofloxacin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J01MA12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(1.0)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(4.8)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25 (7.4)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(1.7)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46 (1.9)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Moxifloxacin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J01MA14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35 (7.3)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9 (7.4)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 (4.6)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15 (5.2)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(3.1)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9 (6.7)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86 (3.5)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Vancomycin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J01XA01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9 (1.9)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9 (6.4)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9 (3.1)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5 (4.8)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5 (3.7)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(1.2)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6 (1.8)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8 (2.3)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59 (2.4)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Metronidazole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J01XD01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106 (22.0)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16 (10.7)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36 (29.5)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(11.8)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8 (7.4)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(4.3)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78 (26.8)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6 (5.7)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18 (14.2)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12 (9.0)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(1.2)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47 (13.9)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43 (12.2)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382 (15.4)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Rifampicin, pyrazinamide, 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ethambutol</w:t>
            </w:r>
            <w:proofErr w:type="spellEnd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and isoniazid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J04AM06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(0.6)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 (4.6)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()1.5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13 (0.5)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Aciclovir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J05AB01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10 (2.1)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5 (3.6)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4 (1.1)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21 (0.8)</w:t>
            </w:r>
          </w:p>
        </w:tc>
      </w:tr>
      <w:tr w:rsidR="0067152F" w:rsidRPr="0067152F" w:rsidTr="0067152F">
        <w:trPr>
          <w:trHeight w:val="20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Metronidazole</w:t>
            </w:r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(P01AB01)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5 (3.4)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(0.7)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(2.2)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3 (3.6)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15 (0.6)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Rifaximin</w:t>
            </w:r>
            <w:proofErr w:type="spellEnd"/>
          </w:p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A07AA11</w:t>
            </w: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2 (0.4)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(1.9)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7152F" w:rsidRPr="0067152F" w:rsidRDefault="0067152F" w:rsidP="002520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13 (0.5)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</w:tcPr>
          <w:p w:rsidR="0067152F" w:rsidRPr="0067152F" w:rsidRDefault="0067152F" w:rsidP="002520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Others/ Miscellaneous 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(0.4)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7 (6.3)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22 (15.4)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9 (2.7)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(2.0)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 (0.8)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24 (16.8)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2 (0.6)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15 (4.5)</w:t>
            </w:r>
          </w:p>
        </w:tc>
        <w:tc>
          <w:tcPr>
            <w:tcW w:w="0" w:type="auto"/>
            <w:vAlign w:val="center"/>
          </w:tcPr>
          <w:p w:rsidR="0067152F" w:rsidRPr="0067152F" w:rsidRDefault="0067152F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52F">
              <w:rPr>
                <w:rFonts w:ascii="Times New Roman" w:hAnsi="Times New Roman" w:cs="Times New Roman"/>
                <w:sz w:val="16"/>
                <w:szCs w:val="16"/>
              </w:rPr>
              <w:t>79 (3.2)</w:t>
            </w:r>
          </w:p>
        </w:tc>
      </w:tr>
      <w:tr w:rsidR="0067152F" w:rsidRPr="0067152F" w:rsidTr="0067152F">
        <w:trPr>
          <w:trHeight w:val="144"/>
        </w:trPr>
        <w:tc>
          <w:tcPr>
            <w:tcW w:w="0" w:type="auto"/>
            <w:gridSpan w:val="15"/>
          </w:tcPr>
          <w:p w:rsidR="0067152F" w:rsidRPr="0067152F" w:rsidRDefault="007521EC" w:rsidP="00252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</w:tbl>
    <w:p w:rsidR="006B6C88" w:rsidRPr="003F7F28" w:rsidRDefault="006B6C88">
      <w:pPr>
        <w:rPr>
          <w:rFonts w:ascii="Times New Roman" w:hAnsi="Times New Roman" w:cs="Times New Roman"/>
          <w:sz w:val="16"/>
          <w:szCs w:val="16"/>
        </w:rPr>
      </w:pPr>
    </w:p>
    <w:sectPr w:rsidR="006B6C88" w:rsidRPr="003F7F28" w:rsidSect="003F7F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4"/>
    <w:rsid w:val="0001794F"/>
    <w:rsid w:val="00097627"/>
    <w:rsid w:val="0014020E"/>
    <w:rsid w:val="003F7F28"/>
    <w:rsid w:val="00454A64"/>
    <w:rsid w:val="0047022E"/>
    <w:rsid w:val="004A6B53"/>
    <w:rsid w:val="00550062"/>
    <w:rsid w:val="0067152F"/>
    <w:rsid w:val="006B6C88"/>
    <w:rsid w:val="006B7985"/>
    <w:rsid w:val="007521EC"/>
    <w:rsid w:val="007C28AD"/>
    <w:rsid w:val="009E78D9"/>
    <w:rsid w:val="00A20A18"/>
    <w:rsid w:val="00AF2616"/>
    <w:rsid w:val="00C3004B"/>
    <w:rsid w:val="00C77E1B"/>
    <w:rsid w:val="00C933B4"/>
    <w:rsid w:val="00D3658F"/>
    <w:rsid w:val="00DD2D1C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810B3-EFF3-4217-AB1C-1C01809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C8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8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Age!$A$2</c:f>
              <c:strCache>
                <c:ptCount val="1"/>
                <c:pt idx="0">
                  <c:v>&lt;1month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Age!$B$1:$N$1</c:f>
              <c:strCache>
                <c:ptCount val="13"/>
                <c:pt idx="0">
                  <c:v>Hosp. A</c:v>
                </c:pt>
                <c:pt idx="1">
                  <c:v>Hosp. B </c:v>
                </c:pt>
                <c:pt idx="2">
                  <c:v>Hosp. C</c:v>
                </c:pt>
                <c:pt idx="3">
                  <c:v>Hosp. D</c:v>
                </c:pt>
                <c:pt idx="4">
                  <c:v>Hosp. E</c:v>
                </c:pt>
                <c:pt idx="5">
                  <c:v>Hosp. F</c:v>
                </c:pt>
                <c:pt idx="6">
                  <c:v>Hosp. G</c:v>
                </c:pt>
                <c:pt idx="7">
                  <c:v>Hosp. H</c:v>
                </c:pt>
                <c:pt idx="8">
                  <c:v>Hosp. I</c:v>
                </c:pt>
                <c:pt idx="9">
                  <c:v>Hosp. J</c:v>
                </c:pt>
                <c:pt idx="10">
                  <c:v>Hosp. K</c:v>
                </c:pt>
                <c:pt idx="11">
                  <c:v>Hosp. L</c:v>
                </c:pt>
                <c:pt idx="12">
                  <c:v>Hosp. M</c:v>
                </c:pt>
              </c:strCache>
            </c:strRef>
          </c:cat>
          <c:val>
            <c:numRef>
              <c:f>Age!$B$2:$N$2</c:f>
              <c:numCache>
                <c:formatCode>General</c:formatCode>
                <c:ptCount val="13"/>
                <c:pt idx="0">
                  <c:v>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28</c:v>
                </c:pt>
                <c:pt idx="8">
                  <c:v>2</c:v>
                </c:pt>
                <c:pt idx="9">
                  <c:v>0</c:v>
                </c:pt>
                <c:pt idx="10">
                  <c:v>10</c:v>
                </c:pt>
                <c:pt idx="11">
                  <c:v>1</c:v>
                </c:pt>
                <c:pt idx="1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1E-48F0-B6CD-C6456EC810E5}"/>
            </c:ext>
          </c:extLst>
        </c:ser>
        <c:ser>
          <c:idx val="1"/>
          <c:order val="1"/>
          <c:tx>
            <c:strRef>
              <c:f>Age!$A$3</c:f>
              <c:strCache>
                <c:ptCount val="1"/>
                <c:pt idx="0">
                  <c:v>1 month-1year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Age!$B$1:$N$1</c:f>
              <c:strCache>
                <c:ptCount val="13"/>
                <c:pt idx="0">
                  <c:v>Hosp. A</c:v>
                </c:pt>
                <c:pt idx="1">
                  <c:v>Hosp. B </c:v>
                </c:pt>
                <c:pt idx="2">
                  <c:v>Hosp. C</c:v>
                </c:pt>
                <c:pt idx="3">
                  <c:v>Hosp. D</c:v>
                </c:pt>
                <c:pt idx="4">
                  <c:v>Hosp. E</c:v>
                </c:pt>
                <c:pt idx="5">
                  <c:v>Hosp. F</c:v>
                </c:pt>
                <c:pt idx="6">
                  <c:v>Hosp. G</c:v>
                </c:pt>
                <c:pt idx="7">
                  <c:v>Hosp. H</c:v>
                </c:pt>
                <c:pt idx="8">
                  <c:v>Hosp. I</c:v>
                </c:pt>
                <c:pt idx="9">
                  <c:v>Hosp. J</c:v>
                </c:pt>
                <c:pt idx="10">
                  <c:v>Hosp. K</c:v>
                </c:pt>
                <c:pt idx="11">
                  <c:v>Hosp. L</c:v>
                </c:pt>
                <c:pt idx="12">
                  <c:v>Hosp. M</c:v>
                </c:pt>
              </c:strCache>
            </c:strRef>
          </c:cat>
          <c:val>
            <c:numRef>
              <c:f>Age!$B$3:$N$3</c:f>
              <c:numCache>
                <c:formatCode>General</c:formatCode>
                <c:ptCount val="13"/>
                <c:pt idx="0">
                  <c:v>12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29</c:v>
                </c:pt>
                <c:pt idx="1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1E-48F0-B6CD-C6456EC810E5}"/>
            </c:ext>
          </c:extLst>
        </c:ser>
        <c:ser>
          <c:idx val="2"/>
          <c:order val="2"/>
          <c:tx>
            <c:strRef>
              <c:f>Age!$A$4</c:f>
              <c:strCache>
                <c:ptCount val="1"/>
                <c:pt idx="0">
                  <c:v>1 year-25years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Age!$B$1:$N$1</c:f>
              <c:strCache>
                <c:ptCount val="13"/>
                <c:pt idx="0">
                  <c:v>Hosp. A</c:v>
                </c:pt>
                <c:pt idx="1">
                  <c:v>Hosp. B </c:v>
                </c:pt>
                <c:pt idx="2">
                  <c:v>Hosp. C</c:v>
                </c:pt>
                <c:pt idx="3">
                  <c:v>Hosp. D</c:v>
                </c:pt>
                <c:pt idx="4">
                  <c:v>Hosp. E</c:v>
                </c:pt>
                <c:pt idx="5">
                  <c:v>Hosp. F</c:v>
                </c:pt>
                <c:pt idx="6">
                  <c:v>Hosp. G</c:v>
                </c:pt>
                <c:pt idx="7">
                  <c:v>Hosp. H</c:v>
                </c:pt>
                <c:pt idx="8">
                  <c:v>Hosp. I</c:v>
                </c:pt>
                <c:pt idx="9">
                  <c:v>Hosp. J</c:v>
                </c:pt>
                <c:pt idx="10">
                  <c:v>Hosp. K</c:v>
                </c:pt>
                <c:pt idx="11">
                  <c:v>Hosp. L</c:v>
                </c:pt>
                <c:pt idx="12">
                  <c:v>Hosp. M</c:v>
                </c:pt>
              </c:strCache>
            </c:strRef>
          </c:cat>
          <c:val>
            <c:numRef>
              <c:f>Age!$B$4:$N$4</c:f>
              <c:numCache>
                <c:formatCode>General</c:formatCode>
                <c:ptCount val="13"/>
                <c:pt idx="0">
                  <c:v>158</c:v>
                </c:pt>
                <c:pt idx="1">
                  <c:v>49</c:v>
                </c:pt>
                <c:pt idx="2">
                  <c:v>6</c:v>
                </c:pt>
                <c:pt idx="3">
                  <c:v>8</c:v>
                </c:pt>
                <c:pt idx="4">
                  <c:v>25</c:v>
                </c:pt>
                <c:pt idx="5">
                  <c:v>48</c:v>
                </c:pt>
                <c:pt idx="6">
                  <c:v>115</c:v>
                </c:pt>
                <c:pt idx="7">
                  <c:v>19</c:v>
                </c:pt>
                <c:pt idx="8">
                  <c:v>19</c:v>
                </c:pt>
                <c:pt idx="9">
                  <c:v>6</c:v>
                </c:pt>
                <c:pt idx="10">
                  <c:v>22</c:v>
                </c:pt>
                <c:pt idx="11">
                  <c:v>66</c:v>
                </c:pt>
                <c:pt idx="12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1E-48F0-B6CD-C6456EC810E5}"/>
            </c:ext>
          </c:extLst>
        </c:ser>
        <c:ser>
          <c:idx val="3"/>
          <c:order val="3"/>
          <c:tx>
            <c:strRef>
              <c:f>Age!$A$5</c:f>
              <c:strCache>
                <c:ptCount val="1"/>
                <c:pt idx="0">
                  <c:v>26-65years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Age!$B$1:$N$1</c:f>
              <c:strCache>
                <c:ptCount val="13"/>
                <c:pt idx="0">
                  <c:v>Hosp. A</c:v>
                </c:pt>
                <c:pt idx="1">
                  <c:v>Hosp. B </c:v>
                </c:pt>
                <c:pt idx="2">
                  <c:v>Hosp. C</c:v>
                </c:pt>
                <c:pt idx="3">
                  <c:v>Hosp. D</c:v>
                </c:pt>
                <c:pt idx="4">
                  <c:v>Hosp. E</c:v>
                </c:pt>
                <c:pt idx="5">
                  <c:v>Hosp. F</c:v>
                </c:pt>
                <c:pt idx="6">
                  <c:v>Hosp. G</c:v>
                </c:pt>
                <c:pt idx="7">
                  <c:v>Hosp. H</c:v>
                </c:pt>
                <c:pt idx="8">
                  <c:v>Hosp. I</c:v>
                </c:pt>
                <c:pt idx="9">
                  <c:v>Hosp. J</c:v>
                </c:pt>
                <c:pt idx="10">
                  <c:v>Hosp. K</c:v>
                </c:pt>
                <c:pt idx="11">
                  <c:v>Hosp. L</c:v>
                </c:pt>
                <c:pt idx="12">
                  <c:v>Hosp. M</c:v>
                </c:pt>
              </c:strCache>
            </c:strRef>
          </c:cat>
          <c:val>
            <c:numRef>
              <c:f>Age!$B$5:$N$5</c:f>
              <c:numCache>
                <c:formatCode>General</c:formatCode>
                <c:ptCount val="13"/>
                <c:pt idx="0">
                  <c:v>237</c:v>
                </c:pt>
                <c:pt idx="1">
                  <c:v>86</c:v>
                </c:pt>
                <c:pt idx="2">
                  <c:v>113</c:v>
                </c:pt>
                <c:pt idx="3">
                  <c:v>32</c:v>
                </c:pt>
                <c:pt idx="4">
                  <c:v>68</c:v>
                </c:pt>
                <c:pt idx="5">
                  <c:v>76</c:v>
                </c:pt>
                <c:pt idx="6">
                  <c:v>158</c:v>
                </c:pt>
                <c:pt idx="7">
                  <c:v>46</c:v>
                </c:pt>
                <c:pt idx="8">
                  <c:v>94</c:v>
                </c:pt>
                <c:pt idx="9">
                  <c:v>93</c:v>
                </c:pt>
                <c:pt idx="10">
                  <c:v>47</c:v>
                </c:pt>
                <c:pt idx="11">
                  <c:v>211</c:v>
                </c:pt>
                <c:pt idx="12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1E-48F0-B6CD-C6456EC810E5}"/>
            </c:ext>
          </c:extLst>
        </c:ser>
        <c:ser>
          <c:idx val="4"/>
          <c:order val="4"/>
          <c:tx>
            <c:strRef>
              <c:f>Age!$A$6</c:f>
              <c:strCache>
                <c:ptCount val="1"/>
                <c:pt idx="0">
                  <c:v>&gt;65years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Age!$B$1:$N$1</c:f>
              <c:strCache>
                <c:ptCount val="13"/>
                <c:pt idx="0">
                  <c:v>Hosp. A</c:v>
                </c:pt>
                <c:pt idx="1">
                  <c:v>Hosp. B </c:v>
                </c:pt>
                <c:pt idx="2">
                  <c:v>Hosp. C</c:v>
                </c:pt>
                <c:pt idx="3">
                  <c:v>Hosp. D</c:v>
                </c:pt>
                <c:pt idx="4">
                  <c:v>Hosp. E</c:v>
                </c:pt>
                <c:pt idx="5">
                  <c:v>Hosp. F</c:v>
                </c:pt>
                <c:pt idx="6">
                  <c:v>Hosp. G</c:v>
                </c:pt>
                <c:pt idx="7">
                  <c:v>Hosp. H</c:v>
                </c:pt>
                <c:pt idx="8">
                  <c:v>Hosp. I</c:v>
                </c:pt>
                <c:pt idx="9">
                  <c:v>Hosp. J</c:v>
                </c:pt>
                <c:pt idx="10">
                  <c:v>Hosp. K</c:v>
                </c:pt>
                <c:pt idx="11">
                  <c:v>Hosp. L</c:v>
                </c:pt>
                <c:pt idx="12">
                  <c:v>Hosp. M</c:v>
                </c:pt>
              </c:strCache>
            </c:strRef>
          </c:cat>
          <c:val>
            <c:numRef>
              <c:f>Age!$B$6:$N$6</c:f>
              <c:numCache>
                <c:formatCode>General</c:formatCode>
                <c:ptCount val="13"/>
                <c:pt idx="0">
                  <c:v>52</c:v>
                </c:pt>
                <c:pt idx="1">
                  <c:v>13</c:v>
                </c:pt>
                <c:pt idx="2">
                  <c:v>3</c:v>
                </c:pt>
                <c:pt idx="3">
                  <c:v>11</c:v>
                </c:pt>
                <c:pt idx="4">
                  <c:v>7</c:v>
                </c:pt>
                <c:pt idx="5">
                  <c:v>10</c:v>
                </c:pt>
                <c:pt idx="6">
                  <c:v>16</c:v>
                </c:pt>
                <c:pt idx="7">
                  <c:v>11</c:v>
                </c:pt>
                <c:pt idx="8">
                  <c:v>6</c:v>
                </c:pt>
                <c:pt idx="9">
                  <c:v>34</c:v>
                </c:pt>
                <c:pt idx="10">
                  <c:v>4</c:v>
                </c:pt>
                <c:pt idx="11">
                  <c:v>31</c:v>
                </c:pt>
                <c:pt idx="1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1E-48F0-B6CD-C6456EC81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5154576"/>
        <c:axId val="335148696"/>
      </c:barChart>
      <c:catAx>
        <c:axId val="33515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148696"/>
        <c:crosses val="autoZero"/>
        <c:auto val="1"/>
        <c:lblAlgn val="ctr"/>
        <c:lblOffset val="100"/>
        <c:noMultiLvlLbl val="0"/>
      </c:catAx>
      <c:valAx>
        <c:axId val="33514869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15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Zikria</dc:creator>
  <cp:keywords/>
  <dc:description/>
  <cp:lastModifiedBy>Anandaraj Selvam, Integra-PDY, IN</cp:lastModifiedBy>
  <cp:revision>2</cp:revision>
  <dcterms:created xsi:type="dcterms:W3CDTF">2019-02-20T10:10:00Z</dcterms:created>
  <dcterms:modified xsi:type="dcterms:W3CDTF">2019-02-20T10:10:00Z</dcterms:modified>
</cp:coreProperties>
</file>