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000B8" w14:textId="77777777" w:rsidR="000323F9" w:rsidRDefault="000323F9" w:rsidP="001321A9">
      <w:pPr>
        <w:spacing w:after="0" w:line="480" w:lineRule="auto"/>
        <w:jc w:val="center"/>
        <w:rPr>
          <w:rFonts w:ascii="Times New Roman" w:hAnsi="Times New Roman" w:cs="Times New Roman"/>
          <w:b/>
          <w:bCs/>
          <w:sz w:val="24"/>
          <w:szCs w:val="24"/>
        </w:rPr>
      </w:pPr>
      <w:r w:rsidRPr="000323F9">
        <w:rPr>
          <w:rFonts w:ascii="Times New Roman" w:hAnsi="Times New Roman" w:cs="Times New Roman"/>
          <w:b/>
          <w:bCs/>
          <w:sz w:val="24"/>
          <w:szCs w:val="24"/>
        </w:rPr>
        <w:t>SUPPORTING INFORMATION</w:t>
      </w:r>
    </w:p>
    <w:p w14:paraId="21C8888F" w14:textId="1C75A5EC" w:rsidR="001321A9" w:rsidRPr="00CE61E6" w:rsidRDefault="001321A9" w:rsidP="001321A9">
      <w:pPr>
        <w:tabs>
          <w:tab w:val="left" w:pos="7425"/>
        </w:tabs>
        <w:spacing w:before="120"/>
        <w:jc w:val="center"/>
        <w:rPr>
          <w:rFonts w:ascii="Times New Roman" w:hAnsi="Times New Roman" w:cs="Times New Roman"/>
          <w:b/>
          <w:color w:val="000000" w:themeColor="text1"/>
          <w:sz w:val="28"/>
          <w:szCs w:val="24"/>
        </w:rPr>
      </w:pPr>
      <w:r w:rsidRPr="00CE61E6">
        <w:rPr>
          <w:rFonts w:ascii="Times New Roman" w:hAnsi="Times New Roman" w:cs="Times New Roman"/>
          <w:b/>
          <w:color w:val="000000" w:themeColor="text1"/>
          <w:sz w:val="28"/>
          <w:szCs w:val="24"/>
        </w:rPr>
        <w:t>AKT2 siRNA delivery with amphiphilic-based polymeric micelles show effi</w:t>
      </w:r>
      <w:r w:rsidR="0020603B">
        <w:rPr>
          <w:rFonts w:ascii="Times New Roman" w:hAnsi="Times New Roman" w:cs="Times New Roman"/>
          <w:b/>
          <w:color w:val="000000" w:themeColor="text1"/>
          <w:sz w:val="28"/>
          <w:szCs w:val="24"/>
        </w:rPr>
        <w:t>cacy against Cancer Stem Cells</w:t>
      </w:r>
    </w:p>
    <w:p w14:paraId="18DE8EA6" w14:textId="77777777" w:rsidR="0020603B" w:rsidRPr="0020603B" w:rsidRDefault="0020603B" w:rsidP="0020603B">
      <w:pPr>
        <w:tabs>
          <w:tab w:val="left" w:pos="7425"/>
        </w:tabs>
        <w:spacing w:before="120" w:after="0"/>
        <w:jc w:val="both"/>
        <w:rPr>
          <w:rFonts w:ascii="Times New Roman" w:hAnsi="Times New Roman" w:cs="Times New Roman"/>
          <w:sz w:val="24"/>
          <w:szCs w:val="24"/>
          <w:vertAlign w:val="superscript"/>
          <w:lang w:val="pt-BR"/>
        </w:rPr>
      </w:pPr>
      <w:r w:rsidRPr="0020603B">
        <w:rPr>
          <w:rFonts w:ascii="Times New Roman" w:hAnsi="Times New Roman" w:cs="Times New Roman"/>
          <w:sz w:val="24"/>
          <w:szCs w:val="24"/>
          <w:lang w:val="pt-BR"/>
        </w:rPr>
        <w:t>Diana Rafael</w:t>
      </w:r>
      <w:r w:rsidRPr="0020603B">
        <w:rPr>
          <w:rFonts w:ascii="Times New Roman" w:hAnsi="Times New Roman" w:cs="Times New Roman"/>
          <w:sz w:val="24"/>
          <w:szCs w:val="24"/>
          <w:vertAlign w:val="superscript"/>
          <w:lang w:val="pt-BR"/>
        </w:rPr>
        <w:t>1,2*</w:t>
      </w:r>
      <w:r w:rsidRPr="0020603B">
        <w:rPr>
          <w:rFonts w:ascii="Times New Roman" w:hAnsi="Times New Roman" w:cs="Times New Roman"/>
          <w:sz w:val="24"/>
          <w:szCs w:val="24"/>
          <w:lang w:val="pt-BR"/>
        </w:rPr>
        <w:t>, Petra Gener</w:t>
      </w:r>
      <w:r w:rsidRPr="0020603B">
        <w:rPr>
          <w:rFonts w:ascii="Times New Roman" w:hAnsi="Times New Roman" w:cs="Times New Roman"/>
          <w:sz w:val="24"/>
          <w:szCs w:val="24"/>
          <w:vertAlign w:val="superscript"/>
          <w:lang w:val="pt-BR"/>
        </w:rPr>
        <w:t>2,3*</w:t>
      </w:r>
      <w:r w:rsidRPr="0020603B">
        <w:rPr>
          <w:rFonts w:ascii="Times New Roman" w:hAnsi="Times New Roman" w:cs="Times New Roman"/>
          <w:sz w:val="24"/>
          <w:szCs w:val="24"/>
          <w:lang w:val="pt-BR"/>
        </w:rPr>
        <w:t>, Fernanda Andrade</w:t>
      </w:r>
      <w:r w:rsidRPr="0020603B">
        <w:rPr>
          <w:rFonts w:ascii="Times New Roman" w:hAnsi="Times New Roman" w:cs="Times New Roman"/>
          <w:sz w:val="24"/>
          <w:szCs w:val="24"/>
          <w:vertAlign w:val="superscript"/>
          <w:lang w:val="pt-BR"/>
        </w:rPr>
        <w:t>3</w:t>
      </w:r>
      <w:r w:rsidRPr="0020603B">
        <w:rPr>
          <w:rFonts w:ascii="Times New Roman" w:hAnsi="Times New Roman" w:cs="Times New Roman"/>
          <w:sz w:val="24"/>
          <w:szCs w:val="24"/>
          <w:lang w:val="pt-BR"/>
        </w:rPr>
        <w:t>,</w:t>
      </w:r>
      <w:r w:rsidRPr="0020603B">
        <w:rPr>
          <w:rFonts w:ascii="Times New Roman" w:hAnsi="Times New Roman" w:cs="Times New Roman"/>
          <w:sz w:val="24"/>
          <w:szCs w:val="24"/>
          <w:vertAlign w:val="superscript"/>
          <w:lang w:val="pt-BR"/>
        </w:rPr>
        <w:t xml:space="preserve"> </w:t>
      </w:r>
      <w:r w:rsidRPr="0020603B">
        <w:rPr>
          <w:rFonts w:ascii="Times New Roman" w:hAnsi="Times New Roman" w:cs="Times New Roman"/>
          <w:sz w:val="24"/>
          <w:szCs w:val="24"/>
          <w:lang w:val="pt-BR"/>
        </w:rPr>
        <w:t>Joaquin Seras-Franzoso</w:t>
      </w:r>
      <w:r w:rsidRPr="0020603B">
        <w:rPr>
          <w:rFonts w:ascii="Times New Roman" w:hAnsi="Times New Roman" w:cs="Times New Roman"/>
          <w:sz w:val="24"/>
          <w:szCs w:val="24"/>
          <w:vertAlign w:val="superscript"/>
          <w:lang w:val="pt-BR"/>
        </w:rPr>
        <w:t>2</w:t>
      </w:r>
      <w:r w:rsidRPr="0020603B">
        <w:rPr>
          <w:rFonts w:ascii="Times New Roman" w:hAnsi="Times New Roman" w:cs="Times New Roman"/>
          <w:sz w:val="24"/>
          <w:szCs w:val="24"/>
          <w:lang w:val="pt-BR"/>
        </w:rPr>
        <w:t>, Sara Montero</w:t>
      </w:r>
      <w:r w:rsidRPr="0020603B">
        <w:rPr>
          <w:rFonts w:ascii="Times New Roman" w:hAnsi="Times New Roman" w:cs="Times New Roman"/>
          <w:sz w:val="24"/>
          <w:szCs w:val="24"/>
          <w:vertAlign w:val="superscript"/>
          <w:lang w:val="pt-BR"/>
        </w:rPr>
        <w:t>2</w:t>
      </w:r>
      <w:r w:rsidRPr="0020603B">
        <w:rPr>
          <w:rFonts w:ascii="Times New Roman" w:hAnsi="Times New Roman" w:cs="Times New Roman"/>
          <w:sz w:val="24"/>
          <w:szCs w:val="24"/>
          <w:lang w:val="pt-BR"/>
        </w:rPr>
        <w:t>, Yolanda Fernández</w:t>
      </w:r>
      <w:r w:rsidRPr="0020603B">
        <w:rPr>
          <w:rFonts w:ascii="Times New Roman" w:hAnsi="Times New Roman" w:cs="Times New Roman"/>
          <w:sz w:val="24"/>
          <w:szCs w:val="24"/>
          <w:vertAlign w:val="superscript"/>
          <w:lang w:val="pt-BR"/>
        </w:rPr>
        <w:t>2,3,4</w:t>
      </w:r>
      <w:r w:rsidRPr="0020603B">
        <w:rPr>
          <w:rFonts w:ascii="Times New Roman" w:hAnsi="Times New Roman" w:cs="Times New Roman"/>
          <w:sz w:val="24"/>
          <w:szCs w:val="24"/>
          <w:lang w:val="pt-BR"/>
        </w:rPr>
        <w:t xml:space="preserve">, </w:t>
      </w:r>
      <w:r w:rsidRPr="0020603B">
        <w:rPr>
          <w:rFonts w:ascii="Times New Roman" w:hAnsi="Times New Roman" w:cs="Times New Roman"/>
          <w:sz w:val="24"/>
          <w:szCs w:val="24"/>
          <w:highlight w:val="yellow"/>
          <w:lang w:val="pt-BR"/>
        </w:rPr>
        <w:t>Manuel Hidalgo</w:t>
      </w:r>
      <w:r w:rsidRPr="0020603B">
        <w:rPr>
          <w:rFonts w:ascii="Times New Roman" w:hAnsi="Times New Roman" w:cs="Times New Roman"/>
          <w:sz w:val="24"/>
          <w:szCs w:val="24"/>
          <w:highlight w:val="yellow"/>
          <w:vertAlign w:val="superscript"/>
          <w:lang w:val="pt-BR"/>
        </w:rPr>
        <w:t>5</w:t>
      </w:r>
      <w:r w:rsidRPr="0020603B">
        <w:rPr>
          <w:rFonts w:ascii="Times New Roman" w:hAnsi="Times New Roman" w:cs="Times New Roman"/>
          <w:sz w:val="24"/>
          <w:szCs w:val="24"/>
          <w:lang w:val="pt-BR"/>
        </w:rPr>
        <w:t>, Diego Arango</w:t>
      </w:r>
      <w:r w:rsidRPr="0020603B">
        <w:rPr>
          <w:rFonts w:ascii="Times New Roman" w:hAnsi="Times New Roman" w:cs="Times New Roman"/>
          <w:sz w:val="24"/>
          <w:szCs w:val="24"/>
          <w:vertAlign w:val="superscript"/>
          <w:lang w:val="pt-BR"/>
        </w:rPr>
        <w:t>6</w:t>
      </w:r>
      <w:r w:rsidRPr="0020603B">
        <w:rPr>
          <w:rFonts w:ascii="Times New Roman" w:hAnsi="Times New Roman" w:cs="Times New Roman"/>
          <w:sz w:val="24"/>
          <w:szCs w:val="24"/>
          <w:lang w:val="pt-BR"/>
        </w:rPr>
        <w:t>, Joan Sayós</w:t>
      </w:r>
      <w:r w:rsidRPr="0020603B">
        <w:rPr>
          <w:rFonts w:ascii="Times New Roman" w:hAnsi="Times New Roman" w:cs="Times New Roman"/>
          <w:sz w:val="24"/>
          <w:szCs w:val="24"/>
          <w:vertAlign w:val="superscript"/>
          <w:lang w:val="pt-BR"/>
        </w:rPr>
        <w:t>7</w:t>
      </w:r>
      <w:r w:rsidRPr="0020603B">
        <w:rPr>
          <w:rFonts w:ascii="Times New Roman" w:hAnsi="Times New Roman" w:cs="Times New Roman"/>
          <w:sz w:val="24"/>
          <w:szCs w:val="24"/>
          <w:lang w:val="pt-BR"/>
        </w:rPr>
        <w:t>, Ibane Abasolo</w:t>
      </w:r>
      <w:r w:rsidRPr="0020603B">
        <w:rPr>
          <w:rFonts w:ascii="Times New Roman" w:hAnsi="Times New Roman" w:cs="Times New Roman"/>
          <w:sz w:val="24"/>
          <w:szCs w:val="24"/>
          <w:vertAlign w:val="superscript"/>
          <w:lang w:val="pt-BR"/>
        </w:rPr>
        <w:t>2,3,4</w:t>
      </w:r>
      <w:r w:rsidRPr="0020603B">
        <w:rPr>
          <w:rFonts w:ascii="Times New Roman" w:hAnsi="Times New Roman" w:cs="Times New Roman"/>
          <w:sz w:val="24"/>
          <w:szCs w:val="24"/>
          <w:lang w:val="pt-BR"/>
        </w:rPr>
        <w:t xml:space="preserve">, </w:t>
      </w:r>
      <w:r w:rsidRPr="0020603B">
        <w:rPr>
          <w:rFonts w:ascii="Times New Roman" w:hAnsi="Times New Roman" w:cs="Times New Roman"/>
          <w:sz w:val="24"/>
          <w:szCs w:val="24"/>
          <w:u w:val="single"/>
          <w:lang w:val="pt-BR"/>
        </w:rPr>
        <w:t>Simó Schwartz Jr.</w:t>
      </w:r>
      <w:r w:rsidRPr="0020603B">
        <w:rPr>
          <w:rFonts w:ascii="Times New Roman" w:hAnsi="Times New Roman" w:cs="Times New Roman"/>
          <w:sz w:val="24"/>
          <w:szCs w:val="24"/>
          <w:vertAlign w:val="superscript"/>
          <w:lang w:val="pt-BR"/>
        </w:rPr>
        <w:t>2,3**</w:t>
      </w:r>
      <w:r w:rsidRPr="0020603B">
        <w:rPr>
          <w:rFonts w:ascii="Times New Roman" w:hAnsi="Times New Roman" w:cs="Times New Roman"/>
          <w:sz w:val="24"/>
          <w:szCs w:val="24"/>
          <w:u w:val="single"/>
          <w:lang w:val="pt-BR"/>
        </w:rPr>
        <w:t>, and Mafalda Videira</w:t>
      </w:r>
      <w:r w:rsidRPr="0020603B">
        <w:rPr>
          <w:rFonts w:ascii="Times New Roman" w:hAnsi="Times New Roman" w:cs="Times New Roman"/>
          <w:sz w:val="24"/>
          <w:szCs w:val="24"/>
          <w:vertAlign w:val="superscript"/>
          <w:lang w:val="pt-BR"/>
        </w:rPr>
        <w:t>1**</w:t>
      </w:r>
    </w:p>
    <w:p w14:paraId="53D4C837" w14:textId="77777777" w:rsidR="0020603B" w:rsidRPr="00D02F93" w:rsidRDefault="0020603B" w:rsidP="0020603B">
      <w:pPr>
        <w:tabs>
          <w:tab w:val="left" w:pos="7425"/>
        </w:tabs>
        <w:spacing w:before="120" w:after="0"/>
        <w:jc w:val="both"/>
        <w:rPr>
          <w:rFonts w:ascii="Times New Roman" w:hAnsi="Times New Roman" w:cs="Times New Roman"/>
          <w:i/>
          <w:iCs/>
          <w:sz w:val="24"/>
          <w:szCs w:val="24"/>
          <w:lang w:val="pt-BR"/>
        </w:rPr>
      </w:pPr>
      <w:r w:rsidRPr="00D02F93">
        <w:rPr>
          <w:rFonts w:ascii="Times New Roman" w:hAnsi="Times New Roman" w:cs="Times New Roman"/>
          <w:i/>
          <w:iCs/>
          <w:sz w:val="24"/>
          <w:szCs w:val="24"/>
          <w:vertAlign w:val="superscript"/>
          <w:lang w:val="pt-BR"/>
        </w:rPr>
        <w:t>1</w:t>
      </w:r>
      <w:r w:rsidRPr="00D02F93">
        <w:rPr>
          <w:rFonts w:ascii="Times New Roman" w:hAnsi="Times New Roman" w:cs="Times New Roman"/>
          <w:i/>
          <w:iCs/>
          <w:sz w:val="24"/>
          <w:szCs w:val="24"/>
          <w:lang w:val="pt-BR"/>
        </w:rPr>
        <w:t>Research Institute for Medicines and Pharmaceutical Sciences, Faculdade de Farmácia, Universidade de Lisboa (iMed.ULisboa), Lisbon, Portugal</w:t>
      </w:r>
    </w:p>
    <w:p w14:paraId="2511C2E5" w14:textId="77777777" w:rsidR="0020603B" w:rsidRPr="00D02F93" w:rsidRDefault="0020603B" w:rsidP="0020603B">
      <w:pPr>
        <w:tabs>
          <w:tab w:val="left" w:pos="7425"/>
        </w:tabs>
        <w:spacing w:before="120" w:after="0"/>
        <w:jc w:val="both"/>
        <w:rPr>
          <w:rFonts w:ascii="Times New Roman" w:hAnsi="Times New Roman" w:cs="Times New Roman"/>
          <w:i/>
          <w:iCs/>
          <w:sz w:val="24"/>
          <w:szCs w:val="24"/>
          <w:lang w:val="ca-ES"/>
        </w:rPr>
      </w:pPr>
      <w:r w:rsidRPr="00194954">
        <w:rPr>
          <w:rFonts w:ascii="Times New Roman" w:hAnsi="Times New Roman" w:cs="Times New Roman"/>
          <w:i/>
          <w:iCs/>
          <w:sz w:val="24"/>
          <w:szCs w:val="24"/>
          <w:vertAlign w:val="superscript"/>
        </w:rPr>
        <w:t>2</w:t>
      </w:r>
      <w:r w:rsidRPr="00194954">
        <w:rPr>
          <w:rFonts w:ascii="Times New Roman" w:hAnsi="Times New Roman" w:cs="Times New Roman"/>
          <w:i/>
          <w:iCs/>
          <w:sz w:val="24"/>
          <w:szCs w:val="24"/>
        </w:rPr>
        <w:t xml:space="preserve">Drug Delivery and Targeting Group, Molecular Biology and Biochemistry Research Centre for Nanomedicine (CIBBIM-Nanomedicine), </w:t>
      </w:r>
      <w:r w:rsidRPr="00D02F93">
        <w:rPr>
          <w:rFonts w:ascii="Times New Roman" w:hAnsi="Times New Roman" w:cs="Times New Roman"/>
          <w:i/>
          <w:iCs/>
          <w:sz w:val="24"/>
          <w:szCs w:val="24"/>
          <w:lang w:val="ca-ES"/>
        </w:rPr>
        <w:t>Vall d’Hebron Institut de Recerca, Universitat Autònoma de Barcelona, Barcelona,  Spain</w:t>
      </w:r>
    </w:p>
    <w:p w14:paraId="356E87A9" w14:textId="77777777" w:rsidR="0020603B" w:rsidRPr="00D02F93" w:rsidRDefault="0020603B" w:rsidP="0020603B">
      <w:pPr>
        <w:tabs>
          <w:tab w:val="left" w:pos="7425"/>
        </w:tabs>
        <w:spacing w:before="120" w:after="0"/>
        <w:jc w:val="both"/>
        <w:rPr>
          <w:rFonts w:ascii="Times New Roman" w:hAnsi="Times New Roman" w:cs="Times New Roman"/>
          <w:i/>
          <w:iCs/>
          <w:sz w:val="24"/>
          <w:szCs w:val="24"/>
          <w:lang w:val="ca-ES"/>
        </w:rPr>
      </w:pPr>
      <w:r w:rsidRPr="00D02F93">
        <w:rPr>
          <w:rFonts w:ascii="Times New Roman" w:hAnsi="Times New Roman" w:cs="Times New Roman"/>
          <w:i/>
          <w:iCs/>
          <w:sz w:val="24"/>
          <w:szCs w:val="24"/>
          <w:vertAlign w:val="superscript"/>
          <w:lang w:val="ca-ES"/>
        </w:rPr>
        <w:t>3</w:t>
      </w:r>
      <w:r w:rsidRPr="00D02F93">
        <w:rPr>
          <w:rFonts w:ascii="Times New Roman" w:hAnsi="Times New Roman" w:cs="Times New Roman"/>
          <w:i/>
          <w:iCs/>
          <w:sz w:val="24"/>
          <w:szCs w:val="24"/>
          <w:lang w:val="ca-ES"/>
        </w:rPr>
        <w:t>Networking Research Centre for Bioengineering, Biomaterials, and Nanomedicine (CIBER-BBN), Instituto de Sal</w:t>
      </w:r>
      <w:r>
        <w:rPr>
          <w:rFonts w:ascii="Times New Roman" w:hAnsi="Times New Roman" w:cs="Times New Roman"/>
          <w:i/>
          <w:iCs/>
          <w:sz w:val="24"/>
          <w:szCs w:val="24"/>
          <w:lang w:val="ca-ES"/>
        </w:rPr>
        <w:t>ud Carlos III, Zaragoza , Spain</w:t>
      </w:r>
    </w:p>
    <w:p w14:paraId="6C572845" w14:textId="77777777" w:rsidR="0020603B" w:rsidRPr="006558DA" w:rsidRDefault="0020603B" w:rsidP="0020603B">
      <w:pPr>
        <w:tabs>
          <w:tab w:val="left" w:pos="7425"/>
        </w:tabs>
        <w:spacing w:before="120" w:after="0"/>
        <w:jc w:val="both"/>
        <w:rPr>
          <w:rFonts w:ascii="Times New Roman" w:hAnsi="Times New Roman" w:cs="Times New Roman"/>
          <w:i/>
          <w:iCs/>
          <w:sz w:val="24"/>
          <w:szCs w:val="24"/>
          <w:lang w:val="ca-ES"/>
        </w:rPr>
      </w:pPr>
      <w:r w:rsidRPr="006558DA">
        <w:rPr>
          <w:rFonts w:ascii="Times New Roman" w:hAnsi="Times New Roman" w:cs="Times New Roman"/>
          <w:i/>
          <w:iCs/>
          <w:sz w:val="24"/>
          <w:szCs w:val="24"/>
          <w:vertAlign w:val="superscript"/>
          <w:lang w:val="ca-ES"/>
        </w:rPr>
        <w:t>4</w:t>
      </w:r>
      <w:r w:rsidRPr="006558DA">
        <w:rPr>
          <w:rFonts w:ascii="Times New Roman" w:hAnsi="Times New Roman" w:cs="Times New Roman"/>
          <w:i/>
          <w:iCs/>
          <w:sz w:val="24"/>
          <w:szCs w:val="24"/>
          <w:lang w:val="ca-ES"/>
        </w:rPr>
        <w:t>Functional Validation &amp; Preclinical Research (FVPR), CIBBIM-Nanomedicine, Vall d’Hebron Institut de Recerca, Universitat Autònoma de Barcelona, Barcelona,  Spain</w:t>
      </w:r>
    </w:p>
    <w:p w14:paraId="66B0E303" w14:textId="77777777" w:rsidR="0020603B" w:rsidRPr="00194954" w:rsidRDefault="0020603B" w:rsidP="0020603B">
      <w:pPr>
        <w:tabs>
          <w:tab w:val="left" w:pos="7425"/>
        </w:tabs>
        <w:spacing w:before="120" w:after="0"/>
        <w:jc w:val="both"/>
        <w:rPr>
          <w:rFonts w:ascii="Times New Roman" w:hAnsi="Times New Roman" w:cs="Times New Roman"/>
          <w:i/>
          <w:color w:val="000000"/>
          <w:sz w:val="24"/>
          <w:szCs w:val="24"/>
          <w:lang w:val="ca-ES"/>
        </w:rPr>
      </w:pPr>
      <w:r w:rsidRPr="0004053A">
        <w:rPr>
          <w:rFonts w:ascii="Times New Roman" w:hAnsi="Times New Roman" w:cs="Times New Roman"/>
          <w:i/>
          <w:iCs/>
          <w:sz w:val="24"/>
          <w:szCs w:val="24"/>
          <w:highlight w:val="yellow"/>
          <w:vertAlign w:val="superscript"/>
          <w:lang w:val="ca-ES"/>
        </w:rPr>
        <w:t>5</w:t>
      </w:r>
      <w:r w:rsidRPr="0004053A">
        <w:rPr>
          <w:rFonts w:ascii="Times New Roman" w:hAnsi="Times New Roman" w:cs="Times New Roman"/>
          <w:i/>
          <w:color w:val="000000"/>
          <w:sz w:val="24"/>
          <w:szCs w:val="24"/>
          <w:highlight w:val="yellow"/>
          <w:lang w:val="ca-ES"/>
        </w:rPr>
        <w:t>Division of  Hematology and Oncology,  Rosenberg Clinical Cancer Center Beth Israel Deaconess Medical Center</w:t>
      </w:r>
      <w:r>
        <w:rPr>
          <w:rFonts w:ascii="Times New Roman" w:hAnsi="Times New Roman" w:cs="Times New Roman"/>
          <w:i/>
          <w:color w:val="000000"/>
          <w:sz w:val="24"/>
          <w:szCs w:val="24"/>
          <w:highlight w:val="yellow"/>
          <w:lang w:val="ca-ES"/>
        </w:rPr>
        <w:t>,</w:t>
      </w:r>
      <w:r w:rsidRPr="0004053A">
        <w:rPr>
          <w:rFonts w:ascii="Times New Roman" w:hAnsi="Times New Roman" w:cs="Times New Roman"/>
          <w:i/>
          <w:color w:val="000000"/>
          <w:sz w:val="24"/>
          <w:szCs w:val="24"/>
          <w:highlight w:val="yellow"/>
          <w:lang w:val="ca-ES"/>
        </w:rPr>
        <w:t xml:space="preserve"> Boston, MA, USA</w:t>
      </w:r>
    </w:p>
    <w:p w14:paraId="2B01E559" w14:textId="77777777" w:rsidR="0020603B" w:rsidRPr="00D02F93" w:rsidRDefault="0020603B" w:rsidP="0020603B">
      <w:pPr>
        <w:tabs>
          <w:tab w:val="left" w:pos="7425"/>
        </w:tabs>
        <w:spacing w:before="120" w:after="0"/>
        <w:jc w:val="both"/>
        <w:rPr>
          <w:rFonts w:ascii="Times New Roman" w:hAnsi="Times New Roman" w:cs="Times New Roman"/>
          <w:i/>
          <w:iCs/>
          <w:sz w:val="24"/>
          <w:szCs w:val="24"/>
          <w:lang w:val="ca-ES"/>
        </w:rPr>
      </w:pPr>
      <w:r w:rsidRPr="006558DA">
        <w:rPr>
          <w:rFonts w:ascii="Times New Roman" w:hAnsi="Times New Roman" w:cs="Times New Roman"/>
          <w:i/>
          <w:iCs/>
          <w:sz w:val="24"/>
          <w:szCs w:val="24"/>
          <w:vertAlign w:val="superscript"/>
          <w:lang w:val="ca-ES"/>
        </w:rPr>
        <w:t>6</w:t>
      </w:r>
      <w:r w:rsidRPr="006558DA">
        <w:rPr>
          <w:rFonts w:ascii="Times New Roman" w:hAnsi="Times New Roman" w:cs="Times New Roman"/>
          <w:i/>
          <w:iCs/>
          <w:sz w:val="24"/>
          <w:szCs w:val="24"/>
          <w:lang w:val="ca-ES"/>
        </w:rPr>
        <w:t>Biomedical Research</w:t>
      </w:r>
      <w:r w:rsidRPr="00D02F93">
        <w:rPr>
          <w:rFonts w:ascii="Times New Roman" w:hAnsi="Times New Roman" w:cs="Times New Roman"/>
          <w:i/>
          <w:iCs/>
          <w:sz w:val="24"/>
          <w:szCs w:val="24"/>
          <w:lang w:val="ca-ES"/>
        </w:rPr>
        <w:t xml:space="preserve"> in Digestive Tract Tumors, CIBBIM-Nanomedicine, Vall d’Hebron Institut de Recerca, Universitat Autònoma </w:t>
      </w:r>
      <w:r>
        <w:rPr>
          <w:rFonts w:ascii="Times New Roman" w:hAnsi="Times New Roman" w:cs="Times New Roman"/>
          <w:i/>
          <w:iCs/>
          <w:sz w:val="24"/>
          <w:szCs w:val="24"/>
          <w:lang w:val="ca-ES"/>
        </w:rPr>
        <w:t>de Barcelona, Barcelona,  Spain</w:t>
      </w:r>
    </w:p>
    <w:p w14:paraId="02C85975" w14:textId="77777777" w:rsidR="0020603B" w:rsidRPr="00AB2A44" w:rsidRDefault="0020603B" w:rsidP="0020603B">
      <w:pPr>
        <w:tabs>
          <w:tab w:val="left" w:pos="7425"/>
        </w:tabs>
        <w:spacing w:before="120" w:after="0"/>
        <w:jc w:val="both"/>
        <w:rPr>
          <w:rFonts w:ascii="Times New Roman" w:hAnsi="Times New Roman" w:cs="Times New Roman"/>
          <w:sz w:val="24"/>
          <w:szCs w:val="24"/>
          <w:vertAlign w:val="superscript"/>
          <w:lang w:val="ca-ES"/>
        </w:rPr>
      </w:pPr>
      <w:r>
        <w:rPr>
          <w:rFonts w:ascii="Times New Roman" w:hAnsi="Times New Roman" w:cs="Times New Roman"/>
          <w:i/>
          <w:iCs/>
          <w:sz w:val="24"/>
          <w:szCs w:val="24"/>
          <w:vertAlign w:val="superscript"/>
          <w:lang w:val="ca-ES"/>
        </w:rPr>
        <w:t>7</w:t>
      </w:r>
      <w:r w:rsidRPr="00D02F93">
        <w:rPr>
          <w:rFonts w:ascii="Times New Roman" w:hAnsi="Times New Roman" w:cs="Times New Roman"/>
          <w:i/>
          <w:iCs/>
          <w:sz w:val="24"/>
          <w:szCs w:val="24"/>
          <w:lang w:val="ca-ES"/>
        </w:rPr>
        <w:t>Immune Regulation and Immunotherapy, CIBBIM-Nanomedicine, Vall d’Hebron Institut de Recerca, Universitat Autònoma de Barc</w:t>
      </w:r>
      <w:r>
        <w:rPr>
          <w:rFonts w:ascii="Times New Roman" w:hAnsi="Times New Roman" w:cs="Times New Roman"/>
          <w:i/>
          <w:iCs/>
          <w:sz w:val="24"/>
          <w:szCs w:val="24"/>
          <w:lang w:val="ca-ES"/>
        </w:rPr>
        <w:t>elona, Barcelona,  Spain</w:t>
      </w:r>
    </w:p>
    <w:p w14:paraId="5B1C93FA" w14:textId="77777777" w:rsidR="0020603B" w:rsidRPr="00D02F93" w:rsidRDefault="0020603B" w:rsidP="0020603B">
      <w:pPr>
        <w:tabs>
          <w:tab w:val="left" w:pos="7425"/>
        </w:tabs>
        <w:spacing w:before="120" w:after="0"/>
        <w:jc w:val="both"/>
        <w:rPr>
          <w:rFonts w:ascii="Times New Roman" w:hAnsi="Times New Roman" w:cs="Times New Roman"/>
          <w:sz w:val="24"/>
          <w:szCs w:val="24"/>
        </w:rPr>
      </w:pPr>
      <w:r w:rsidRPr="00D02F93">
        <w:rPr>
          <w:rFonts w:ascii="Times New Roman" w:hAnsi="Times New Roman" w:cs="Times New Roman"/>
          <w:sz w:val="24"/>
          <w:szCs w:val="24"/>
        </w:rPr>
        <w:t>* These authors contributed equally to this work</w:t>
      </w:r>
    </w:p>
    <w:p w14:paraId="7265B9AF" w14:textId="77777777" w:rsidR="0020603B" w:rsidRPr="00D02F93" w:rsidRDefault="0020603B" w:rsidP="0020603B">
      <w:pPr>
        <w:spacing w:before="120" w:after="0"/>
        <w:jc w:val="both"/>
        <w:rPr>
          <w:rFonts w:ascii="Times New Roman" w:hAnsi="Times New Roman" w:cs="Times New Roman"/>
          <w:sz w:val="24"/>
          <w:szCs w:val="24"/>
        </w:rPr>
      </w:pPr>
      <w:r w:rsidRPr="00D02F93">
        <w:rPr>
          <w:rFonts w:ascii="Times New Roman" w:hAnsi="Times New Roman" w:cs="Times New Roman"/>
          <w:sz w:val="24"/>
          <w:szCs w:val="24"/>
        </w:rPr>
        <w:t>** Corresponding authors: simo.schwartz@vhir.org and</w:t>
      </w:r>
      <w:r>
        <w:rPr>
          <w:rFonts w:ascii="Times New Roman" w:hAnsi="Times New Roman" w:cs="Times New Roman"/>
          <w:sz w:val="24"/>
          <w:szCs w:val="24"/>
        </w:rPr>
        <w:t xml:space="preserve"> </w:t>
      </w:r>
      <w:r w:rsidRPr="009B2568">
        <w:rPr>
          <w:rFonts w:ascii="Times New Roman" w:hAnsi="Times New Roman" w:cs="Times New Roman"/>
          <w:sz w:val="24"/>
          <w:szCs w:val="24"/>
        </w:rPr>
        <w:t>mafaldavideira@campus.ul.pt</w:t>
      </w:r>
      <w:r w:rsidRPr="00D02F93">
        <w:rPr>
          <w:rFonts w:ascii="Times New Roman" w:hAnsi="Times New Roman" w:cs="Times New Roman"/>
          <w:sz w:val="24"/>
          <w:szCs w:val="24"/>
        </w:rPr>
        <w:t xml:space="preserve"> </w:t>
      </w:r>
    </w:p>
    <w:p w14:paraId="43915394" w14:textId="77777777" w:rsidR="0020603B" w:rsidRPr="00D02F93" w:rsidRDefault="0020603B" w:rsidP="0020603B">
      <w:pPr>
        <w:spacing w:before="120" w:after="0"/>
        <w:jc w:val="both"/>
        <w:rPr>
          <w:rFonts w:ascii="Times New Roman" w:hAnsi="Times New Roman" w:cs="Times New Roman"/>
          <w:b/>
          <w:sz w:val="24"/>
          <w:szCs w:val="24"/>
        </w:rPr>
      </w:pPr>
    </w:p>
    <w:p w14:paraId="394028E9" w14:textId="6BA56A45" w:rsidR="0020603B" w:rsidRPr="00D02F93" w:rsidRDefault="0020603B" w:rsidP="0020603B">
      <w:pPr>
        <w:spacing w:before="120" w:after="0"/>
        <w:jc w:val="both"/>
        <w:rPr>
          <w:rFonts w:ascii="Times New Roman" w:hAnsi="Times New Roman" w:cs="Times New Roman"/>
          <w:b/>
          <w:sz w:val="24"/>
          <w:szCs w:val="24"/>
          <w:lang w:val="pt-PT"/>
        </w:rPr>
      </w:pPr>
      <w:r w:rsidRPr="00D02F93">
        <w:rPr>
          <w:rFonts w:ascii="Times New Roman" w:hAnsi="Times New Roman" w:cs="Times New Roman"/>
          <w:b/>
          <w:sz w:val="24"/>
          <w:szCs w:val="24"/>
          <w:lang w:val="pt-PT"/>
        </w:rPr>
        <w:t xml:space="preserve">Mafalda Ascensão Videira, Ph.D., </w:t>
      </w:r>
      <w:r w:rsidRPr="0020603B">
        <w:rPr>
          <w:rFonts w:ascii="Times New Roman" w:hAnsi="Times New Roman" w:cs="Times New Roman"/>
          <w:b/>
          <w:sz w:val="24"/>
          <w:szCs w:val="24"/>
          <w:lang w:val="pt-PT"/>
        </w:rPr>
        <w:t>mafaldavideira@campus.ul.pt</w:t>
      </w:r>
    </w:p>
    <w:p w14:paraId="6D6E4BCF" w14:textId="77777777" w:rsidR="0020603B" w:rsidRPr="00D02F93" w:rsidRDefault="0020603B" w:rsidP="0020603B">
      <w:pPr>
        <w:spacing w:before="120" w:after="0"/>
        <w:jc w:val="both"/>
        <w:rPr>
          <w:rFonts w:ascii="Times New Roman" w:hAnsi="Times New Roman" w:cs="Times New Roman"/>
          <w:b/>
          <w:sz w:val="24"/>
          <w:szCs w:val="24"/>
          <w:lang w:val="pt-BR"/>
        </w:rPr>
      </w:pPr>
      <w:r w:rsidRPr="00AB2A44">
        <w:rPr>
          <w:rFonts w:ascii="Times New Roman" w:hAnsi="Times New Roman" w:cs="Times New Roman"/>
          <w:sz w:val="24"/>
          <w:szCs w:val="24"/>
          <w:lang w:val="pt-BR"/>
        </w:rPr>
        <w:t>Assistant Professor of Pharmaceutics, iMed.ULisboa</w:t>
      </w:r>
      <w:r w:rsidRPr="00AB2A44">
        <w:rPr>
          <w:rFonts w:ascii="Times New Roman" w:hAnsi="Times New Roman" w:cs="Times New Roman"/>
          <w:b/>
          <w:sz w:val="24"/>
          <w:szCs w:val="24"/>
          <w:lang w:val="pt-BR"/>
        </w:rPr>
        <w:t xml:space="preserve"> </w:t>
      </w:r>
      <w:r w:rsidRPr="00AB2A44">
        <w:rPr>
          <w:rFonts w:ascii="Times New Roman" w:hAnsi="Times New Roman" w:cs="Times New Roman"/>
          <w:sz w:val="24"/>
          <w:szCs w:val="24"/>
          <w:lang w:val="pt-BR"/>
        </w:rPr>
        <w:t>Research Institute for Medicines</w:t>
      </w:r>
      <w:r w:rsidRPr="00AB2A44">
        <w:rPr>
          <w:rFonts w:ascii="Times New Roman" w:hAnsi="Times New Roman" w:cs="Times New Roman"/>
          <w:b/>
          <w:sz w:val="24"/>
          <w:szCs w:val="24"/>
          <w:lang w:val="pt-BR"/>
        </w:rPr>
        <w:t xml:space="preserve">, </w:t>
      </w:r>
      <w:r w:rsidRPr="00D02F93">
        <w:rPr>
          <w:rFonts w:ascii="Times New Roman" w:hAnsi="Times New Roman" w:cs="Times New Roman"/>
          <w:sz w:val="24"/>
          <w:szCs w:val="24"/>
          <w:lang w:val="pt-BR"/>
        </w:rPr>
        <w:t>Pharmacological and Regulatory Sciences Group (PharmaRegSci)</w:t>
      </w:r>
      <w:r w:rsidRPr="00D02F93">
        <w:rPr>
          <w:rFonts w:ascii="Times New Roman" w:hAnsi="Times New Roman" w:cs="Times New Roman"/>
          <w:b/>
          <w:sz w:val="24"/>
          <w:szCs w:val="24"/>
          <w:lang w:val="pt-BR"/>
        </w:rPr>
        <w:t xml:space="preserve">, </w:t>
      </w:r>
      <w:r w:rsidRPr="00D02F93">
        <w:rPr>
          <w:rFonts w:ascii="Times New Roman" w:hAnsi="Times New Roman" w:cs="Times New Roman"/>
          <w:sz w:val="24"/>
          <w:szCs w:val="24"/>
          <w:lang w:val="pt-PT"/>
        </w:rPr>
        <w:t>Faculdade de Farmácia da Universidade de Lisboa, Av. Prof. Gama Pinto, 1649-003 Lisboa, Portugal.</w:t>
      </w:r>
    </w:p>
    <w:p w14:paraId="3B5F23E2" w14:textId="77777777" w:rsidR="0020603B" w:rsidRPr="00D02F93" w:rsidRDefault="0020603B" w:rsidP="0020603B">
      <w:pPr>
        <w:spacing w:before="120" w:after="0"/>
        <w:jc w:val="both"/>
        <w:rPr>
          <w:rFonts w:ascii="Times New Roman" w:hAnsi="Times New Roman" w:cs="Times New Roman"/>
          <w:sz w:val="24"/>
          <w:szCs w:val="24"/>
          <w:lang w:val="pt-PT"/>
        </w:rPr>
      </w:pPr>
    </w:p>
    <w:p w14:paraId="4BF06D4B" w14:textId="77777777" w:rsidR="0020603B" w:rsidRPr="00D02F93" w:rsidRDefault="0020603B" w:rsidP="0020603B">
      <w:pPr>
        <w:shd w:val="clear" w:color="auto" w:fill="FFFFFF"/>
        <w:spacing w:before="120" w:after="0"/>
        <w:jc w:val="both"/>
        <w:rPr>
          <w:rFonts w:ascii="Times New Roman" w:hAnsi="Times New Roman" w:cs="Times New Roman"/>
          <w:sz w:val="24"/>
          <w:szCs w:val="24"/>
          <w:lang w:val="pt-PT"/>
        </w:rPr>
      </w:pPr>
      <w:proofErr w:type="spellStart"/>
      <w:r w:rsidRPr="00D02F93">
        <w:rPr>
          <w:rFonts w:ascii="Times New Roman" w:hAnsi="Times New Roman" w:cs="Times New Roman"/>
          <w:b/>
          <w:bCs/>
          <w:sz w:val="24"/>
          <w:szCs w:val="24"/>
          <w:lang w:val="pt-PT"/>
        </w:rPr>
        <w:t>Simó</w:t>
      </w:r>
      <w:proofErr w:type="spellEnd"/>
      <w:r w:rsidRPr="00D02F93">
        <w:rPr>
          <w:rFonts w:ascii="Times New Roman" w:hAnsi="Times New Roman" w:cs="Times New Roman"/>
          <w:b/>
          <w:bCs/>
          <w:sz w:val="24"/>
          <w:szCs w:val="24"/>
          <w:lang w:val="pt-PT"/>
        </w:rPr>
        <w:t xml:space="preserve"> </w:t>
      </w:r>
      <w:proofErr w:type="spellStart"/>
      <w:r w:rsidRPr="00D02F93">
        <w:rPr>
          <w:rFonts w:ascii="Times New Roman" w:hAnsi="Times New Roman" w:cs="Times New Roman"/>
          <w:b/>
          <w:bCs/>
          <w:sz w:val="24"/>
          <w:szCs w:val="24"/>
          <w:lang w:val="pt-PT"/>
        </w:rPr>
        <w:t>Schwartz</w:t>
      </w:r>
      <w:proofErr w:type="spellEnd"/>
      <w:r w:rsidRPr="00D02F93">
        <w:rPr>
          <w:rFonts w:ascii="Times New Roman" w:hAnsi="Times New Roman" w:cs="Times New Roman"/>
          <w:b/>
          <w:bCs/>
          <w:sz w:val="24"/>
          <w:szCs w:val="24"/>
          <w:lang w:val="pt-PT"/>
        </w:rPr>
        <w:t xml:space="preserve"> </w:t>
      </w:r>
      <w:proofErr w:type="spellStart"/>
      <w:r w:rsidRPr="00D02F93">
        <w:rPr>
          <w:rFonts w:ascii="Times New Roman" w:hAnsi="Times New Roman" w:cs="Times New Roman"/>
          <w:b/>
          <w:bCs/>
          <w:sz w:val="24"/>
          <w:szCs w:val="24"/>
          <w:lang w:val="pt-PT"/>
        </w:rPr>
        <w:t>Jr</w:t>
      </w:r>
      <w:proofErr w:type="spellEnd"/>
      <w:r w:rsidRPr="00D02F93">
        <w:rPr>
          <w:rFonts w:ascii="Times New Roman" w:hAnsi="Times New Roman" w:cs="Times New Roman"/>
          <w:b/>
          <w:bCs/>
          <w:sz w:val="24"/>
          <w:szCs w:val="24"/>
          <w:lang w:val="pt-PT"/>
        </w:rPr>
        <w:t>, M.D. Ph.D.,</w:t>
      </w:r>
      <w:r w:rsidRPr="00D02F93">
        <w:rPr>
          <w:rFonts w:ascii="Times New Roman" w:hAnsi="Times New Roman" w:cs="Times New Roman"/>
          <w:sz w:val="24"/>
          <w:szCs w:val="24"/>
          <w:lang w:val="pt-PT"/>
        </w:rPr>
        <w:t xml:space="preserve"> </w:t>
      </w:r>
      <w:r w:rsidRPr="00D02F93">
        <w:rPr>
          <w:rFonts w:ascii="Times New Roman" w:hAnsi="Times New Roman" w:cs="Times New Roman"/>
          <w:b/>
          <w:sz w:val="24"/>
          <w:szCs w:val="24"/>
          <w:lang w:val="pt-PT"/>
        </w:rPr>
        <w:t>simo.schwartz@vhir.org</w:t>
      </w:r>
    </w:p>
    <w:p w14:paraId="687A346A" w14:textId="796A48BA" w:rsidR="001321A9" w:rsidRPr="0020603B" w:rsidRDefault="0020603B" w:rsidP="0020603B">
      <w:pPr>
        <w:shd w:val="clear" w:color="auto" w:fill="FFFFFF"/>
        <w:spacing w:before="120" w:after="0"/>
        <w:jc w:val="both"/>
        <w:rPr>
          <w:rFonts w:ascii="Times New Roman" w:hAnsi="Times New Roman" w:cs="Times New Roman"/>
          <w:b/>
          <w:bCs/>
          <w:sz w:val="24"/>
          <w:szCs w:val="24"/>
          <w:lang w:val="pt-PT"/>
        </w:rPr>
      </w:pPr>
      <w:proofErr w:type="spellStart"/>
      <w:r w:rsidRPr="00AB2A44">
        <w:rPr>
          <w:rFonts w:ascii="Times New Roman" w:hAnsi="Times New Roman" w:cs="Times New Roman"/>
          <w:bCs/>
          <w:sz w:val="24"/>
          <w:szCs w:val="24"/>
          <w:lang w:val="pt-PT"/>
        </w:rPr>
        <w:t>Director</w:t>
      </w:r>
      <w:proofErr w:type="spellEnd"/>
      <w:r w:rsidRPr="00AB2A44">
        <w:rPr>
          <w:rFonts w:ascii="Times New Roman" w:hAnsi="Times New Roman" w:cs="Times New Roman"/>
          <w:bCs/>
          <w:sz w:val="24"/>
          <w:szCs w:val="24"/>
          <w:lang w:val="pt-PT"/>
        </w:rPr>
        <w:t xml:space="preserve">, </w:t>
      </w:r>
      <w:r w:rsidRPr="00AB2A44">
        <w:rPr>
          <w:rFonts w:ascii="Times New Roman" w:hAnsi="Times New Roman" w:cs="Times New Roman"/>
          <w:sz w:val="24"/>
          <w:szCs w:val="24"/>
          <w:lang w:val="pt-PT"/>
        </w:rPr>
        <w:t xml:space="preserve">Molecular </w:t>
      </w:r>
      <w:proofErr w:type="spellStart"/>
      <w:r w:rsidRPr="00AB2A44">
        <w:rPr>
          <w:rFonts w:ascii="Times New Roman" w:hAnsi="Times New Roman" w:cs="Times New Roman"/>
          <w:sz w:val="24"/>
          <w:szCs w:val="24"/>
          <w:lang w:val="pt-PT"/>
        </w:rPr>
        <w:t>Biology</w:t>
      </w:r>
      <w:proofErr w:type="spellEnd"/>
      <w:r w:rsidRPr="00AB2A44">
        <w:rPr>
          <w:rFonts w:ascii="Times New Roman" w:hAnsi="Times New Roman" w:cs="Times New Roman"/>
          <w:sz w:val="24"/>
          <w:szCs w:val="24"/>
          <w:lang w:val="pt-PT"/>
        </w:rPr>
        <w:t xml:space="preserve"> </w:t>
      </w:r>
      <w:proofErr w:type="spellStart"/>
      <w:r w:rsidRPr="00AB2A44">
        <w:rPr>
          <w:rFonts w:ascii="Times New Roman" w:hAnsi="Times New Roman" w:cs="Times New Roman"/>
          <w:sz w:val="24"/>
          <w:szCs w:val="24"/>
          <w:lang w:val="pt-PT"/>
        </w:rPr>
        <w:t>and</w:t>
      </w:r>
      <w:proofErr w:type="spellEnd"/>
      <w:r w:rsidRPr="00AB2A44">
        <w:rPr>
          <w:rFonts w:ascii="Times New Roman" w:hAnsi="Times New Roman" w:cs="Times New Roman"/>
          <w:sz w:val="24"/>
          <w:szCs w:val="24"/>
          <w:lang w:val="pt-PT"/>
        </w:rPr>
        <w:t xml:space="preserve"> </w:t>
      </w:r>
      <w:proofErr w:type="spellStart"/>
      <w:r w:rsidRPr="00AB2A44">
        <w:rPr>
          <w:rFonts w:ascii="Times New Roman" w:hAnsi="Times New Roman" w:cs="Times New Roman"/>
          <w:sz w:val="24"/>
          <w:szCs w:val="24"/>
          <w:lang w:val="pt-PT"/>
        </w:rPr>
        <w:t>Biochemistry</w:t>
      </w:r>
      <w:proofErr w:type="spellEnd"/>
      <w:r w:rsidRPr="00AB2A44">
        <w:rPr>
          <w:rFonts w:ascii="Times New Roman" w:hAnsi="Times New Roman" w:cs="Times New Roman"/>
          <w:sz w:val="24"/>
          <w:szCs w:val="24"/>
          <w:lang w:val="pt-PT"/>
        </w:rPr>
        <w:t xml:space="preserve"> Research </w:t>
      </w:r>
      <w:proofErr w:type="spellStart"/>
      <w:r w:rsidRPr="00AB2A44">
        <w:rPr>
          <w:rFonts w:ascii="Times New Roman" w:hAnsi="Times New Roman" w:cs="Times New Roman"/>
          <w:sz w:val="24"/>
          <w:szCs w:val="24"/>
          <w:lang w:val="pt-PT"/>
        </w:rPr>
        <w:t>Center</w:t>
      </w:r>
      <w:proofErr w:type="spellEnd"/>
      <w:r w:rsidRPr="00AB2A44">
        <w:rPr>
          <w:rFonts w:ascii="Times New Roman" w:hAnsi="Times New Roman" w:cs="Times New Roman"/>
          <w:sz w:val="24"/>
          <w:szCs w:val="24"/>
          <w:lang w:val="pt-PT"/>
        </w:rPr>
        <w:t xml:space="preserve"> for </w:t>
      </w:r>
      <w:proofErr w:type="spellStart"/>
      <w:r w:rsidRPr="00AB2A44">
        <w:rPr>
          <w:rFonts w:ascii="Times New Roman" w:hAnsi="Times New Roman" w:cs="Times New Roman"/>
          <w:sz w:val="24"/>
          <w:szCs w:val="24"/>
          <w:lang w:val="pt-PT"/>
        </w:rPr>
        <w:t>Nanomedicine</w:t>
      </w:r>
      <w:proofErr w:type="spellEnd"/>
      <w:r w:rsidRPr="00AB2A44">
        <w:rPr>
          <w:rFonts w:ascii="Times New Roman" w:hAnsi="Times New Roman" w:cs="Times New Roman"/>
          <w:sz w:val="24"/>
          <w:szCs w:val="24"/>
          <w:lang w:val="pt-PT"/>
        </w:rPr>
        <w:t xml:space="preserve"> (CIBBIM-</w:t>
      </w:r>
      <w:proofErr w:type="spellStart"/>
      <w:r w:rsidRPr="00AB2A44">
        <w:rPr>
          <w:rFonts w:ascii="Times New Roman" w:hAnsi="Times New Roman" w:cs="Times New Roman"/>
          <w:sz w:val="24"/>
          <w:szCs w:val="24"/>
          <w:lang w:val="pt-PT"/>
        </w:rPr>
        <w:t>Nanomedicine</w:t>
      </w:r>
      <w:proofErr w:type="spellEnd"/>
      <w:r w:rsidRPr="00AB2A44">
        <w:rPr>
          <w:rFonts w:ascii="Times New Roman" w:hAnsi="Times New Roman" w:cs="Times New Roman"/>
          <w:sz w:val="24"/>
          <w:szCs w:val="24"/>
          <w:lang w:val="pt-PT"/>
        </w:rPr>
        <w:t xml:space="preserve">); Hospital </w:t>
      </w:r>
      <w:proofErr w:type="spellStart"/>
      <w:r w:rsidRPr="00AB2A44">
        <w:rPr>
          <w:rFonts w:ascii="Times New Roman" w:hAnsi="Times New Roman" w:cs="Times New Roman"/>
          <w:sz w:val="24"/>
          <w:szCs w:val="24"/>
          <w:lang w:val="pt-PT"/>
        </w:rPr>
        <w:t>Universitari</w:t>
      </w:r>
      <w:proofErr w:type="spellEnd"/>
      <w:r w:rsidRPr="00AB2A44">
        <w:rPr>
          <w:rFonts w:ascii="Times New Roman" w:hAnsi="Times New Roman" w:cs="Times New Roman"/>
          <w:sz w:val="24"/>
          <w:szCs w:val="24"/>
          <w:lang w:val="pt-PT"/>
        </w:rPr>
        <w:t xml:space="preserve"> </w:t>
      </w:r>
      <w:proofErr w:type="spellStart"/>
      <w:r w:rsidRPr="00AB2A44">
        <w:rPr>
          <w:rFonts w:ascii="Times New Roman" w:hAnsi="Times New Roman" w:cs="Times New Roman"/>
          <w:sz w:val="24"/>
          <w:szCs w:val="24"/>
          <w:lang w:val="pt-PT"/>
        </w:rPr>
        <w:t>Vall</w:t>
      </w:r>
      <w:proofErr w:type="spellEnd"/>
      <w:r w:rsidRPr="00AB2A44">
        <w:rPr>
          <w:rFonts w:ascii="Times New Roman" w:hAnsi="Times New Roman" w:cs="Times New Roman"/>
          <w:sz w:val="24"/>
          <w:szCs w:val="24"/>
          <w:lang w:val="pt-PT"/>
        </w:rPr>
        <w:t xml:space="preserve"> d'Hebron, </w:t>
      </w:r>
      <w:proofErr w:type="spellStart"/>
      <w:r w:rsidRPr="00AB2A44">
        <w:rPr>
          <w:rFonts w:ascii="Times New Roman" w:hAnsi="Times New Roman" w:cs="Times New Roman"/>
          <w:sz w:val="24"/>
          <w:szCs w:val="24"/>
          <w:lang w:val="pt-PT"/>
        </w:rPr>
        <w:t>Vall</w:t>
      </w:r>
      <w:proofErr w:type="spellEnd"/>
      <w:r w:rsidRPr="00AB2A44">
        <w:rPr>
          <w:rFonts w:ascii="Times New Roman" w:hAnsi="Times New Roman" w:cs="Times New Roman"/>
          <w:sz w:val="24"/>
          <w:szCs w:val="24"/>
          <w:lang w:val="pt-PT"/>
        </w:rPr>
        <w:t xml:space="preserve"> d'Hebron </w:t>
      </w:r>
      <w:proofErr w:type="spellStart"/>
      <w:r w:rsidRPr="00AB2A44">
        <w:rPr>
          <w:rFonts w:ascii="Times New Roman" w:hAnsi="Times New Roman" w:cs="Times New Roman"/>
          <w:sz w:val="24"/>
          <w:szCs w:val="24"/>
          <w:lang w:val="pt-PT"/>
        </w:rPr>
        <w:t>Institut</w:t>
      </w:r>
      <w:proofErr w:type="spellEnd"/>
      <w:r w:rsidRPr="00AB2A44">
        <w:rPr>
          <w:rFonts w:ascii="Times New Roman" w:hAnsi="Times New Roman" w:cs="Times New Roman"/>
          <w:sz w:val="24"/>
          <w:szCs w:val="24"/>
          <w:lang w:val="pt-PT"/>
        </w:rPr>
        <w:t xml:space="preserve"> de </w:t>
      </w:r>
      <w:proofErr w:type="spellStart"/>
      <w:r w:rsidRPr="00AB2A44">
        <w:rPr>
          <w:rFonts w:ascii="Times New Roman" w:hAnsi="Times New Roman" w:cs="Times New Roman"/>
          <w:sz w:val="24"/>
          <w:szCs w:val="24"/>
          <w:lang w:val="pt-PT"/>
        </w:rPr>
        <w:t>Recerca</w:t>
      </w:r>
      <w:proofErr w:type="spellEnd"/>
      <w:r w:rsidRPr="00AB2A44">
        <w:rPr>
          <w:rFonts w:ascii="Times New Roman" w:hAnsi="Times New Roman" w:cs="Times New Roman"/>
          <w:sz w:val="24"/>
          <w:szCs w:val="24"/>
          <w:lang w:val="pt-PT"/>
        </w:rPr>
        <w:t xml:space="preserve"> (VHIR), </w:t>
      </w:r>
      <w:proofErr w:type="spellStart"/>
      <w:r w:rsidRPr="00AB2A44">
        <w:rPr>
          <w:rFonts w:ascii="Times New Roman" w:hAnsi="Times New Roman" w:cs="Times New Roman"/>
          <w:sz w:val="24"/>
          <w:szCs w:val="24"/>
          <w:lang w:val="pt-PT"/>
        </w:rPr>
        <w:t>Passei</w:t>
      </w:r>
      <w:r>
        <w:rPr>
          <w:rFonts w:ascii="Times New Roman" w:hAnsi="Times New Roman" w:cs="Times New Roman"/>
          <w:sz w:val="24"/>
          <w:szCs w:val="24"/>
          <w:lang w:val="pt-PT"/>
        </w:rPr>
        <w:t>g</w:t>
      </w:r>
      <w:proofErr w:type="spellEnd"/>
      <w:r>
        <w:rPr>
          <w:rFonts w:ascii="Times New Roman" w:hAnsi="Times New Roman" w:cs="Times New Roman"/>
          <w:sz w:val="24"/>
          <w:szCs w:val="24"/>
          <w:lang w:val="pt-PT"/>
        </w:rPr>
        <w:t xml:space="preserve"> de la </w:t>
      </w:r>
      <w:proofErr w:type="spellStart"/>
      <w:r>
        <w:rPr>
          <w:rFonts w:ascii="Times New Roman" w:hAnsi="Times New Roman" w:cs="Times New Roman"/>
          <w:sz w:val="24"/>
          <w:szCs w:val="24"/>
          <w:lang w:val="pt-PT"/>
        </w:rPr>
        <w:t>Vall</w:t>
      </w:r>
      <w:proofErr w:type="spellEnd"/>
      <w:r>
        <w:rPr>
          <w:rFonts w:ascii="Times New Roman" w:hAnsi="Times New Roman" w:cs="Times New Roman"/>
          <w:sz w:val="24"/>
          <w:szCs w:val="24"/>
          <w:lang w:val="pt-PT"/>
        </w:rPr>
        <w:t xml:space="preserve"> d’Hebron, 119-129,</w:t>
      </w:r>
      <w:r w:rsidRPr="00AB2A44">
        <w:rPr>
          <w:rFonts w:ascii="Times New Roman" w:hAnsi="Times New Roman" w:cs="Times New Roman"/>
          <w:sz w:val="24"/>
          <w:szCs w:val="24"/>
          <w:lang w:val="pt-PT"/>
        </w:rPr>
        <w:t xml:space="preserve"> 08035 Barcelona, </w:t>
      </w:r>
      <w:proofErr w:type="spellStart"/>
      <w:r w:rsidRPr="00AB2A44">
        <w:rPr>
          <w:rFonts w:ascii="Times New Roman" w:hAnsi="Times New Roman" w:cs="Times New Roman"/>
          <w:sz w:val="24"/>
          <w:szCs w:val="24"/>
          <w:lang w:val="pt-PT"/>
        </w:rPr>
        <w:t>Spain</w:t>
      </w:r>
      <w:proofErr w:type="spellEnd"/>
      <w:r w:rsidRPr="00AB2A44">
        <w:rPr>
          <w:rFonts w:ascii="Times New Roman" w:hAnsi="Times New Roman" w:cs="Times New Roman"/>
          <w:sz w:val="24"/>
          <w:szCs w:val="24"/>
          <w:lang w:val="pt-PT"/>
        </w:rPr>
        <w:t>.</w:t>
      </w:r>
    </w:p>
    <w:p w14:paraId="3339C164" w14:textId="77777777" w:rsidR="001321A9" w:rsidRDefault="001321A9" w:rsidP="001321A9">
      <w:pPr>
        <w:spacing w:after="0" w:line="480" w:lineRule="auto"/>
        <w:jc w:val="center"/>
        <w:rPr>
          <w:rFonts w:ascii="Times New Roman" w:hAnsi="Times New Roman" w:cs="Times New Roman"/>
          <w:b/>
          <w:bCs/>
          <w:sz w:val="24"/>
          <w:szCs w:val="24"/>
        </w:rPr>
      </w:pPr>
      <w:r w:rsidRPr="000323F9">
        <w:rPr>
          <w:rFonts w:ascii="Times New Roman" w:hAnsi="Times New Roman" w:cs="Times New Roman"/>
          <w:b/>
          <w:bCs/>
          <w:sz w:val="24"/>
          <w:szCs w:val="24"/>
        </w:rPr>
        <w:lastRenderedPageBreak/>
        <w:t xml:space="preserve">SUPPORTING </w:t>
      </w:r>
      <w:r>
        <w:rPr>
          <w:rFonts w:ascii="Times New Roman" w:hAnsi="Times New Roman" w:cs="Times New Roman"/>
          <w:b/>
          <w:bCs/>
          <w:sz w:val="24"/>
          <w:szCs w:val="24"/>
        </w:rPr>
        <w:t>METHODS</w:t>
      </w:r>
    </w:p>
    <w:p w14:paraId="49BCEEF9" w14:textId="77777777" w:rsidR="00E36769" w:rsidRPr="00131E7C" w:rsidRDefault="00E36769" w:rsidP="00E3676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Pr="00131E7C">
        <w:rPr>
          <w:rFonts w:ascii="Times New Roman" w:hAnsi="Times New Roman" w:cs="Times New Roman"/>
          <w:b/>
          <w:bCs/>
          <w:sz w:val="24"/>
          <w:szCs w:val="24"/>
        </w:rPr>
        <w:t xml:space="preserve">nformation </w:t>
      </w:r>
      <w:r>
        <w:rPr>
          <w:rFonts w:ascii="Times New Roman" w:hAnsi="Times New Roman" w:cs="Times New Roman"/>
          <w:b/>
          <w:bCs/>
          <w:sz w:val="24"/>
          <w:szCs w:val="24"/>
        </w:rPr>
        <w:t>S1</w:t>
      </w:r>
      <w:r w:rsidRPr="00131E7C">
        <w:rPr>
          <w:rFonts w:ascii="Times New Roman" w:hAnsi="Times New Roman" w:cs="Times New Roman"/>
          <w:b/>
          <w:bCs/>
          <w:sz w:val="24"/>
          <w:szCs w:val="24"/>
        </w:rPr>
        <w:t>: MTT cell viability assays</w:t>
      </w:r>
    </w:p>
    <w:p w14:paraId="70289188" w14:textId="77777777" w:rsidR="00E36769" w:rsidRDefault="00E36769" w:rsidP="00E36769">
      <w:pPr>
        <w:spacing w:after="0" w:line="360" w:lineRule="auto"/>
        <w:jc w:val="both"/>
        <w:rPr>
          <w:rFonts w:ascii="Times New Roman" w:hAnsi="Times New Roman" w:cs="Times New Roman"/>
          <w:bCs/>
          <w:sz w:val="24"/>
          <w:szCs w:val="24"/>
        </w:rPr>
      </w:pPr>
      <w:r w:rsidRPr="00131E7C">
        <w:rPr>
          <w:rFonts w:ascii="Times New Roman" w:hAnsi="Times New Roman" w:cs="Times New Roman"/>
          <w:bCs/>
          <w:sz w:val="24"/>
          <w:szCs w:val="24"/>
        </w:rPr>
        <w:t xml:space="preserve">5000 cells/well were seeded in 96-well in microtiter plate and after they attached, they were incubated in the presence or absence </w:t>
      </w:r>
      <w:r w:rsidRPr="00E36769">
        <w:rPr>
          <w:rFonts w:ascii="Times New Roman" w:hAnsi="Times New Roman" w:cs="Times New Roman"/>
          <w:bCs/>
          <w:sz w:val="24"/>
          <w:szCs w:val="24"/>
        </w:rPr>
        <w:t xml:space="preserve">of </w:t>
      </w:r>
      <w:proofErr w:type="spellStart"/>
      <w:r w:rsidRPr="00E36769">
        <w:rPr>
          <w:rFonts w:ascii="Times New Roman" w:hAnsi="Times New Roman" w:cs="Times New Roman"/>
          <w:bCs/>
          <w:sz w:val="24"/>
          <w:szCs w:val="24"/>
        </w:rPr>
        <w:t>PM</w:t>
      </w:r>
      <w:proofErr w:type="gramStart"/>
      <w:r w:rsidRPr="00E36769">
        <w:rPr>
          <w:rFonts w:ascii="Times New Roman" w:hAnsi="Times New Roman" w:cs="Times New Roman"/>
          <w:bCs/>
          <w:sz w:val="24"/>
          <w:szCs w:val="24"/>
        </w:rPr>
        <w:t>:siControl</w:t>
      </w:r>
      <w:proofErr w:type="spellEnd"/>
      <w:proofErr w:type="gramEnd"/>
      <w:r w:rsidRPr="00E36769">
        <w:rPr>
          <w:rFonts w:ascii="Times New Roman" w:hAnsi="Times New Roman" w:cs="Times New Roman"/>
          <w:bCs/>
          <w:sz w:val="24"/>
          <w:szCs w:val="24"/>
        </w:rPr>
        <w:t xml:space="preserve">, PEI, F127 and </w:t>
      </w:r>
      <w:proofErr w:type="spellStart"/>
      <w:r w:rsidRPr="00E36769">
        <w:rPr>
          <w:rFonts w:ascii="Times New Roman" w:hAnsi="Times New Roman" w:cs="Times New Roman"/>
          <w:bCs/>
          <w:sz w:val="24"/>
          <w:szCs w:val="24"/>
        </w:rPr>
        <w:t>PEI:siControl</w:t>
      </w:r>
      <w:proofErr w:type="spellEnd"/>
      <w:r w:rsidRPr="00E36769">
        <w:rPr>
          <w:rFonts w:ascii="Times New Roman" w:hAnsi="Times New Roman" w:cs="Times New Roman"/>
          <w:bCs/>
          <w:sz w:val="24"/>
          <w:szCs w:val="24"/>
        </w:rPr>
        <w:t xml:space="preserve"> complexes for 24 hours. Subsequently, the medium was changed and the cells left to grow for 72 hours. Complete medium was used as negative control and 10% DMSO as positive control of toxicity.</w:t>
      </w:r>
      <w:r w:rsidRPr="00131E7C">
        <w:rPr>
          <w:rFonts w:ascii="Times New Roman" w:hAnsi="Times New Roman" w:cs="Times New Roman"/>
          <w:bCs/>
          <w:sz w:val="24"/>
          <w:szCs w:val="24"/>
        </w:rPr>
        <w:t xml:space="preserve"> After the incubation, 0.5 mg/m</w:t>
      </w:r>
      <w:r>
        <w:rPr>
          <w:rFonts w:ascii="Times New Roman" w:hAnsi="Times New Roman" w:cs="Times New Roman"/>
          <w:bCs/>
          <w:sz w:val="24"/>
          <w:szCs w:val="24"/>
        </w:rPr>
        <w:t>L</w:t>
      </w:r>
      <w:r w:rsidRPr="00131E7C">
        <w:rPr>
          <w:rFonts w:ascii="Times New Roman" w:hAnsi="Times New Roman" w:cs="Times New Roman"/>
          <w:bCs/>
          <w:sz w:val="24"/>
          <w:szCs w:val="24"/>
        </w:rPr>
        <w:t xml:space="preserve"> 3-(4,5-dimethythiazol-2-yl)-2,5-diphenyl tetrazolium bromide (MTT) was added to each well. Plates were incubated for an additional 4 h at 37ºC and 180 </w:t>
      </w:r>
      <w:proofErr w:type="spellStart"/>
      <w:r w:rsidRPr="00131E7C">
        <w:rPr>
          <w:rFonts w:ascii="Times New Roman" w:hAnsi="Times New Roman" w:cs="Times New Roman"/>
          <w:bCs/>
          <w:sz w:val="24"/>
          <w:szCs w:val="24"/>
        </w:rPr>
        <w:t>μL</w:t>
      </w:r>
      <w:proofErr w:type="spellEnd"/>
      <w:r w:rsidRPr="00131E7C">
        <w:rPr>
          <w:rFonts w:ascii="Times New Roman" w:hAnsi="Times New Roman" w:cs="Times New Roman"/>
          <w:bCs/>
          <w:sz w:val="24"/>
          <w:szCs w:val="24"/>
        </w:rPr>
        <w:t xml:space="preserve"> of DMSO</w:t>
      </w:r>
      <w:r>
        <w:rPr>
          <w:rFonts w:ascii="Times New Roman" w:hAnsi="Times New Roman" w:cs="Times New Roman"/>
          <w:bCs/>
          <w:sz w:val="24"/>
          <w:szCs w:val="24"/>
        </w:rPr>
        <w:t xml:space="preserve"> </w:t>
      </w:r>
      <w:r w:rsidRPr="00131E7C">
        <w:rPr>
          <w:rFonts w:ascii="Times New Roman" w:hAnsi="Times New Roman" w:cs="Times New Roman"/>
          <w:bCs/>
          <w:sz w:val="24"/>
          <w:szCs w:val="24"/>
        </w:rPr>
        <w:t>(Sigma) was added to each well. The absorbance at 580 nm of each well was read on a microplate reader</w:t>
      </w:r>
      <w:r>
        <w:rPr>
          <w:rFonts w:ascii="Times New Roman" w:hAnsi="Times New Roman" w:cs="Times New Roman"/>
          <w:bCs/>
          <w:sz w:val="24"/>
          <w:szCs w:val="24"/>
        </w:rPr>
        <w:t xml:space="preserve"> </w:t>
      </w:r>
      <w:r w:rsidRPr="00E36769">
        <w:rPr>
          <w:rFonts w:ascii="Times New Roman" w:hAnsi="Times New Roman" w:cs="Times New Roman"/>
          <w:bCs/>
          <w:sz w:val="24"/>
          <w:szCs w:val="24"/>
        </w:rPr>
        <w:t>ELx800 (</w:t>
      </w:r>
      <w:proofErr w:type="spellStart"/>
      <w:r w:rsidRPr="00E36769">
        <w:rPr>
          <w:rFonts w:ascii="Times New Roman" w:hAnsi="Times New Roman" w:cs="Times New Roman"/>
          <w:bCs/>
          <w:sz w:val="24"/>
          <w:szCs w:val="24"/>
        </w:rPr>
        <w:t>BioTek</w:t>
      </w:r>
      <w:proofErr w:type="spellEnd"/>
      <w:r w:rsidRPr="00E36769">
        <w:rPr>
          <w:rFonts w:ascii="Times New Roman" w:hAnsi="Times New Roman" w:cs="Times New Roman"/>
          <w:bCs/>
          <w:sz w:val="24"/>
          <w:szCs w:val="24"/>
        </w:rPr>
        <w:t>)</w:t>
      </w:r>
      <w:r w:rsidRPr="00131E7C">
        <w:rPr>
          <w:rFonts w:ascii="Times New Roman" w:hAnsi="Times New Roman" w:cs="Times New Roman"/>
          <w:bCs/>
          <w:sz w:val="24"/>
          <w:szCs w:val="24"/>
        </w:rPr>
        <w:t xml:space="preserve">. Cell viability was calculated a minimum of 3 biological </w:t>
      </w:r>
      <w:r w:rsidRPr="00196146">
        <w:rPr>
          <w:rFonts w:ascii="Times New Roman" w:hAnsi="Times New Roman" w:cs="Times New Roman"/>
          <w:bCs/>
          <w:sz w:val="24"/>
          <w:szCs w:val="24"/>
        </w:rPr>
        <w:t>replicates with 6 technical replicates for each assay.</w:t>
      </w:r>
      <w:r w:rsidRPr="00E36769">
        <w:rPr>
          <w:rFonts w:ascii="Times New Roman" w:hAnsi="Times New Roman" w:cs="Times New Roman"/>
          <w:bCs/>
          <w:sz w:val="24"/>
          <w:szCs w:val="24"/>
        </w:rPr>
        <w:t xml:space="preserve"> The results of cell viability were used for the determination of IC50 index by nonlinear regression of the concentration-effect curve fit using Prism 6.02 software (</w:t>
      </w:r>
      <w:proofErr w:type="spellStart"/>
      <w:r w:rsidRPr="00E36769">
        <w:rPr>
          <w:rFonts w:ascii="Times New Roman" w:hAnsi="Times New Roman" w:cs="Times New Roman"/>
          <w:bCs/>
          <w:sz w:val="24"/>
          <w:szCs w:val="24"/>
        </w:rPr>
        <w:t>GraphPad</w:t>
      </w:r>
      <w:proofErr w:type="spellEnd"/>
      <w:r w:rsidRPr="00E36769">
        <w:rPr>
          <w:rFonts w:ascii="Times New Roman" w:hAnsi="Times New Roman" w:cs="Times New Roman"/>
          <w:bCs/>
          <w:sz w:val="24"/>
          <w:szCs w:val="24"/>
        </w:rPr>
        <w:t xml:space="preserve"> Software, Inc.).</w:t>
      </w:r>
      <w:r w:rsidRPr="00196146">
        <w:rPr>
          <w:rFonts w:ascii="Times New Roman" w:hAnsi="Times New Roman" w:cs="Times New Roman"/>
          <w:bCs/>
          <w:sz w:val="24"/>
          <w:szCs w:val="24"/>
        </w:rPr>
        <w:t xml:space="preserve"> Final results are expressed as the </w:t>
      </w:r>
      <w:proofErr w:type="spellStart"/>
      <w:r w:rsidRPr="00196146">
        <w:rPr>
          <w:rFonts w:ascii="Times New Roman" w:hAnsi="Times New Roman" w:cs="Times New Roman"/>
          <w:bCs/>
          <w:sz w:val="24"/>
          <w:szCs w:val="24"/>
        </w:rPr>
        <w:t>mean±SEM</w:t>
      </w:r>
      <w:proofErr w:type="spellEnd"/>
      <w:r w:rsidRPr="00196146">
        <w:rPr>
          <w:rFonts w:ascii="Times New Roman" w:hAnsi="Times New Roman" w:cs="Times New Roman"/>
          <w:bCs/>
          <w:sz w:val="24"/>
          <w:szCs w:val="24"/>
        </w:rPr>
        <w:t>.</w:t>
      </w:r>
      <w:r w:rsidRPr="00DE561C">
        <w:rPr>
          <w:rFonts w:ascii="Times New Roman" w:hAnsi="Times New Roman" w:cs="Times New Roman"/>
          <w:bCs/>
          <w:sz w:val="24"/>
          <w:szCs w:val="24"/>
        </w:rPr>
        <w:t xml:space="preserve"> </w:t>
      </w:r>
    </w:p>
    <w:p w14:paraId="5F640EC2" w14:textId="77777777" w:rsidR="00E36769" w:rsidRDefault="00E36769" w:rsidP="00E36769">
      <w:pPr>
        <w:spacing w:after="0" w:line="360" w:lineRule="auto"/>
        <w:jc w:val="both"/>
        <w:rPr>
          <w:rFonts w:ascii="Times New Roman" w:hAnsi="Times New Roman" w:cs="Times New Roman"/>
          <w:bCs/>
          <w:sz w:val="24"/>
          <w:szCs w:val="24"/>
        </w:rPr>
      </w:pPr>
    </w:p>
    <w:p w14:paraId="1C97082A" w14:textId="77777777" w:rsidR="00E36769" w:rsidRPr="00E36769" w:rsidRDefault="00E36769" w:rsidP="00E36769">
      <w:pPr>
        <w:spacing w:after="0" w:line="360" w:lineRule="auto"/>
        <w:jc w:val="both"/>
        <w:rPr>
          <w:rFonts w:ascii="Times New Roman" w:hAnsi="Times New Roman" w:cs="Times New Roman"/>
          <w:b/>
          <w:bCs/>
          <w:sz w:val="24"/>
          <w:szCs w:val="24"/>
        </w:rPr>
      </w:pPr>
      <w:bookmarkStart w:id="0" w:name="_Toc465342084"/>
      <w:r w:rsidRPr="00E36769">
        <w:rPr>
          <w:rFonts w:ascii="Times New Roman" w:hAnsi="Times New Roman" w:cs="Times New Roman"/>
          <w:b/>
          <w:bCs/>
          <w:sz w:val="24"/>
          <w:szCs w:val="24"/>
        </w:rPr>
        <w:t>I</w:t>
      </w:r>
      <w:r>
        <w:rPr>
          <w:rFonts w:ascii="Times New Roman" w:hAnsi="Times New Roman" w:cs="Times New Roman"/>
          <w:b/>
          <w:bCs/>
          <w:sz w:val="24"/>
          <w:szCs w:val="24"/>
        </w:rPr>
        <w:t>nformation</w:t>
      </w:r>
      <w:r w:rsidR="001C534E">
        <w:rPr>
          <w:rFonts w:ascii="Times New Roman" w:hAnsi="Times New Roman" w:cs="Times New Roman"/>
          <w:b/>
          <w:bCs/>
          <w:sz w:val="24"/>
          <w:szCs w:val="24"/>
        </w:rPr>
        <w:t xml:space="preserve"> </w:t>
      </w:r>
      <w:r w:rsidRPr="00E36769">
        <w:rPr>
          <w:rFonts w:ascii="Times New Roman" w:hAnsi="Times New Roman" w:cs="Times New Roman"/>
          <w:b/>
          <w:bCs/>
          <w:sz w:val="24"/>
          <w:szCs w:val="24"/>
        </w:rPr>
        <w:t>S</w:t>
      </w:r>
      <w:r>
        <w:rPr>
          <w:rFonts w:ascii="Times New Roman" w:hAnsi="Times New Roman" w:cs="Times New Roman"/>
          <w:b/>
          <w:bCs/>
          <w:sz w:val="24"/>
          <w:szCs w:val="24"/>
        </w:rPr>
        <w:t xml:space="preserve">2. </w:t>
      </w:r>
      <w:r w:rsidRPr="00E36769">
        <w:rPr>
          <w:rFonts w:ascii="Times New Roman" w:hAnsi="Times New Roman" w:cs="Times New Roman"/>
          <w:b/>
          <w:bCs/>
          <w:sz w:val="24"/>
          <w:szCs w:val="24"/>
        </w:rPr>
        <w:t>Maximum Tolerated Dose (MTD) determination</w:t>
      </w:r>
      <w:bookmarkEnd w:id="0"/>
      <w:r>
        <w:rPr>
          <w:rFonts w:ascii="Times New Roman" w:hAnsi="Times New Roman" w:cs="Times New Roman"/>
          <w:b/>
          <w:bCs/>
          <w:sz w:val="24"/>
          <w:szCs w:val="24"/>
        </w:rPr>
        <w:t xml:space="preserve"> for </w:t>
      </w:r>
      <w:r w:rsidRPr="00E36769">
        <w:rPr>
          <w:rFonts w:ascii="Times New Roman" w:hAnsi="Times New Roman" w:cs="Times New Roman"/>
          <w:b/>
          <w:bCs/>
          <w:i/>
          <w:sz w:val="24"/>
          <w:szCs w:val="24"/>
        </w:rPr>
        <w:t>in vivo</w:t>
      </w:r>
      <w:r w:rsidR="001C534E">
        <w:rPr>
          <w:rFonts w:ascii="Times New Roman" w:hAnsi="Times New Roman" w:cs="Times New Roman"/>
          <w:b/>
          <w:bCs/>
          <w:sz w:val="24"/>
          <w:szCs w:val="24"/>
        </w:rPr>
        <w:t xml:space="preserve"> administration</w:t>
      </w:r>
    </w:p>
    <w:p w14:paraId="6920E502" w14:textId="77777777" w:rsidR="00E36769" w:rsidRDefault="00E36769" w:rsidP="00E36769">
      <w:pPr>
        <w:spacing w:after="0" w:line="360" w:lineRule="auto"/>
        <w:jc w:val="both"/>
        <w:rPr>
          <w:rFonts w:ascii="Times New Roman" w:hAnsi="Times New Roman" w:cs="Times New Roman"/>
          <w:bCs/>
          <w:sz w:val="24"/>
          <w:szCs w:val="24"/>
        </w:rPr>
      </w:pPr>
      <w:r w:rsidRPr="00E36769">
        <w:rPr>
          <w:rFonts w:ascii="Times New Roman" w:hAnsi="Times New Roman" w:cs="Times New Roman"/>
          <w:bCs/>
          <w:sz w:val="24"/>
          <w:szCs w:val="24"/>
        </w:rPr>
        <w:t xml:space="preserve">Female </w:t>
      </w:r>
      <w:proofErr w:type="spellStart"/>
      <w:r w:rsidRPr="00E36769">
        <w:rPr>
          <w:rFonts w:ascii="Times New Roman" w:hAnsi="Times New Roman" w:cs="Times New Roman"/>
          <w:bCs/>
          <w:sz w:val="24"/>
          <w:szCs w:val="24"/>
        </w:rPr>
        <w:t>athymic</w:t>
      </w:r>
      <w:proofErr w:type="spellEnd"/>
      <w:r w:rsidRPr="00E36769">
        <w:rPr>
          <w:rFonts w:ascii="Times New Roman" w:hAnsi="Times New Roman" w:cs="Times New Roman"/>
          <w:bCs/>
          <w:sz w:val="24"/>
          <w:szCs w:val="24"/>
        </w:rPr>
        <w:t xml:space="preserve"> nude mice (</w:t>
      </w:r>
      <w:proofErr w:type="spellStart"/>
      <w:r w:rsidRPr="00E36769">
        <w:rPr>
          <w:rFonts w:ascii="Times New Roman" w:hAnsi="Times New Roman" w:cs="Times New Roman"/>
          <w:bCs/>
          <w:sz w:val="24"/>
          <w:szCs w:val="24"/>
        </w:rPr>
        <w:t>Hsd</w:t>
      </w:r>
      <w:proofErr w:type="gramStart"/>
      <w:r w:rsidRPr="00E36769">
        <w:rPr>
          <w:rFonts w:ascii="Times New Roman" w:hAnsi="Times New Roman" w:cs="Times New Roman"/>
          <w:bCs/>
          <w:sz w:val="24"/>
          <w:szCs w:val="24"/>
        </w:rPr>
        <w:t>:Athymic</w:t>
      </w:r>
      <w:proofErr w:type="spellEnd"/>
      <w:proofErr w:type="gramEnd"/>
      <w:r w:rsidRPr="00E36769">
        <w:rPr>
          <w:rFonts w:ascii="Times New Roman" w:hAnsi="Times New Roman" w:cs="Times New Roman"/>
          <w:bCs/>
          <w:sz w:val="24"/>
          <w:szCs w:val="24"/>
        </w:rPr>
        <w:t xml:space="preserve"> Nude-Foxn1 nu/nu; Harlan </w:t>
      </w:r>
      <w:proofErr w:type="spellStart"/>
      <w:r w:rsidRPr="00E36769">
        <w:rPr>
          <w:rFonts w:ascii="Times New Roman" w:hAnsi="Times New Roman" w:cs="Times New Roman"/>
          <w:bCs/>
          <w:sz w:val="24"/>
          <w:szCs w:val="24"/>
        </w:rPr>
        <w:t>Interfauna</w:t>
      </w:r>
      <w:proofErr w:type="spellEnd"/>
      <w:r w:rsidRPr="00E36769">
        <w:rPr>
          <w:rFonts w:ascii="Times New Roman" w:hAnsi="Times New Roman" w:cs="Times New Roman"/>
          <w:bCs/>
          <w:sz w:val="24"/>
          <w:szCs w:val="24"/>
        </w:rPr>
        <w:t xml:space="preserve"> </w:t>
      </w:r>
      <w:proofErr w:type="spellStart"/>
      <w:r w:rsidRPr="00E36769">
        <w:rPr>
          <w:rFonts w:ascii="Times New Roman" w:hAnsi="Times New Roman" w:cs="Times New Roman"/>
          <w:bCs/>
          <w:sz w:val="24"/>
          <w:szCs w:val="24"/>
        </w:rPr>
        <w:t>Iberica</w:t>
      </w:r>
      <w:proofErr w:type="spellEnd"/>
      <w:r>
        <w:rPr>
          <w:rFonts w:ascii="Times New Roman" w:hAnsi="Times New Roman" w:cs="Times New Roman"/>
          <w:bCs/>
          <w:sz w:val="24"/>
          <w:szCs w:val="24"/>
        </w:rPr>
        <w:t xml:space="preserve">) </w:t>
      </w:r>
      <w:r w:rsidRPr="00E36769">
        <w:rPr>
          <w:rFonts w:ascii="Times New Roman" w:hAnsi="Times New Roman" w:cs="Times New Roman"/>
          <w:bCs/>
          <w:sz w:val="24"/>
          <w:szCs w:val="24"/>
        </w:rPr>
        <w:t xml:space="preserve">were kept in pathogen-free conditions and used at 6 weeks of age. Animal care was handled in accordance to guidelines for the Care and Use of Laboratory Animals of the </w:t>
      </w:r>
      <w:proofErr w:type="spellStart"/>
      <w:r w:rsidRPr="00E36769">
        <w:rPr>
          <w:rFonts w:ascii="Times New Roman" w:hAnsi="Times New Roman" w:cs="Times New Roman"/>
          <w:bCs/>
          <w:sz w:val="24"/>
          <w:szCs w:val="24"/>
        </w:rPr>
        <w:t>Vall</w:t>
      </w:r>
      <w:proofErr w:type="spellEnd"/>
      <w:r w:rsidRPr="00E36769">
        <w:rPr>
          <w:rFonts w:ascii="Times New Roman" w:hAnsi="Times New Roman" w:cs="Times New Roman"/>
          <w:bCs/>
          <w:sz w:val="24"/>
          <w:szCs w:val="24"/>
        </w:rPr>
        <w:t xml:space="preserve"> </w:t>
      </w:r>
      <w:proofErr w:type="spellStart"/>
      <w:r w:rsidRPr="00E36769">
        <w:rPr>
          <w:rFonts w:ascii="Times New Roman" w:hAnsi="Times New Roman" w:cs="Times New Roman"/>
          <w:bCs/>
          <w:sz w:val="24"/>
          <w:szCs w:val="24"/>
        </w:rPr>
        <w:t>d’Hebron</w:t>
      </w:r>
      <w:proofErr w:type="spellEnd"/>
      <w:r w:rsidRPr="00E36769">
        <w:rPr>
          <w:rFonts w:ascii="Times New Roman" w:hAnsi="Times New Roman" w:cs="Times New Roman"/>
          <w:bCs/>
          <w:sz w:val="24"/>
          <w:szCs w:val="24"/>
        </w:rPr>
        <w:t xml:space="preserve"> University Hospital based on Federation of Laboratory Animal Science Associations (FELASA) recommendations and the European Union legislation (European Parliament and Council Directive 2010/63/EU). The experimental procedures were approved by the Animal Experimentation Ethical Committee of the institution. Animals were randomly divided in 4 groups (n=3) and intravenously administered in the tail vein with PBS 1X (control group) or PM at doses of 20, 40 or 80 mg per kilogram of body weight (single administration). Body weight changes and side effects were monitored during 12 days post-administration. For side effects evaluation the reduction of voluntary movement, irregular breathing, motor disturbances, seizures, sudden death, flushed skin, lacrimation, dehydration and hunched position was monitored.</w:t>
      </w:r>
    </w:p>
    <w:p w14:paraId="2DFE6EF2" w14:textId="77777777" w:rsidR="000D5092" w:rsidRDefault="000D5092" w:rsidP="00E36769">
      <w:pPr>
        <w:spacing w:after="0" w:line="360" w:lineRule="auto"/>
        <w:jc w:val="both"/>
        <w:rPr>
          <w:rFonts w:ascii="Times New Roman" w:hAnsi="Times New Roman" w:cs="Times New Roman"/>
          <w:bCs/>
          <w:sz w:val="24"/>
          <w:szCs w:val="24"/>
        </w:rPr>
      </w:pPr>
    </w:p>
    <w:p w14:paraId="14F2FF00" w14:textId="77777777" w:rsidR="00E36769" w:rsidRDefault="00E36769" w:rsidP="00E36769">
      <w:pPr>
        <w:spacing w:after="0" w:line="360" w:lineRule="auto"/>
        <w:jc w:val="both"/>
        <w:rPr>
          <w:rFonts w:ascii="Times New Roman" w:hAnsi="Times New Roman" w:cs="Times New Roman"/>
          <w:bCs/>
          <w:sz w:val="24"/>
          <w:szCs w:val="24"/>
        </w:rPr>
      </w:pPr>
    </w:p>
    <w:p w14:paraId="492D689C" w14:textId="77777777" w:rsidR="000323F9" w:rsidRPr="00131E7C" w:rsidRDefault="000323F9" w:rsidP="0064469E">
      <w:pPr>
        <w:keepNext/>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w:t>
      </w:r>
      <w:r w:rsidRPr="00131E7C">
        <w:rPr>
          <w:rFonts w:ascii="Times New Roman" w:hAnsi="Times New Roman" w:cs="Times New Roman"/>
          <w:b/>
          <w:bCs/>
          <w:sz w:val="24"/>
          <w:szCs w:val="24"/>
        </w:rPr>
        <w:t xml:space="preserve">nformation </w:t>
      </w:r>
      <w:r>
        <w:rPr>
          <w:rFonts w:ascii="Times New Roman" w:hAnsi="Times New Roman" w:cs="Times New Roman"/>
          <w:b/>
          <w:bCs/>
          <w:sz w:val="24"/>
          <w:szCs w:val="24"/>
        </w:rPr>
        <w:t>S</w:t>
      </w:r>
      <w:r w:rsidR="00E36769">
        <w:rPr>
          <w:rFonts w:ascii="Times New Roman" w:hAnsi="Times New Roman" w:cs="Times New Roman"/>
          <w:b/>
          <w:bCs/>
          <w:sz w:val="24"/>
          <w:szCs w:val="24"/>
        </w:rPr>
        <w:t>3</w:t>
      </w:r>
      <w:r w:rsidRPr="00131E7C">
        <w:rPr>
          <w:rFonts w:ascii="Times New Roman" w:hAnsi="Times New Roman" w:cs="Times New Roman"/>
          <w:b/>
          <w:bCs/>
          <w:sz w:val="24"/>
          <w:szCs w:val="24"/>
        </w:rPr>
        <w:t>: Cell cultures</w:t>
      </w:r>
    </w:p>
    <w:p w14:paraId="6E12F8B1" w14:textId="77777777" w:rsidR="000323F9" w:rsidRDefault="00E36769" w:rsidP="00B1725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000323F9" w:rsidRPr="00131E7C">
        <w:rPr>
          <w:rFonts w:ascii="Times New Roman" w:hAnsi="Times New Roman" w:cs="Times New Roman"/>
          <w:bCs/>
          <w:sz w:val="24"/>
          <w:szCs w:val="24"/>
        </w:rPr>
        <w:t>ells were cultured in RPMI medium (</w:t>
      </w:r>
      <w:proofErr w:type="spellStart"/>
      <w:r w:rsidR="000323F9" w:rsidRPr="00131E7C">
        <w:rPr>
          <w:rFonts w:ascii="Times New Roman" w:hAnsi="Times New Roman" w:cs="Times New Roman"/>
          <w:bCs/>
          <w:sz w:val="24"/>
          <w:szCs w:val="24"/>
        </w:rPr>
        <w:t>Lonza</w:t>
      </w:r>
      <w:proofErr w:type="spellEnd"/>
      <w:r w:rsidR="000323F9" w:rsidRPr="00131E7C">
        <w:rPr>
          <w:rFonts w:ascii="Times New Roman" w:hAnsi="Times New Roman" w:cs="Times New Roman"/>
          <w:bCs/>
          <w:sz w:val="24"/>
          <w:szCs w:val="24"/>
        </w:rPr>
        <w:t>) supplemented with 10% FBS (</w:t>
      </w:r>
      <w:proofErr w:type="spellStart"/>
      <w:r w:rsidR="000323F9" w:rsidRPr="00131E7C">
        <w:rPr>
          <w:rFonts w:ascii="Times New Roman" w:hAnsi="Times New Roman" w:cs="Times New Roman"/>
          <w:bCs/>
          <w:sz w:val="24"/>
          <w:szCs w:val="24"/>
        </w:rPr>
        <w:t>Lon</w:t>
      </w:r>
      <w:r w:rsidR="000D5092">
        <w:rPr>
          <w:rFonts w:ascii="Times New Roman" w:hAnsi="Times New Roman" w:cs="Times New Roman"/>
          <w:bCs/>
          <w:sz w:val="24"/>
          <w:szCs w:val="24"/>
        </w:rPr>
        <w:t>za</w:t>
      </w:r>
      <w:proofErr w:type="spellEnd"/>
      <w:r w:rsidR="000D5092">
        <w:rPr>
          <w:rFonts w:ascii="Times New Roman" w:hAnsi="Times New Roman" w:cs="Times New Roman"/>
          <w:bCs/>
          <w:sz w:val="24"/>
          <w:szCs w:val="24"/>
        </w:rPr>
        <w:t>), 6mM L-Glutamine (</w:t>
      </w:r>
      <w:proofErr w:type="spellStart"/>
      <w:r w:rsidR="000D5092">
        <w:rPr>
          <w:rFonts w:ascii="Times New Roman" w:hAnsi="Times New Roman" w:cs="Times New Roman"/>
          <w:bCs/>
          <w:sz w:val="24"/>
          <w:szCs w:val="24"/>
        </w:rPr>
        <w:t>Lonza</w:t>
      </w:r>
      <w:proofErr w:type="spellEnd"/>
      <w:r w:rsidR="000D5092">
        <w:rPr>
          <w:rFonts w:ascii="Times New Roman" w:hAnsi="Times New Roman" w:cs="Times New Roman"/>
          <w:bCs/>
          <w:sz w:val="24"/>
          <w:szCs w:val="24"/>
        </w:rPr>
        <w:t>), 0.</w:t>
      </w:r>
      <w:r w:rsidR="000323F9" w:rsidRPr="00131E7C">
        <w:rPr>
          <w:rFonts w:ascii="Times New Roman" w:hAnsi="Times New Roman" w:cs="Times New Roman"/>
          <w:bCs/>
          <w:sz w:val="24"/>
          <w:szCs w:val="24"/>
        </w:rPr>
        <w:t xml:space="preserve">1 </w:t>
      </w:r>
      <w:proofErr w:type="spellStart"/>
      <w:r w:rsidR="000323F9" w:rsidRPr="00131E7C">
        <w:rPr>
          <w:rFonts w:ascii="Times New Roman" w:hAnsi="Times New Roman" w:cs="Times New Roman"/>
          <w:bCs/>
          <w:sz w:val="24"/>
          <w:szCs w:val="24"/>
        </w:rPr>
        <w:t>mM</w:t>
      </w:r>
      <w:proofErr w:type="spellEnd"/>
      <w:r w:rsidR="000323F9" w:rsidRPr="00131E7C">
        <w:rPr>
          <w:rFonts w:ascii="Times New Roman" w:hAnsi="Times New Roman" w:cs="Times New Roman"/>
          <w:bCs/>
          <w:sz w:val="24"/>
          <w:szCs w:val="24"/>
        </w:rPr>
        <w:t xml:space="preserve"> Non Essential Amino acids (NEAA) (</w:t>
      </w:r>
      <w:proofErr w:type="spellStart"/>
      <w:r w:rsidR="000323F9" w:rsidRPr="00131E7C">
        <w:rPr>
          <w:rFonts w:ascii="Times New Roman" w:hAnsi="Times New Roman" w:cs="Times New Roman"/>
          <w:bCs/>
          <w:sz w:val="24"/>
          <w:szCs w:val="24"/>
        </w:rPr>
        <w:t>Lonza</w:t>
      </w:r>
      <w:proofErr w:type="spellEnd"/>
      <w:r w:rsidR="000323F9" w:rsidRPr="00131E7C">
        <w:rPr>
          <w:rFonts w:ascii="Times New Roman" w:hAnsi="Times New Roman" w:cs="Times New Roman"/>
          <w:bCs/>
          <w:sz w:val="24"/>
          <w:szCs w:val="24"/>
        </w:rPr>
        <w:t xml:space="preserve">) and </w:t>
      </w:r>
      <w:proofErr w:type="spellStart"/>
      <w:r w:rsidR="000323F9" w:rsidRPr="00131E7C">
        <w:rPr>
          <w:rFonts w:ascii="Times New Roman" w:hAnsi="Times New Roman" w:cs="Times New Roman"/>
          <w:bCs/>
          <w:sz w:val="24"/>
          <w:szCs w:val="24"/>
        </w:rPr>
        <w:t>and</w:t>
      </w:r>
      <w:proofErr w:type="spellEnd"/>
      <w:r w:rsidR="000323F9" w:rsidRPr="00131E7C">
        <w:rPr>
          <w:rFonts w:ascii="Times New Roman" w:hAnsi="Times New Roman" w:cs="Times New Roman"/>
          <w:bCs/>
          <w:sz w:val="24"/>
          <w:szCs w:val="24"/>
        </w:rPr>
        <w:t xml:space="preserve"> 1% penicillin-streptomycin. MCF7 cells were cultured in DMEM F12 complete medium (Life Technologies) supplemented with a 10% of fetal bovine serum (FBS) (</w:t>
      </w:r>
      <w:proofErr w:type="spellStart"/>
      <w:r w:rsidR="000323F9" w:rsidRPr="00131E7C">
        <w:rPr>
          <w:rFonts w:ascii="Times New Roman" w:hAnsi="Times New Roman" w:cs="Times New Roman"/>
          <w:bCs/>
          <w:sz w:val="24"/>
          <w:szCs w:val="24"/>
        </w:rPr>
        <w:t>Lonza</w:t>
      </w:r>
      <w:proofErr w:type="spellEnd"/>
      <w:r w:rsidR="000323F9" w:rsidRPr="00131E7C">
        <w:rPr>
          <w:rFonts w:ascii="Times New Roman" w:hAnsi="Times New Roman" w:cs="Times New Roman"/>
          <w:bCs/>
          <w:sz w:val="24"/>
          <w:szCs w:val="24"/>
        </w:rPr>
        <w:t xml:space="preserve">) and 1% penicillin-streptomycin. </w:t>
      </w:r>
      <w:proofErr w:type="spellStart"/>
      <w:r w:rsidR="000323F9">
        <w:rPr>
          <w:rFonts w:ascii="Times New Roman" w:hAnsi="Times New Roman" w:cs="Times New Roman"/>
          <w:bCs/>
          <w:sz w:val="24"/>
          <w:szCs w:val="24"/>
        </w:rPr>
        <w:t>B</w:t>
      </w:r>
      <w:r w:rsidR="000323F9" w:rsidRPr="00131E7C">
        <w:rPr>
          <w:rFonts w:ascii="Times New Roman" w:hAnsi="Times New Roman" w:cs="Times New Roman"/>
          <w:bCs/>
          <w:sz w:val="24"/>
          <w:szCs w:val="24"/>
        </w:rPr>
        <w:t>lasticidin</w:t>
      </w:r>
      <w:proofErr w:type="spellEnd"/>
      <w:r w:rsidR="000323F9" w:rsidRPr="00131E7C">
        <w:rPr>
          <w:rFonts w:ascii="Times New Roman" w:hAnsi="Times New Roman" w:cs="Times New Roman"/>
          <w:bCs/>
          <w:sz w:val="24"/>
          <w:szCs w:val="24"/>
        </w:rPr>
        <w:t xml:space="preserve"> </w:t>
      </w:r>
      <w:r w:rsidR="000323F9">
        <w:rPr>
          <w:rFonts w:ascii="Times New Roman" w:hAnsi="Times New Roman" w:cs="Times New Roman"/>
          <w:bCs/>
          <w:sz w:val="24"/>
          <w:szCs w:val="24"/>
        </w:rPr>
        <w:t>(</w:t>
      </w:r>
      <w:r w:rsidR="000323F9" w:rsidRPr="0073798C">
        <w:rPr>
          <w:rFonts w:ascii="Times New Roman" w:hAnsi="Times New Roman" w:cs="Times New Roman"/>
          <w:bCs/>
          <w:sz w:val="24"/>
          <w:szCs w:val="24"/>
        </w:rPr>
        <w:t>10 µg/mL</w:t>
      </w:r>
      <w:r w:rsidR="00435D6E">
        <w:rPr>
          <w:rFonts w:ascii="Times New Roman" w:hAnsi="Times New Roman" w:cs="Times New Roman"/>
          <w:bCs/>
          <w:sz w:val="24"/>
          <w:szCs w:val="24"/>
        </w:rPr>
        <w:t>)</w:t>
      </w:r>
      <w:r>
        <w:rPr>
          <w:rFonts w:ascii="Times New Roman" w:hAnsi="Times New Roman" w:cs="Times New Roman"/>
          <w:bCs/>
          <w:sz w:val="24"/>
          <w:szCs w:val="24"/>
        </w:rPr>
        <w:t xml:space="preserve"> </w:t>
      </w:r>
      <w:r w:rsidR="000323F9" w:rsidRPr="00131E7C">
        <w:rPr>
          <w:rFonts w:ascii="Times New Roman" w:hAnsi="Times New Roman" w:cs="Times New Roman"/>
          <w:bCs/>
          <w:sz w:val="24"/>
          <w:szCs w:val="24"/>
        </w:rPr>
        <w:t>(Life Technologies) was used as a selective antibiotic for ALDH1</w:t>
      </w:r>
      <w:r w:rsidR="000323F9">
        <w:rPr>
          <w:rFonts w:ascii="Times New Roman" w:hAnsi="Times New Roman" w:cs="Times New Roman"/>
          <w:bCs/>
          <w:sz w:val="24"/>
          <w:szCs w:val="24"/>
        </w:rPr>
        <w:t>A1</w:t>
      </w:r>
      <w:r w:rsidR="000323F9" w:rsidRPr="00131E7C">
        <w:rPr>
          <w:rFonts w:ascii="Times New Roman" w:hAnsi="Times New Roman" w:cs="Times New Roman"/>
          <w:bCs/>
          <w:sz w:val="24"/>
          <w:szCs w:val="24"/>
        </w:rPr>
        <w:t>/</w:t>
      </w:r>
      <w:proofErr w:type="spellStart"/>
      <w:r w:rsidR="000323F9" w:rsidRPr="00131E7C">
        <w:rPr>
          <w:rFonts w:ascii="Times New Roman" w:hAnsi="Times New Roman" w:cs="Times New Roman"/>
          <w:bCs/>
          <w:sz w:val="24"/>
          <w:szCs w:val="24"/>
        </w:rPr>
        <w:t>tdTomato</w:t>
      </w:r>
      <w:proofErr w:type="spellEnd"/>
      <w:r w:rsidR="000323F9" w:rsidRPr="00131E7C">
        <w:rPr>
          <w:rFonts w:ascii="Times New Roman" w:hAnsi="Times New Roman" w:cs="Times New Roman"/>
          <w:bCs/>
          <w:sz w:val="24"/>
          <w:szCs w:val="24"/>
        </w:rPr>
        <w:t xml:space="preserve"> </w:t>
      </w:r>
      <w:r w:rsidR="000D5092">
        <w:rPr>
          <w:rFonts w:ascii="Times New Roman" w:hAnsi="Times New Roman" w:cs="Times New Roman"/>
          <w:bCs/>
          <w:sz w:val="24"/>
          <w:szCs w:val="24"/>
        </w:rPr>
        <w:t>a</w:t>
      </w:r>
      <w:r>
        <w:rPr>
          <w:rFonts w:ascii="Times New Roman" w:hAnsi="Times New Roman" w:cs="Times New Roman"/>
          <w:bCs/>
          <w:sz w:val="24"/>
          <w:szCs w:val="24"/>
        </w:rPr>
        <w:t xml:space="preserve">nd GFP expressing </w:t>
      </w:r>
      <w:r w:rsidR="000323F9" w:rsidRPr="00131E7C">
        <w:rPr>
          <w:rFonts w:ascii="Times New Roman" w:hAnsi="Times New Roman" w:cs="Times New Roman"/>
          <w:bCs/>
          <w:sz w:val="24"/>
          <w:szCs w:val="24"/>
        </w:rPr>
        <w:t>cell lines</w:t>
      </w:r>
      <w:r>
        <w:rPr>
          <w:rFonts w:ascii="Times New Roman" w:hAnsi="Times New Roman" w:cs="Times New Roman"/>
          <w:bCs/>
          <w:sz w:val="24"/>
          <w:szCs w:val="24"/>
        </w:rPr>
        <w:t>, respectively</w:t>
      </w:r>
      <w:r w:rsidR="000323F9" w:rsidRPr="00131E7C">
        <w:rPr>
          <w:rFonts w:ascii="Times New Roman" w:hAnsi="Times New Roman" w:cs="Times New Roman"/>
          <w:bCs/>
          <w:sz w:val="24"/>
          <w:szCs w:val="24"/>
        </w:rPr>
        <w:t>. All cell lines were maintained in atmosphere with 5% of CO2 at 37ºC.</w:t>
      </w:r>
    </w:p>
    <w:p w14:paraId="68DB9E34" w14:textId="77777777" w:rsidR="00B1725F" w:rsidRDefault="00B1725F" w:rsidP="00B1725F">
      <w:pPr>
        <w:spacing w:after="0" w:line="360" w:lineRule="auto"/>
        <w:jc w:val="both"/>
        <w:rPr>
          <w:rFonts w:ascii="Times New Roman" w:hAnsi="Times New Roman" w:cs="Times New Roman"/>
          <w:bCs/>
          <w:sz w:val="24"/>
          <w:szCs w:val="24"/>
        </w:rPr>
      </w:pPr>
      <w:r w:rsidRPr="009530EB">
        <w:rPr>
          <w:rFonts w:ascii="Times New Roman" w:hAnsi="Times New Roman" w:cs="Times New Roman"/>
          <w:bCs/>
          <w:sz w:val="24"/>
          <w:szCs w:val="24"/>
        </w:rPr>
        <w:t>CSC models were generated</w:t>
      </w:r>
      <w:r>
        <w:rPr>
          <w:rFonts w:ascii="Times New Roman" w:hAnsi="Times New Roman" w:cs="Times New Roman"/>
          <w:bCs/>
          <w:sz w:val="24"/>
          <w:szCs w:val="24"/>
        </w:rPr>
        <w:t xml:space="preserve"> previously</w:t>
      </w:r>
      <w:r w:rsidRPr="009530EB">
        <w:rPr>
          <w:rFonts w:ascii="Times New Roman" w:hAnsi="Times New Roman" w:cs="Times New Roman"/>
          <w:bCs/>
          <w:sz w:val="24"/>
          <w:szCs w:val="24"/>
        </w:rPr>
        <w:t xml:space="preserve"> from breast tumor cell lines</w:t>
      </w:r>
      <w:r>
        <w:rPr>
          <w:rFonts w:ascii="Times New Roman" w:hAnsi="Times New Roman" w:cs="Times New Roman"/>
          <w:bCs/>
          <w:sz w:val="24"/>
          <w:szCs w:val="24"/>
        </w:rPr>
        <w:t xml:space="preserve"> </w:t>
      </w:r>
      <w:r w:rsidRPr="009530EB">
        <w:rPr>
          <w:rFonts w:ascii="Times New Roman" w:hAnsi="Times New Roman" w:cs="Times New Roman"/>
          <w:bCs/>
          <w:sz w:val="24"/>
          <w:szCs w:val="24"/>
        </w:rPr>
        <w:t>(MCF7</w:t>
      </w:r>
      <w:r>
        <w:rPr>
          <w:rFonts w:ascii="Times New Roman" w:hAnsi="Times New Roman" w:cs="Times New Roman"/>
          <w:bCs/>
          <w:sz w:val="24"/>
          <w:szCs w:val="24"/>
        </w:rPr>
        <w:t xml:space="preserve">, MDA-MB-231). Briefly; </w:t>
      </w:r>
      <w:proofErr w:type="spellStart"/>
      <w:r w:rsidRPr="009530EB">
        <w:rPr>
          <w:rFonts w:ascii="Times New Roman" w:hAnsi="Times New Roman" w:cs="Times New Roman"/>
          <w:bCs/>
          <w:sz w:val="24"/>
          <w:szCs w:val="24"/>
        </w:rPr>
        <w:t>tdTomato</w:t>
      </w:r>
      <w:proofErr w:type="spellEnd"/>
      <w:r w:rsidRPr="009530EB">
        <w:rPr>
          <w:rFonts w:ascii="Times New Roman" w:hAnsi="Times New Roman" w:cs="Times New Roman"/>
          <w:bCs/>
          <w:sz w:val="24"/>
          <w:szCs w:val="24"/>
        </w:rPr>
        <w:t xml:space="preserve"> reporter cDNA was cloned under the minimal ALDH1A1 promoter</w:t>
      </w:r>
      <w:r w:rsidR="00946CE5">
        <w:rPr>
          <w:rFonts w:ascii="Times New Roman" w:hAnsi="Times New Roman" w:cs="Times New Roman"/>
          <w:bCs/>
          <w:sz w:val="24"/>
          <w:szCs w:val="24"/>
        </w:rPr>
        <w:t xml:space="preserve"> </w:t>
      </w:r>
      <w:r w:rsidR="00946CE5" w:rsidRPr="00D02F93">
        <w:rPr>
          <w:rFonts w:ascii="Times New Roman" w:eastAsia="Times New Roman" w:hAnsi="Times New Roman" w:cs="Times New Roman"/>
          <w:sz w:val="24"/>
          <w:szCs w:val="24"/>
          <w:lang w:eastAsia="ca-ES"/>
        </w:rPr>
        <w:fldChar w:fldCharType="begin">
          <w:fldData xml:space="preserve">PEVuZE5vdGU+PENpdGU+PEF1dGhvcj5HZW5lcjwvQXV0aG9yPjxZZWFyPjIwMTU8L1llYXI+PFJl
Y051bT4xOTU1PC9SZWNOdW0+PElEVGV4dD5GbHVvcmVzY2VudCBDU0MgbW9kZWxzIGV2aWRlbmNl
IHRoYXQgdGFyZ2V0ZWQgbmFub21lZGljaW5lcyBpbXByb3ZlIHRyZWF0bWVudCBzZW5zaXRpdml0
eSBvZiBicmVhc3QgYW5kIGNvbG9uIGNhbmNlciBzdGVtIGNlbGxzPC9JRFRleHQ+PERpc3BsYXlU
ZXh0PihHZW5lciBldCBhbC4sIDIwMTUpPC9EaXNwbGF5VGV4dD48cmVjb3JkPjxyZWMtbnVtYmVy
PjE5NTU8L3JlYy1udW1iZXI+PGZvcmVpZ24ta2V5cz48a2V5IGFwcD0iRU4iIGRiLWlkPSJmZXJh
eGV3em54dDIwemVhZGZycHZhc2R4d3NyMnRkZHh0d3ciPjE5NTU8L2tleT48L2ZvcmVpZ24ta2V5
cz48cmVmLXR5cGUgbmFtZT0iSm91cm5hbCBBcnRpY2xlIj4xNzwvcmVmLXR5cGU+PGNvbnRyaWJ1
dG9ycz48YXV0aG9ycz48YXV0aG9yPkdlbmVyLCBQLjwvYXV0aG9yPjxhdXRob3I+R291dmVpYSwg
TC4gUC48L2F1dGhvcj48YXV0aG9yPlNhYmF0LCBHLiBSLjwvYXV0aG9yPjxhdXRob3I+ZGUgU291
c2EgUmFmYWVsLCBELiBGLjwvYXV0aG9yPjxhdXRob3I+Rm9ydCwgTi4gQi48L2F1dGhvcj48YXV0
aG9yPkFycmFuamEsIEEuPC9hdXRob3I+PGF1dGhvcj5GZXJuYW5kZXosIFkuPC9hdXRob3I+PGF1
dGhvcj5QcmlldG8sIFIuIE0uPC9hdXRob3I+PGF1dGhvcj5PcnRlZ2EsIEouIFMuPC9hdXRob3I+
PGF1dGhvcj5BcmFuZ28sIEQuPC9hdXRob3I+PGF1dGhvcj5BYmFzb2xvLCBJLjwvYXV0aG9yPjxh
dXRob3I+VmlkZWlyYSwgTS48L2F1dGhvcj48YXV0aG9yPlNjaHdhcnR6LCBTLiwgSnIuPC9hdXRo
b3I+PC9hdXRob3JzPjwvY29udHJpYnV0b3JzPjxhdXRoLWFkZHJlc3M+RHJ1ZyBEZWxpdmVyeSBh
bmQgVGFyZ2V0aW5nIEdyb3VwLCBDSUJCSU0gTmFub21lZGljaW5lLCBWYWxsIGQmYXBvcztIZWJy
b24gSW5zdGl0dXQgZGUgUmVjZXJjYSAoVkhJUiksIEJhcmNlbG9uYSwgU3BhaW47IE5ldHdvcmtp
bmcgUmVzZWFyY2ggQ2VudGVyIG9uIEJpb2VuZ2luZWVyaW5nLCBCaW9tYXRlcmlhbHMgYW5kIE5h
bm9tZWRpY2luZSAoQ0lCRVItQkJOKSwgQmFyY2Vsb25hLCBTcGFpbi4mI3hEO2lNZWQuVUxpc2Jv
YSwgUmVzZWFyY2ggSW5zdGl0dXRlIGZvciBNZWRpY2luZXMsIEZhY3VsZGFkZSBkZSBGYXJtYWNp
YSBkYSBVbml2ZXJzaWRhZGUgZGUgTGlzYm9hLCBMaXNib2EsIFBvcnR1Z2FsLiYjeEQ7RHJ1ZyBE
ZWxpdmVyeSBhbmQgVGFyZ2V0aW5nIEdyb3VwLCBDSUJCSU0gTmFub21lZGljaW5lLCBWYWxsIGQm
YXBvcztIZWJyb24gSW5zdGl0dXQgZGUgUmVjZXJjYSAoVkhJUiksIEJhcmNlbG9uYSwgU3BhaW4u
JiN4RDtEcnVnIERlbGl2ZXJ5IGFuZCBUYXJnZXRpbmcgR3JvdXAsIENJQkJJTSBOYW5vbWVkaWNp
bmUsIFZhbGwgZCZhcG9zO0hlYnJvbiBJbnN0aXR1dCBkZSBSZWNlcmNhIChWSElSKSwgQmFyY2Vs
b25hLCBTcGFpbjsgaU1lZC5VTGlzYm9hLCBSZXNlYXJjaCBJbnN0aXR1dGUgZm9yIE1lZGljaW5l
cywgRmFjdWxkYWRlIGRlIEZhcm1hY2lhIGRhIFVuaXZlcnNpZGFkZSBkZSBMaXNib2EsIExpc2Jv
YSwgUG9ydHVnYWwuJiN4RDtEcnVnIERlbGl2ZXJ5IGFuZCBUYXJnZXRpbmcgR3JvdXAsIENJQkJJ
TSBOYW5vbWVkaWNpbmUsIFZhbGwgZCZhcG9zO0hlYnJvbiBJbnN0aXR1dCBkZSBSZWNlcmNhIChW
SElSKSwgQmFyY2Vsb25hLCBTcGFpbjsgTmV0d29ya2luZyBSZXNlYXJjaCBDZW50ZXIgb24gQmlv
ZW5naW5lZXJpbmcsIEJpb21hdGVyaWFscyBhbmQgTmFub21lZGljaW5lIChDSUJFUi1CQk4pLCBC
YXJjZWxvbmEsIFNwYWluOyBGdW5jdGlvbmFsIFZhbGlkYXRpb24gYW5kIFByZWNsaW5pY2FsIFN0
dWRpZXMgKEZWUFIpLCBDSUJCSU0gTmFub21lZGljaW5lLCBWYWxsIGQmYXBvcztIZWJyb24gSW5z
dGl0dXQgZGUgUmVjZXJjYSAoVkhJUiksIEJhcmNlbG9uYSwgU3BhaW4uJiN4RDtOZXR3b3JraW5n
IFJlc2VhcmNoIENlbnRlciBvbiBCaW9lbmdpbmVlcmluZywgQmlvbWF0ZXJpYWxzIGFuZCBOYW5v
bWVkaWNpbmUgKENJQkVSLUJCTiksIEJhcmNlbG9uYSwgU3BhaW47IElubXVub2Jpb2xvZ3kgR3Jv
dXAsIENJQkJJTSBOYW5vbWVkaWNpbmUsIFZhbGwgZCZhcG9zO0hlYnJvbiBJbnN0aXR1dCBkZSBS
ZWNlcmNhIChWSElSKSwgQmFyY2Vsb25hLCBTcGFpbi4mI3hEO05ldHdvcmtpbmcgUmVzZWFyY2gg
Q2VudGVyIG9uIEJpb2VuZ2luZWVyaW5nLCBCaW9tYXRlcmlhbHMgYW5kIE5hbm9tZWRpY2luZSAo
Q0lCRVItQkJOKSwgQmFyY2Vsb25hLCBTcGFpbjsgTW9sZWN1bGFyIE9uY29sb2d5IEdyb3VwLCBD
SUJCSU0gTmFub21lZGljaW5lLCBWYWxsIGQmYXBvcztIZWJyb24gSW5zdGl0dXQgZGUgUmVjZXJj
YSAoVkhJUiksIEJhcmNlbG9uYSwgU3BhaW4uJiN4RDtEcnVnIERlbGl2ZXJ5IGFuZCBUYXJnZXRp
bmcgR3JvdXAsIENJQkJJTSBOYW5vbWVkaWNpbmUsIFZhbGwgZCZhcG9zO0hlYnJvbiBJbnN0aXR1
dCBkZSBSZWNlcmNhIChWSElSKSwgQmFyY2Vsb25hLCBTcGFpbjsgTmV0d29ya2luZyBSZXNlYXJj
aCBDZW50ZXIgb24gQmlvZW5naW5lZXJpbmcsIEJpb21hdGVyaWFscyBhbmQgTmFub21lZGljaW5l
IChDSUJFUi1CQk4pLCBCYXJjZWxvbmEsIFNwYWluLiBFbGVjdHJvbmljIGFkZHJlc3M6IHNpbW8u
c2Nod2FydHpAdmhpci5vcmcuPC9hdXRoLWFkZHJlc3M+PHRpdGxlcz48dGl0bGU+Rmx1b3Jlc2Nl
bnQgQ1NDIG1vZGVscyBldmlkZW5jZSB0aGF0IHRhcmdldGVkIG5hbm9tZWRpY2luZXMgaW1wcm92
ZSB0cmVhdG1lbnQgc2Vuc2l0aXZpdHkgb2YgYnJlYXN0IGFuZCBjb2xvbiBjYW5jZXIgc3RlbSBj
ZWxsczwvdGl0bGU+PHNlY29uZGFyeS10aXRsZT5OYW5vbWVkaWNpbmU8L3NlY29uZGFyeS10aXRs
ZT48YWx0LXRpdGxlPk5hbm9tZWRpY2luZSA6IG5hbm90ZWNobm9sb2d5LCBiaW9sb2d5LCBhbmQg
bWVkaWNpbmU8L2FsdC10aXRsZT48L3RpdGxlcz48cGVyaW9kaWNhbD48ZnVsbC10aXRsZT5OYW5v
bWVkaWNpbmUgKExvbmQpPC9mdWxsLXRpdGxlPjxhYmJyLTE+TmFub21lZGljaW5lPC9hYmJyLTE+
PC9wZXJpb2RpY2FsPjxwYWdlcz4xODgzLTkyPC9wYWdlcz48dm9sdW1lPjExPC92b2x1bWU+PG51
bWJlcj44PC9udW1iZXI+PGtleXdvcmRzPjxrZXl3b3JkPkFsZGVoeWRlIERlaHlkcm9nZW5hc2Uv
Z2VuZXRpY3M8L2tleXdvcmQ+PGtleXdvcmQ+QW50aWdlbnMsIENENDQvYW5hbHlzaXM8L2tleXdv
cmQ+PGtleXdvcmQ+QW50aW5lb3BsYXN0aWMgQWdlbnRzLCBQaHl0b2dlbmljLyphZG1pbmlzdHJh
dGlvbiAmYW1wOyBkb3NhZ2UvcGhhcm1hY29sb2d5PC9rZXl3b3JkPjxrZXl3b3JkPkJyZWFzdCBO
ZW9wbGFzbXMvKmRydWcgdGhlcmFweS9nZW5ldGljcy9wYXRob2xvZ3k8L2tleXdvcmQ+PGtleXdv
cmQ+Q2VsbCBMaW5lLCBUdW1vcjwva2V5d29yZD48a2V5d29yZD5Db2xvbmljIE5lb3BsYXNtcy8q
ZHJ1ZyB0aGVyYXB5L2dlbmV0aWNzL3BhdGhvbG9neTwva2V5d29yZD48a2V5d29yZD5EcnVnIENh
cnJpZXJzL2NoZW1pc3RyeTwva2V5d29yZD48a2V5d29yZD4qRHJ1ZyBEZWxpdmVyeSBTeXN0ZW1z
L21ldGhvZHM8L2tleXdvcmQ+PGtleXdvcmQ+RmVtYWxlPC9rZXl3b3JkPjxrZXl3b3JkPkZsdW9y
ZXNjZW50IER5ZXMvYW5hbHlzaXMvbWV0YWJvbGlzbTwva2V5d29yZD48a2V5d29yZD5HZW5lcywg
UmVwb3J0ZXI8L2tleXdvcmQ+PGtleXdvcmQ+SHVtYW5zPC9rZXl3b3JkPjxrZXl3b3JkPk1pY2Vs
bGVzPC9rZXl3b3JkPjxrZXl3b3JkPk1pY3Jvc2NvcHksIEZsdW9yZXNjZW5jZTwva2V5d29yZD48
a2V5d29yZD5OYW5vbWVkaWNpbmU8L2tleXdvcmQ+PGtleXdvcmQ+TmVvcGxhc3RpYyBTdGVtIENl
bGxzLypkcnVnIGVmZmVjdHMvcGF0aG9sb2d5PC9rZXl3b3JkPjxrZXl3b3JkPlBhY2xpdGF4ZWwv
KmFkbWluaXN0cmF0aW9uICZhbXA7IGRvc2FnZS9waGFybWFjb2xvZ3k8L2tleXdvcmQ+PGtleXdv
cmQ+UG9seWV0aHlsZW5lIEdseWNvbHMvKmNoZW1pc3RyeTwva2V5d29yZD48a2V5d29yZD5Qb2x5
Z2xhY3RpbiA5MTAvKmNoZW1pc3RyeTwva2V5d29yZD48a2V5d29yZD5SZWNlcHRvciwgRXBpZGVy
bWFsIEdyb3d0aCBGYWN0b3IvYW5hbHlzaXM8L2tleXdvcmQ+PC9rZXl3b3Jkcz48ZGF0ZXM+PHll
YXI+MjAxNTwveWVhcj48cHViLWRhdGVzPjxkYXRlPk5vdjwvZGF0ZT48L3B1Yi1kYXRlcz48L2Rh
dGVzPjxpc2JuPjE1NDktOTY0MiAoRWxlY3Ryb25pYykmI3hEOzE1NDktOTYzNCAoTGlua2luZyk8
L2lzYm4+PGFjY2Vzc2lvbi1udW0+MjYyMzgwNzk8L2FjY2Vzc2lvbi1udW0+PHVybHM+PHJlbGF0
ZWQtdXJscz48dXJsPmh0dHA6Ly93d3cubmNiaS5ubG0ubmloLmdvdi9wdWJtZWQvMjYyMzgwNzk8
L3VybD48L3JlbGF0ZWQtdXJscz48L3VybHM+PGVsZWN0cm9uaWMtcmVzb3VyY2UtbnVtPjEwLjEw
MTYvai5uYW5vLjIwMTUuMDcuMDA5PC9lbGVjdHJvbmljLXJlc291cmNlLW51bT48L3JlY29yZD48
L0NpdGU+PC9FbmROb3RlPgB=
</w:fldData>
        </w:fldChar>
      </w:r>
      <w:r w:rsidR="00C573B2">
        <w:rPr>
          <w:rFonts w:ascii="Times New Roman" w:eastAsia="Times New Roman" w:hAnsi="Times New Roman" w:cs="Times New Roman"/>
          <w:sz w:val="24"/>
          <w:szCs w:val="24"/>
          <w:lang w:eastAsia="ca-ES"/>
        </w:rPr>
        <w:instrText xml:space="preserve"> ADDIN EN.CITE </w:instrText>
      </w:r>
      <w:r w:rsidR="00C573B2">
        <w:rPr>
          <w:rFonts w:ascii="Times New Roman" w:eastAsia="Times New Roman" w:hAnsi="Times New Roman" w:cs="Times New Roman"/>
          <w:sz w:val="24"/>
          <w:szCs w:val="24"/>
          <w:lang w:eastAsia="ca-ES"/>
        </w:rPr>
        <w:fldChar w:fldCharType="begin">
          <w:fldData xml:space="preserve">PEVuZE5vdGU+PENpdGU+PEF1dGhvcj5HZW5lcjwvQXV0aG9yPjxZZWFyPjIwMTU8L1llYXI+PFJl
Y051bT4xOTU1PC9SZWNOdW0+PElEVGV4dD5GbHVvcmVzY2VudCBDU0MgbW9kZWxzIGV2aWRlbmNl
IHRoYXQgdGFyZ2V0ZWQgbmFub21lZGljaW5lcyBpbXByb3ZlIHRyZWF0bWVudCBzZW5zaXRpdml0
eSBvZiBicmVhc3QgYW5kIGNvbG9uIGNhbmNlciBzdGVtIGNlbGxzPC9JRFRleHQ+PERpc3BsYXlU
ZXh0PihHZW5lciBldCBhbC4sIDIwMTUpPC9EaXNwbGF5VGV4dD48cmVjb3JkPjxyZWMtbnVtYmVy
PjE5NTU8L3JlYy1udW1iZXI+PGZvcmVpZ24ta2V5cz48a2V5IGFwcD0iRU4iIGRiLWlkPSJmZXJh
eGV3em54dDIwemVhZGZycHZhc2R4d3NyMnRkZHh0d3ciPjE5NTU8L2tleT48L2ZvcmVpZ24ta2V5
cz48cmVmLXR5cGUgbmFtZT0iSm91cm5hbCBBcnRpY2xlIj4xNzwvcmVmLXR5cGU+PGNvbnRyaWJ1
dG9ycz48YXV0aG9ycz48YXV0aG9yPkdlbmVyLCBQLjwvYXV0aG9yPjxhdXRob3I+R291dmVpYSwg
TC4gUC48L2F1dGhvcj48YXV0aG9yPlNhYmF0LCBHLiBSLjwvYXV0aG9yPjxhdXRob3I+ZGUgU291
c2EgUmFmYWVsLCBELiBGLjwvYXV0aG9yPjxhdXRob3I+Rm9ydCwgTi4gQi48L2F1dGhvcj48YXV0
aG9yPkFycmFuamEsIEEuPC9hdXRob3I+PGF1dGhvcj5GZXJuYW5kZXosIFkuPC9hdXRob3I+PGF1
dGhvcj5QcmlldG8sIFIuIE0uPC9hdXRob3I+PGF1dGhvcj5PcnRlZ2EsIEouIFMuPC9hdXRob3I+
PGF1dGhvcj5BcmFuZ28sIEQuPC9hdXRob3I+PGF1dGhvcj5BYmFzb2xvLCBJLjwvYXV0aG9yPjxh
dXRob3I+VmlkZWlyYSwgTS48L2F1dGhvcj48YXV0aG9yPlNjaHdhcnR6LCBTLiwgSnIuPC9hdXRo
b3I+PC9hdXRob3JzPjwvY29udHJpYnV0b3JzPjxhdXRoLWFkZHJlc3M+RHJ1ZyBEZWxpdmVyeSBh
bmQgVGFyZ2V0aW5nIEdyb3VwLCBDSUJCSU0gTmFub21lZGljaW5lLCBWYWxsIGQmYXBvcztIZWJy
b24gSW5zdGl0dXQgZGUgUmVjZXJjYSAoVkhJUiksIEJhcmNlbG9uYSwgU3BhaW47IE5ldHdvcmtp
bmcgUmVzZWFyY2ggQ2VudGVyIG9uIEJpb2VuZ2luZWVyaW5nLCBCaW9tYXRlcmlhbHMgYW5kIE5h
bm9tZWRpY2luZSAoQ0lCRVItQkJOKSwgQmFyY2Vsb25hLCBTcGFpbi4mI3hEO2lNZWQuVUxpc2Jv
YSwgUmVzZWFyY2ggSW5zdGl0dXRlIGZvciBNZWRpY2luZXMsIEZhY3VsZGFkZSBkZSBGYXJtYWNp
YSBkYSBVbml2ZXJzaWRhZGUgZGUgTGlzYm9hLCBMaXNib2EsIFBvcnR1Z2FsLiYjeEQ7RHJ1ZyBE
ZWxpdmVyeSBhbmQgVGFyZ2V0aW5nIEdyb3VwLCBDSUJCSU0gTmFub21lZGljaW5lLCBWYWxsIGQm
YXBvcztIZWJyb24gSW5zdGl0dXQgZGUgUmVjZXJjYSAoVkhJUiksIEJhcmNlbG9uYSwgU3BhaW4u
JiN4RDtEcnVnIERlbGl2ZXJ5IGFuZCBUYXJnZXRpbmcgR3JvdXAsIENJQkJJTSBOYW5vbWVkaWNp
bmUsIFZhbGwgZCZhcG9zO0hlYnJvbiBJbnN0aXR1dCBkZSBSZWNlcmNhIChWSElSKSwgQmFyY2Vs
b25hLCBTcGFpbjsgaU1lZC5VTGlzYm9hLCBSZXNlYXJjaCBJbnN0aXR1dGUgZm9yIE1lZGljaW5l
cywgRmFjdWxkYWRlIGRlIEZhcm1hY2lhIGRhIFVuaXZlcnNpZGFkZSBkZSBMaXNib2EsIExpc2Jv
YSwgUG9ydHVnYWwuJiN4RDtEcnVnIERlbGl2ZXJ5IGFuZCBUYXJnZXRpbmcgR3JvdXAsIENJQkJJ
TSBOYW5vbWVkaWNpbmUsIFZhbGwgZCZhcG9zO0hlYnJvbiBJbnN0aXR1dCBkZSBSZWNlcmNhIChW
SElSKSwgQmFyY2Vsb25hLCBTcGFpbjsgTmV0d29ya2luZyBSZXNlYXJjaCBDZW50ZXIgb24gQmlv
ZW5naW5lZXJpbmcsIEJpb21hdGVyaWFscyBhbmQgTmFub21lZGljaW5lIChDSUJFUi1CQk4pLCBC
YXJjZWxvbmEsIFNwYWluOyBGdW5jdGlvbmFsIFZhbGlkYXRpb24gYW5kIFByZWNsaW5pY2FsIFN0
dWRpZXMgKEZWUFIpLCBDSUJCSU0gTmFub21lZGljaW5lLCBWYWxsIGQmYXBvcztIZWJyb24gSW5z
dGl0dXQgZGUgUmVjZXJjYSAoVkhJUiksIEJhcmNlbG9uYSwgU3BhaW4uJiN4RDtOZXR3b3JraW5n
IFJlc2VhcmNoIENlbnRlciBvbiBCaW9lbmdpbmVlcmluZywgQmlvbWF0ZXJpYWxzIGFuZCBOYW5v
bWVkaWNpbmUgKENJQkVSLUJCTiksIEJhcmNlbG9uYSwgU3BhaW47IElubXVub2Jpb2xvZ3kgR3Jv
dXAsIENJQkJJTSBOYW5vbWVkaWNpbmUsIFZhbGwgZCZhcG9zO0hlYnJvbiBJbnN0aXR1dCBkZSBS
ZWNlcmNhIChWSElSKSwgQmFyY2Vsb25hLCBTcGFpbi4mI3hEO05ldHdvcmtpbmcgUmVzZWFyY2gg
Q2VudGVyIG9uIEJpb2VuZ2luZWVyaW5nLCBCaW9tYXRlcmlhbHMgYW5kIE5hbm9tZWRpY2luZSAo
Q0lCRVItQkJOKSwgQmFyY2Vsb25hLCBTcGFpbjsgTW9sZWN1bGFyIE9uY29sb2d5IEdyb3VwLCBD
SUJCSU0gTmFub21lZGljaW5lLCBWYWxsIGQmYXBvcztIZWJyb24gSW5zdGl0dXQgZGUgUmVjZXJj
YSAoVkhJUiksIEJhcmNlbG9uYSwgU3BhaW4uJiN4RDtEcnVnIERlbGl2ZXJ5IGFuZCBUYXJnZXRp
bmcgR3JvdXAsIENJQkJJTSBOYW5vbWVkaWNpbmUsIFZhbGwgZCZhcG9zO0hlYnJvbiBJbnN0aXR1
dCBkZSBSZWNlcmNhIChWSElSKSwgQmFyY2Vsb25hLCBTcGFpbjsgTmV0d29ya2luZyBSZXNlYXJj
aCBDZW50ZXIgb24gQmlvZW5naW5lZXJpbmcsIEJpb21hdGVyaWFscyBhbmQgTmFub21lZGljaW5l
IChDSUJFUi1CQk4pLCBCYXJjZWxvbmEsIFNwYWluLiBFbGVjdHJvbmljIGFkZHJlc3M6IHNpbW8u
c2Nod2FydHpAdmhpci5vcmcuPC9hdXRoLWFkZHJlc3M+PHRpdGxlcz48dGl0bGU+Rmx1b3Jlc2Nl
bnQgQ1NDIG1vZGVscyBldmlkZW5jZSB0aGF0IHRhcmdldGVkIG5hbm9tZWRpY2luZXMgaW1wcm92
ZSB0cmVhdG1lbnQgc2Vuc2l0aXZpdHkgb2YgYnJlYXN0IGFuZCBjb2xvbiBjYW5jZXIgc3RlbSBj
ZWxsczwvdGl0bGU+PHNlY29uZGFyeS10aXRsZT5OYW5vbWVkaWNpbmU8L3NlY29uZGFyeS10aXRs
ZT48YWx0LXRpdGxlPk5hbm9tZWRpY2luZSA6IG5hbm90ZWNobm9sb2d5LCBiaW9sb2d5LCBhbmQg
bWVkaWNpbmU8L2FsdC10aXRsZT48L3RpdGxlcz48cGVyaW9kaWNhbD48ZnVsbC10aXRsZT5OYW5v
bWVkaWNpbmUgKExvbmQpPC9mdWxsLXRpdGxlPjxhYmJyLTE+TmFub21lZGljaW5lPC9hYmJyLTE+
PC9wZXJpb2RpY2FsPjxwYWdlcz4xODgzLTkyPC9wYWdlcz48dm9sdW1lPjExPC92b2x1bWU+PG51
bWJlcj44PC9udW1iZXI+PGtleXdvcmRzPjxrZXl3b3JkPkFsZGVoeWRlIERlaHlkcm9nZW5hc2Uv
Z2VuZXRpY3M8L2tleXdvcmQ+PGtleXdvcmQ+QW50aWdlbnMsIENENDQvYW5hbHlzaXM8L2tleXdv
cmQ+PGtleXdvcmQ+QW50aW5lb3BsYXN0aWMgQWdlbnRzLCBQaHl0b2dlbmljLyphZG1pbmlzdHJh
dGlvbiAmYW1wOyBkb3NhZ2UvcGhhcm1hY29sb2d5PC9rZXl3b3JkPjxrZXl3b3JkPkJyZWFzdCBO
ZW9wbGFzbXMvKmRydWcgdGhlcmFweS9nZW5ldGljcy9wYXRob2xvZ3k8L2tleXdvcmQ+PGtleXdv
cmQ+Q2VsbCBMaW5lLCBUdW1vcjwva2V5d29yZD48a2V5d29yZD5Db2xvbmljIE5lb3BsYXNtcy8q
ZHJ1ZyB0aGVyYXB5L2dlbmV0aWNzL3BhdGhvbG9neTwva2V5d29yZD48a2V5d29yZD5EcnVnIENh
cnJpZXJzL2NoZW1pc3RyeTwva2V5d29yZD48a2V5d29yZD4qRHJ1ZyBEZWxpdmVyeSBTeXN0ZW1z
L21ldGhvZHM8L2tleXdvcmQ+PGtleXdvcmQ+RmVtYWxlPC9rZXl3b3JkPjxrZXl3b3JkPkZsdW9y
ZXNjZW50IER5ZXMvYW5hbHlzaXMvbWV0YWJvbGlzbTwva2V5d29yZD48a2V5d29yZD5HZW5lcywg
UmVwb3J0ZXI8L2tleXdvcmQ+PGtleXdvcmQ+SHVtYW5zPC9rZXl3b3JkPjxrZXl3b3JkPk1pY2Vs
bGVzPC9rZXl3b3JkPjxrZXl3b3JkPk1pY3Jvc2NvcHksIEZsdW9yZXNjZW5jZTwva2V5d29yZD48
a2V5d29yZD5OYW5vbWVkaWNpbmU8L2tleXdvcmQ+PGtleXdvcmQ+TmVvcGxhc3RpYyBTdGVtIENl
bGxzLypkcnVnIGVmZmVjdHMvcGF0aG9sb2d5PC9rZXl3b3JkPjxrZXl3b3JkPlBhY2xpdGF4ZWwv
KmFkbWluaXN0cmF0aW9uICZhbXA7IGRvc2FnZS9waGFybWFjb2xvZ3k8L2tleXdvcmQ+PGtleXdv
cmQ+UG9seWV0aHlsZW5lIEdseWNvbHMvKmNoZW1pc3RyeTwva2V5d29yZD48a2V5d29yZD5Qb2x5
Z2xhY3RpbiA5MTAvKmNoZW1pc3RyeTwva2V5d29yZD48a2V5d29yZD5SZWNlcHRvciwgRXBpZGVy
bWFsIEdyb3d0aCBGYWN0b3IvYW5hbHlzaXM8L2tleXdvcmQ+PC9rZXl3b3Jkcz48ZGF0ZXM+PHll
YXI+MjAxNTwveWVhcj48cHViLWRhdGVzPjxkYXRlPk5vdjwvZGF0ZT48L3B1Yi1kYXRlcz48L2Rh
dGVzPjxpc2JuPjE1NDktOTY0MiAoRWxlY3Ryb25pYykmI3hEOzE1NDktOTYzNCAoTGlua2luZyk8
L2lzYm4+PGFjY2Vzc2lvbi1udW0+MjYyMzgwNzk8L2FjY2Vzc2lvbi1udW0+PHVybHM+PHJlbGF0
ZWQtdXJscz48dXJsPmh0dHA6Ly93d3cubmNiaS5ubG0ubmloLmdvdi9wdWJtZWQvMjYyMzgwNzk8
L3VybD48L3JlbGF0ZWQtdXJscz48L3VybHM+PGVsZWN0cm9uaWMtcmVzb3VyY2UtbnVtPjEwLjEw
MTYvai5uYW5vLjIwMTUuMDcuMDA5PC9lbGVjdHJvbmljLXJlc291cmNlLW51bT48L3JlY29yZD48
L0NpdGU+PC9FbmROb3RlPgB=
</w:fldData>
        </w:fldChar>
      </w:r>
      <w:r w:rsidR="00C573B2">
        <w:rPr>
          <w:rFonts w:ascii="Times New Roman" w:eastAsia="Times New Roman" w:hAnsi="Times New Roman" w:cs="Times New Roman"/>
          <w:sz w:val="24"/>
          <w:szCs w:val="24"/>
          <w:lang w:eastAsia="ca-ES"/>
        </w:rPr>
        <w:instrText xml:space="preserve"> ADDIN EN.CITE.DATA </w:instrText>
      </w:r>
      <w:r w:rsidR="00C573B2">
        <w:rPr>
          <w:rFonts w:ascii="Times New Roman" w:eastAsia="Times New Roman" w:hAnsi="Times New Roman" w:cs="Times New Roman"/>
          <w:sz w:val="24"/>
          <w:szCs w:val="24"/>
          <w:lang w:eastAsia="ca-ES"/>
        </w:rPr>
      </w:r>
      <w:r w:rsidR="00C573B2">
        <w:rPr>
          <w:rFonts w:ascii="Times New Roman" w:eastAsia="Times New Roman" w:hAnsi="Times New Roman" w:cs="Times New Roman"/>
          <w:sz w:val="24"/>
          <w:szCs w:val="24"/>
          <w:lang w:eastAsia="ca-ES"/>
        </w:rPr>
        <w:fldChar w:fldCharType="end"/>
      </w:r>
      <w:r w:rsidR="00946CE5" w:rsidRPr="00D02F93">
        <w:rPr>
          <w:rFonts w:ascii="Times New Roman" w:eastAsia="Times New Roman" w:hAnsi="Times New Roman" w:cs="Times New Roman"/>
          <w:sz w:val="24"/>
          <w:szCs w:val="24"/>
          <w:lang w:eastAsia="ca-ES"/>
        </w:rPr>
      </w:r>
      <w:r w:rsidR="00946CE5" w:rsidRPr="00D02F93">
        <w:rPr>
          <w:rFonts w:ascii="Times New Roman" w:eastAsia="Times New Roman" w:hAnsi="Times New Roman" w:cs="Times New Roman"/>
          <w:sz w:val="24"/>
          <w:szCs w:val="24"/>
          <w:lang w:eastAsia="ca-ES"/>
        </w:rPr>
        <w:fldChar w:fldCharType="separate"/>
      </w:r>
      <w:r w:rsidR="00C573B2">
        <w:rPr>
          <w:rFonts w:ascii="Times New Roman" w:eastAsia="Times New Roman" w:hAnsi="Times New Roman" w:cs="Times New Roman"/>
          <w:noProof/>
          <w:sz w:val="24"/>
          <w:szCs w:val="24"/>
          <w:lang w:eastAsia="ca-ES"/>
        </w:rPr>
        <w:t>(</w:t>
      </w:r>
      <w:hyperlink w:anchor="_ENREF_2" w:tooltip="Gener, 2015 #1955" w:history="1">
        <w:r w:rsidR="00C573B2">
          <w:rPr>
            <w:rFonts w:ascii="Times New Roman" w:eastAsia="Times New Roman" w:hAnsi="Times New Roman" w:cs="Times New Roman"/>
            <w:noProof/>
            <w:sz w:val="24"/>
            <w:szCs w:val="24"/>
            <w:lang w:eastAsia="ca-ES"/>
          </w:rPr>
          <w:t>Gener et al., 2015</w:t>
        </w:r>
      </w:hyperlink>
      <w:r w:rsidR="00C573B2">
        <w:rPr>
          <w:rFonts w:ascii="Times New Roman" w:eastAsia="Times New Roman" w:hAnsi="Times New Roman" w:cs="Times New Roman"/>
          <w:noProof/>
          <w:sz w:val="24"/>
          <w:szCs w:val="24"/>
          <w:lang w:eastAsia="ca-ES"/>
        </w:rPr>
        <w:t>)</w:t>
      </w:r>
      <w:r w:rsidR="00946CE5" w:rsidRPr="00D02F93">
        <w:rPr>
          <w:rFonts w:ascii="Times New Roman" w:eastAsia="Times New Roman" w:hAnsi="Times New Roman" w:cs="Times New Roman"/>
          <w:sz w:val="24"/>
          <w:szCs w:val="24"/>
          <w:lang w:eastAsia="ca-ES"/>
        </w:rPr>
        <w:fldChar w:fldCharType="end"/>
      </w:r>
      <w:r w:rsidRPr="009530EB">
        <w:rPr>
          <w:rFonts w:ascii="Times New Roman" w:hAnsi="Times New Roman" w:cs="Times New Roman"/>
          <w:bCs/>
          <w:sz w:val="24"/>
          <w:szCs w:val="24"/>
        </w:rPr>
        <w:t>. The resulting ALDH1A1/</w:t>
      </w:r>
      <w:proofErr w:type="spellStart"/>
      <w:r w:rsidRPr="009530EB">
        <w:rPr>
          <w:rFonts w:ascii="Times New Roman" w:hAnsi="Times New Roman" w:cs="Times New Roman"/>
          <w:bCs/>
          <w:sz w:val="24"/>
          <w:szCs w:val="24"/>
        </w:rPr>
        <w:t>tdTomato</w:t>
      </w:r>
      <w:proofErr w:type="spellEnd"/>
      <w:r w:rsidRPr="009530EB">
        <w:rPr>
          <w:rFonts w:ascii="Times New Roman" w:hAnsi="Times New Roman" w:cs="Times New Roman"/>
          <w:bCs/>
          <w:sz w:val="24"/>
          <w:szCs w:val="24"/>
        </w:rPr>
        <w:t xml:space="preserve"> plasmid </w:t>
      </w:r>
      <w:r>
        <w:rPr>
          <w:rFonts w:ascii="Times New Roman" w:hAnsi="Times New Roman" w:cs="Times New Roman"/>
          <w:bCs/>
          <w:sz w:val="24"/>
          <w:szCs w:val="24"/>
        </w:rPr>
        <w:t>was</w:t>
      </w:r>
      <w:r w:rsidRPr="009530EB">
        <w:rPr>
          <w:rFonts w:ascii="Times New Roman" w:hAnsi="Times New Roman" w:cs="Times New Roman"/>
          <w:bCs/>
          <w:sz w:val="24"/>
          <w:szCs w:val="24"/>
        </w:rPr>
        <w:t xml:space="preserve"> transfected with Lipofectamine 2000 (Invitrogen), and </w:t>
      </w:r>
      <w:r>
        <w:rPr>
          <w:rFonts w:ascii="Times New Roman" w:hAnsi="Times New Roman" w:cs="Times New Roman"/>
          <w:bCs/>
          <w:sz w:val="24"/>
          <w:szCs w:val="24"/>
        </w:rPr>
        <w:t xml:space="preserve">cells were </w:t>
      </w:r>
      <w:r w:rsidRPr="009530EB">
        <w:rPr>
          <w:rFonts w:ascii="Times New Roman" w:hAnsi="Times New Roman" w:cs="Times New Roman"/>
          <w:bCs/>
          <w:sz w:val="24"/>
          <w:szCs w:val="24"/>
        </w:rPr>
        <w:t xml:space="preserve">cultured under selective pressure with </w:t>
      </w:r>
      <w:proofErr w:type="spellStart"/>
      <w:r w:rsidRPr="009530EB">
        <w:rPr>
          <w:rFonts w:ascii="Times New Roman" w:hAnsi="Times New Roman" w:cs="Times New Roman"/>
          <w:bCs/>
          <w:sz w:val="24"/>
          <w:szCs w:val="24"/>
        </w:rPr>
        <w:t>Blasticidin</w:t>
      </w:r>
      <w:proofErr w:type="spellEnd"/>
      <w:r>
        <w:rPr>
          <w:rFonts w:ascii="Times New Roman" w:hAnsi="Times New Roman" w:cs="Times New Roman"/>
          <w:bCs/>
          <w:sz w:val="24"/>
          <w:szCs w:val="24"/>
        </w:rPr>
        <w:t xml:space="preserve"> (</w:t>
      </w:r>
      <w:r w:rsidRPr="003D0981">
        <w:rPr>
          <w:rFonts w:ascii="Times New Roman" w:hAnsi="Times New Roman" w:cs="Times New Roman"/>
          <w:bCs/>
          <w:sz w:val="24"/>
          <w:szCs w:val="24"/>
        </w:rPr>
        <w:t>10 µg/m</w:t>
      </w:r>
      <w:r>
        <w:rPr>
          <w:rFonts w:ascii="Times New Roman" w:hAnsi="Times New Roman" w:cs="Times New Roman"/>
          <w:bCs/>
          <w:sz w:val="24"/>
          <w:szCs w:val="24"/>
        </w:rPr>
        <w:t>L)</w:t>
      </w:r>
      <w:r w:rsidRPr="009530EB">
        <w:rPr>
          <w:rFonts w:ascii="Times New Roman" w:hAnsi="Times New Roman" w:cs="Times New Roman"/>
          <w:bCs/>
          <w:sz w:val="24"/>
          <w:szCs w:val="24"/>
        </w:rPr>
        <w:t xml:space="preserve"> for 2 weeks. Positive </w:t>
      </w:r>
      <w:proofErr w:type="spellStart"/>
      <w:r w:rsidRPr="009530EB">
        <w:rPr>
          <w:rFonts w:ascii="Times New Roman" w:hAnsi="Times New Roman" w:cs="Times New Roman"/>
          <w:bCs/>
          <w:sz w:val="24"/>
          <w:szCs w:val="24"/>
        </w:rPr>
        <w:t>tdTomato</w:t>
      </w:r>
      <w:proofErr w:type="spellEnd"/>
      <w:r w:rsidRPr="009530EB">
        <w:rPr>
          <w:rFonts w:ascii="Times New Roman" w:hAnsi="Times New Roman" w:cs="Times New Roman"/>
          <w:bCs/>
          <w:sz w:val="24"/>
          <w:szCs w:val="24"/>
        </w:rPr>
        <w:t xml:space="preserve"> cells (</w:t>
      </w:r>
      <w:proofErr w:type="spellStart"/>
      <w:r w:rsidRPr="009530EB">
        <w:rPr>
          <w:rFonts w:ascii="Times New Roman" w:hAnsi="Times New Roman" w:cs="Times New Roman"/>
          <w:bCs/>
          <w:sz w:val="24"/>
          <w:szCs w:val="24"/>
        </w:rPr>
        <w:t>tdTomato</w:t>
      </w:r>
      <w:proofErr w:type="spellEnd"/>
      <w:r w:rsidRPr="00AD724E">
        <w:rPr>
          <w:rFonts w:ascii="Times New Roman" w:hAnsi="Times New Roman" w:cs="Times New Roman"/>
          <w:bCs/>
          <w:sz w:val="24"/>
          <w:szCs w:val="24"/>
          <w:vertAlign w:val="superscript"/>
        </w:rPr>
        <w:t>+</w:t>
      </w:r>
      <w:r w:rsidRPr="009530EB">
        <w:rPr>
          <w:rFonts w:ascii="Times New Roman" w:hAnsi="Times New Roman" w:cs="Times New Roman"/>
          <w:bCs/>
          <w:sz w:val="24"/>
          <w:szCs w:val="24"/>
        </w:rPr>
        <w:t>) were sorted by FACS</w:t>
      </w:r>
      <w:r>
        <w:rPr>
          <w:rFonts w:ascii="Times New Roman" w:hAnsi="Times New Roman" w:cs="Times New Roman"/>
          <w:bCs/>
          <w:sz w:val="24"/>
          <w:szCs w:val="24"/>
        </w:rPr>
        <w:t xml:space="preserve"> </w:t>
      </w:r>
      <w:r w:rsidRPr="009530EB">
        <w:rPr>
          <w:rFonts w:ascii="Times New Roman" w:hAnsi="Times New Roman" w:cs="Times New Roman"/>
          <w:bCs/>
          <w:sz w:val="24"/>
          <w:szCs w:val="24"/>
        </w:rPr>
        <w:t xml:space="preserve">and reseeded to reproduce the mother cell line in which </w:t>
      </w:r>
      <w:proofErr w:type="spellStart"/>
      <w:r w:rsidRPr="009530EB">
        <w:rPr>
          <w:rFonts w:ascii="Times New Roman" w:hAnsi="Times New Roman" w:cs="Times New Roman"/>
          <w:bCs/>
          <w:sz w:val="24"/>
          <w:szCs w:val="24"/>
        </w:rPr>
        <w:t>tumoral</w:t>
      </w:r>
      <w:proofErr w:type="spellEnd"/>
      <w:r w:rsidRPr="009530EB">
        <w:rPr>
          <w:rFonts w:ascii="Times New Roman" w:hAnsi="Times New Roman" w:cs="Times New Roman"/>
          <w:bCs/>
          <w:sz w:val="24"/>
          <w:szCs w:val="24"/>
        </w:rPr>
        <w:t xml:space="preserve"> non-CSC show no expression of </w:t>
      </w:r>
      <w:proofErr w:type="spellStart"/>
      <w:r w:rsidRPr="009530EB">
        <w:rPr>
          <w:rFonts w:ascii="Times New Roman" w:hAnsi="Times New Roman" w:cs="Times New Roman"/>
          <w:bCs/>
          <w:sz w:val="24"/>
          <w:szCs w:val="24"/>
        </w:rPr>
        <w:t>tdTomato</w:t>
      </w:r>
      <w:proofErr w:type="spellEnd"/>
      <w:r w:rsidRPr="009530EB">
        <w:rPr>
          <w:rFonts w:ascii="Times New Roman" w:hAnsi="Times New Roman" w:cs="Times New Roman"/>
          <w:bCs/>
          <w:sz w:val="24"/>
          <w:szCs w:val="24"/>
        </w:rPr>
        <w:t xml:space="preserve"> (</w:t>
      </w:r>
      <w:proofErr w:type="spellStart"/>
      <w:r w:rsidRPr="009530EB">
        <w:rPr>
          <w:rFonts w:ascii="Times New Roman" w:hAnsi="Times New Roman" w:cs="Times New Roman"/>
          <w:bCs/>
          <w:sz w:val="24"/>
          <w:szCs w:val="24"/>
        </w:rPr>
        <w:t>tdTomato</w:t>
      </w:r>
      <w:proofErr w:type="spellEnd"/>
      <w:r w:rsidRPr="009530EB">
        <w:rPr>
          <w:rFonts w:ascii="Times New Roman" w:hAnsi="Times New Roman" w:cs="Times New Roman"/>
          <w:bCs/>
          <w:sz w:val="24"/>
          <w:szCs w:val="24"/>
          <w:vertAlign w:val="superscript"/>
        </w:rPr>
        <w:t>-</w:t>
      </w:r>
      <w:r w:rsidRPr="009530EB">
        <w:rPr>
          <w:rFonts w:ascii="Times New Roman" w:hAnsi="Times New Roman" w:cs="Times New Roman"/>
          <w:bCs/>
          <w:sz w:val="24"/>
          <w:szCs w:val="24"/>
        </w:rPr>
        <w:t xml:space="preserve">). </w:t>
      </w:r>
    </w:p>
    <w:p w14:paraId="4C510D20" w14:textId="77777777" w:rsidR="00B1725F" w:rsidRDefault="00B1725F" w:rsidP="00B1725F">
      <w:pPr>
        <w:spacing w:after="0" w:line="360" w:lineRule="auto"/>
        <w:jc w:val="both"/>
        <w:rPr>
          <w:rFonts w:ascii="Times New Roman" w:hAnsi="Times New Roman" w:cs="Times New Roman"/>
          <w:b/>
          <w:bCs/>
        </w:rPr>
      </w:pPr>
    </w:p>
    <w:p w14:paraId="5C717577" w14:textId="77777777" w:rsidR="00B1725F" w:rsidRDefault="00E36769" w:rsidP="00B1725F">
      <w:pPr>
        <w:pStyle w:val="Default"/>
        <w:spacing w:line="360" w:lineRule="auto"/>
        <w:jc w:val="both"/>
        <w:rPr>
          <w:rFonts w:ascii="Times New Roman" w:hAnsi="Times New Roman" w:cs="Times New Roman"/>
          <w:lang w:val="en-US"/>
        </w:rPr>
      </w:pPr>
      <w:r w:rsidRPr="00B1725F">
        <w:rPr>
          <w:rFonts w:ascii="Times New Roman" w:hAnsi="Times New Roman" w:cs="Times New Roman"/>
          <w:b/>
          <w:bCs/>
          <w:lang w:val="en-US"/>
        </w:rPr>
        <w:t>Information S4:</w:t>
      </w:r>
      <w:r w:rsidR="00B1725F" w:rsidRPr="00B1725F">
        <w:rPr>
          <w:rFonts w:ascii="Times New Roman" w:hAnsi="Times New Roman" w:cs="Times New Roman"/>
          <w:lang w:val="en-US"/>
        </w:rPr>
        <w:t xml:space="preserve"> </w:t>
      </w:r>
      <w:r w:rsidR="0040562F">
        <w:rPr>
          <w:rFonts w:ascii="Times New Roman" w:hAnsi="Times New Roman" w:cs="Times New Roman"/>
          <w:b/>
          <w:lang w:val="en-US"/>
        </w:rPr>
        <w:t>GFP silencing</w:t>
      </w:r>
      <w:r w:rsidR="0036452B">
        <w:rPr>
          <w:rFonts w:ascii="Times New Roman" w:hAnsi="Times New Roman" w:cs="Times New Roman"/>
          <w:b/>
          <w:lang w:val="en-US"/>
        </w:rPr>
        <w:t xml:space="preserve"> assessment</w:t>
      </w:r>
    </w:p>
    <w:p w14:paraId="07B44534" w14:textId="77777777" w:rsidR="007E3513" w:rsidRDefault="00B1725F" w:rsidP="00B1725F">
      <w:pPr>
        <w:pStyle w:val="Default"/>
        <w:spacing w:line="360" w:lineRule="auto"/>
        <w:jc w:val="both"/>
        <w:rPr>
          <w:rFonts w:ascii="Times New Roman" w:hAnsi="Times New Roman" w:cs="Times New Roman"/>
          <w:lang w:val="en-US"/>
        </w:rPr>
      </w:pPr>
      <w:r w:rsidRPr="00302575">
        <w:rPr>
          <w:rFonts w:ascii="Times New Roman" w:hAnsi="Times New Roman" w:cs="Times New Roman"/>
          <w:lang w:val="en-US"/>
        </w:rPr>
        <w:t>The expression of GFP in cells after transfection was assessed with a fluorescence microscope (Olympus, USA). A video of the cells during 72 hours after transfection was recorded using Motorized Fluorescent Microscope BX61 (Olympus, USA) in order to confirm GFP decreasing over the time. Fluorescence intensity per cell over all the time of the experiment was quantified using the ImageJ 1.48v software (National Institutes of Health, MD, USA). The intensity of cells’ fluorescence was also measured using a Fluorescent Microplate reader FLX800 (</w:t>
      </w:r>
      <w:proofErr w:type="spellStart"/>
      <w:r w:rsidRPr="00302575">
        <w:rPr>
          <w:rFonts w:ascii="Times New Roman" w:hAnsi="Times New Roman" w:cs="Times New Roman"/>
          <w:lang w:val="en-US"/>
        </w:rPr>
        <w:t>BioTek</w:t>
      </w:r>
      <w:proofErr w:type="spellEnd"/>
      <w:r w:rsidRPr="00302575">
        <w:rPr>
          <w:rFonts w:ascii="Times New Roman" w:hAnsi="Times New Roman" w:cs="Times New Roman"/>
          <w:lang w:val="en-US"/>
        </w:rPr>
        <w:t>, Germany)</w:t>
      </w:r>
      <w:r w:rsidR="007E3513">
        <w:rPr>
          <w:rFonts w:ascii="Times New Roman" w:hAnsi="Times New Roman" w:cs="Times New Roman"/>
          <w:lang w:val="en-US"/>
        </w:rPr>
        <w:t>.</w:t>
      </w:r>
    </w:p>
    <w:p w14:paraId="29CF8FBE" w14:textId="77777777" w:rsidR="00B1725F" w:rsidRPr="00302575" w:rsidRDefault="00B1725F" w:rsidP="00B1725F">
      <w:pPr>
        <w:pStyle w:val="Default"/>
        <w:spacing w:line="360" w:lineRule="auto"/>
        <w:jc w:val="both"/>
        <w:rPr>
          <w:rFonts w:ascii="Times New Roman" w:hAnsi="Times New Roman" w:cs="Times New Roman"/>
          <w:lang w:val="en-US"/>
        </w:rPr>
      </w:pPr>
    </w:p>
    <w:p w14:paraId="1ACA3A2D" w14:textId="77777777" w:rsidR="007E3513" w:rsidRPr="00233B56" w:rsidRDefault="007E3513" w:rsidP="007E3513">
      <w:pPr>
        <w:pStyle w:val="Cabealho3"/>
        <w:spacing w:before="0" w:line="360" w:lineRule="auto"/>
        <w:jc w:val="both"/>
        <w:rPr>
          <w:rFonts w:ascii="Times New Roman" w:eastAsiaTheme="minorEastAsia" w:hAnsi="Times New Roman" w:cs="Times New Roman"/>
          <w:bCs w:val="0"/>
          <w:color w:val="000000"/>
          <w:sz w:val="24"/>
          <w:szCs w:val="24"/>
          <w:lang w:val="en-US"/>
        </w:rPr>
      </w:pPr>
      <w:bookmarkStart w:id="1" w:name="_Toc465342079"/>
      <w:r w:rsidRPr="00233B56">
        <w:rPr>
          <w:rFonts w:ascii="Times New Roman" w:eastAsiaTheme="minorEastAsia" w:hAnsi="Times New Roman" w:cs="Times New Roman"/>
          <w:bCs w:val="0"/>
          <w:color w:val="000000"/>
          <w:sz w:val="24"/>
          <w:szCs w:val="24"/>
          <w:lang w:val="en-US"/>
        </w:rPr>
        <w:t>Information S</w:t>
      </w:r>
      <w:r w:rsidR="00233B56">
        <w:rPr>
          <w:rFonts w:ascii="Times New Roman" w:eastAsiaTheme="minorEastAsia" w:hAnsi="Times New Roman" w:cs="Times New Roman"/>
          <w:bCs w:val="0"/>
          <w:color w:val="000000"/>
          <w:sz w:val="24"/>
          <w:szCs w:val="24"/>
          <w:lang w:val="en-US"/>
        </w:rPr>
        <w:t>5</w:t>
      </w:r>
      <w:r w:rsidRPr="00233B56">
        <w:rPr>
          <w:rFonts w:ascii="Times New Roman" w:eastAsiaTheme="minorEastAsia" w:hAnsi="Times New Roman" w:cs="Times New Roman"/>
          <w:bCs w:val="0"/>
          <w:color w:val="000000"/>
          <w:sz w:val="24"/>
          <w:szCs w:val="24"/>
          <w:lang w:val="en-US"/>
        </w:rPr>
        <w:t>: Micelles Internalization</w:t>
      </w:r>
      <w:bookmarkEnd w:id="1"/>
    </w:p>
    <w:p w14:paraId="5B269521" w14:textId="77777777" w:rsidR="007E3513" w:rsidRPr="00233B56" w:rsidRDefault="007E3513" w:rsidP="007E3513">
      <w:pPr>
        <w:spacing w:after="0" w:line="360" w:lineRule="auto"/>
        <w:jc w:val="both"/>
        <w:rPr>
          <w:rFonts w:ascii="Times New Roman" w:hAnsi="Times New Roman" w:cs="Times New Roman"/>
          <w:sz w:val="24"/>
          <w:szCs w:val="24"/>
        </w:rPr>
      </w:pPr>
      <w:r w:rsidRPr="00233B56">
        <w:rPr>
          <w:rFonts w:ascii="Times New Roman" w:hAnsi="Times New Roman" w:cs="Times New Roman"/>
          <w:color w:val="000000"/>
          <w:sz w:val="24"/>
          <w:szCs w:val="24"/>
        </w:rPr>
        <w:t xml:space="preserve">To assess the internalization behavior of PM in MCF-7 and MDA-MB-231 cells, 5-DTAF-fluorescentely labeled polymer was used.  </w:t>
      </w:r>
      <w:r w:rsidRPr="00233B56">
        <w:rPr>
          <w:rFonts w:ascii="Times New Roman" w:hAnsi="Times New Roman" w:cs="Times New Roman"/>
          <w:sz w:val="24"/>
          <w:szCs w:val="24"/>
        </w:rPr>
        <w:t xml:space="preserve">F127 was fluorescently conjugated with 5-DTAF in an aqueous medium via nucleophilic aromatic substitution by an addition-elimination pathway as previously described </w:t>
      </w:r>
      <w:r w:rsidRPr="00233B56">
        <w:rPr>
          <w:rFonts w:ascii="Times New Roman" w:hAnsi="Times New Roman" w:cs="Times New Roman"/>
          <w:sz w:val="24"/>
          <w:szCs w:val="24"/>
        </w:rPr>
        <w:fldChar w:fldCharType="begin">
          <w:fldData xml:space="preserve">PEVuZE5vdGU+PENpdGU+PEF1dGhvcj5BbmRyYWRlPC9BdXRob3I+PFllYXI+MjAxNTwvWWVhcj48
UmVjTnVtPjc8L1JlY051bT48RGlzcGxheVRleHQ+KEFuZHJhZGUgZXQgYWwuLCAyMDE1KTwvRGlz
cGxheVRleHQ+PHJlY29yZD48cmVjLW51bWJlcj43PC9yZWMtbnVtYmVyPjxmb3JlaWduLWtleXM+
PGtleSBhcHA9IkVOIiBkYi1pZD0icnhlZXJ2OWVsZnd6OW9ldnBhY3BhNTltczlweDl4NTJmMjA5
Ij43PC9rZXk+PC9mb3JlaWduLWtleXM+PHJlZi10eXBlIG5hbWU9IkpvdXJuYWwgQXJ0aWNsZSI+
MTc8L3JlZi10eXBlPjxjb250cmlidXRvcnM+PGF1dGhvcnM+PGF1dGhvcj5BbmRyYWRlLCBGLjwv
YXV0aG9yPjxhdXRob3I+TmV2ZXMsIEpkPC9hdXRob3I+PGF1dGhvcj5HZW5lciwgUC48L2F1dGhv
cj48YXV0aG9yPlNjaHdhcnR6LCBTLiwgSnIuPC9hdXRob3I+PGF1dGhvcj5GZXJyZWlyYSwgRC48
L2F1dGhvcj48YXV0aG9yPk9saXZhLCBNLjwvYXV0aG9yPjxhdXRob3I+U2FybWVudG8sIEIuPC9h
dXRob3I+PC9hdXRob3JzPjwvY29udHJpYnV0b3JzPjxhdXRoLWFkZHJlc3M+TGFib3JhdG9yeSBv
ZiBQaGFybWFjZXV0aWNhbCBUZWNobm9sb2d5LCBGYWN1bHR5IG9mIFBoYXJtYWN5LCBVbml2ZXJz
aXR5IG9mIFBvcnRvLCBQb3J0bywgUG9ydHVnYWw7IERlcGFydG1lbnQgb2YgUGhhcm1hY3kgJmFt
cDsgUGhhcm1hY2V1dGljYWwgVGVjaG5vbG9neSwgU2Nob29sIG9mIFBoYXJtYWN5LCBVbml2ZXJz
aXR5IG9mIEJhcmNlbG9uYSwgQmFyY2Vsb25hLCBTcGFpbjsgTmFub3Byb2JlcyBhbmQgTmFub3N3
aXRjaGVzIEdyb3VwLCBJbnN0aXR1dGUgZm9yIEJpb2VuZ2luZWVyaW5nIG9mIENhdGFsb25pYSAo
SUJFQyksIEJhcmNlbG9uYSwgU3BhaW4uIEVsZWN0cm9uaWMgYWRkcmVzczogZmVyc2lsYW5kcmFk
ZUBnbWFpbC5jb20uJiN4RDtJM1MsIEluc3RpdHV0byBkZSBJbnZlc3RpZ2FjYW8gZSBJbm92YWNh
byBlbSBTYXVkZSwgVW5pdmVyc2lkYWRlIGRvIFBvcnRvLCBQb3J0bywgUG9ydHVnYWw7IElORUIs
IEluc3RpdHV0byBkZSBFbmdlbmhhcmlhIEJpb21lZGljYSwgQmlvY2FycmllciBHcm91cCwgVW5p
dmVyc2lkYWRlIGRvIFBvcnRvLCBQb3J0bywgUG9ydHVnYWw7IENFU1BVLCBJbnN0aXR1dG8gZGUg
SW52ZXN0aWdhY2FvIGUgRm9ybWFjYW8gQXZhbmNhZGEgZW0gQ2llbmNpYXMgZSBUZWNub2xvZ2lh
cyBkYSBTYXVkZSwgUG9ydHVnYWwuJiN4RDtDSUJCSU0tTmFub21lZGljaW5lLCBIb3NwaXRhbCBV
bml2ZXJzaXRhcmkgVmFsbCBkJmFwb3M7SGVicm9uIGFuZCBWYWxsIGQmYXBvcztIZWJyb24gSW5z
dGl0dXQgZGUgUmVjZXJjYSwgVW5pdmVyc2l0YXQgQXV0b25vbWEgZGUgQmFyY2Vsb25hLCBCYXJj
ZWxvbmEsIFNwYWluOyBCaW9tZWRpY2FsIFJlc2VhcmNoIE5ldHdvcmtpbmcgQ2VudGVyIGluIEJp
b2VuZ2luZWVyaW5nLCBCaW9tYXRlcmlhbHMgYW5kIE5hbm9tZWRpY2luZSAoQ0lCRVItQkJOKSwg
TWFkcmlkLCBTcGFpbi4mI3hEO0xhYm9yYXRvcnkgb2YgUGhhcm1hY2V1dGljYWwgVGVjaG5vbG9n
eSwgRmFjdWx0eSBvZiBQaGFybWFjeSwgVW5pdmVyc2l0eSBvZiBQb3J0bywgUG9ydG8sIFBvcnR1
Z2FsLiYjeEQ7RGVwYXJ0bWVudCBvZiBQaGFybWFjeSAmYW1wOyBQaGFybWFjZXV0aWNhbCBUZWNo
bm9sb2d5LCBTY2hvb2wgb2YgUGhhcm1hY3ksIFVuaXZlcnNpdHkgb2YgQmFyY2Vsb25hLCBCYXJj
ZWxvbmEsIFNwYWluOyBOYW5vcHJvYmVzIGFuZCBOYW5vc3dpdGNoZXMgR3JvdXAsIEluc3RpdHV0
ZSBmb3IgQmlvZW5naW5lZXJpbmcgb2YgQ2F0YWxvbmlhIChJQkVDKSwgQmFyY2Vsb25hLCBTcGFp
bjsgQmlvbWVkaWNhbCBSZXNlYXJjaCBOZXR3b3JraW5nIENlbnRlciBpbiBCaW9lbmdpbmVlcmlu
ZywgQmlvbWF0ZXJpYWxzIGFuZCBOYW5vbWVkaWNpbmUgKENJQkVSLUJCTiksIE1hZHJpZCwgU3Bh
aW4uJiN4RDtJM1MsIEluc3RpdHV0byBkZSBJbnZlc3RpZ2FjYW8gZSBJbm92YWNhbyBlbSBTYXVk
ZSwgVW5pdmVyc2lkYWRlIGRvIFBvcnRvLCBQb3J0bywgUG9ydHVnYWw7IElORUIsIEluc3RpdHV0
byBkZSBFbmdlbmhhcmlhIEJpb21lZGljYSwgQmlvY2FycmllciBHcm91cCwgVW5pdmVyc2lkYWRl
IGRvIFBvcnRvLCBQb3J0bywgUG9ydHVnYWw7IENFU1BVLCBJbnN0aXR1dG8gZGUgSW52ZXN0aWdh
Y2FvIGUgRm9ybWFjYW8gQXZhbmNhZGEgZW0gQ2llbmNpYXMgZSBUZWNub2xvZ2lhcyBkYSBTYXVk
ZSwgUG9ydHVnYWwuIEVsZWN0cm9uaWMgYWRkcmVzczogYnJ1bm8uc2FybWVudG9AaW5lYi51cC5w
dC48L2F1dGgtYWRkcmVzcz48dGl0bGVzPjx0aXRsZT5CaW9sb2dpY2FsIGFzc2Vzc21lbnQgb2Yg
c2VsZi1hc3NlbWJsZWQgcG9seW1lcmljIG1pY2VsbGVzIGZvciBwdWxtb25hcnkgYWRtaW5pc3Ry
YXRpb24gb2YgaW5zdWxpbjwvdGl0bGU+PHNlY29uZGFyeS10aXRsZT5OYW5vbWVkaWNpbmU8L3Nl
Y29uZGFyeS10aXRsZT48YWx0LXRpdGxlPk5hbm9tZWRpY2luZSA6IG5hbm90ZWNobm9sb2d5LCBi
aW9sb2d5LCBhbmQgbWVkaWNpbmU8L2FsdC10aXRsZT48L3RpdGxlcz48cGVyaW9kaWNhbD48ZnVs
bC10aXRsZT5OYW5vbWVkaWNpbmU8L2Z1bGwtdGl0bGU+PGFiYnItMT5OYW5vbWVkaWNpbmUgOiBu
YW5vdGVjaG5vbG9neSwgYmlvbG9neSwgYW5kIG1lZGljaW5lPC9hYmJyLTE+PC9wZXJpb2RpY2Fs
PjxhbHQtcGVyaW9kaWNhbD48ZnVsbC10aXRsZT5OYW5vbWVkaWNpbmU8L2Z1bGwtdGl0bGU+PGFi
YnItMT5OYW5vbWVkaWNpbmUgOiBuYW5vdGVjaG5vbG9neSwgYmlvbG9neSwgYW5kIG1lZGljaW5l
PC9hYmJyLTE+PC9hbHQtcGVyaW9kaWNhbD48cGFnZXM+MTYyMS0zMTwvcGFnZXM+PHZvbHVtZT4x
MTwvdm9sdW1lPjxudW1iZXI+NzwvbnVtYmVyPjxlZGl0aW9uPjIwMTUvMDYvMDc8L2VkaXRpb24+
PGRhdGVzPjx5ZWFyPjIwMTU8L3llYXI+PHB1Yi1kYXRlcz48ZGF0ZT5PY3Q8L2RhdGU+PC9wdWIt
ZGF0ZXM+PC9kYXRlcz48aXNibj4xNTQ5LTk2NDIgKEVsZWN0cm9uaWMpJiN4RDsxNTQ5LTk2MzQg
KExpbmtpbmcpPC9pc2JuPjxhY2Nlc3Npb24tbnVtPjI2MDQ5MTM0PC9hY2Nlc3Npb24tbnVtPjx1
cmxzPjxyZWxhdGVkLXVybHM+PHVybD5odHRwOi8vd3d3Lm5jYmkubmxtLm5paC5nb3YvcHVibWVk
LzI2MDQ5MTM0PC91cmw+PC9yZWxhdGVkLXVybHM+PC91cmxzPjxlbGVjdHJvbmljLXJlc291cmNl
LW51bT4xMC4xMDE2L2oubmFuby4yMDE1LjA1LjAwNjwvZWxlY3Ryb25pYy1yZXNvdXJjZS1udW0+
PGxhbmd1YWdlPmVuZzwvbGFuZ3VhZ2U+PC9yZWNvcmQ+PC9DaXRlPjwvRW5kTm90ZT4A
</w:fldData>
        </w:fldChar>
      </w:r>
      <w:r w:rsidR="00C573B2">
        <w:rPr>
          <w:rFonts w:ascii="Times New Roman" w:hAnsi="Times New Roman" w:cs="Times New Roman"/>
          <w:sz w:val="24"/>
          <w:szCs w:val="24"/>
        </w:rPr>
        <w:instrText xml:space="preserve"> ADDIN EN.CITE </w:instrText>
      </w:r>
      <w:r w:rsidR="00C573B2">
        <w:rPr>
          <w:rFonts w:ascii="Times New Roman" w:hAnsi="Times New Roman" w:cs="Times New Roman"/>
          <w:sz w:val="24"/>
          <w:szCs w:val="24"/>
        </w:rPr>
        <w:fldChar w:fldCharType="begin">
          <w:fldData xml:space="preserve">PEVuZE5vdGU+PENpdGU+PEF1dGhvcj5BbmRyYWRlPC9BdXRob3I+PFllYXI+MjAxNTwvWWVhcj48
UmVjTnVtPjc8L1JlY051bT48RGlzcGxheVRleHQ+KEFuZHJhZGUgZXQgYWwuLCAyMDE1KTwvRGlz
cGxheVRleHQ+PHJlY29yZD48cmVjLW51bWJlcj43PC9yZWMtbnVtYmVyPjxmb3JlaWduLWtleXM+
PGtleSBhcHA9IkVOIiBkYi1pZD0icnhlZXJ2OWVsZnd6OW9ldnBhY3BhNTltczlweDl4NTJmMjA5
Ij43PC9rZXk+PC9mb3JlaWduLWtleXM+PHJlZi10eXBlIG5hbWU9IkpvdXJuYWwgQXJ0aWNsZSI+
MTc8L3JlZi10eXBlPjxjb250cmlidXRvcnM+PGF1dGhvcnM+PGF1dGhvcj5BbmRyYWRlLCBGLjwv
YXV0aG9yPjxhdXRob3I+TmV2ZXMsIEpkPC9hdXRob3I+PGF1dGhvcj5HZW5lciwgUC48L2F1dGhv
cj48YXV0aG9yPlNjaHdhcnR6LCBTLiwgSnIuPC9hdXRob3I+PGF1dGhvcj5GZXJyZWlyYSwgRC48
L2F1dGhvcj48YXV0aG9yPk9saXZhLCBNLjwvYXV0aG9yPjxhdXRob3I+U2FybWVudG8sIEIuPC9h
dXRob3I+PC9hdXRob3JzPjwvY29udHJpYnV0b3JzPjxhdXRoLWFkZHJlc3M+TGFib3JhdG9yeSBv
ZiBQaGFybWFjZXV0aWNhbCBUZWNobm9sb2d5LCBGYWN1bHR5IG9mIFBoYXJtYWN5LCBVbml2ZXJz
aXR5IG9mIFBvcnRvLCBQb3J0bywgUG9ydHVnYWw7IERlcGFydG1lbnQgb2YgUGhhcm1hY3kgJmFt
cDsgUGhhcm1hY2V1dGljYWwgVGVjaG5vbG9neSwgU2Nob29sIG9mIFBoYXJtYWN5LCBVbml2ZXJz
aXR5IG9mIEJhcmNlbG9uYSwgQmFyY2Vsb25hLCBTcGFpbjsgTmFub3Byb2JlcyBhbmQgTmFub3N3
aXRjaGVzIEdyb3VwLCBJbnN0aXR1dGUgZm9yIEJpb2VuZ2luZWVyaW5nIG9mIENhdGFsb25pYSAo
SUJFQyksIEJhcmNlbG9uYSwgU3BhaW4uIEVsZWN0cm9uaWMgYWRkcmVzczogZmVyc2lsYW5kcmFk
ZUBnbWFpbC5jb20uJiN4RDtJM1MsIEluc3RpdHV0byBkZSBJbnZlc3RpZ2FjYW8gZSBJbm92YWNh
byBlbSBTYXVkZSwgVW5pdmVyc2lkYWRlIGRvIFBvcnRvLCBQb3J0bywgUG9ydHVnYWw7IElORUIs
IEluc3RpdHV0byBkZSBFbmdlbmhhcmlhIEJpb21lZGljYSwgQmlvY2FycmllciBHcm91cCwgVW5p
dmVyc2lkYWRlIGRvIFBvcnRvLCBQb3J0bywgUG9ydHVnYWw7IENFU1BVLCBJbnN0aXR1dG8gZGUg
SW52ZXN0aWdhY2FvIGUgRm9ybWFjYW8gQXZhbmNhZGEgZW0gQ2llbmNpYXMgZSBUZWNub2xvZ2lh
cyBkYSBTYXVkZSwgUG9ydHVnYWwuJiN4RDtDSUJCSU0tTmFub21lZGljaW5lLCBIb3NwaXRhbCBV
bml2ZXJzaXRhcmkgVmFsbCBkJmFwb3M7SGVicm9uIGFuZCBWYWxsIGQmYXBvcztIZWJyb24gSW5z
dGl0dXQgZGUgUmVjZXJjYSwgVW5pdmVyc2l0YXQgQXV0b25vbWEgZGUgQmFyY2Vsb25hLCBCYXJj
ZWxvbmEsIFNwYWluOyBCaW9tZWRpY2FsIFJlc2VhcmNoIE5ldHdvcmtpbmcgQ2VudGVyIGluIEJp
b2VuZ2luZWVyaW5nLCBCaW9tYXRlcmlhbHMgYW5kIE5hbm9tZWRpY2luZSAoQ0lCRVItQkJOKSwg
TWFkcmlkLCBTcGFpbi4mI3hEO0xhYm9yYXRvcnkgb2YgUGhhcm1hY2V1dGljYWwgVGVjaG5vbG9n
eSwgRmFjdWx0eSBvZiBQaGFybWFjeSwgVW5pdmVyc2l0eSBvZiBQb3J0bywgUG9ydG8sIFBvcnR1
Z2FsLiYjeEQ7RGVwYXJ0bWVudCBvZiBQaGFybWFjeSAmYW1wOyBQaGFybWFjZXV0aWNhbCBUZWNo
bm9sb2d5LCBTY2hvb2wgb2YgUGhhcm1hY3ksIFVuaXZlcnNpdHkgb2YgQmFyY2Vsb25hLCBCYXJj
ZWxvbmEsIFNwYWluOyBOYW5vcHJvYmVzIGFuZCBOYW5vc3dpdGNoZXMgR3JvdXAsIEluc3RpdHV0
ZSBmb3IgQmlvZW5naW5lZXJpbmcgb2YgQ2F0YWxvbmlhIChJQkVDKSwgQmFyY2Vsb25hLCBTcGFp
bjsgQmlvbWVkaWNhbCBSZXNlYXJjaCBOZXR3b3JraW5nIENlbnRlciBpbiBCaW9lbmdpbmVlcmlu
ZywgQmlvbWF0ZXJpYWxzIGFuZCBOYW5vbWVkaWNpbmUgKENJQkVSLUJCTiksIE1hZHJpZCwgU3Bh
aW4uJiN4RDtJM1MsIEluc3RpdHV0byBkZSBJbnZlc3RpZ2FjYW8gZSBJbm92YWNhbyBlbSBTYXVk
ZSwgVW5pdmVyc2lkYWRlIGRvIFBvcnRvLCBQb3J0bywgUG9ydHVnYWw7IElORUIsIEluc3RpdHV0
byBkZSBFbmdlbmhhcmlhIEJpb21lZGljYSwgQmlvY2FycmllciBHcm91cCwgVW5pdmVyc2lkYWRl
IGRvIFBvcnRvLCBQb3J0bywgUG9ydHVnYWw7IENFU1BVLCBJbnN0aXR1dG8gZGUgSW52ZXN0aWdh
Y2FvIGUgRm9ybWFjYW8gQXZhbmNhZGEgZW0gQ2llbmNpYXMgZSBUZWNub2xvZ2lhcyBkYSBTYXVk
ZSwgUG9ydHVnYWwuIEVsZWN0cm9uaWMgYWRkcmVzczogYnJ1bm8uc2FybWVudG9AaW5lYi51cC5w
dC48L2F1dGgtYWRkcmVzcz48dGl0bGVzPjx0aXRsZT5CaW9sb2dpY2FsIGFzc2Vzc21lbnQgb2Yg
c2VsZi1hc3NlbWJsZWQgcG9seW1lcmljIG1pY2VsbGVzIGZvciBwdWxtb25hcnkgYWRtaW5pc3Ry
YXRpb24gb2YgaW5zdWxpbjwvdGl0bGU+PHNlY29uZGFyeS10aXRsZT5OYW5vbWVkaWNpbmU8L3Nl
Y29uZGFyeS10aXRsZT48YWx0LXRpdGxlPk5hbm9tZWRpY2luZSA6IG5hbm90ZWNobm9sb2d5LCBi
aW9sb2d5LCBhbmQgbWVkaWNpbmU8L2FsdC10aXRsZT48L3RpdGxlcz48cGVyaW9kaWNhbD48ZnVs
bC10aXRsZT5OYW5vbWVkaWNpbmU8L2Z1bGwtdGl0bGU+PGFiYnItMT5OYW5vbWVkaWNpbmUgOiBu
YW5vdGVjaG5vbG9neSwgYmlvbG9neSwgYW5kIG1lZGljaW5lPC9hYmJyLTE+PC9wZXJpb2RpY2Fs
PjxhbHQtcGVyaW9kaWNhbD48ZnVsbC10aXRsZT5OYW5vbWVkaWNpbmU8L2Z1bGwtdGl0bGU+PGFi
YnItMT5OYW5vbWVkaWNpbmUgOiBuYW5vdGVjaG5vbG9neSwgYmlvbG9neSwgYW5kIG1lZGljaW5l
PC9hYmJyLTE+PC9hbHQtcGVyaW9kaWNhbD48cGFnZXM+MTYyMS0zMTwvcGFnZXM+PHZvbHVtZT4x
MTwvdm9sdW1lPjxudW1iZXI+NzwvbnVtYmVyPjxlZGl0aW9uPjIwMTUvMDYvMDc8L2VkaXRpb24+
PGRhdGVzPjx5ZWFyPjIwMTU8L3llYXI+PHB1Yi1kYXRlcz48ZGF0ZT5PY3Q8L2RhdGU+PC9wdWIt
ZGF0ZXM+PC9kYXRlcz48aXNibj4xNTQ5LTk2NDIgKEVsZWN0cm9uaWMpJiN4RDsxNTQ5LTk2MzQg
KExpbmtpbmcpPC9pc2JuPjxhY2Nlc3Npb24tbnVtPjI2MDQ5MTM0PC9hY2Nlc3Npb24tbnVtPjx1
cmxzPjxyZWxhdGVkLXVybHM+PHVybD5odHRwOi8vd3d3Lm5jYmkubmxtLm5paC5nb3YvcHVibWVk
LzI2MDQ5MTM0PC91cmw+PC9yZWxhdGVkLXVybHM+PC91cmxzPjxlbGVjdHJvbmljLXJlc291cmNl
LW51bT4xMC4xMDE2L2oubmFuby4yMDE1LjA1LjAwNjwvZWxlY3Ryb25pYy1yZXNvdXJjZS1udW0+
PGxhbmd1YWdlPmVuZzwvbGFuZ3VhZ2U+PC9yZWNvcmQ+PC9DaXRlPjwvRW5kTm90ZT4A
</w:fldData>
        </w:fldChar>
      </w:r>
      <w:r w:rsidR="00C573B2">
        <w:rPr>
          <w:rFonts w:ascii="Times New Roman" w:hAnsi="Times New Roman" w:cs="Times New Roman"/>
          <w:sz w:val="24"/>
          <w:szCs w:val="24"/>
        </w:rPr>
        <w:instrText xml:space="preserve"> ADDIN EN.CITE.DATA </w:instrText>
      </w:r>
      <w:r w:rsidR="00C573B2">
        <w:rPr>
          <w:rFonts w:ascii="Times New Roman" w:hAnsi="Times New Roman" w:cs="Times New Roman"/>
          <w:sz w:val="24"/>
          <w:szCs w:val="24"/>
        </w:rPr>
      </w:r>
      <w:r w:rsidR="00C573B2">
        <w:rPr>
          <w:rFonts w:ascii="Times New Roman" w:hAnsi="Times New Roman" w:cs="Times New Roman"/>
          <w:sz w:val="24"/>
          <w:szCs w:val="24"/>
        </w:rPr>
        <w:fldChar w:fldCharType="end"/>
      </w:r>
      <w:r w:rsidRPr="00233B56">
        <w:rPr>
          <w:rFonts w:ascii="Times New Roman" w:hAnsi="Times New Roman" w:cs="Times New Roman"/>
          <w:sz w:val="24"/>
          <w:szCs w:val="24"/>
        </w:rPr>
      </w:r>
      <w:r w:rsidRPr="00233B56">
        <w:rPr>
          <w:rFonts w:ascii="Times New Roman" w:hAnsi="Times New Roman" w:cs="Times New Roman"/>
          <w:sz w:val="24"/>
          <w:szCs w:val="24"/>
        </w:rPr>
        <w:fldChar w:fldCharType="separate"/>
      </w:r>
      <w:r w:rsidR="00C573B2">
        <w:rPr>
          <w:rFonts w:ascii="Times New Roman" w:hAnsi="Times New Roman" w:cs="Times New Roman"/>
          <w:noProof/>
          <w:sz w:val="24"/>
          <w:szCs w:val="24"/>
        </w:rPr>
        <w:t>(</w:t>
      </w:r>
      <w:hyperlink w:anchor="_ENREF_1" w:tooltip="Andrade, 2015 #7" w:history="1">
        <w:r w:rsidR="00C573B2">
          <w:rPr>
            <w:rFonts w:ascii="Times New Roman" w:hAnsi="Times New Roman" w:cs="Times New Roman"/>
            <w:noProof/>
            <w:sz w:val="24"/>
            <w:szCs w:val="24"/>
          </w:rPr>
          <w:t>Andrade et al., 2015</w:t>
        </w:r>
      </w:hyperlink>
      <w:r w:rsidR="00C573B2">
        <w:rPr>
          <w:rFonts w:ascii="Times New Roman" w:hAnsi="Times New Roman" w:cs="Times New Roman"/>
          <w:noProof/>
          <w:sz w:val="24"/>
          <w:szCs w:val="24"/>
        </w:rPr>
        <w:t>)</w:t>
      </w:r>
      <w:r w:rsidRPr="00233B56">
        <w:rPr>
          <w:rFonts w:ascii="Times New Roman" w:hAnsi="Times New Roman" w:cs="Times New Roman"/>
          <w:sz w:val="24"/>
          <w:szCs w:val="24"/>
        </w:rPr>
        <w:fldChar w:fldCharType="end"/>
      </w:r>
      <w:r w:rsidRPr="00233B56">
        <w:rPr>
          <w:rFonts w:ascii="Times New Roman" w:hAnsi="Times New Roman" w:cs="Times New Roman"/>
          <w:sz w:val="24"/>
          <w:szCs w:val="24"/>
        </w:rPr>
        <w:t xml:space="preserve">. Briefly, a stock solution of 20 g/L 5-DTAF in DMSO was diluted in 0.1M sodium bicarbonate (pH 9.3) and added to a 6 % (w/v) F127 solution in 0.1M sodium bicarbonate (pH 9.3) to a final molar ratio of 1:2 (F127:5-DTAF). The reaction proceeded </w:t>
      </w:r>
      <w:r w:rsidRPr="00233B56">
        <w:rPr>
          <w:rFonts w:ascii="Times New Roman" w:hAnsi="Times New Roman" w:cs="Times New Roman"/>
          <w:sz w:val="24"/>
          <w:szCs w:val="24"/>
        </w:rPr>
        <w:lastRenderedPageBreak/>
        <w:t>overnight in the dark at room temperature. The labeled polymer was purified from the excess of unreacted 5-DTAF by dialysis (12,000-14,000 MWCO Spectra/</w:t>
      </w:r>
      <w:proofErr w:type="spellStart"/>
      <w:r w:rsidRPr="00233B56">
        <w:rPr>
          <w:rFonts w:ascii="Times New Roman" w:hAnsi="Times New Roman" w:cs="Times New Roman"/>
          <w:sz w:val="24"/>
          <w:szCs w:val="24"/>
        </w:rPr>
        <w:t>Por</w:t>
      </w:r>
      <w:proofErr w:type="spellEnd"/>
      <w:r w:rsidRPr="00233B56">
        <w:rPr>
          <w:rFonts w:ascii="Times New Roman" w:hAnsi="Times New Roman" w:cs="Times New Roman"/>
          <w:sz w:val="24"/>
          <w:szCs w:val="24"/>
          <w:vertAlign w:val="superscript"/>
        </w:rPr>
        <w:t>®</w:t>
      </w:r>
      <w:r w:rsidRPr="00233B56">
        <w:rPr>
          <w:rFonts w:ascii="Times New Roman" w:hAnsi="Times New Roman" w:cs="Times New Roman"/>
          <w:sz w:val="24"/>
          <w:szCs w:val="24"/>
        </w:rPr>
        <w:t xml:space="preserve"> membrane from Spectrum Europe BV) against Type I ultrapure water. The dialyzed polymer solutions were lyophilized and stored in closed containers protected from light.</w:t>
      </w:r>
    </w:p>
    <w:p w14:paraId="72340972" w14:textId="77777777" w:rsidR="007E3513" w:rsidRPr="007E3513" w:rsidRDefault="007E3513" w:rsidP="007E3513">
      <w:pPr>
        <w:spacing w:after="0" w:line="360" w:lineRule="auto"/>
        <w:jc w:val="both"/>
        <w:rPr>
          <w:rFonts w:ascii="Times New Roman" w:hAnsi="Times New Roman" w:cs="Times New Roman"/>
          <w:color w:val="000000"/>
          <w:sz w:val="24"/>
          <w:szCs w:val="24"/>
        </w:rPr>
      </w:pPr>
      <w:r w:rsidRPr="00233B56">
        <w:rPr>
          <w:rFonts w:ascii="Times New Roman" w:hAnsi="Times New Roman" w:cs="Times New Roman"/>
          <w:sz w:val="24"/>
          <w:szCs w:val="24"/>
        </w:rPr>
        <w:t xml:space="preserve">Flow cytometry analysis was used to verify internalization of 5-DTAF PM in MDA-MB-231 and MCF7 ALDH1A1 cells with around 50% of </w:t>
      </w:r>
      <w:proofErr w:type="spellStart"/>
      <w:r w:rsidRPr="00233B56">
        <w:rPr>
          <w:rFonts w:ascii="Times New Roman" w:hAnsi="Times New Roman" w:cs="Times New Roman"/>
          <w:sz w:val="24"/>
          <w:szCs w:val="24"/>
        </w:rPr>
        <w:t>tdTomato</w:t>
      </w:r>
      <w:proofErr w:type="spellEnd"/>
      <w:r w:rsidRPr="00233B56">
        <w:rPr>
          <w:rFonts w:ascii="Times New Roman" w:hAnsi="Times New Roman" w:cs="Times New Roman"/>
          <w:sz w:val="24"/>
          <w:szCs w:val="24"/>
          <w:vertAlign w:val="superscript"/>
        </w:rPr>
        <w:t>+</w:t>
      </w:r>
      <w:r w:rsidRPr="00233B56">
        <w:rPr>
          <w:rFonts w:ascii="Times New Roman" w:hAnsi="Times New Roman" w:cs="Times New Roman"/>
          <w:sz w:val="24"/>
          <w:szCs w:val="24"/>
        </w:rPr>
        <w:t xml:space="preserve"> cells. 2x10</w:t>
      </w:r>
      <w:r w:rsidRPr="00233B56">
        <w:rPr>
          <w:rFonts w:ascii="Times New Roman" w:hAnsi="Times New Roman" w:cs="Times New Roman"/>
          <w:sz w:val="24"/>
          <w:szCs w:val="24"/>
          <w:vertAlign w:val="superscript"/>
        </w:rPr>
        <w:t>5</w:t>
      </w:r>
      <w:r w:rsidRPr="00233B56">
        <w:rPr>
          <w:rFonts w:ascii="Times New Roman" w:hAnsi="Times New Roman" w:cs="Times New Roman"/>
          <w:sz w:val="24"/>
          <w:szCs w:val="24"/>
        </w:rPr>
        <w:t xml:space="preserve"> cells were seeded in complete medium in 96 well plates for 24 hours to allow adhesion. Micelles were added to cells at different time points: 1, 3, 10, 30 minutes and, 1, 2, 4, 6, 8 and 20 hours. Then, cells were washed with 1x PBS, detached with </w:t>
      </w:r>
      <w:r w:rsidRPr="00233B56">
        <w:rPr>
          <w:rFonts w:ascii="Times New Roman" w:hAnsi="Times New Roman" w:cs="Times New Roman"/>
          <w:color w:val="000000" w:themeColor="text1"/>
          <w:sz w:val="24"/>
          <w:szCs w:val="24"/>
        </w:rPr>
        <w:t xml:space="preserve">0.25% </w:t>
      </w:r>
      <w:r w:rsidRPr="00233B56">
        <w:rPr>
          <w:rFonts w:ascii="Times New Roman" w:hAnsi="Times New Roman" w:cs="Times New Roman"/>
          <w:sz w:val="24"/>
          <w:szCs w:val="24"/>
        </w:rPr>
        <w:t xml:space="preserve">trypsin-EDTA, and re-suspended in PBS supplemented with 10% FBS and DAPI (1 </w:t>
      </w:r>
      <w:proofErr w:type="spellStart"/>
      <w:r w:rsidRPr="00233B56">
        <w:rPr>
          <w:rFonts w:ascii="Times New Roman" w:hAnsi="Times New Roman" w:cs="Times New Roman"/>
          <w:sz w:val="24"/>
          <w:szCs w:val="24"/>
        </w:rPr>
        <w:t>μg</w:t>
      </w:r>
      <w:proofErr w:type="spellEnd"/>
      <w:r w:rsidRPr="00233B56">
        <w:rPr>
          <w:rFonts w:ascii="Times New Roman" w:hAnsi="Times New Roman" w:cs="Times New Roman"/>
          <w:sz w:val="24"/>
          <w:szCs w:val="24"/>
        </w:rPr>
        <w:t xml:space="preserve">/mL) used for vital staining. The plate was analyzed in a cytometer </w:t>
      </w:r>
      <w:proofErr w:type="spellStart"/>
      <w:r w:rsidRPr="00233B56">
        <w:rPr>
          <w:rFonts w:ascii="Times New Roman" w:hAnsi="Times New Roman" w:cs="Times New Roman"/>
          <w:sz w:val="24"/>
          <w:szCs w:val="24"/>
        </w:rPr>
        <w:t>Fortessa</w:t>
      </w:r>
      <w:proofErr w:type="spellEnd"/>
      <w:r w:rsidRPr="00233B56">
        <w:rPr>
          <w:rFonts w:ascii="Times New Roman" w:hAnsi="Times New Roman" w:cs="Times New Roman"/>
          <w:sz w:val="24"/>
          <w:szCs w:val="24"/>
        </w:rPr>
        <w:t xml:space="preserve"> (BD Biosciences). Data was analyzed with FCS Express 4 Flow Research Edition software (De Novo Software). Contaminants were removed by forward and side scatter gating. For each sample, at least 10000 individual cells were collected and the mean fluorescence intensity was evaluated.</w:t>
      </w:r>
    </w:p>
    <w:p w14:paraId="515B6149" w14:textId="77777777" w:rsidR="00E36769" w:rsidRPr="007E3513" w:rsidRDefault="00E36769" w:rsidP="000323F9">
      <w:pPr>
        <w:spacing w:after="0" w:line="480" w:lineRule="auto"/>
        <w:jc w:val="both"/>
        <w:rPr>
          <w:rFonts w:ascii="Times New Roman" w:hAnsi="Times New Roman" w:cs="Times New Roman"/>
          <w:bCs/>
          <w:sz w:val="24"/>
          <w:szCs w:val="24"/>
        </w:rPr>
      </w:pPr>
    </w:p>
    <w:p w14:paraId="39B00590" w14:textId="77777777" w:rsidR="000323F9" w:rsidRPr="00131E7C" w:rsidRDefault="000323F9" w:rsidP="00233B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Pr="00131E7C">
        <w:rPr>
          <w:rFonts w:ascii="Times New Roman" w:hAnsi="Times New Roman" w:cs="Times New Roman"/>
          <w:b/>
          <w:bCs/>
          <w:sz w:val="24"/>
          <w:szCs w:val="24"/>
        </w:rPr>
        <w:t xml:space="preserve">nformation </w:t>
      </w:r>
      <w:r>
        <w:rPr>
          <w:rFonts w:ascii="Times New Roman" w:hAnsi="Times New Roman" w:cs="Times New Roman"/>
          <w:b/>
          <w:bCs/>
          <w:sz w:val="24"/>
          <w:szCs w:val="24"/>
        </w:rPr>
        <w:t>S</w:t>
      </w:r>
      <w:r w:rsidR="00233B56">
        <w:rPr>
          <w:rFonts w:ascii="Times New Roman" w:hAnsi="Times New Roman" w:cs="Times New Roman"/>
          <w:b/>
          <w:bCs/>
          <w:sz w:val="24"/>
          <w:szCs w:val="24"/>
        </w:rPr>
        <w:t>6</w:t>
      </w:r>
      <w:r w:rsidRPr="00131E7C">
        <w:rPr>
          <w:rFonts w:ascii="Times New Roman" w:hAnsi="Times New Roman" w:cs="Times New Roman"/>
          <w:b/>
          <w:bCs/>
          <w:sz w:val="24"/>
          <w:szCs w:val="24"/>
        </w:rPr>
        <w:t>: Fluorescence-Activated Cell Sorting (FACS)</w:t>
      </w:r>
    </w:p>
    <w:p w14:paraId="30D22933" w14:textId="77777777" w:rsidR="000323F9" w:rsidRPr="00131E7C" w:rsidRDefault="000323F9" w:rsidP="00233B56">
      <w:pPr>
        <w:spacing w:after="0" w:line="360" w:lineRule="auto"/>
        <w:jc w:val="both"/>
        <w:rPr>
          <w:rFonts w:ascii="Times New Roman" w:hAnsi="Times New Roman" w:cs="Times New Roman"/>
          <w:bCs/>
          <w:sz w:val="24"/>
          <w:szCs w:val="24"/>
        </w:rPr>
      </w:pPr>
      <w:r w:rsidRPr="00131E7C">
        <w:rPr>
          <w:rFonts w:ascii="Times New Roman" w:hAnsi="Times New Roman" w:cs="Times New Roman"/>
          <w:bCs/>
          <w:sz w:val="24"/>
          <w:szCs w:val="24"/>
        </w:rPr>
        <w:t xml:space="preserve">In order to sort the </w:t>
      </w:r>
      <w:proofErr w:type="spellStart"/>
      <w:r w:rsidRPr="00131E7C">
        <w:rPr>
          <w:rFonts w:ascii="Times New Roman" w:hAnsi="Times New Roman" w:cs="Times New Roman"/>
          <w:bCs/>
          <w:sz w:val="24"/>
          <w:szCs w:val="24"/>
        </w:rPr>
        <w:t>tdTomato</w:t>
      </w:r>
      <w:proofErr w:type="spellEnd"/>
      <w:r w:rsidRPr="006356AE">
        <w:rPr>
          <w:rFonts w:ascii="Times New Roman" w:hAnsi="Times New Roman" w:cs="Times New Roman"/>
          <w:bCs/>
          <w:sz w:val="24"/>
          <w:szCs w:val="24"/>
          <w:vertAlign w:val="superscript"/>
        </w:rPr>
        <w:t>+</w:t>
      </w:r>
      <w:r w:rsidRPr="00131E7C">
        <w:rPr>
          <w:rFonts w:ascii="Times New Roman" w:hAnsi="Times New Roman" w:cs="Times New Roman"/>
          <w:bCs/>
          <w:sz w:val="24"/>
          <w:szCs w:val="24"/>
        </w:rPr>
        <w:t xml:space="preserve"> CSC, MCF7-ALDH1A1/</w:t>
      </w:r>
      <w:proofErr w:type="spellStart"/>
      <w:r w:rsidRPr="00131E7C">
        <w:rPr>
          <w:rFonts w:ascii="Times New Roman" w:hAnsi="Times New Roman" w:cs="Times New Roman"/>
          <w:bCs/>
          <w:sz w:val="24"/>
          <w:szCs w:val="24"/>
        </w:rPr>
        <w:t>tdTomato</w:t>
      </w:r>
      <w:proofErr w:type="spellEnd"/>
      <w:r w:rsidRPr="00131E7C">
        <w:rPr>
          <w:rFonts w:ascii="Times New Roman" w:hAnsi="Times New Roman" w:cs="Times New Roman"/>
          <w:bCs/>
          <w:sz w:val="24"/>
          <w:szCs w:val="24"/>
        </w:rPr>
        <w:t xml:space="preserve"> and </w:t>
      </w:r>
      <w:r w:rsidR="00233B56">
        <w:rPr>
          <w:rFonts w:ascii="Times New Roman" w:hAnsi="Times New Roman" w:cs="Times New Roman"/>
          <w:bCs/>
          <w:sz w:val="24"/>
          <w:szCs w:val="24"/>
        </w:rPr>
        <w:t>MDA-MB-231</w:t>
      </w:r>
      <w:r w:rsidRPr="00131E7C">
        <w:rPr>
          <w:rFonts w:ascii="Times New Roman" w:hAnsi="Times New Roman" w:cs="Times New Roman"/>
          <w:bCs/>
          <w:sz w:val="24"/>
          <w:szCs w:val="24"/>
        </w:rPr>
        <w:t>-ALDH1A1/</w:t>
      </w:r>
      <w:proofErr w:type="spellStart"/>
      <w:r w:rsidRPr="00131E7C">
        <w:rPr>
          <w:rFonts w:ascii="Times New Roman" w:hAnsi="Times New Roman" w:cs="Times New Roman"/>
          <w:bCs/>
          <w:sz w:val="24"/>
          <w:szCs w:val="24"/>
        </w:rPr>
        <w:t>tdTomato</w:t>
      </w:r>
      <w:proofErr w:type="spellEnd"/>
      <w:r w:rsidRPr="00131E7C">
        <w:rPr>
          <w:rFonts w:ascii="Times New Roman" w:hAnsi="Times New Roman" w:cs="Times New Roman"/>
          <w:bCs/>
          <w:sz w:val="24"/>
          <w:szCs w:val="24"/>
        </w:rPr>
        <w:t xml:space="preserve"> cells were washed with PBS (</w:t>
      </w:r>
      <w:proofErr w:type="spellStart"/>
      <w:r w:rsidRPr="00131E7C">
        <w:rPr>
          <w:rFonts w:ascii="Times New Roman" w:hAnsi="Times New Roman" w:cs="Times New Roman"/>
          <w:bCs/>
          <w:sz w:val="24"/>
          <w:szCs w:val="24"/>
        </w:rPr>
        <w:t>Lonza</w:t>
      </w:r>
      <w:proofErr w:type="spellEnd"/>
      <w:r w:rsidRPr="00131E7C">
        <w:rPr>
          <w:rFonts w:ascii="Times New Roman" w:hAnsi="Times New Roman" w:cs="Times New Roman"/>
          <w:bCs/>
          <w:sz w:val="24"/>
          <w:szCs w:val="24"/>
        </w:rPr>
        <w:t xml:space="preserve">) and </w:t>
      </w:r>
      <w:proofErr w:type="spellStart"/>
      <w:r w:rsidRPr="00131E7C">
        <w:rPr>
          <w:rFonts w:ascii="Times New Roman" w:hAnsi="Times New Roman" w:cs="Times New Roman"/>
          <w:bCs/>
          <w:sz w:val="24"/>
          <w:szCs w:val="24"/>
        </w:rPr>
        <w:t>trypsinized</w:t>
      </w:r>
      <w:proofErr w:type="spellEnd"/>
      <w:r w:rsidRPr="00131E7C">
        <w:rPr>
          <w:rFonts w:ascii="Times New Roman" w:hAnsi="Times New Roman" w:cs="Times New Roman"/>
          <w:bCs/>
          <w:sz w:val="24"/>
          <w:szCs w:val="24"/>
        </w:rPr>
        <w:t xml:space="preserve"> with 1X trypsin-EDTA (Life Technologies). Then they were </w:t>
      </w:r>
      <w:proofErr w:type="spellStart"/>
      <w:r w:rsidRPr="00131E7C">
        <w:rPr>
          <w:rFonts w:ascii="Times New Roman" w:hAnsi="Times New Roman" w:cs="Times New Roman"/>
          <w:bCs/>
          <w:sz w:val="24"/>
          <w:szCs w:val="24"/>
        </w:rPr>
        <w:t>resuspended</w:t>
      </w:r>
      <w:proofErr w:type="spellEnd"/>
      <w:r w:rsidRPr="00131E7C">
        <w:rPr>
          <w:rFonts w:ascii="Times New Roman" w:hAnsi="Times New Roman" w:cs="Times New Roman"/>
          <w:bCs/>
          <w:sz w:val="24"/>
          <w:szCs w:val="24"/>
        </w:rPr>
        <w:t xml:space="preserve"> in PBS</w:t>
      </w:r>
      <w:r w:rsidR="00233B56">
        <w:rPr>
          <w:rFonts w:ascii="Times New Roman" w:hAnsi="Times New Roman" w:cs="Times New Roman"/>
          <w:bCs/>
          <w:sz w:val="24"/>
          <w:szCs w:val="24"/>
        </w:rPr>
        <w:t>-</w:t>
      </w:r>
      <w:r w:rsidRPr="00131E7C">
        <w:rPr>
          <w:rFonts w:ascii="Times New Roman" w:hAnsi="Times New Roman" w:cs="Times New Roman"/>
          <w:bCs/>
          <w:sz w:val="24"/>
          <w:szCs w:val="24"/>
        </w:rPr>
        <w:t>FBS</w:t>
      </w:r>
      <w:r w:rsidR="00233B56">
        <w:rPr>
          <w:rFonts w:ascii="Times New Roman" w:hAnsi="Times New Roman" w:cs="Times New Roman"/>
          <w:bCs/>
          <w:sz w:val="24"/>
          <w:szCs w:val="24"/>
        </w:rPr>
        <w:t xml:space="preserve"> (</w:t>
      </w:r>
      <w:r w:rsidR="00233B56" w:rsidRPr="00131E7C">
        <w:rPr>
          <w:rFonts w:ascii="Times New Roman" w:hAnsi="Times New Roman" w:cs="Times New Roman"/>
          <w:bCs/>
          <w:sz w:val="24"/>
          <w:szCs w:val="24"/>
        </w:rPr>
        <w:t>10%</w:t>
      </w:r>
      <w:r w:rsidR="00233B56">
        <w:rPr>
          <w:rFonts w:ascii="Times New Roman" w:hAnsi="Times New Roman" w:cs="Times New Roman"/>
          <w:bCs/>
          <w:sz w:val="24"/>
          <w:szCs w:val="24"/>
        </w:rPr>
        <w:t>)</w:t>
      </w:r>
      <w:r w:rsidRPr="00131E7C">
        <w:rPr>
          <w:rFonts w:ascii="Times New Roman" w:hAnsi="Times New Roman" w:cs="Times New Roman"/>
          <w:bCs/>
          <w:sz w:val="24"/>
          <w:szCs w:val="24"/>
        </w:rPr>
        <w:t xml:space="preserve">, and DAPI was added to marked non-viable cells. First, cell debris and doublets were removed by forward and side scatter gating and just alive cells </w:t>
      </w:r>
      <w:r>
        <w:rPr>
          <w:rFonts w:ascii="Times New Roman" w:hAnsi="Times New Roman" w:cs="Times New Roman"/>
          <w:bCs/>
          <w:sz w:val="24"/>
          <w:szCs w:val="24"/>
        </w:rPr>
        <w:t>(DAPI negative cells</w:t>
      </w:r>
      <w:r w:rsidRPr="00131E7C">
        <w:rPr>
          <w:rFonts w:ascii="Times New Roman" w:hAnsi="Times New Roman" w:cs="Times New Roman"/>
          <w:bCs/>
          <w:sz w:val="24"/>
          <w:szCs w:val="24"/>
        </w:rPr>
        <w:t xml:space="preserve">) were admitted for sorting. </w:t>
      </w:r>
      <w:proofErr w:type="spellStart"/>
      <w:r w:rsidRPr="00131E7C">
        <w:rPr>
          <w:rFonts w:ascii="Times New Roman" w:hAnsi="Times New Roman" w:cs="Times New Roman"/>
          <w:bCs/>
          <w:sz w:val="24"/>
          <w:szCs w:val="24"/>
        </w:rPr>
        <w:t>TdTomato</w:t>
      </w:r>
      <w:proofErr w:type="spellEnd"/>
      <w:r w:rsidRPr="00131E7C">
        <w:rPr>
          <w:rFonts w:ascii="Times New Roman" w:hAnsi="Times New Roman" w:cs="Times New Roman"/>
          <w:bCs/>
          <w:sz w:val="24"/>
          <w:szCs w:val="24"/>
        </w:rPr>
        <w:t xml:space="preserve"> fluorescence was detected through the CYG-A channel and sorted using the cytometer </w:t>
      </w:r>
      <w:proofErr w:type="spellStart"/>
      <w:r w:rsidRPr="00131E7C">
        <w:rPr>
          <w:rFonts w:ascii="Times New Roman" w:hAnsi="Times New Roman" w:cs="Times New Roman"/>
          <w:bCs/>
          <w:sz w:val="24"/>
          <w:szCs w:val="24"/>
        </w:rPr>
        <w:t>FACSAria</w:t>
      </w:r>
      <w:proofErr w:type="spellEnd"/>
      <w:r w:rsidRPr="00131E7C">
        <w:rPr>
          <w:rFonts w:ascii="Times New Roman" w:hAnsi="Times New Roman" w:cs="Times New Roman"/>
          <w:bCs/>
          <w:sz w:val="24"/>
          <w:szCs w:val="24"/>
        </w:rPr>
        <w:t xml:space="preserve"> (BD Biosciences). </w:t>
      </w:r>
    </w:p>
    <w:p w14:paraId="098352BC" w14:textId="77777777" w:rsidR="000323F9" w:rsidRPr="00131E7C" w:rsidRDefault="000323F9" w:rsidP="00233B56">
      <w:pPr>
        <w:spacing w:after="0" w:line="360" w:lineRule="auto"/>
        <w:jc w:val="both"/>
        <w:rPr>
          <w:rFonts w:ascii="Times New Roman" w:hAnsi="Times New Roman" w:cs="Times New Roman"/>
          <w:b/>
          <w:bCs/>
          <w:sz w:val="24"/>
          <w:szCs w:val="24"/>
        </w:rPr>
      </w:pPr>
    </w:p>
    <w:p w14:paraId="0E09BB89" w14:textId="77777777" w:rsidR="00233B56" w:rsidRPr="00233B56" w:rsidRDefault="000323F9" w:rsidP="00233B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Pr="00131E7C">
        <w:rPr>
          <w:rFonts w:ascii="Times New Roman" w:hAnsi="Times New Roman" w:cs="Times New Roman"/>
          <w:b/>
          <w:bCs/>
          <w:sz w:val="24"/>
          <w:szCs w:val="24"/>
        </w:rPr>
        <w:t xml:space="preserve">nformation </w:t>
      </w:r>
      <w:r>
        <w:rPr>
          <w:rFonts w:ascii="Times New Roman" w:hAnsi="Times New Roman" w:cs="Times New Roman"/>
          <w:b/>
          <w:bCs/>
          <w:sz w:val="24"/>
          <w:szCs w:val="24"/>
        </w:rPr>
        <w:t>S</w:t>
      </w:r>
      <w:r w:rsidR="00233B56">
        <w:rPr>
          <w:rFonts w:ascii="Times New Roman" w:hAnsi="Times New Roman" w:cs="Times New Roman"/>
          <w:b/>
          <w:bCs/>
          <w:sz w:val="24"/>
          <w:szCs w:val="24"/>
        </w:rPr>
        <w:t>7</w:t>
      </w:r>
      <w:r w:rsidRPr="00131E7C">
        <w:rPr>
          <w:rFonts w:ascii="Times New Roman" w:hAnsi="Times New Roman" w:cs="Times New Roman"/>
          <w:b/>
          <w:bCs/>
          <w:sz w:val="24"/>
          <w:szCs w:val="24"/>
        </w:rPr>
        <w:t xml:space="preserve">: </w:t>
      </w:r>
      <w:bookmarkStart w:id="2" w:name="_Toc465342081"/>
      <w:r w:rsidR="00233B56" w:rsidRPr="00233B56">
        <w:rPr>
          <w:rFonts w:ascii="Times New Roman" w:hAnsi="Times New Roman" w:cs="Times New Roman"/>
          <w:b/>
          <w:sz w:val="24"/>
          <w:szCs w:val="24"/>
        </w:rPr>
        <w:t>RNA extraction and quantitative RT-PCR (</w:t>
      </w:r>
      <w:proofErr w:type="spellStart"/>
      <w:r w:rsidR="00233B56" w:rsidRPr="00233B56">
        <w:rPr>
          <w:rFonts w:ascii="Times New Roman" w:hAnsi="Times New Roman" w:cs="Times New Roman"/>
          <w:b/>
          <w:sz w:val="24"/>
          <w:szCs w:val="24"/>
        </w:rPr>
        <w:t>qRT</w:t>
      </w:r>
      <w:proofErr w:type="spellEnd"/>
      <w:r w:rsidR="00233B56" w:rsidRPr="00233B56">
        <w:rPr>
          <w:rFonts w:ascii="Times New Roman" w:hAnsi="Times New Roman" w:cs="Times New Roman"/>
          <w:b/>
          <w:sz w:val="24"/>
          <w:szCs w:val="24"/>
        </w:rPr>
        <w:t>-PCR)</w:t>
      </w:r>
      <w:bookmarkEnd w:id="2"/>
      <w:r w:rsidR="00233B56" w:rsidRPr="00233B56">
        <w:rPr>
          <w:rFonts w:ascii="Times New Roman" w:hAnsi="Times New Roman" w:cs="Times New Roman"/>
          <w:b/>
          <w:sz w:val="24"/>
          <w:szCs w:val="24"/>
        </w:rPr>
        <w:t xml:space="preserve"> </w:t>
      </w:r>
    </w:p>
    <w:p w14:paraId="266C23F4" w14:textId="77777777" w:rsidR="000323F9" w:rsidRDefault="00233B56" w:rsidP="00233B56">
      <w:pPr>
        <w:tabs>
          <w:tab w:val="left" w:pos="340"/>
        </w:tabs>
        <w:autoSpaceDE w:val="0"/>
        <w:autoSpaceDN w:val="0"/>
        <w:adjustRightInd w:val="0"/>
        <w:spacing w:after="0" w:line="360" w:lineRule="auto"/>
        <w:jc w:val="both"/>
        <w:rPr>
          <w:rFonts w:ascii="Times New Roman" w:hAnsi="Times New Roman" w:cs="Times New Roman"/>
          <w:bCs/>
          <w:sz w:val="24"/>
          <w:szCs w:val="24"/>
        </w:rPr>
      </w:pPr>
      <w:r w:rsidRPr="00710527">
        <w:rPr>
          <w:rFonts w:ascii="Times New Roman" w:hAnsi="Times New Roman" w:cs="Times New Roman"/>
          <w:sz w:val="24"/>
          <w:szCs w:val="24"/>
        </w:rPr>
        <w:t>Total RNA was extracted from cells usi</w:t>
      </w:r>
      <w:r>
        <w:rPr>
          <w:rFonts w:ascii="Times New Roman" w:hAnsi="Times New Roman" w:cs="Times New Roman"/>
          <w:sz w:val="24"/>
          <w:szCs w:val="24"/>
        </w:rPr>
        <w:t xml:space="preserve">ng the RNeasy Micro Kit </w:t>
      </w:r>
      <w:r w:rsidRPr="00433BA2">
        <w:rPr>
          <w:rFonts w:ascii="Times New Roman" w:hAnsi="Times New Roman" w:cs="Times New Roman"/>
          <w:sz w:val="24"/>
          <w:szCs w:val="24"/>
        </w:rPr>
        <w:t>(</w:t>
      </w:r>
      <w:proofErr w:type="spellStart"/>
      <w:r w:rsidRPr="00433BA2">
        <w:rPr>
          <w:rFonts w:ascii="Times New Roman" w:hAnsi="Times New Roman" w:cs="Times New Roman"/>
          <w:sz w:val="24"/>
          <w:szCs w:val="24"/>
        </w:rPr>
        <w:t>Qiagen</w:t>
      </w:r>
      <w:proofErr w:type="spellEnd"/>
      <w:r w:rsidRPr="00433BA2">
        <w:rPr>
          <w:rFonts w:ascii="Times New Roman" w:hAnsi="Times New Roman" w:cs="Times New Roman"/>
          <w:sz w:val="24"/>
          <w:szCs w:val="24"/>
        </w:rPr>
        <w:t>)</w:t>
      </w:r>
      <w:r w:rsidRPr="00710527">
        <w:rPr>
          <w:rFonts w:ascii="Times New Roman" w:hAnsi="Times New Roman" w:cs="Times New Roman"/>
          <w:sz w:val="24"/>
          <w:szCs w:val="24"/>
        </w:rPr>
        <w:t xml:space="preserve"> and the obtained RNA was reverse transcribed with the High Capacity cDNA Reverse Transc</w:t>
      </w:r>
      <w:r>
        <w:rPr>
          <w:rFonts w:ascii="Times New Roman" w:hAnsi="Times New Roman" w:cs="Times New Roman"/>
          <w:sz w:val="24"/>
          <w:szCs w:val="24"/>
        </w:rPr>
        <w:t xml:space="preserve">ription Kit </w:t>
      </w:r>
      <w:r w:rsidRPr="00433BA2">
        <w:rPr>
          <w:rFonts w:ascii="Times New Roman" w:hAnsi="Times New Roman" w:cs="Times New Roman"/>
          <w:sz w:val="24"/>
          <w:szCs w:val="24"/>
        </w:rPr>
        <w:t>(Applied Biosystems) according</w:t>
      </w:r>
      <w:r w:rsidRPr="00710527">
        <w:rPr>
          <w:rFonts w:ascii="Times New Roman" w:hAnsi="Times New Roman" w:cs="Times New Roman"/>
          <w:sz w:val="24"/>
          <w:szCs w:val="24"/>
        </w:rPr>
        <w:t xml:space="preserve"> to the manufacturer's instructions. </w:t>
      </w:r>
      <w:r>
        <w:rPr>
          <w:rFonts w:ascii="Times New Roman" w:hAnsi="Times New Roman" w:cs="Times New Roman"/>
          <w:sz w:val="24"/>
          <w:szCs w:val="24"/>
        </w:rPr>
        <w:t xml:space="preserve">Subsequently qPCR was performed using </w:t>
      </w:r>
      <w:r w:rsidRPr="00710527">
        <w:rPr>
          <w:rFonts w:ascii="Times New Roman" w:hAnsi="Times New Roman" w:cs="Times New Roman"/>
          <w:sz w:val="24"/>
          <w:szCs w:val="24"/>
        </w:rPr>
        <w:t>AKT2 specific primers (</w:t>
      </w:r>
      <w:r w:rsidRPr="00710527">
        <w:rPr>
          <w:rFonts w:ascii="Times New Roman" w:eastAsia="Times New Roman" w:hAnsi="Times New Roman" w:cs="Times New Roman"/>
          <w:color w:val="000000"/>
          <w:sz w:val="24"/>
          <w:szCs w:val="24"/>
          <w:lang w:eastAsia="ca-ES"/>
        </w:rPr>
        <w:t>hAKT2</w:t>
      </w:r>
      <w:r>
        <w:rPr>
          <w:rFonts w:ascii="Times New Roman" w:eastAsia="Times New Roman" w:hAnsi="Times New Roman" w:cs="Times New Roman"/>
          <w:color w:val="000000"/>
          <w:sz w:val="24"/>
          <w:szCs w:val="24"/>
          <w:lang w:eastAsia="ca-ES"/>
        </w:rPr>
        <w:t xml:space="preserve"> F: CAAGGATGAAGTCGCTCACACA</w:t>
      </w:r>
      <w:r w:rsidRPr="00710527">
        <w:rPr>
          <w:rFonts w:ascii="Times New Roman" w:eastAsia="Times New Roman" w:hAnsi="Times New Roman" w:cs="Times New Roman"/>
          <w:color w:val="000000"/>
          <w:sz w:val="24"/>
          <w:szCs w:val="24"/>
          <w:lang w:eastAsia="ca-ES"/>
        </w:rPr>
        <w:t xml:space="preserve">; hAKT2 R: </w:t>
      </w:r>
      <w:r>
        <w:rPr>
          <w:rFonts w:ascii="Times New Roman" w:eastAsia="Times New Roman" w:hAnsi="Times New Roman" w:cs="Times New Roman"/>
          <w:color w:val="000000"/>
          <w:sz w:val="24"/>
          <w:szCs w:val="24"/>
          <w:lang w:eastAsia="ca-ES"/>
        </w:rPr>
        <w:t>GAACGGGTGCCTGGTGTTC</w:t>
      </w:r>
      <w:r w:rsidRPr="00710527">
        <w:rPr>
          <w:rFonts w:ascii="Times New Roman" w:eastAsia="Times New Roman" w:hAnsi="Times New Roman" w:cs="Times New Roman"/>
          <w:color w:val="000000"/>
          <w:sz w:val="24"/>
          <w:szCs w:val="24"/>
          <w:lang w:eastAsia="ca-ES"/>
        </w:rPr>
        <w:t xml:space="preserve">) </w:t>
      </w:r>
      <w:r>
        <w:rPr>
          <w:rFonts w:ascii="Times New Roman" w:hAnsi="Times New Roman" w:cs="Times New Roman"/>
          <w:sz w:val="24"/>
          <w:szCs w:val="24"/>
        </w:rPr>
        <w:t>using</w:t>
      </w:r>
      <w:r w:rsidRPr="00710527">
        <w:rPr>
          <w:rFonts w:ascii="Times New Roman" w:hAnsi="Times New Roman" w:cs="Times New Roman"/>
          <w:sz w:val="24"/>
          <w:szCs w:val="24"/>
        </w:rPr>
        <w:t xml:space="preserve"> SYBR Green method. </w:t>
      </w:r>
      <w:r w:rsidRPr="00F87A1C">
        <w:rPr>
          <w:rFonts w:ascii="Times New Roman" w:hAnsi="Times New Roman" w:cs="Times New Roman"/>
          <w:bCs/>
          <w:sz w:val="24"/>
          <w:szCs w:val="24"/>
        </w:rPr>
        <w:t xml:space="preserve">Transcriptional quantification relative to both, </w:t>
      </w:r>
      <w:r>
        <w:rPr>
          <w:rFonts w:ascii="Times New Roman" w:eastAsia="Times New Roman" w:hAnsi="Times New Roman" w:cs="Times New Roman"/>
          <w:color w:val="000000"/>
          <w:sz w:val="24"/>
          <w:szCs w:val="24"/>
          <w:lang w:eastAsia="ca-ES"/>
        </w:rPr>
        <w:t>GADPH (</w:t>
      </w:r>
      <w:proofErr w:type="spellStart"/>
      <w:r>
        <w:rPr>
          <w:rFonts w:ascii="Times New Roman" w:eastAsia="Times New Roman" w:hAnsi="Times New Roman" w:cs="Times New Roman"/>
          <w:color w:val="000000"/>
          <w:sz w:val="24"/>
          <w:szCs w:val="24"/>
          <w:lang w:eastAsia="ca-ES"/>
        </w:rPr>
        <w:t>hGADPH</w:t>
      </w:r>
      <w:proofErr w:type="spellEnd"/>
      <w:r>
        <w:rPr>
          <w:rFonts w:ascii="Times New Roman" w:eastAsia="Times New Roman" w:hAnsi="Times New Roman" w:cs="Times New Roman"/>
          <w:color w:val="000000"/>
          <w:sz w:val="24"/>
          <w:szCs w:val="24"/>
          <w:lang w:eastAsia="ca-ES"/>
        </w:rPr>
        <w:t xml:space="preserve"> F: ACCCAC</w:t>
      </w:r>
      <w:r w:rsidRPr="00710527">
        <w:rPr>
          <w:rFonts w:ascii="Times New Roman" w:eastAsia="Times New Roman" w:hAnsi="Times New Roman" w:cs="Times New Roman"/>
          <w:color w:val="000000"/>
          <w:sz w:val="24"/>
          <w:szCs w:val="24"/>
          <w:lang w:eastAsia="ca-ES"/>
        </w:rPr>
        <w:t>TCC</w:t>
      </w:r>
      <w:r>
        <w:rPr>
          <w:rFonts w:ascii="Times New Roman" w:eastAsia="Times New Roman" w:hAnsi="Times New Roman" w:cs="Times New Roman"/>
          <w:color w:val="000000"/>
          <w:sz w:val="24"/>
          <w:szCs w:val="24"/>
          <w:lang w:eastAsia="ca-ES"/>
        </w:rPr>
        <w:t xml:space="preserve">TCCACCTTTGAC; </w:t>
      </w:r>
      <w:proofErr w:type="spellStart"/>
      <w:r>
        <w:rPr>
          <w:rFonts w:ascii="Times New Roman" w:eastAsia="Times New Roman" w:hAnsi="Times New Roman" w:cs="Times New Roman"/>
          <w:color w:val="000000"/>
          <w:sz w:val="24"/>
          <w:szCs w:val="24"/>
          <w:lang w:eastAsia="ca-ES"/>
        </w:rPr>
        <w:t>hGADPH</w:t>
      </w:r>
      <w:proofErr w:type="spellEnd"/>
      <w:r>
        <w:rPr>
          <w:rFonts w:ascii="Times New Roman" w:eastAsia="Times New Roman" w:hAnsi="Times New Roman" w:cs="Times New Roman"/>
          <w:color w:val="000000"/>
          <w:sz w:val="24"/>
          <w:szCs w:val="24"/>
          <w:lang w:eastAsia="ca-ES"/>
        </w:rPr>
        <w:t xml:space="preserve"> R: CATACCAGG</w:t>
      </w:r>
      <w:r w:rsidRPr="00710527">
        <w:rPr>
          <w:rFonts w:ascii="Times New Roman" w:eastAsia="Times New Roman" w:hAnsi="Times New Roman" w:cs="Times New Roman"/>
          <w:color w:val="000000"/>
          <w:sz w:val="24"/>
          <w:szCs w:val="24"/>
          <w:lang w:eastAsia="ca-ES"/>
        </w:rPr>
        <w:t>A</w:t>
      </w:r>
      <w:r>
        <w:rPr>
          <w:rFonts w:ascii="Times New Roman" w:eastAsia="Times New Roman" w:hAnsi="Times New Roman" w:cs="Times New Roman"/>
          <w:color w:val="000000"/>
          <w:sz w:val="24"/>
          <w:szCs w:val="24"/>
          <w:lang w:eastAsia="ca-ES"/>
        </w:rPr>
        <w:t>AATGAGCTTGACAA</w:t>
      </w:r>
      <w:r w:rsidRPr="00710527">
        <w:rPr>
          <w:rFonts w:ascii="Times New Roman" w:eastAsia="Times New Roman" w:hAnsi="Times New Roman" w:cs="Times New Roman"/>
          <w:color w:val="000000"/>
          <w:sz w:val="24"/>
          <w:szCs w:val="24"/>
          <w:lang w:eastAsia="ca-ES"/>
        </w:rPr>
        <w:t xml:space="preserve">) and </w:t>
      </w:r>
      <w:r>
        <w:rPr>
          <w:rFonts w:ascii="Symbol" w:eastAsia="Times New Roman" w:hAnsi="Symbol" w:cs="Times New Roman"/>
          <w:color w:val="000000"/>
          <w:sz w:val="24"/>
          <w:szCs w:val="24"/>
          <w:lang w:eastAsia="ca-ES"/>
        </w:rPr>
        <w:t></w:t>
      </w:r>
      <w:r>
        <w:rPr>
          <w:rFonts w:ascii="Times New Roman" w:eastAsia="Times New Roman" w:hAnsi="Times New Roman" w:cs="Times New Roman"/>
          <w:color w:val="000000"/>
          <w:sz w:val="24"/>
          <w:szCs w:val="24"/>
          <w:lang w:eastAsia="ca-ES"/>
        </w:rPr>
        <w:t>actin (</w:t>
      </w:r>
      <w:proofErr w:type="spellStart"/>
      <w:r>
        <w:rPr>
          <w:rFonts w:ascii="Times New Roman" w:eastAsia="Times New Roman" w:hAnsi="Times New Roman" w:cs="Times New Roman"/>
          <w:color w:val="000000"/>
          <w:sz w:val="24"/>
          <w:szCs w:val="24"/>
          <w:lang w:eastAsia="ca-ES"/>
        </w:rPr>
        <w:t>h</w:t>
      </w:r>
      <w:r>
        <w:rPr>
          <w:rFonts w:ascii="Symbol" w:eastAsia="Times New Roman" w:hAnsi="Symbol" w:cs="Times New Roman"/>
          <w:color w:val="000000"/>
          <w:sz w:val="24"/>
          <w:szCs w:val="24"/>
          <w:lang w:eastAsia="ca-ES"/>
        </w:rPr>
        <w:t></w:t>
      </w:r>
      <w:r>
        <w:rPr>
          <w:rFonts w:ascii="Times New Roman" w:eastAsia="Times New Roman" w:hAnsi="Times New Roman" w:cs="Times New Roman"/>
          <w:color w:val="000000"/>
          <w:sz w:val="24"/>
          <w:szCs w:val="24"/>
          <w:lang w:eastAsia="ca-ES"/>
        </w:rPr>
        <w:t>actin</w:t>
      </w:r>
      <w:proofErr w:type="spellEnd"/>
      <w:r>
        <w:rPr>
          <w:rFonts w:ascii="Times New Roman" w:eastAsia="Times New Roman" w:hAnsi="Times New Roman" w:cs="Times New Roman"/>
          <w:color w:val="000000"/>
          <w:sz w:val="24"/>
          <w:szCs w:val="24"/>
          <w:lang w:eastAsia="ca-ES"/>
        </w:rPr>
        <w:t xml:space="preserve"> F: </w:t>
      </w:r>
      <w:r>
        <w:rPr>
          <w:rFonts w:ascii="Times New Roman" w:eastAsia="Times New Roman" w:hAnsi="Times New Roman" w:cs="Times New Roman"/>
          <w:color w:val="000000"/>
          <w:sz w:val="24"/>
          <w:szCs w:val="24"/>
          <w:lang w:eastAsia="ca-ES"/>
        </w:rPr>
        <w:lastRenderedPageBreak/>
        <w:t>CAT</w:t>
      </w:r>
      <w:r w:rsidRPr="00710527">
        <w:rPr>
          <w:rFonts w:ascii="Times New Roman" w:eastAsia="Times New Roman" w:hAnsi="Times New Roman" w:cs="Times New Roman"/>
          <w:color w:val="000000"/>
          <w:sz w:val="24"/>
          <w:szCs w:val="24"/>
          <w:lang w:eastAsia="ca-ES"/>
        </w:rPr>
        <w:t>C</w:t>
      </w:r>
      <w:r>
        <w:rPr>
          <w:rFonts w:ascii="Times New Roman" w:eastAsia="Times New Roman" w:hAnsi="Times New Roman" w:cs="Times New Roman"/>
          <w:color w:val="000000"/>
          <w:sz w:val="24"/>
          <w:szCs w:val="24"/>
          <w:lang w:eastAsia="ca-ES"/>
        </w:rPr>
        <w:t xml:space="preserve">CACGAAACTACCTTCAACTCC; </w:t>
      </w:r>
      <w:proofErr w:type="spellStart"/>
      <w:r>
        <w:rPr>
          <w:rFonts w:ascii="Times New Roman" w:eastAsia="Times New Roman" w:hAnsi="Times New Roman" w:cs="Times New Roman"/>
          <w:color w:val="000000"/>
          <w:sz w:val="24"/>
          <w:szCs w:val="24"/>
          <w:lang w:eastAsia="ca-ES"/>
        </w:rPr>
        <w:t>h</w:t>
      </w:r>
      <w:r>
        <w:rPr>
          <w:rFonts w:ascii="Symbol" w:eastAsia="Times New Roman" w:hAnsi="Symbol" w:cs="Times New Roman"/>
          <w:color w:val="000000"/>
          <w:sz w:val="24"/>
          <w:szCs w:val="24"/>
          <w:lang w:eastAsia="ca-ES"/>
        </w:rPr>
        <w:t></w:t>
      </w:r>
      <w:r>
        <w:rPr>
          <w:rFonts w:ascii="Times New Roman" w:eastAsia="Times New Roman" w:hAnsi="Times New Roman" w:cs="Times New Roman"/>
          <w:color w:val="000000"/>
          <w:sz w:val="24"/>
          <w:szCs w:val="24"/>
          <w:lang w:eastAsia="ca-ES"/>
        </w:rPr>
        <w:t>actin</w:t>
      </w:r>
      <w:proofErr w:type="spellEnd"/>
      <w:r>
        <w:rPr>
          <w:rFonts w:ascii="Times New Roman" w:eastAsia="Times New Roman" w:hAnsi="Times New Roman" w:cs="Times New Roman"/>
          <w:color w:val="000000"/>
          <w:sz w:val="24"/>
          <w:szCs w:val="24"/>
          <w:lang w:eastAsia="ca-ES"/>
        </w:rPr>
        <w:t xml:space="preserve"> R: GAGCCGCCGATCCACAC</w:t>
      </w:r>
      <w:r w:rsidRPr="00710527">
        <w:rPr>
          <w:rFonts w:ascii="Times New Roman" w:eastAsia="Times New Roman" w:hAnsi="Times New Roman" w:cs="Times New Roman"/>
          <w:color w:val="000000"/>
          <w:sz w:val="24"/>
          <w:szCs w:val="24"/>
          <w:lang w:eastAsia="ca-ES"/>
        </w:rPr>
        <w:t>)</w:t>
      </w:r>
      <w:r w:rsidRPr="00710527">
        <w:rPr>
          <w:rFonts w:ascii="Times New Roman" w:hAnsi="Times New Roman" w:cs="Times New Roman"/>
          <w:sz w:val="24"/>
          <w:szCs w:val="24"/>
        </w:rPr>
        <w:t xml:space="preserve"> </w:t>
      </w:r>
      <w:r w:rsidRPr="00F87A1C">
        <w:rPr>
          <w:rFonts w:ascii="Times New Roman" w:hAnsi="Times New Roman" w:cs="Times New Roman"/>
          <w:bCs/>
          <w:sz w:val="24"/>
          <w:szCs w:val="24"/>
        </w:rPr>
        <w:t xml:space="preserve">was performed using </w:t>
      </w:r>
      <w:proofErr w:type="spellStart"/>
      <w:r w:rsidRPr="00F87A1C">
        <w:rPr>
          <w:rFonts w:ascii="Times New Roman" w:hAnsi="Times New Roman" w:cs="Times New Roman"/>
          <w:bCs/>
          <w:sz w:val="24"/>
          <w:szCs w:val="24"/>
        </w:rPr>
        <w:t>Qbase</w:t>
      </w:r>
      <w:proofErr w:type="spellEnd"/>
      <w:r w:rsidRPr="00F87A1C">
        <w:rPr>
          <w:rFonts w:ascii="Times New Roman" w:hAnsi="Times New Roman" w:cs="Times New Roman"/>
          <w:bCs/>
          <w:sz w:val="24"/>
          <w:szCs w:val="24"/>
        </w:rPr>
        <w:t xml:space="preserve">™ software, based on the </w:t>
      </w:r>
      <w:proofErr w:type="spellStart"/>
      <w:r w:rsidRPr="00131E7C">
        <w:rPr>
          <w:rFonts w:ascii="Times New Roman" w:hAnsi="Times New Roman" w:cs="Times New Roman"/>
          <w:bCs/>
          <w:sz w:val="24"/>
          <w:szCs w:val="24"/>
        </w:rPr>
        <w:t>ΔΔ</w:t>
      </w:r>
      <w:r w:rsidRPr="00F87A1C">
        <w:rPr>
          <w:rFonts w:ascii="Times New Roman" w:hAnsi="Times New Roman" w:cs="Times New Roman"/>
          <w:bCs/>
          <w:sz w:val="24"/>
          <w:szCs w:val="24"/>
        </w:rPr>
        <w:t>Ct</w:t>
      </w:r>
      <w:proofErr w:type="spellEnd"/>
      <w:r w:rsidRPr="00F87A1C">
        <w:rPr>
          <w:rFonts w:ascii="Times New Roman" w:hAnsi="Times New Roman" w:cs="Times New Roman"/>
          <w:bCs/>
          <w:sz w:val="24"/>
          <w:szCs w:val="24"/>
        </w:rPr>
        <w:t xml:space="preserve"> method, calculating relative normalized quantities (NRQ) of mRNA expression </w:t>
      </w:r>
      <w:r>
        <w:rPr>
          <w:rFonts w:ascii="Times New Roman" w:hAnsi="Times New Roman" w:cs="Times New Roman"/>
          <w:bCs/>
          <w:sz w:val="24"/>
          <w:szCs w:val="24"/>
        </w:rPr>
        <w:fldChar w:fldCharType="begin"/>
      </w:r>
      <w:r w:rsidRPr="00F87A1C">
        <w:rPr>
          <w:rFonts w:ascii="Times New Roman" w:hAnsi="Times New Roman" w:cs="Times New Roman"/>
          <w:bCs/>
          <w:sz w:val="24"/>
          <w:szCs w:val="24"/>
        </w:rPr>
        <w:instrText xml:space="preserve"> ADDIN REFMGR.CITE &lt;Refman&gt;&lt;Cite&gt;&lt;Author&gt;Hellemans&lt;/Author&gt;&lt;Year&gt;2007&lt;/Year&gt;&lt;RecNum&gt;47&lt;/RecNum&gt;&lt;IDText&gt;qBase relative quantification framework and software for management and automated analysis of real-time quantitative PCR data&lt;/IDText&gt;&lt;MDL Ref_Type="Journal"&gt;&lt;Ref_Type&gt;Journal&lt;/Ref_Type&gt;&lt;Ref_ID&gt;47&lt;/Ref_ID&gt;&lt;Title_Primary&gt;qBase relative quantification framework and software for management and automated analysis of real-time quantitative PCR data&lt;/Title_Primary&gt;&lt;Authors_Primary&gt;Hellemans,J.&lt;/Authors_Primary&gt;&lt;Authors_Primary&gt;Mortier,G.&lt;/Authors_Primary&gt;&lt;Authors_Primary&gt;De Paepe,A.&lt;/Authors_Primary&gt;&lt;Authors_Primary&gt;Speleman,F.&lt;/Authors_Primary&gt;&lt;Authors_Primary&gt;Vandesompele,J.&lt;/Authors_Primary&gt;&lt;Date_Primary&gt;2007&lt;/Date_Primary&gt;&lt;Keywords&gt;Algorithms&lt;/Keywords&gt;&lt;Keywords&gt;analysis&lt;/Keywords&gt;&lt;Keywords&gt;Gene Expression Profiling&lt;/Keywords&gt;&lt;Keywords&gt;genetics&lt;/Keywords&gt;&lt;Keywords&gt;methods&lt;/Keywords&gt;&lt;Keywords&gt;Models,Genetic&lt;/Keywords&gt;&lt;Keywords&gt;Polymerase Chain Reaction&lt;/Keywords&gt;&lt;Keywords&gt;Software&lt;/Keywords&gt;&lt;Reprint&gt;Not in File&lt;/Reprint&gt;&lt;Start_Page&gt;R19&lt;/Start_Page&gt;&lt;Periodical&gt;Genome Biol.&lt;/Periodical&gt;&lt;Volume&gt;8&lt;/Volume&gt;&lt;Issue&gt;2&lt;/Issue&gt;&lt;Address&gt;Center for Medical Genetics, Ghent University Hospital, De Pintelaan, B-9000 Ghent, Belgium. Jan.Hellemans@UGent.be&lt;/Address&gt;&lt;Web_URL&gt;PM:17291332&lt;/Web_URL&gt;&lt;ZZ_JournalStdAbbrev&gt;&lt;f name="System"&gt;Genome Biol.&lt;/f&gt;&lt;/ZZ_JournalStdAbbrev&gt;&lt;ZZ_WorkformID&gt;1&lt;/ZZ_WorkformID&gt;&lt;/MDL&gt;&lt;/Cite&gt;&lt;/Refman&gt;</w:instrText>
      </w:r>
      <w:r>
        <w:rPr>
          <w:rFonts w:ascii="Times New Roman" w:hAnsi="Times New Roman" w:cs="Times New Roman"/>
          <w:bCs/>
          <w:sz w:val="24"/>
          <w:szCs w:val="24"/>
        </w:rPr>
        <w:fldChar w:fldCharType="separate"/>
      </w:r>
      <w:r w:rsidRPr="00F87A1C">
        <w:rPr>
          <w:rFonts w:ascii="Times New Roman" w:hAnsi="Times New Roman" w:cs="Times New Roman"/>
          <w:bCs/>
          <w:sz w:val="24"/>
          <w:szCs w:val="24"/>
        </w:rPr>
        <w:t>(26)</w:t>
      </w:r>
      <w:r>
        <w:rPr>
          <w:rFonts w:ascii="Times New Roman" w:hAnsi="Times New Roman" w:cs="Times New Roman"/>
          <w:bCs/>
          <w:sz w:val="24"/>
          <w:szCs w:val="24"/>
        </w:rPr>
        <w:fldChar w:fldCharType="end"/>
      </w:r>
      <w:r w:rsidR="004F1964">
        <w:rPr>
          <w:rFonts w:ascii="Times New Roman" w:hAnsi="Times New Roman" w:cs="Times New Roman"/>
          <w:bCs/>
          <w:sz w:val="24"/>
          <w:szCs w:val="24"/>
        </w:rPr>
        <w:t>.</w:t>
      </w:r>
    </w:p>
    <w:p w14:paraId="1DAC0F6D" w14:textId="77777777" w:rsidR="004F1964" w:rsidRDefault="004F1964" w:rsidP="00233B56">
      <w:pPr>
        <w:tabs>
          <w:tab w:val="left" w:pos="340"/>
        </w:tabs>
        <w:autoSpaceDE w:val="0"/>
        <w:autoSpaceDN w:val="0"/>
        <w:adjustRightInd w:val="0"/>
        <w:spacing w:after="0" w:line="360" w:lineRule="auto"/>
        <w:jc w:val="both"/>
        <w:rPr>
          <w:rFonts w:ascii="Times New Roman" w:hAnsi="Times New Roman" w:cs="Times New Roman"/>
          <w:bCs/>
          <w:sz w:val="24"/>
          <w:szCs w:val="24"/>
        </w:rPr>
      </w:pPr>
    </w:p>
    <w:p w14:paraId="6CD87C85" w14:textId="77777777" w:rsidR="004F1964" w:rsidRPr="00710527" w:rsidRDefault="004F1964" w:rsidP="004F1964">
      <w:pPr>
        <w:pStyle w:val="Cabealho3"/>
        <w:spacing w:before="0" w:line="360" w:lineRule="auto"/>
        <w:jc w:val="both"/>
        <w:rPr>
          <w:rFonts w:ascii="Times New Roman" w:hAnsi="Times New Roman" w:cs="Times New Roman"/>
          <w:color w:val="auto"/>
          <w:sz w:val="24"/>
          <w:szCs w:val="24"/>
          <w:lang w:val="en-US"/>
        </w:rPr>
      </w:pPr>
      <w:r w:rsidRPr="004F1964">
        <w:rPr>
          <w:rFonts w:ascii="Times New Roman" w:hAnsi="Times New Roman" w:cs="Times New Roman"/>
          <w:color w:val="auto"/>
          <w:sz w:val="24"/>
          <w:szCs w:val="24"/>
          <w:lang w:val="en-US"/>
        </w:rPr>
        <w:t xml:space="preserve">Information S8: </w:t>
      </w:r>
      <w:bookmarkStart w:id="3" w:name="_Toc465342083"/>
      <w:r w:rsidRPr="00710527">
        <w:rPr>
          <w:rFonts w:ascii="Times New Roman" w:hAnsi="Times New Roman" w:cs="Times New Roman"/>
          <w:color w:val="auto"/>
          <w:sz w:val="24"/>
          <w:szCs w:val="24"/>
          <w:lang w:val="en-US"/>
        </w:rPr>
        <w:t>Invasion Assay</w:t>
      </w:r>
      <w:bookmarkEnd w:id="3"/>
    </w:p>
    <w:p w14:paraId="482DF5CC" w14:textId="77777777" w:rsidR="004F1964" w:rsidRDefault="004F1964" w:rsidP="004F1964">
      <w:pPr>
        <w:tabs>
          <w:tab w:val="left" w:pos="34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Invasive potential of sorted CSCs</w:t>
      </w:r>
      <w:r w:rsidRPr="00710527">
        <w:rPr>
          <w:rFonts w:ascii="Times New Roman" w:hAnsi="Times New Roman" w:cs="Times New Roman"/>
          <w:sz w:val="24"/>
          <w:szCs w:val="24"/>
        </w:rPr>
        <w:t xml:space="preserve"> was assessed using the </w:t>
      </w:r>
      <w:proofErr w:type="spellStart"/>
      <w:r w:rsidRPr="00710527">
        <w:rPr>
          <w:rFonts w:ascii="Times New Roman" w:hAnsi="Times New Roman" w:cs="Times New Roman"/>
          <w:sz w:val="24"/>
          <w:szCs w:val="24"/>
        </w:rPr>
        <w:t>CytoSelect</w:t>
      </w:r>
      <w:proofErr w:type="spellEnd"/>
      <w:r w:rsidRPr="00710527">
        <w:rPr>
          <w:rFonts w:ascii="Times New Roman" w:hAnsi="Times New Roman" w:cs="Times New Roman"/>
          <w:sz w:val="24"/>
          <w:szCs w:val="24"/>
        </w:rPr>
        <w:t xml:space="preserve">™ Laminin Cell Invasion Assay Kit (Cell </w:t>
      </w:r>
      <w:proofErr w:type="spellStart"/>
      <w:r w:rsidRPr="00710527">
        <w:rPr>
          <w:rFonts w:ascii="Times New Roman" w:hAnsi="Times New Roman" w:cs="Times New Roman"/>
          <w:sz w:val="24"/>
          <w:szCs w:val="24"/>
        </w:rPr>
        <w:t>Biolabs</w:t>
      </w:r>
      <w:proofErr w:type="spellEnd"/>
      <w:r w:rsidRPr="00710527">
        <w:rPr>
          <w:rFonts w:ascii="Times New Roman" w:hAnsi="Times New Roman" w:cs="Times New Roman"/>
          <w:sz w:val="24"/>
          <w:szCs w:val="24"/>
        </w:rPr>
        <w:t xml:space="preserve">, </w:t>
      </w:r>
      <w:r>
        <w:rPr>
          <w:rFonts w:ascii="Times New Roman" w:hAnsi="Times New Roman" w:cs="Times New Roman"/>
          <w:sz w:val="24"/>
          <w:szCs w:val="24"/>
        </w:rPr>
        <w:t>USA)</w:t>
      </w:r>
      <w:r w:rsidRPr="00710527">
        <w:rPr>
          <w:rFonts w:ascii="Times New Roman" w:hAnsi="Times New Roman" w:cs="Times New Roman"/>
          <w:sz w:val="24"/>
          <w:szCs w:val="24"/>
        </w:rPr>
        <w:t>. Briefly, the inserts were placed in a 24 well plate and 2.5x10</w:t>
      </w:r>
      <w:r w:rsidRPr="00710527">
        <w:rPr>
          <w:rFonts w:ascii="Times New Roman" w:hAnsi="Times New Roman" w:cs="Times New Roman"/>
          <w:sz w:val="24"/>
          <w:szCs w:val="24"/>
          <w:vertAlign w:val="superscript"/>
        </w:rPr>
        <w:t>4</w:t>
      </w:r>
      <w:r w:rsidRPr="00710527">
        <w:rPr>
          <w:rFonts w:ascii="Times New Roman" w:hAnsi="Times New Roman" w:cs="Times New Roman"/>
          <w:sz w:val="24"/>
          <w:szCs w:val="24"/>
        </w:rPr>
        <w:t xml:space="preserve"> cells</w:t>
      </w:r>
      <w:r>
        <w:rPr>
          <w:rFonts w:ascii="Times New Roman" w:hAnsi="Times New Roman" w:cs="Times New Roman"/>
          <w:sz w:val="24"/>
          <w:szCs w:val="24"/>
        </w:rPr>
        <w:t>,</w:t>
      </w:r>
      <w:r w:rsidRPr="00710527">
        <w:rPr>
          <w:rFonts w:ascii="Times New Roman" w:hAnsi="Times New Roman" w:cs="Times New Roman"/>
          <w:sz w:val="24"/>
          <w:szCs w:val="24"/>
        </w:rPr>
        <w:t xml:space="preserve"> previously transfected (24 hours before) with the PM-siAKT2 and the PM-</w:t>
      </w:r>
      <w:proofErr w:type="spellStart"/>
      <w:r w:rsidRPr="00710527">
        <w:rPr>
          <w:rFonts w:ascii="Times New Roman" w:hAnsi="Times New Roman" w:cs="Times New Roman"/>
          <w:sz w:val="24"/>
          <w:szCs w:val="24"/>
        </w:rPr>
        <w:t>siControl</w:t>
      </w:r>
      <w:proofErr w:type="spellEnd"/>
      <w:r>
        <w:rPr>
          <w:rFonts w:ascii="Times New Roman" w:hAnsi="Times New Roman" w:cs="Times New Roman"/>
          <w:sz w:val="24"/>
          <w:szCs w:val="24"/>
        </w:rPr>
        <w:t>,</w:t>
      </w:r>
      <w:r w:rsidRPr="00710527">
        <w:rPr>
          <w:rFonts w:ascii="Times New Roman" w:hAnsi="Times New Roman" w:cs="Times New Roman"/>
          <w:sz w:val="24"/>
          <w:szCs w:val="24"/>
        </w:rPr>
        <w:t xml:space="preserve"> were added to the upper chamber</w:t>
      </w:r>
      <w:r w:rsidR="00D57EC5">
        <w:rPr>
          <w:rFonts w:ascii="Times New Roman" w:hAnsi="Times New Roman" w:cs="Times New Roman"/>
          <w:sz w:val="24"/>
          <w:szCs w:val="24"/>
        </w:rPr>
        <w:t xml:space="preserve"> </w:t>
      </w:r>
      <w:r w:rsidR="00D57EC5">
        <w:rPr>
          <w:rFonts w:ascii="Times New Roman" w:hAnsi="Times New Roman" w:cs="Times New Roman"/>
        </w:rPr>
        <w:t>t</w:t>
      </w:r>
      <w:r w:rsidR="00D57EC5" w:rsidRPr="00D57EC5">
        <w:rPr>
          <w:rFonts w:ascii="Times New Roman" w:hAnsi="Times New Roman" w:cs="Times New Roman"/>
          <w:sz w:val="24"/>
          <w:szCs w:val="24"/>
        </w:rPr>
        <w:t xml:space="preserve">o obtain a final concentration of 200 </w:t>
      </w:r>
      <w:proofErr w:type="spellStart"/>
      <w:r w:rsidR="00D57EC5" w:rsidRPr="00D57EC5">
        <w:rPr>
          <w:rFonts w:ascii="Times New Roman" w:hAnsi="Times New Roman" w:cs="Times New Roman"/>
          <w:sz w:val="24"/>
          <w:szCs w:val="24"/>
        </w:rPr>
        <w:t>nM</w:t>
      </w:r>
      <w:proofErr w:type="spellEnd"/>
      <w:r w:rsidR="00D57EC5" w:rsidRPr="00D57EC5">
        <w:rPr>
          <w:rFonts w:ascii="Times New Roman" w:hAnsi="Times New Roman" w:cs="Times New Roman"/>
          <w:sz w:val="24"/>
          <w:szCs w:val="24"/>
        </w:rPr>
        <w:t xml:space="preserve"> of siRNA per well.</w:t>
      </w:r>
      <w:r w:rsidRPr="00710527">
        <w:rPr>
          <w:rFonts w:ascii="Times New Roman" w:hAnsi="Times New Roman" w:cs="Times New Roman"/>
          <w:sz w:val="24"/>
          <w:szCs w:val="24"/>
        </w:rPr>
        <w:t xml:space="preserve"> After 48 hours incubation, the invasive cells were dissociated from the membrane, lysed and quantified using the </w:t>
      </w:r>
      <w:proofErr w:type="spellStart"/>
      <w:r w:rsidRPr="00710527">
        <w:rPr>
          <w:rFonts w:ascii="Times New Roman" w:hAnsi="Times New Roman" w:cs="Times New Roman"/>
          <w:sz w:val="24"/>
          <w:szCs w:val="24"/>
        </w:rPr>
        <w:t>CyQuant</w:t>
      </w:r>
      <w:proofErr w:type="spellEnd"/>
      <w:r w:rsidRPr="00710527">
        <w:rPr>
          <w:rFonts w:ascii="Times New Roman" w:hAnsi="Times New Roman" w:cs="Times New Roman"/>
          <w:sz w:val="24"/>
          <w:szCs w:val="24"/>
          <w:vertAlign w:val="superscript"/>
        </w:rPr>
        <w:t>®</w:t>
      </w:r>
      <w:r w:rsidRPr="00710527">
        <w:rPr>
          <w:rFonts w:ascii="Times New Roman" w:hAnsi="Times New Roman" w:cs="Times New Roman"/>
          <w:sz w:val="24"/>
          <w:szCs w:val="24"/>
        </w:rPr>
        <w:t xml:space="preserve"> GR Fluorescent Dye using a fluorescent microplate reader FLX800 (</w:t>
      </w:r>
      <w:proofErr w:type="spellStart"/>
      <w:r w:rsidRPr="00710527">
        <w:rPr>
          <w:rFonts w:ascii="Times New Roman" w:hAnsi="Times New Roman" w:cs="Times New Roman"/>
          <w:sz w:val="24"/>
          <w:szCs w:val="24"/>
        </w:rPr>
        <w:t>BioTek</w:t>
      </w:r>
      <w:proofErr w:type="spellEnd"/>
      <w:r w:rsidRPr="00710527">
        <w:rPr>
          <w:rFonts w:ascii="Times New Roman" w:hAnsi="Times New Roman" w:cs="Times New Roman"/>
          <w:sz w:val="24"/>
          <w:szCs w:val="24"/>
        </w:rPr>
        <w:t>).</w:t>
      </w:r>
    </w:p>
    <w:p w14:paraId="263B7A23" w14:textId="77777777" w:rsidR="001321A9" w:rsidRDefault="001321A9" w:rsidP="004F1964">
      <w:pPr>
        <w:tabs>
          <w:tab w:val="left" w:pos="340"/>
        </w:tabs>
        <w:autoSpaceDE w:val="0"/>
        <w:autoSpaceDN w:val="0"/>
        <w:adjustRightInd w:val="0"/>
        <w:spacing w:after="0" w:line="360" w:lineRule="auto"/>
        <w:jc w:val="both"/>
        <w:rPr>
          <w:rFonts w:ascii="Times New Roman" w:hAnsi="Times New Roman" w:cs="Times New Roman"/>
          <w:sz w:val="24"/>
          <w:szCs w:val="24"/>
        </w:rPr>
      </w:pPr>
    </w:p>
    <w:p w14:paraId="52C96130" w14:textId="77777777" w:rsidR="001321A9" w:rsidRDefault="001321A9">
      <w:pPr>
        <w:rPr>
          <w:rFonts w:ascii="Times New Roman" w:hAnsi="Times New Roman" w:cs="Times New Roman"/>
          <w:sz w:val="24"/>
          <w:szCs w:val="24"/>
        </w:rPr>
      </w:pPr>
      <w:r>
        <w:rPr>
          <w:rFonts w:ascii="Times New Roman" w:hAnsi="Times New Roman" w:cs="Times New Roman"/>
          <w:sz w:val="24"/>
          <w:szCs w:val="24"/>
        </w:rPr>
        <w:br w:type="page"/>
      </w:r>
    </w:p>
    <w:p w14:paraId="12A24B6D" w14:textId="77777777" w:rsidR="001321A9" w:rsidRDefault="001321A9" w:rsidP="004F1964">
      <w:pPr>
        <w:tabs>
          <w:tab w:val="left" w:pos="340"/>
        </w:tabs>
        <w:autoSpaceDE w:val="0"/>
        <w:autoSpaceDN w:val="0"/>
        <w:adjustRightInd w:val="0"/>
        <w:spacing w:after="0" w:line="360" w:lineRule="auto"/>
        <w:jc w:val="both"/>
        <w:rPr>
          <w:rFonts w:ascii="Times New Roman" w:hAnsi="Times New Roman" w:cs="Times New Roman"/>
          <w:sz w:val="24"/>
          <w:szCs w:val="24"/>
        </w:rPr>
      </w:pPr>
    </w:p>
    <w:p w14:paraId="77345808" w14:textId="77777777" w:rsidR="001321A9" w:rsidRDefault="001321A9" w:rsidP="001321A9">
      <w:pPr>
        <w:spacing w:after="0" w:line="480" w:lineRule="auto"/>
        <w:jc w:val="center"/>
        <w:rPr>
          <w:rFonts w:ascii="Times New Roman" w:hAnsi="Times New Roman" w:cs="Times New Roman"/>
          <w:b/>
          <w:bCs/>
          <w:sz w:val="24"/>
          <w:szCs w:val="24"/>
        </w:rPr>
      </w:pPr>
      <w:r w:rsidRPr="000323F9">
        <w:rPr>
          <w:rFonts w:ascii="Times New Roman" w:hAnsi="Times New Roman" w:cs="Times New Roman"/>
          <w:b/>
          <w:bCs/>
          <w:sz w:val="24"/>
          <w:szCs w:val="24"/>
        </w:rPr>
        <w:t xml:space="preserve">SUPPORTING </w:t>
      </w:r>
      <w:r>
        <w:rPr>
          <w:rFonts w:ascii="Times New Roman" w:hAnsi="Times New Roman" w:cs="Times New Roman"/>
          <w:b/>
          <w:bCs/>
          <w:sz w:val="24"/>
          <w:szCs w:val="24"/>
        </w:rPr>
        <w:t>FIGURES</w:t>
      </w:r>
    </w:p>
    <w:p w14:paraId="2E221707" w14:textId="77777777" w:rsidR="001321A9" w:rsidRDefault="001321A9"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pt-PT" w:eastAsia="pt-PT"/>
        </w:rPr>
        <w:drawing>
          <wp:inline distT="0" distB="0" distL="0" distR="0" wp14:anchorId="4A275B01" wp14:editId="62DB0695">
            <wp:extent cx="4899038" cy="5686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0529" cy="5688156"/>
                    </a:xfrm>
                    <a:prstGeom prst="rect">
                      <a:avLst/>
                    </a:prstGeom>
                    <a:noFill/>
                  </pic:spPr>
                </pic:pic>
              </a:graphicData>
            </a:graphic>
          </wp:inline>
        </w:drawing>
      </w:r>
    </w:p>
    <w:p w14:paraId="6CDA4593" w14:textId="77777777" w:rsidR="001321A9" w:rsidRPr="00F3301B" w:rsidRDefault="001321A9" w:rsidP="001321A9">
      <w:pPr>
        <w:pStyle w:val="Default"/>
        <w:spacing w:line="360" w:lineRule="auto"/>
        <w:jc w:val="both"/>
        <w:rPr>
          <w:rFonts w:ascii="Times New Roman" w:hAnsi="Times New Roman" w:cs="Times New Roman"/>
          <w:b/>
          <w:bCs/>
          <w:sz w:val="22"/>
          <w:szCs w:val="22"/>
          <w:lang w:val="en-US"/>
        </w:rPr>
      </w:pPr>
      <w:r w:rsidRPr="00F3301B">
        <w:rPr>
          <w:rFonts w:ascii="Times New Roman" w:hAnsi="Times New Roman" w:cs="Times New Roman"/>
          <w:b/>
          <w:bCs/>
          <w:sz w:val="22"/>
          <w:szCs w:val="22"/>
          <w:lang w:val="en-US"/>
        </w:rPr>
        <w:t xml:space="preserve">Supplemental Figure 1: Schematic representation of </w:t>
      </w:r>
      <w:r>
        <w:rPr>
          <w:rFonts w:ascii="Times New Roman" w:hAnsi="Times New Roman" w:cs="Times New Roman"/>
          <w:b/>
          <w:bCs/>
          <w:sz w:val="22"/>
          <w:szCs w:val="22"/>
          <w:lang w:val="en-US"/>
        </w:rPr>
        <w:t>polymers structure and m</w:t>
      </w:r>
      <w:r w:rsidRPr="00F3301B">
        <w:rPr>
          <w:rFonts w:ascii="Times New Roman" w:hAnsi="Times New Roman" w:cs="Times New Roman"/>
          <w:b/>
          <w:bCs/>
          <w:sz w:val="22"/>
          <w:szCs w:val="22"/>
          <w:lang w:val="en-US"/>
        </w:rPr>
        <w:t>icelles production.</w:t>
      </w:r>
    </w:p>
    <w:p w14:paraId="0CAC1709" w14:textId="77777777" w:rsidR="001321A9" w:rsidRPr="00F3301B" w:rsidRDefault="001321A9" w:rsidP="001321A9">
      <w:pPr>
        <w:pStyle w:val="Default"/>
        <w:spacing w:line="360" w:lineRule="auto"/>
        <w:jc w:val="both"/>
        <w:rPr>
          <w:rFonts w:ascii="Times New Roman" w:hAnsi="Times New Roman" w:cs="Times New Roman"/>
          <w:sz w:val="22"/>
          <w:szCs w:val="22"/>
          <w:lang w:val="en-US"/>
        </w:rPr>
      </w:pPr>
      <w:r w:rsidRPr="009B5BFE">
        <w:rPr>
          <w:rFonts w:ascii="Times New Roman" w:hAnsi="Times New Roman" w:cs="Times New Roman"/>
          <w:b/>
          <w:sz w:val="22"/>
          <w:szCs w:val="22"/>
          <w:lang w:val="en-US"/>
        </w:rPr>
        <w:t>A:</w:t>
      </w:r>
      <w:r>
        <w:rPr>
          <w:rFonts w:ascii="Times New Roman" w:hAnsi="Times New Roman" w:cs="Times New Roman"/>
          <w:sz w:val="22"/>
          <w:szCs w:val="22"/>
          <w:lang w:val="en-US"/>
        </w:rPr>
        <w:t xml:space="preserve"> Pluronic</w:t>
      </w:r>
      <w:r w:rsidRPr="001321A9">
        <w:rPr>
          <w:rFonts w:ascii="Times New Roman" w:hAnsi="Times New Roman" w:cs="Times New Roman"/>
          <w:lang w:val="en-US"/>
        </w:rPr>
        <w:t>®</w:t>
      </w:r>
      <w:r>
        <w:rPr>
          <w:rFonts w:ascii="Times New Roman" w:hAnsi="Times New Roman" w:cs="Times New Roman"/>
          <w:sz w:val="22"/>
          <w:szCs w:val="22"/>
          <w:lang w:val="en-US"/>
        </w:rPr>
        <w:t xml:space="preserve"> and PEI chemical structure. </w:t>
      </w:r>
      <w:r w:rsidRPr="009B5BFE">
        <w:rPr>
          <w:rFonts w:ascii="Times New Roman" w:hAnsi="Times New Roman" w:cs="Times New Roman"/>
          <w:b/>
          <w:sz w:val="22"/>
          <w:szCs w:val="22"/>
          <w:lang w:val="en-US"/>
        </w:rPr>
        <w:t>B:</w:t>
      </w:r>
      <w:r>
        <w:rPr>
          <w:rFonts w:ascii="Times New Roman" w:hAnsi="Times New Roman" w:cs="Times New Roman"/>
          <w:sz w:val="22"/>
          <w:szCs w:val="22"/>
          <w:lang w:val="en-US"/>
        </w:rPr>
        <w:t xml:space="preserve"> </w:t>
      </w:r>
      <w:r w:rsidRPr="00F3301B">
        <w:rPr>
          <w:rFonts w:ascii="Times New Roman" w:hAnsi="Times New Roman" w:cs="Times New Roman"/>
          <w:sz w:val="22"/>
          <w:szCs w:val="22"/>
          <w:lang w:val="en-US"/>
        </w:rPr>
        <w:t xml:space="preserve">PM </w:t>
      </w:r>
      <w:r>
        <w:rPr>
          <w:rFonts w:ascii="Times New Roman" w:hAnsi="Times New Roman" w:cs="Times New Roman"/>
          <w:sz w:val="22"/>
          <w:szCs w:val="22"/>
          <w:lang w:val="en-US"/>
        </w:rPr>
        <w:t xml:space="preserve">preparation method: PM </w:t>
      </w:r>
      <w:r w:rsidRPr="00F3301B">
        <w:rPr>
          <w:rFonts w:ascii="Times New Roman" w:hAnsi="Times New Roman" w:cs="Times New Roman"/>
          <w:sz w:val="22"/>
          <w:szCs w:val="22"/>
          <w:lang w:val="en-US"/>
        </w:rPr>
        <w:t>were prepared using the thin-film hydration technique</w:t>
      </w:r>
      <w:r>
        <w:rPr>
          <w:rFonts w:ascii="Times New Roman" w:hAnsi="Times New Roman" w:cs="Times New Roman"/>
          <w:sz w:val="22"/>
          <w:szCs w:val="22"/>
          <w:lang w:val="en-US"/>
        </w:rPr>
        <w:t>.</w:t>
      </w:r>
      <w:r w:rsidRPr="00F3301B">
        <w:rPr>
          <w:rFonts w:ascii="Times New Roman" w:hAnsi="Times New Roman" w:cs="Times New Roman"/>
          <w:sz w:val="22"/>
          <w:szCs w:val="22"/>
          <w:lang w:val="en-US"/>
        </w:rPr>
        <w:t xml:space="preserve"> The solvent was removed under vacuum in a rotary evaporator and the formed film was left to eliminate any remaining solvent. The film was then hydrated with the previously prepared polyplexes and vortexed</w:t>
      </w:r>
      <w:r>
        <w:rPr>
          <w:rFonts w:ascii="Times New Roman" w:hAnsi="Times New Roman" w:cs="Times New Roman"/>
          <w:sz w:val="22"/>
          <w:szCs w:val="22"/>
          <w:lang w:val="en-US"/>
        </w:rPr>
        <w:t>.</w:t>
      </w:r>
      <w:r w:rsidRPr="00F3301B">
        <w:rPr>
          <w:rFonts w:ascii="Times New Roman" w:hAnsi="Times New Roman" w:cs="Times New Roman"/>
          <w:sz w:val="22"/>
          <w:szCs w:val="22"/>
          <w:lang w:val="en-US"/>
        </w:rPr>
        <w:t xml:space="preserve"> The obtained dispersion was filtered through a 0.22 </w:t>
      </w:r>
      <w:proofErr w:type="spellStart"/>
      <w:r w:rsidRPr="00F3301B">
        <w:rPr>
          <w:rFonts w:ascii="Times New Roman" w:hAnsi="Times New Roman" w:cs="Times New Roman"/>
          <w:sz w:val="22"/>
          <w:szCs w:val="22"/>
          <w:lang w:val="en-US"/>
        </w:rPr>
        <w:t>μm</w:t>
      </w:r>
      <w:proofErr w:type="spellEnd"/>
      <w:r w:rsidRPr="00F3301B">
        <w:rPr>
          <w:rFonts w:ascii="Times New Roman" w:hAnsi="Times New Roman" w:cs="Times New Roman"/>
          <w:sz w:val="22"/>
          <w:szCs w:val="22"/>
          <w:lang w:val="en-US"/>
        </w:rPr>
        <w:t xml:space="preserve"> syringe filter for sterilization and remove possible aggregates.</w:t>
      </w:r>
    </w:p>
    <w:p w14:paraId="40FC66D9" w14:textId="77777777" w:rsidR="001321A9" w:rsidRDefault="001321A9"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p>
    <w:p w14:paraId="2E025D9D" w14:textId="77777777" w:rsidR="001321A9" w:rsidRDefault="001321A9"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r w:rsidRPr="001321A9">
        <w:rPr>
          <w:rFonts w:ascii="Times New Roman" w:hAnsi="Times New Roman" w:cs="Times New Roman"/>
          <w:bCs/>
          <w:noProof/>
          <w:sz w:val="24"/>
          <w:szCs w:val="24"/>
          <w:lang w:val="pt-PT" w:eastAsia="pt-PT"/>
        </w:rPr>
        <w:lastRenderedPageBreak/>
        <w:drawing>
          <wp:inline distT="0" distB="0" distL="0" distR="0" wp14:anchorId="07987E70" wp14:editId="00374F48">
            <wp:extent cx="3295650" cy="2589530"/>
            <wp:effectExtent l="0" t="0" r="0" b="0"/>
            <wp:docPr id="2" name="Picture 18"/>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2632" t="6896" r="2632" b="3448"/>
                    <a:stretch>
                      <a:fillRect/>
                    </a:stretch>
                  </pic:blipFill>
                  <pic:spPr bwMode="auto">
                    <a:xfrm>
                      <a:off x="0" y="0"/>
                      <a:ext cx="3296332" cy="2590066"/>
                    </a:xfrm>
                    <a:prstGeom prst="rect">
                      <a:avLst/>
                    </a:prstGeom>
                    <a:noFill/>
                    <a:ln>
                      <a:noFill/>
                    </a:ln>
                  </pic:spPr>
                </pic:pic>
              </a:graphicData>
            </a:graphic>
          </wp:inline>
        </w:drawing>
      </w:r>
    </w:p>
    <w:p w14:paraId="2BCE0E27" w14:textId="77777777" w:rsidR="001321A9" w:rsidRPr="00F3301B" w:rsidRDefault="001321A9" w:rsidP="001321A9">
      <w:pPr>
        <w:spacing w:after="0" w:line="360" w:lineRule="auto"/>
        <w:rPr>
          <w:rFonts w:ascii="Times New Roman" w:hAnsi="Times New Roman" w:cs="Times New Roman"/>
          <w:b/>
          <w:iCs/>
        </w:rPr>
      </w:pPr>
      <w:r w:rsidRPr="00F3301B">
        <w:rPr>
          <w:rFonts w:ascii="Times New Roman" w:hAnsi="Times New Roman" w:cs="Times New Roman"/>
          <w:b/>
          <w:bCs/>
        </w:rPr>
        <w:t xml:space="preserve">Supplemental Figure </w:t>
      </w:r>
      <w:r>
        <w:rPr>
          <w:rFonts w:ascii="Times New Roman" w:hAnsi="Times New Roman" w:cs="Times New Roman"/>
          <w:b/>
          <w:bCs/>
        </w:rPr>
        <w:t xml:space="preserve">2: </w:t>
      </w:r>
      <w:bookmarkStart w:id="4" w:name="_Toc465252544"/>
      <w:r w:rsidRPr="00F3301B">
        <w:rPr>
          <w:rFonts w:ascii="Times New Roman" w:hAnsi="Times New Roman" w:cs="Times New Roman"/>
          <w:b/>
          <w:iCs/>
        </w:rPr>
        <w:t xml:space="preserve">Comparative cytotoxicity assay </w:t>
      </w:r>
      <w:r w:rsidRPr="00F3301B">
        <w:rPr>
          <w:rFonts w:ascii="Times New Roman" w:hAnsi="Times New Roman" w:cs="Times New Roman"/>
          <w:b/>
          <w:i/>
          <w:iCs/>
        </w:rPr>
        <w:t>in vitro</w:t>
      </w:r>
      <w:r w:rsidRPr="00F3301B">
        <w:rPr>
          <w:rFonts w:ascii="Times New Roman" w:hAnsi="Times New Roman" w:cs="Times New Roman"/>
          <w:b/>
          <w:iCs/>
        </w:rPr>
        <w:t>.</w:t>
      </w:r>
    </w:p>
    <w:p w14:paraId="1B01B7E6" w14:textId="77777777" w:rsidR="001321A9" w:rsidRPr="009B5BFE" w:rsidRDefault="001321A9" w:rsidP="001321A9">
      <w:pPr>
        <w:spacing w:after="0" w:line="360" w:lineRule="auto"/>
        <w:rPr>
          <w:rFonts w:ascii="Times New Roman" w:eastAsiaTheme="minorEastAsia" w:hAnsi="Times New Roman" w:cs="Times New Roman"/>
          <w:color w:val="000000"/>
          <w:lang w:eastAsia="es-ES"/>
        </w:rPr>
      </w:pPr>
      <w:r w:rsidRPr="009B5BFE">
        <w:rPr>
          <w:rFonts w:ascii="Times New Roman" w:eastAsiaTheme="minorEastAsia" w:hAnsi="Times New Roman" w:cs="Times New Roman"/>
          <w:color w:val="000000"/>
          <w:lang w:eastAsia="es-ES"/>
        </w:rPr>
        <w:t xml:space="preserve">IC50 plots of Pluronic® F127 and F108 in MDA-MB-231 cells. Results are expressed as </w:t>
      </w:r>
      <w:proofErr w:type="spellStart"/>
      <w:r w:rsidRPr="009B5BFE">
        <w:rPr>
          <w:rFonts w:ascii="Times New Roman" w:eastAsiaTheme="minorEastAsia" w:hAnsi="Times New Roman" w:cs="Times New Roman"/>
          <w:color w:val="000000"/>
          <w:lang w:eastAsia="es-ES"/>
        </w:rPr>
        <w:t>mean±SD</w:t>
      </w:r>
      <w:proofErr w:type="spellEnd"/>
      <w:r w:rsidRPr="009B5BFE">
        <w:rPr>
          <w:rFonts w:ascii="Times New Roman" w:eastAsiaTheme="minorEastAsia" w:hAnsi="Times New Roman" w:cs="Times New Roman"/>
          <w:color w:val="000000"/>
          <w:lang w:eastAsia="es-ES"/>
        </w:rPr>
        <w:t>, n=3. F127 and F108 IC50 &gt; 10 mg/ml, respectively.</w:t>
      </w:r>
      <w:bookmarkEnd w:id="4"/>
    </w:p>
    <w:p w14:paraId="2BF8C234" w14:textId="77777777" w:rsidR="001321A9" w:rsidRDefault="001321A9"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p>
    <w:p w14:paraId="013F21F5" w14:textId="77777777" w:rsidR="001321A9" w:rsidRDefault="001321A9"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pt-PT" w:eastAsia="pt-PT"/>
        </w:rPr>
        <w:lastRenderedPageBreak/>
        <w:drawing>
          <wp:inline distT="0" distB="0" distL="0" distR="0" wp14:anchorId="64E9204C" wp14:editId="5E88E4B7">
            <wp:extent cx="5143500" cy="59732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486" cy="5979029"/>
                    </a:xfrm>
                    <a:prstGeom prst="rect">
                      <a:avLst/>
                    </a:prstGeom>
                    <a:noFill/>
                  </pic:spPr>
                </pic:pic>
              </a:graphicData>
            </a:graphic>
          </wp:inline>
        </w:drawing>
      </w:r>
    </w:p>
    <w:p w14:paraId="6E06580B" w14:textId="77777777" w:rsidR="001321A9" w:rsidRDefault="001321A9"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p>
    <w:p w14:paraId="046C8600" w14:textId="77777777" w:rsidR="001321A9" w:rsidRPr="00F3301B" w:rsidRDefault="001321A9" w:rsidP="001321A9">
      <w:pPr>
        <w:pStyle w:val="Default"/>
        <w:spacing w:line="360" w:lineRule="auto"/>
        <w:jc w:val="both"/>
        <w:rPr>
          <w:rFonts w:ascii="Times New Roman" w:hAnsi="Times New Roman" w:cs="Times New Roman"/>
          <w:b/>
          <w:sz w:val="22"/>
          <w:szCs w:val="22"/>
          <w:lang w:val="en-US"/>
        </w:rPr>
      </w:pPr>
      <w:r w:rsidRPr="00F3301B">
        <w:rPr>
          <w:rFonts w:ascii="Times New Roman" w:hAnsi="Times New Roman" w:cs="Times New Roman"/>
          <w:b/>
          <w:bCs/>
          <w:sz w:val="22"/>
          <w:szCs w:val="22"/>
          <w:lang w:val="en-US"/>
        </w:rPr>
        <w:t>Supplemental Figure 3:</w:t>
      </w:r>
      <w:r w:rsidRPr="00F3301B">
        <w:rPr>
          <w:rFonts w:ascii="Times New Roman" w:hAnsi="Times New Roman" w:cs="Times New Roman"/>
          <w:b/>
          <w:color w:val="000000" w:themeColor="text1"/>
          <w:sz w:val="22"/>
          <w:szCs w:val="22"/>
          <w:lang w:val="en-US"/>
        </w:rPr>
        <w:t xml:space="preserve"> </w:t>
      </w:r>
      <w:r w:rsidRPr="00F3301B">
        <w:rPr>
          <w:rFonts w:ascii="Times New Roman" w:hAnsi="Times New Roman" w:cs="Times New Roman"/>
          <w:b/>
          <w:sz w:val="22"/>
          <w:szCs w:val="22"/>
          <w:lang w:val="en-US"/>
        </w:rPr>
        <w:t xml:space="preserve">PM-siRNA </w:t>
      </w:r>
      <w:r w:rsidRPr="00F3301B">
        <w:rPr>
          <w:rFonts w:ascii="Times New Roman" w:hAnsi="Times New Roman" w:cs="Times New Roman"/>
          <w:b/>
          <w:color w:val="000000" w:themeColor="text1"/>
          <w:sz w:val="22"/>
          <w:szCs w:val="22"/>
          <w:lang w:val="en-US"/>
        </w:rPr>
        <w:t>Serum</w:t>
      </w:r>
      <w:r w:rsidRPr="00F3301B">
        <w:rPr>
          <w:rFonts w:ascii="Times New Roman" w:hAnsi="Times New Roman" w:cs="Times New Roman"/>
          <w:b/>
          <w:sz w:val="22"/>
          <w:szCs w:val="22"/>
          <w:lang w:val="en-US"/>
        </w:rPr>
        <w:t xml:space="preserve"> Stability Assay and </w:t>
      </w:r>
      <w:r>
        <w:rPr>
          <w:rFonts w:ascii="Times New Roman" w:hAnsi="Times New Roman" w:cs="Times New Roman"/>
          <w:b/>
          <w:sz w:val="22"/>
          <w:szCs w:val="22"/>
          <w:lang w:val="en-US"/>
        </w:rPr>
        <w:t xml:space="preserve">toxicity </w:t>
      </w:r>
      <w:r w:rsidRPr="00F3301B">
        <w:rPr>
          <w:rFonts w:ascii="Times New Roman" w:hAnsi="Times New Roman" w:cs="Times New Roman"/>
          <w:b/>
          <w:i/>
          <w:sz w:val="22"/>
          <w:szCs w:val="22"/>
          <w:lang w:val="en-US"/>
        </w:rPr>
        <w:t>in vivo</w:t>
      </w:r>
      <w:r w:rsidRPr="00F3301B">
        <w:rPr>
          <w:rFonts w:ascii="Times New Roman" w:hAnsi="Times New Roman" w:cs="Times New Roman"/>
          <w:b/>
          <w:sz w:val="22"/>
          <w:szCs w:val="22"/>
          <w:lang w:val="en-US"/>
        </w:rPr>
        <w:t xml:space="preserve">. </w:t>
      </w:r>
    </w:p>
    <w:p w14:paraId="525D7182" w14:textId="77777777" w:rsidR="001321A9" w:rsidRDefault="001321A9" w:rsidP="001321A9">
      <w:pPr>
        <w:pStyle w:val="Default"/>
        <w:spacing w:line="360" w:lineRule="auto"/>
        <w:jc w:val="both"/>
        <w:rPr>
          <w:rFonts w:ascii="Times New Roman" w:hAnsi="Times New Roman" w:cs="Times New Roman"/>
          <w:sz w:val="22"/>
          <w:szCs w:val="22"/>
          <w:lang w:val="en-US"/>
        </w:rPr>
      </w:pPr>
      <w:r w:rsidRPr="00F3301B">
        <w:rPr>
          <w:rFonts w:ascii="Times New Roman" w:hAnsi="Times New Roman" w:cs="Times New Roman"/>
          <w:b/>
          <w:sz w:val="22"/>
          <w:szCs w:val="22"/>
          <w:lang w:val="en-US"/>
        </w:rPr>
        <w:t xml:space="preserve">A: </w:t>
      </w:r>
      <w:r w:rsidRPr="00F3301B">
        <w:rPr>
          <w:rFonts w:ascii="Times New Roman" w:hAnsi="Times New Roman" w:cs="Times New Roman"/>
          <w:sz w:val="22"/>
          <w:szCs w:val="22"/>
          <w:lang w:val="en-US"/>
        </w:rPr>
        <w:t>The graphs represent the DLS size distributions by intensity after incubation at different time-points. PMs with siRNA (scramble sequence) mean curves at different time-points (0-24h) and Medium-serum 50% curve, respectively. All measurements were performed in triplicate, with three technical samples.</w:t>
      </w:r>
    </w:p>
    <w:p w14:paraId="65D87B50" w14:textId="77777777" w:rsidR="001321A9" w:rsidRDefault="001321A9" w:rsidP="001321A9">
      <w:pPr>
        <w:pStyle w:val="Default"/>
        <w:spacing w:line="360" w:lineRule="auto"/>
        <w:jc w:val="both"/>
        <w:rPr>
          <w:rFonts w:ascii="Times New Roman" w:hAnsi="Times New Roman" w:cs="Times New Roman"/>
          <w:sz w:val="22"/>
          <w:szCs w:val="22"/>
          <w:lang w:val="en-US"/>
        </w:rPr>
      </w:pPr>
      <w:r w:rsidRPr="00F3301B">
        <w:rPr>
          <w:rFonts w:ascii="Times New Roman" w:hAnsi="Times New Roman" w:cs="Times New Roman"/>
          <w:b/>
          <w:sz w:val="22"/>
          <w:szCs w:val="22"/>
          <w:lang w:val="en-US"/>
        </w:rPr>
        <w:t>B:</w:t>
      </w:r>
      <w:r>
        <w:rPr>
          <w:rFonts w:ascii="Times New Roman" w:hAnsi="Times New Roman" w:cs="Times New Roman"/>
          <w:sz w:val="22"/>
          <w:szCs w:val="22"/>
          <w:lang w:val="en-US"/>
        </w:rPr>
        <w:t xml:space="preserve"> </w:t>
      </w:r>
      <w:r w:rsidRPr="00F3301B">
        <w:rPr>
          <w:rFonts w:ascii="Times New Roman" w:hAnsi="Times New Roman" w:cs="Times New Roman"/>
          <w:sz w:val="22"/>
          <w:szCs w:val="22"/>
          <w:lang w:val="en-US"/>
        </w:rPr>
        <w:t xml:space="preserve">The table shows the register of adverse side effects monitored during the time of the experiment. Results are expressed as mean ± </w:t>
      </w:r>
      <w:proofErr w:type="spellStart"/>
      <w:r w:rsidRPr="00F3301B">
        <w:rPr>
          <w:rFonts w:ascii="Times New Roman" w:hAnsi="Times New Roman" w:cs="Times New Roman"/>
          <w:sz w:val="22"/>
          <w:szCs w:val="22"/>
          <w:lang w:val="en-US"/>
        </w:rPr>
        <w:t>sd</w:t>
      </w:r>
      <w:proofErr w:type="spellEnd"/>
      <w:r w:rsidRPr="00F3301B">
        <w:rPr>
          <w:rFonts w:ascii="Times New Roman" w:hAnsi="Times New Roman" w:cs="Times New Roman"/>
          <w:sz w:val="22"/>
          <w:szCs w:val="22"/>
          <w:lang w:val="en-US"/>
        </w:rPr>
        <w:t xml:space="preserve"> (n=3).</w:t>
      </w:r>
    </w:p>
    <w:p w14:paraId="3CFFAC44" w14:textId="77777777" w:rsidR="0064469E" w:rsidRDefault="0064469E" w:rsidP="001321A9">
      <w:pPr>
        <w:pStyle w:val="Default"/>
        <w:spacing w:line="360" w:lineRule="auto"/>
        <w:jc w:val="both"/>
        <w:rPr>
          <w:rFonts w:ascii="Times New Roman" w:hAnsi="Times New Roman" w:cs="Times New Roman"/>
          <w:b/>
          <w:bCs/>
          <w:sz w:val="22"/>
          <w:szCs w:val="22"/>
          <w:lang w:val="en-US"/>
        </w:rPr>
      </w:pPr>
    </w:p>
    <w:p w14:paraId="37807E60" w14:textId="77777777" w:rsidR="0064469E" w:rsidRDefault="0064469E" w:rsidP="001321A9">
      <w:pPr>
        <w:pStyle w:val="Default"/>
        <w:spacing w:line="360" w:lineRule="auto"/>
        <w:jc w:val="both"/>
        <w:rPr>
          <w:rFonts w:ascii="Times New Roman" w:hAnsi="Times New Roman" w:cs="Times New Roman"/>
          <w:b/>
          <w:bCs/>
          <w:sz w:val="22"/>
          <w:szCs w:val="22"/>
          <w:lang w:val="en-US"/>
        </w:rPr>
      </w:pPr>
    </w:p>
    <w:p w14:paraId="577D0243" w14:textId="77777777" w:rsidR="0064469E" w:rsidRDefault="0064469E" w:rsidP="0020603B">
      <w:pPr>
        <w:pStyle w:val="Default"/>
        <w:spacing w:line="360" w:lineRule="auto"/>
        <w:jc w:val="center"/>
        <w:rPr>
          <w:rFonts w:ascii="Times New Roman" w:hAnsi="Times New Roman" w:cs="Times New Roman"/>
          <w:b/>
          <w:bCs/>
          <w:sz w:val="22"/>
          <w:szCs w:val="22"/>
          <w:lang w:val="en-US"/>
        </w:rPr>
      </w:pPr>
      <w:r w:rsidRPr="0020603B">
        <w:rPr>
          <w:rFonts w:ascii="Times New Roman" w:hAnsi="Times New Roman" w:cs="Times New Roman"/>
          <w:b/>
          <w:bCs/>
          <w:noProof/>
          <w:sz w:val="22"/>
          <w:szCs w:val="22"/>
          <w:highlight w:val="yellow"/>
          <w:lang w:val="pt-PT" w:eastAsia="pt-PT"/>
        </w:rPr>
        <w:lastRenderedPageBreak/>
        <w:drawing>
          <wp:inline distT="0" distB="0" distL="0" distR="0" wp14:anchorId="44BB384A" wp14:editId="5D6B59BB">
            <wp:extent cx="5100116" cy="339488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246" cy="3399631"/>
                    </a:xfrm>
                    <a:prstGeom prst="rect">
                      <a:avLst/>
                    </a:prstGeom>
                    <a:noFill/>
                  </pic:spPr>
                </pic:pic>
              </a:graphicData>
            </a:graphic>
          </wp:inline>
        </w:drawing>
      </w:r>
    </w:p>
    <w:p w14:paraId="71CCB8ED" w14:textId="77777777" w:rsidR="0064469E" w:rsidRDefault="0064469E" w:rsidP="001321A9">
      <w:pPr>
        <w:pStyle w:val="Default"/>
        <w:spacing w:line="360" w:lineRule="auto"/>
        <w:jc w:val="both"/>
        <w:rPr>
          <w:rFonts w:ascii="Times New Roman" w:hAnsi="Times New Roman" w:cs="Times New Roman"/>
          <w:b/>
          <w:bCs/>
          <w:sz w:val="22"/>
          <w:szCs w:val="22"/>
          <w:lang w:val="en-US"/>
        </w:rPr>
      </w:pPr>
    </w:p>
    <w:p w14:paraId="55DF4E36" w14:textId="77777777" w:rsidR="0064469E" w:rsidRPr="00536F56" w:rsidRDefault="0064469E" w:rsidP="001321A9">
      <w:pPr>
        <w:pStyle w:val="Default"/>
        <w:spacing w:line="360" w:lineRule="auto"/>
        <w:jc w:val="both"/>
        <w:rPr>
          <w:rFonts w:ascii="Times New Roman" w:hAnsi="Times New Roman" w:cs="Times New Roman"/>
          <w:b/>
          <w:bCs/>
          <w:sz w:val="22"/>
          <w:szCs w:val="22"/>
          <w:highlight w:val="yellow"/>
          <w:lang w:val="en-US"/>
        </w:rPr>
      </w:pPr>
      <w:r w:rsidRPr="00536F56">
        <w:rPr>
          <w:rFonts w:ascii="Times New Roman" w:hAnsi="Times New Roman" w:cs="Times New Roman"/>
          <w:b/>
          <w:bCs/>
          <w:sz w:val="22"/>
          <w:szCs w:val="22"/>
          <w:highlight w:val="yellow"/>
          <w:lang w:val="en-US"/>
        </w:rPr>
        <w:t>Supplemental Figure 4: PM-siAKT2 distribution in vivo</w:t>
      </w:r>
    </w:p>
    <w:p w14:paraId="72C86008" w14:textId="2C523C02" w:rsidR="0064469E" w:rsidRPr="00536F56" w:rsidRDefault="0064469E" w:rsidP="001321A9">
      <w:pPr>
        <w:pStyle w:val="Default"/>
        <w:spacing w:line="360" w:lineRule="auto"/>
        <w:jc w:val="both"/>
        <w:rPr>
          <w:rFonts w:ascii="Times New Roman" w:hAnsi="Times New Roman" w:cs="Times New Roman"/>
          <w:bCs/>
          <w:sz w:val="22"/>
          <w:szCs w:val="22"/>
          <w:lang w:val="en-US"/>
        </w:rPr>
      </w:pPr>
      <w:r w:rsidRPr="00536F56">
        <w:rPr>
          <w:rFonts w:ascii="Times New Roman" w:hAnsi="Times New Roman" w:cs="Times New Roman"/>
          <w:bCs/>
          <w:sz w:val="22"/>
          <w:szCs w:val="22"/>
          <w:highlight w:val="yellow"/>
          <w:lang w:val="en-US"/>
        </w:rPr>
        <w:t>Real time fibered confocal fluorescence</w:t>
      </w:r>
      <w:r w:rsidR="00AD2C54">
        <w:rPr>
          <w:rFonts w:ascii="Times New Roman" w:hAnsi="Times New Roman" w:cs="Times New Roman"/>
          <w:bCs/>
          <w:sz w:val="22"/>
          <w:szCs w:val="22"/>
          <w:highlight w:val="yellow"/>
          <w:lang w:val="en-US"/>
        </w:rPr>
        <w:t xml:space="preserve"> </w:t>
      </w:r>
      <w:r w:rsidRPr="00536F56">
        <w:rPr>
          <w:rFonts w:ascii="Times New Roman" w:hAnsi="Times New Roman" w:cs="Times New Roman"/>
          <w:bCs/>
          <w:sz w:val="22"/>
          <w:szCs w:val="22"/>
          <w:highlight w:val="yellow"/>
          <w:lang w:val="en-US"/>
        </w:rPr>
        <w:t xml:space="preserve">microscopic (FCFM) images of mice administered with </w:t>
      </w:r>
      <w:proofErr w:type="spellStart"/>
      <w:r w:rsidRPr="00536F56">
        <w:rPr>
          <w:rFonts w:ascii="Times New Roman" w:hAnsi="Times New Roman" w:cs="Times New Roman"/>
          <w:bCs/>
          <w:sz w:val="22"/>
          <w:szCs w:val="22"/>
          <w:highlight w:val="yellow"/>
          <w:lang w:val="en-US"/>
        </w:rPr>
        <w:t>DiR</w:t>
      </w:r>
      <w:proofErr w:type="spellEnd"/>
      <w:r w:rsidRPr="00536F56">
        <w:rPr>
          <w:rFonts w:ascii="Times New Roman" w:hAnsi="Times New Roman" w:cs="Times New Roman"/>
          <w:bCs/>
          <w:sz w:val="22"/>
          <w:szCs w:val="22"/>
          <w:highlight w:val="yellow"/>
          <w:lang w:val="en-US"/>
        </w:rPr>
        <w:t xml:space="preserve"> labelled PM and FITC-Dextran, 4 h and 1 h prior to in vivo imaging, respectively. In the peritoneum, red signal corresponding to </w:t>
      </w:r>
      <w:proofErr w:type="spellStart"/>
      <w:r w:rsidRPr="00536F56">
        <w:rPr>
          <w:rFonts w:ascii="Times New Roman" w:hAnsi="Times New Roman" w:cs="Times New Roman"/>
          <w:bCs/>
          <w:sz w:val="22"/>
          <w:szCs w:val="22"/>
          <w:highlight w:val="yellow"/>
          <w:lang w:val="en-US"/>
        </w:rPr>
        <w:t>DiR</w:t>
      </w:r>
      <w:proofErr w:type="spellEnd"/>
      <w:r w:rsidRPr="00536F56">
        <w:rPr>
          <w:rFonts w:ascii="Times New Roman" w:hAnsi="Times New Roman" w:cs="Times New Roman"/>
          <w:bCs/>
          <w:sz w:val="22"/>
          <w:szCs w:val="22"/>
          <w:highlight w:val="yellow"/>
          <w:lang w:val="en-US"/>
        </w:rPr>
        <w:t xml:space="preserve"> labeled PM is mainly localized into the vessels (see white arrows), indicating that, contrary to what happens in the tumors, in tissues with regular vasculature the PM extravasation is not facilitated. In the liver, </w:t>
      </w:r>
      <w:proofErr w:type="spellStart"/>
      <w:r w:rsidRPr="00536F56">
        <w:rPr>
          <w:rFonts w:ascii="Times New Roman" w:hAnsi="Times New Roman" w:cs="Times New Roman"/>
          <w:bCs/>
          <w:sz w:val="22"/>
          <w:szCs w:val="22"/>
          <w:highlight w:val="yellow"/>
          <w:lang w:val="en-US"/>
        </w:rPr>
        <w:t>DiR</w:t>
      </w:r>
      <w:proofErr w:type="spellEnd"/>
      <w:r w:rsidRPr="00536F56">
        <w:rPr>
          <w:rFonts w:ascii="Times New Roman" w:hAnsi="Times New Roman" w:cs="Times New Roman"/>
          <w:bCs/>
          <w:sz w:val="22"/>
          <w:szCs w:val="22"/>
          <w:highlight w:val="yellow"/>
          <w:lang w:val="en-US"/>
        </w:rPr>
        <w:t xml:space="preserve"> signal appears in aggregates into the hepatic sinusoids, indicating that </w:t>
      </w:r>
      <w:r w:rsidR="00AD2C54">
        <w:rPr>
          <w:rFonts w:ascii="Times New Roman" w:hAnsi="Times New Roman" w:cs="Times New Roman"/>
          <w:bCs/>
          <w:sz w:val="22"/>
          <w:szCs w:val="22"/>
          <w:highlight w:val="yellow"/>
          <w:lang w:val="en-US"/>
        </w:rPr>
        <w:t xml:space="preserve">PM clearance is facilitated by </w:t>
      </w:r>
      <w:r w:rsidRPr="00536F56">
        <w:rPr>
          <w:rFonts w:ascii="Times New Roman" w:hAnsi="Times New Roman" w:cs="Times New Roman"/>
          <w:bCs/>
          <w:sz w:val="22"/>
          <w:szCs w:val="22"/>
          <w:highlight w:val="yellow"/>
          <w:lang w:val="en-US"/>
        </w:rPr>
        <w:t xml:space="preserve">the </w:t>
      </w:r>
      <w:proofErr w:type="spellStart"/>
      <w:r w:rsidRPr="00536F56">
        <w:rPr>
          <w:rFonts w:ascii="Times New Roman" w:hAnsi="Times New Roman" w:cs="Times New Roman"/>
          <w:bCs/>
          <w:sz w:val="22"/>
          <w:szCs w:val="22"/>
          <w:highlight w:val="yellow"/>
          <w:lang w:val="en-US"/>
        </w:rPr>
        <w:t>ret</w:t>
      </w:r>
      <w:r w:rsidR="00AD2C54">
        <w:rPr>
          <w:rFonts w:ascii="Times New Roman" w:hAnsi="Times New Roman" w:cs="Times New Roman"/>
          <w:bCs/>
          <w:sz w:val="22"/>
          <w:szCs w:val="22"/>
          <w:highlight w:val="yellow"/>
          <w:lang w:val="en-US"/>
        </w:rPr>
        <w:t>i</w:t>
      </w:r>
      <w:r w:rsidRPr="00536F56">
        <w:rPr>
          <w:rFonts w:ascii="Times New Roman" w:hAnsi="Times New Roman" w:cs="Times New Roman"/>
          <w:bCs/>
          <w:sz w:val="22"/>
          <w:szCs w:val="22"/>
          <w:highlight w:val="yellow"/>
          <w:lang w:val="en-US"/>
        </w:rPr>
        <w:t>culo</w:t>
      </w:r>
      <w:proofErr w:type="spellEnd"/>
      <w:r w:rsidR="00AD2C54">
        <w:rPr>
          <w:rFonts w:ascii="Times New Roman" w:hAnsi="Times New Roman" w:cs="Times New Roman"/>
          <w:bCs/>
          <w:sz w:val="22"/>
          <w:szCs w:val="22"/>
          <w:highlight w:val="yellow"/>
          <w:lang w:val="en-US"/>
        </w:rPr>
        <w:t>-</w:t>
      </w:r>
      <w:r w:rsidRPr="00536F56">
        <w:rPr>
          <w:rFonts w:ascii="Times New Roman" w:hAnsi="Times New Roman" w:cs="Times New Roman"/>
          <w:bCs/>
          <w:sz w:val="22"/>
          <w:szCs w:val="22"/>
          <w:highlight w:val="yellow"/>
          <w:lang w:val="en-US"/>
        </w:rPr>
        <w:t xml:space="preserve">endothelial system </w:t>
      </w:r>
      <w:r w:rsidR="00AD2C54">
        <w:rPr>
          <w:rFonts w:ascii="Times New Roman" w:hAnsi="Times New Roman" w:cs="Times New Roman"/>
          <w:bCs/>
          <w:sz w:val="22"/>
          <w:szCs w:val="22"/>
          <w:highlight w:val="yellow"/>
          <w:lang w:val="en-US"/>
        </w:rPr>
        <w:t>in</w:t>
      </w:r>
      <w:r w:rsidRPr="00536F56">
        <w:rPr>
          <w:rFonts w:ascii="Times New Roman" w:hAnsi="Times New Roman" w:cs="Times New Roman"/>
          <w:bCs/>
          <w:sz w:val="22"/>
          <w:szCs w:val="22"/>
          <w:highlight w:val="yellow"/>
          <w:lang w:val="en-US"/>
        </w:rPr>
        <w:t xml:space="preserve"> the liver.</w:t>
      </w:r>
    </w:p>
    <w:p w14:paraId="0C18FAC3" w14:textId="77777777" w:rsidR="0064469E" w:rsidRPr="00F3301B" w:rsidRDefault="0064469E" w:rsidP="001321A9">
      <w:pPr>
        <w:pStyle w:val="Default"/>
        <w:spacing w:line="360" w:lineRule="auto"/>
        <w:jc w:val="both"/>
        <w:rPr>
          <w:rFonts w:ascii="Times New Roman" w:hAnsi="Times New Roman" w:cs="Times New Roman"/>
          <w:lang w:val="en-US"/>
        </w:rPr>
      </w:pPr>
    </w:p>
    <w:p w14:paraId="3558B507" w14:textId="77777777" w:rsidR="00946CE5" w:rsidRDefault="00946CE5"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p>
    <w:p w14:paraId="27258B23" w14:textId="77777777" w:rsidR="00946CE5" w:rsidRDefault="00946CE5" w:rsidP="001321A9">
      <w:pPr>
        <w:tabs>
          <w:tab w:val="left" w:pos="340"/>
        </w:tabs>
        <w:autoSpaceDE w:val="0"/>
        <w:autoSpaceDN w:val="0"/>
        <w:adjustRightInd w:val="0"/>
        <w:spacing w:after="0" w:line="360" w:lineRule="auto"/>
        <w:jc w:val="center"/>
        <w:rPr>
          <w:rFonts w:ascii="Times New Roman" w:hAnsi="Times New Roman" w:cs="Times New Roman"/>
          <w:bCs/>
          <w:sz w:val="24"/>
          <w:szCs w:val="24"/>
        </w:rPr>
      </w:pPr>
    </w:p>
    <w:p w14:paraId="66577D07" w14:textId="77777777" w:rsidR="00946CE5" w:rsidRPr="00DC630C" w:rsidRDefault="00946CE5" w:rsidP="00946CE5">
      <w:pPr>
        <w:tabs>
          <w:tab w:val="left" w:pos="340"/>
        </w:tabs>
        <w:autoSpaceDE w:val="0"/>
        <w:autoSpaceDN w:val="0"/>
        <w:adjustRightInd w:val="0"/>
        <w:spacing w:after="0" w:line="360" w:lineRule="auto"/>
        <w:jc w:val="both"/>
        <w:rPr>
          <w:rFonts w:ascii="Times New Roman" w:eastAsiaTheme="minorEastAsia" w:hAnsi="Times New Roman" w:cs="Times New Roman"/>
          <w:b/>
          <w:color w:val="000000"/>
          <w:sz w:val="24"/>
          <w:lang w:val="pt-BR" w:eastAsia="es-ES"/>
        </w:rPr>
      </w:pPr>
      <w:r w:rsidRPr="00DC630C">
        <w:rPr>
          <w:rFonts w:ascii="Times New Roman" w:eastAsiaTheme="minorEastAsia" w:hAnsi="Times New Roman" w:cs="Times New Roman"/>
          <w:b/>
          <w:color w:val="000000"/>
          <w:sz w:val="24"/>
          <w:lang w:val="pt-BR" w:eastAsia="es-ES"/>
        </w:rPr>
        <w:t>References</w:t>
      </w:r>
    </w:p>
    <w:p w14:paraId="4564620A" w14:textId="77777777" w:rsidR="00C573B2" w:rsidRPr="00DC630C" w:rsidRDefault="00946CE5" w:rsidP="00F56F2E">
      <w:pPr>
        <w:pStyle w:val="EndNoteBibliography"/>
        <w:spacing w:after="0"/>
        <w:ind w:left="720" w:hanging="720"/>
        <w:jc w:val="both"/>
        <w:rPr>
          <w:rFonts w:ascii="Times New Roman" w:hAnsi="Times New Roman" w:cs="Times New Roman"/>
          <w:sz w:val="24"/>
          <w:szCs w:val="24"/>
          <w:lang w:val="pt-BR"/>
        </w:rPr>
      </w:pPr>
      <w:r w:rsidRPr="00F56F2E">
        <w:rPr>
          <w:rFonts w:ascii="Times New Roman" w:hAnsi="Times New Roman" w:cs="Times New Roman"/>
          <w:noProof w:val="0"/>
          <w:sz w:val="24"/>
          <w:szCs w:val="24"/>
        </w:rPr>
        <w:fldChar w:fldCharType="begin"/>
      </w:r>
      <w:r w:rsidRPr="00DC630C">
        <w:rPr>
          <w:rFonts w:ascii="Times New Roman" w:hAnsi="Times New Roman" w:cs="Times New Roman"/>
          <w:noProof w:val="0"/>
          <w:sz w:val="24"/>
          <w:szCs w:val="24"/>
          <w:lang w:val="pt-BR"/>
        </w:rPr>
        <w:instrText xml:space="preserve"> ADDIN EN.REFLIST </w:instrText>
      </w:r>
      <w:r w:rsidRPr="00F56F2E">
        <w:rPr>
          <w:rFonts w:ascii="Times New Roman" w:hAnsi="Times New Roman" w:cs="Times New Roman"/>
          <w:noProof w:val="0"/>
          <w:sz w:val="24"/>
          <w:szCs w:val="24"/>
        </w:rPr>
        <w:fldChar w:fldCharType="separate"/>
      </w:r>
      <w:bookmarkStart w:id="5" w:name="_ENREF_1"/>
      <w:r w:rsidR="00C573B2" w:rsidRPr="00DC630C">
        <w:rPr>
          <w:rFonts w:ascii="Times New Roman" w:hAnsi="Times New Roman" w:cs="Times New Roman"/>
          <w:sz w:val="24"/>
          <w:szCs w:val="24"/>
          <w:lang w:val="pt-BR"/>
        </w:rPr>
        <w:t xml:space="preserve">ANDRADE, F., NEVES, J., GENER, P., SCHWARTZ, S., JR., FERREIRA, D., OLIVA, M. &amp; SARMENTO, B. 2015. </w:t>
      </w:r>
      <w:r w:rsidR="00C573B2" w:rsidRPr="00F56F2E">
        <w:rPr>
          <w:rFonts w:ascii="Times New Roman" w:hAnsi="Times New Roman" w:cs="Times New Roman"/>
          <w:sz w:val="24"/>
          <w:szCs w:val="24"/>
        </w:rPr>
        <w:t xml:space="preserve">Biological assessment of self-assembled polymeric micelles for pulmonary administration of insulin. </w:t>
      </w:r>
      <w:r w:rsidR="00C573B2" w:rsidRPr="00DC630C">
        <w:rPr>
          <w:rFonts w:ascii="Times New Roman" w:hAnsi="Times New Roman" w:cs="Times New Roman"/>
          <w:i/>
          <w:sz w:val="24"/>
          <w:szCs w:val="24"/>
          <w:lang w:val="pt-BR"/>
        </w:rPr>
        <w:t>Nanomedicine,</w:t>
      </w:r>
      <w:r w:rsidR="00C573B2" w:rsidRPr="00DC630C">
        <w:rPr>
          <w:rFonts w:ascii="Times New Roman" w:hAnsi="Times New Roman" w:cs="Times New Roman"/>
          <w:sz w:val="24"/>
          <w:szCs w:val="24"/>
          <w:lang w:val="pt-BR"/>
        </w:rPr>
        <w:t xml:space="preserve"> 11</w:t>
      </w:r>
      <w:r w:rsidR="00C573B2" w:rsidRPr="00DC630C">
        <w:rPr>
          <w:rFonts w:ascii="Times New Roman" w:hAnsi="Times New Roman" w:cs="Times New Roman"/>
          <w:b/>
          <w:sz w:val="24"/>
          <w:szCs w:val="24"/>
          <w:lang w:val="pt-BR"/>
        </w:rPr>
        <w:t>,</w:t>
      </w:r>
      <w:r w:rsidR="00C573B2" w:rsidRPr="00DC630C">
        <w:rPr>
          <w:rFonts w:ascii="Times New Roman" w:hAnsi="Times New Roman" w:cs="Times New Roman"/>
          <w:sz w:val="24"/>
          <w:szCs w:val="24"/>
          <w:lang w:val="pt-BR"/>
        </w:rPr>
        <w:t xml:space="preserve"> 1621-31.</w:t>
      </w:r>
      <w:bookmarkEnd w:id="5"/>
    </w:p>
    <w:p w14:paraId="3711F412" w14:textId="77777777" w:rsidR="00C573B2" w:rsidRPr="00F56F2E" w:rsidRDefault="00C573B2" w:rsidP="00F56F2E">
      <w:pPr>
        <w:pStyle w:val="EndNoteBibliography"/>
        <w:ind w:left="720" w:hanging="720"/>
        <w:jc w:val="both"/>
        <w:rPr>
          <w:rFonts w:ascii="Times New Roman" w:hAnsi="Times New Roman" w:cs="Times New Roman"/>
          <w:sz w:val="24"/>
          <w:szCs w:val="24"/>
        </w:rPr>
      </w:pPr>
      <w:bookmarkStart w:id="6" w:name="_ENREF_2"/>
      <w:r w:rsidRPr="00DC630C">
        <w:rPr>
          <w:rFonts w:ascii="Times New Roman" w:hAnsi="Times New Roman" w:cs="Times New Roman"/>
          <w:sz w:val="24"/>
          <w:szCs w:val="24"/>
          <w:lang w:val="pt-BR"/>
        </w:rPr>
        <w:t xml:space="preserve">GENER, P., GOUVEIA, L. P., SABAT, G. R., DE SOUSA RAFAEL, D. F., FORT, N. B., ARRANJA, A., FERNANDEZ, Y., PRIETO, R. M., ORTEGA, J. S., ARANGO, D., ABASOLO, I., VIDEIRA, M. &amp; SCHWARTZ, S., JR. 2015. </w:t>
      </w:r>
      <w:r w:rsidRPr="00F56F2E">
        <w:rPr>
          <w:rFonts w:ascii="Times New Roman" w:hAnsi="Times New Roman" w:cs="Times New Roman"/>
          <w:sz w:val="24"/>
          <w:szCs w:val="24"/>
        </w:rPr>
        <w:t xml:space="preserve">Fluorescent CSC models evidence that targeted nanomedicines improve treatment sensitivity of breast and colon cancer stem cells. </w:t>
      </w:r>
      <w:r w:rsidRPr="00F56F2E">
        <w:rPr>
          <w:rFonts w:ascii="Times New Roman" w:hAnsi="Times New Roman" w:cs="Times New Roman"/>
          <w:i/>
          <w:sz w:val="24"/>
          <w:szCs w:val="24"/>
        </w:rPr>
        <w:t>Nanomedicine,</w:t>
      </w:r>
      <w:r w:rsidRPr="00F56F2E">
        <w:rPr>
          <w:rFonts w:ascii="Times New Roman" w:hAnsi="Times New Roman" w:cs="Times New Roman"/>
          <w:sz w:val="24"/>
          <w:szCs w:val="24"/>
        </w:rPr>
        <w:t xml:space="preserve"> 11</w:t>
      </w:r>
      <w:r w:rsidRPr="00F56F2E">
        <w:rPr>
          <w:rFonts w:ascii="Times New Roman" w:hAnsi="Times New Roman" w:cs="Times New Roman"/>
          <w:b/>
          <w:sz w:val="24"/>
          <w:szCs w:val="24"/>
        </w:rPr>
        <w:t>,</w:t>
      </w:r>
      <w:r w:rsidRPr="00F56F2E">
        <w:rPr>
          <w:rFonts w:ascii="Times New Roman" w:hAnsi="Times New Roman" w:cs="Times New Roman"/>
          <w:sz w:val="24"/>
          <w:szCs w:val="24"/>
        </w:rPr>
        <w:t xml:space="preserve"> 1883-92.</w:t>
      </w:r>
      <w:bookmarkEnd w:id="6"/>
    </w:p>
    <w:p w14:paraId="46CD3998" w14:textId="77777777" w:rsidR="001321A9" w:rsidRPr="00131E7C" w:rsidRDefault="00946CE5" w:rsidP="00F56F2E">
      <w:pPr>
        <w:tabs>
          <w:tab w:val="left" w:pos="340"/>
        </w:tabs>
        <w:autoSpaceDE w:val="0"/>
        <w:autoSpaceDN w:val="0"/>
        <w:adjustRightInd w:val="0"/>
        <w:spacing w:after="0" w:line="360" w:lineRule="auto"/>
        <w:jc w:val="both"/>
        <w:rPr>
          <w:rFonts w:ascii="Times New Roman" w:hAnsi="Times New Roman" w:cs="Times New Roman"/>
          <w:bCs/>
          <w:sz w:val="24"/>
          <w:szCs w:val="24"/>
        </w:rPr>
      </w:pPr>
      <w:r w:rsidRPr="00F56F2E">
        <w:rPr>
          <w:rFonts w:ascii="Times New Roman" w:hAnsi="Times New Roman" w:cs="Times New Roman"/>
          <w:sz w:val="24"/>
          <w:szCs w:val="24"/>
        </w:rPr>
        <w:fldChar w:fldCharType="end"/>
      </w:r>
      <w:bookmarkStart w:id="7" w:name="_GoBack"/>
      <w:bookmarkEnd w:id="7"/>
    </w:p>
    <w:sectPr w:rsidR="001321A9" w:rsidRPr="00131E7C" w:rsidSect="00B824E2">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AF88F" w14:textId="77777777" w:rsidR="00D760CF" w:rsidRDefault="00D760CF" w:rsidP="00EE0D09">
      <w:pPr>
        <w:spacing w:after="0" w:line="240" w:lineRule="auto"/>
      </w:pPr>
      <w:r>
        <w:separator/>
      </w:r>
    </w:p>
  </w:endnote>
  <w:endnote w:type="continuationSeparator" w:id="0">
    <w:p w14:paraId="48E8CED2" w14:textId="77777777" w:rsidR="00D760CF" w:rsidRDefault="00D760CF" w:rsidP="00EE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588454"/>
      <w:docPartObj>
        <w:docPartGallery w:val="Page Numbers (Bottom of Page)"/>
        <w:docPartUnique/>
      </w:docPartObj>
    </w:sdtPr>
    <w:sdtEndPr/>
    <w:sdtContent>
      <w:p w14:paraId="25EDEC65" w14:textId="77777777" w:rsidR="00EE0D09" w:rsidRDefault="00EE0D09">
        <w:pPr>
          <w:pStyle w:val="Rodap"/>
          <w:jc w:val="right"/>
        </w:pPr>
        <w:r>
          <w:fldChar w:fldCharType="begin"/>
        </w:r>
        <w:r>
          <w:instrText>PAGE   \* MERGEFORMAT</w:instrText>
        </w:r>
        <w:r>
          <w:fldChar w:fldCharType="separate"/>
        </w:r>
        <w:r w:rsidR="0020603B" w:rsidRPr="0020603B">
          <w:rPr>
            <w:noProof/>
            <w:lang w:val="es-ES"/>
          </w:rPr>
          <w:t>8</w:t>
        </w:r>
        <w:r>
          <w:fldChar w:fldCharType="end"/>
        </w:r>
      </w:p>
    </w:sdtContent>
  </w:sdt>
  <w:p w14:paraId="33929863" w14:textId="77777777" w:rsidR="00EE0D09" w:rsidRDefault="00EE0D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729EE" w14:textId="77777777" w:rsidR="00D760CF" w:rsidRDefault="00D760CF" w:rsidP="00EE0D09">
      <w:pPr>
        <w:spacing w:after="0" w:line="240" w:lineRule="auto"/>
      </w:pPr>
      <w:r>
        <w:separator/>
      </w:r>
    </w:p>
  </w:footnote>
  <w:footnote w:type="continuationSeparator" w:id="0">
    <w:p w14:paraId="413A50F1" w14:textId="77777777" w:rsidR="00D760CF" w:rsidRDefault="00D760CF" w:rsidP="00EE0D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eraxewznxt20zeadfrpvasdxwsr2tddxtww&quot;&gt;My EndNote Library&lt;record-ids&gt;&lt;item&gt;1955&lt;/item&gt;&lt;/record-ids&gt;&lt;/item&gt;&lt;/Libraries&gt;"/>
  </w:docVars>
  <w:rsids>
    <w:rsidRoot w:val="000323F9"/>
    <w:rsid w:val="000134C1"/>
    <w:rsid w:val="000323F9"/>
    <w:rsid w:val="000D5092"/>
    <w:rsid w:val="001321A9"/>
    <w:rsid w:val="001C534E"/>
    <w:rsid w:val="0020603B"/>
    <w:rsid w:val="00233B56"/>
    <w:rsid w:val="0036452B"/>
    <w:rsid w:val="0040562F"/>
    <w:rsid w:val="004142AE"/>
    <w:rsid w:val="00435D6E"/>
    <w:rsid w:val="004B793E"/>
    <w:rsid w:val="004F1964"/>
    <w:rsid w:val="00536F56"/>
    <w:rsid w:val="00541879"/>
    <w:rsid w:val="0064469E"/>
    <w:rsid w:val="007E3513"/>
    <w:rsid w:val="007E6619"/>
    <w:rsid w:val="00813F27"/>
    <w:rsid w:val="00946CE5"/>
    <w:rsid w:val="00AD2C54"/>
    <w:rsid w:val="00B1725F"/>
    <w:rsid w:val="00B824E2"/>
    <w:rsid w:val="00C573B2"/>
    <w:rsid w:val="00CC76B1"/>
    <w:rsid w:val="00D460AD"/>
    <w:rsid w:val="00D57EC5"/>
    <w:rsid w:val="00D760CF"/>
    <w:rsid w:val="00DC630C"/>
    <w:rsid w:val="00E36769"/>
    <w:rsid w:val="00EC587B"/>
    <w:rsid w:val="00EE0D09"/>
    <w:rsid w:val="00F56F2E"/>
    <w:rsid w:val="00F8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2C46E"/>
  <w15:docId w15:val="{E5410939-F05F-443A-911C-E680B394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3F9"/>
  </w:style>
  <w:style w:type="paragraph" w:styleId="Cabealho3">
    <w:name w:val="heading 3"/>
    <w:basedOn w:val="Normal"/>
    <w:next w:val="Normal"/>
    <w:link w:val="Cabealho3Carter"/>
    <w:uiPriority w:val="9"/>
    <w:unhideWhenUsed/>
    <w:qFormat/>
    <w:rsid w:val="00E36769"/>
    <w:pPr>
      <w:keepNext/>
      <w:keepLines/>
      <w:spacing w:before="200" w:after="0"/>
      <w:outlineLvl w:val="2"/>
    </w:pPr>
    <w:rPr>
      <w:rFonts w:asciiTheme="majorHAnsi" w:eastAsiaTheme="majorEastAsia" w:hAnsiTheme="majorHAnsi" w:cstheme="majorBidi"/>
      <w:b/>
      <w:bCs/>
      <w:color w:val="4F81BD" w:themeColor="accent1"/>
      <w:lang w:val="es-ES" w:eastAsia="es-E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ter">
    <w:name w:val="Cabeçalho 3 Caráter"/>
    <w:basedOn w:val="Tipodeletrapredefinidodopargrafo"/>
    <w:link w:val="Cabealho3"/>
    <w:uiPriority w:val="9"/>
    <w:rsid w:val="00E36769"/>
    <w:rPr>
      <w:rFonts w:asciiTheme="majorHAnsi" w:eastAsiaTheme="majorEastAsia" w:hAnsiTheme="majorHAnsi" w:cstheme="majorBidi"/>
      <w:b/>
      <w:bCs/>
      <w:color w:val="4F81BD" w:themeColor="accent1"/>
      <w:lang w:val="es-ES" w:eastAsia="es-ES"/>
    </w:rPr>
  </w:style>
  <w:style w:type="paragraph" w:customStyle="1" w:styleId="Default">
    <w:name w:val="Default"/>
    <w:rsid w:val="00B1725F"/>
    <w:pPr>
      <w:autoSpaceDE w:val="0"/>
      <w:autoSpaceDN w:val="0"/>
      <w:adjustRightInd w:val="0"/>
      <w:spacing w:after="0" w:line="240" w:lineRule="auto"/>
    </w:pPr>
    <w:rPr>
      <w:rFonts w:ascii="Calibri" w:eastAsiaTheme="minorEastAsia" w:hAnsi="Calibri" w:cs="Calibri"/>
      <w:color w:val="000000"/>
      <w:sz w:val="24"/>
      <w:szCs w:val="24"/>
      <w:lang w:val="es-ES" w:eastAsia="es-ES"/>
    </w:rPr>
  </w:style>
  <w:style w:type="character" w:styleId="Hiperligao">
    <w:name w:val="Hyperlink"/>
    <w:uiPriority w:val="99"/>
    <w:rsid w:val="001321A9"/>
    <w:rPr>
      <w:color w:val="0000FF"/>
      <w:u w:val="single"/>
    </w:rPr>
  </w:style>
  <w:style w:type="character" w:styleId="Refdecomentrio">
    <w:name w:val="annotation reference"/>
    <w:uiPriority w:val="99"/>
    <w:semiHidden/>
    <w:unhideWhenUsed/>
    <w:rsid w:val="001321A9"/>
    <w:rPr>
      <w:sz w:val="16"/>
      <w:szCs w:val="16"/>
    </w:rPr>
  </w:style>
  <w:style w:type="paragraph" w:styleId="Textodecomentrio">
    <w:name w:val="annotation text"/>
    <w:basedOn w:val="Normal"/>
    <w:link w:val="TextodecomentrioCarter"/>
    <w:uiPriority w:val="99"/>
    <w:semiHidden/>
    <w:unhideWhenUsed/>
    <w:rsid w:val="001321A9"/>
    <w:rPr>
      <w:rFonts w:ascii="Calibri" w:eastAsia="Calibri" w:hAnsi="Calibri" w:cs="Calibri"/>
      <w:sz w:val="20"/>
      <w:szCs w:val="20"/>
      <w:lang w:eastAsia="es-ES"/>
    </w:rPr>
  </w:style>
  <w:style w:type="character" w:customStyle="1" w:styleId="TextodecomentrioCarter">
    <w:name w:val="Texto de comentário Caráter"/>
    <w:basedOn w:val="Tipodeletrapredefinidodopargrafo"/>
    <w:link w:val="Textodecomentrio"/>
    <w:uiPriority w:val="99"/>
    <w:semiHidden/>
    <w:rsid w:val="001321A9"/>
    <w:rPr>
      <w:rFonts w:ascii="Calibri" w:eastAsia="Calibri" w:hAnsi="Calibri" w:cs="Calibri"/>
      <w:sz w:val="20"/>
      <w:szCs w:val="20"/>
      <w:lang w:eastAsia="es-ES"/>
    </w:rPr>
  </w:style>
  <w:style w:type="paragraph" w:styleId="Textodebalo">
    <w:name w:val="Balloon Text"/>
    <w:basedOn w:val="Normal"/>
    <w:link w:val="TextodebaloCarter"/>
    <w:uiPriority w:val="99"/>
    <w:semiHidden/>
    <w:unhideWhenUsed/>
    <w:rsid w:val="001321A9"/>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1321A9"/>
    <w:rPr>
      <w:rFonts w:ascii="Segoe UI" w:hAnsi="Segoe UI" w:cs="Segoe UI"/>
      <w:sz w:val="18"/>
      <w:szCs w:val="18"/>
    </w:rPr>
  </w:style>
  <w:style w:type="paragraph" w:styleId="Cabealho">
    <w:name w:val="header"/>
    <w:basedOn w:val="Normal"/>
    <w:link w:val="CabealhoCarter"/>
    <w:uiPriority w:val="99"/>
    <w:unhideWhenUsed/>
    <w:rsid w:val="00EE0D0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E0D09"/>
  </w:style>
  <w:style w:type="paragraph" w:styleId="Rodap">
    <w:name w:val="footer"/>
    <w:basedOn w:val="Normal"/>
    <w:link w:val="RodapCarter"/>
    <w:uiPriority w:val="99"/>
    <w:unhideWhenUsed/>
    <w:rsid w:val="00EE0D0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E0D09"/>
  </w:style>
  <w:style w:type="paragraph" w:customStyle="1" w:styleId="EndNoteBibliographyTitle">
    <w:name w:val="EndNote Bibliography Title"/>
    <w:basedOn w:val="Normal"/>
    <w:link w:val="EndNoteBibliographyTitleCar"/>
    <w:rsid w:val="00946CE5"/>
    <w:pPr>
      <w:spacing w:after="0"/>
      <w:jc w:val="center"/>
    </w:pPr>
    <w:rPr>
      <w:rFonts w:ascii="Calibri" w:hAnsi="Calibri"/>
      <w:noProof/>
    </w:rPr>
  </w:style>
  <w:style w:type="character" w:customStyle="1" w:styleId="EndNoteBibliographyTitleCar">
    <w:name w:val="EndNote Bibliography Title Car"/>
    <w:basedOn w:val="Tipodeletrapredefinidodopargrafo"/>
    <w:link w:val="EndNoteBibliographyTitle"/>
    <w:rsid w:val="00946CE5"/>
    <w:rPr>
      <w:rFonts w:ascii="Calibri" w:hAnsi="Calibri"/>
      <w:noProof/>
    </w:rPr>
  </w:style>
  <w:style w:type="paragraph" w:customStyle="1" w:styleId="EndNoteBibliography">
    <w:name w:val="EndNote Bibliography"/>
    <w:basedOn w:val="Normal"/>
    <w:link w:val="EndNoteBibliographyCar"/>
    <w:rsid w:val="00946CE5"/>
    <w:pPr>
      <w:spacing w:line="240" w:lineRule="auto"/>
      <w:jc w:val="center"/>
    </w:pPr>
    <w:rPr>
      <w:rFonts w:ascii="Calibri" w:hAnsi="Calibri"/>
      <w:noProof/>
    </w:rPr>
  </w:style>
  <w:style w:type="character" w:customStyle="1" w:styleId="EndNoteBibliographyCar">
    <w:name w:val="EndNote Bibliography Car"/>
    <w:basedOn w:val="Tipodeletrapredefinidodopargrafo"/>
    <w:link w:val="EndNoteBibliography"/>
    <w:rsid w:val="00946CE5"/>
    <w:rPr>
      <w:rFonts w:ascii="Calibri" w:hAnsi="Calibri"/>
      <w:noProof/>
    </w:rPr>
  </w:style>
  <w:style w:type="paragraph" w:styleId="NormalWeb">
    <w:name w:val="Normal (Web)"/>
    <w:basedOn w:val="Normal"/>
    <w:uiPriority w:val="99"/>
    <w:semiHidden/>
    <w:unhideWhenUsed/>
    <w:rsid w:val="0064469E"/>
    <w:pPr>
      <w:spacing w:before="100" w:beforeAutospacing="1" w:after="100" w:afterAutospacing="1" w:line="240" w:lineRule="auto"/>
    </w:pPr>
    <w:rPr>
      <w:rFonts w:ascii="Times New Roman" w:eastAsiaTheme="minorEastAsia"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2209</Words>
  <Characters>11933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VHIR</Company>
  <LinksUpToDate>false</LinksUpToDate>
  <CharactersWithSpaces>14114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X6058590E</dc:creator>
  <cp:lastModifiedBy>Fernanda Andrade</cp:lastModifiedBy>
  <cp:revision>4</cp:revision>
  <dcterms:created xsi:type="dcterms:W3CDTF">2018-03-26T14:06:00Z</dcterms:created>
  <dcterms:modified xsi:type="dcterms:W3CDTF">2018-03-26T20:41:00Z</dcterms:modified>
</cp:coreProperties>
</file>