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D2" w:rsidRPr="00FD7882" w:rsidRDefault="00FD5278">
      <w:pPr>
        <w:rPr>
          <w:rFonts w:ascii="Times New Roman" w:hAnsi="Times New Roman" w:cs="Times New Roman"/>
        </w:rPr>
      </w:pPr>
      <w:r w:rsidRPr="00FD7882">
        <w:rPr>
          <w:rFonts w:ascii="Times New Roman" w:hAnsi="Times New Roman" w:cs="Times New Roman"/>
        </w:rPr>
        <w:t>Supplemental</w:t>
      </w:r>
      <w:bookmarkStart w:id="0" w:name="_GoBack"/>
      <w:bookmarkEnd w:id="0"/>
      <w:r w:rsidRPr="00FD7882">
        <w:rPr>
          <w:rFonts w:ascii="Times New Roman" w:hAnsi="Times New Roman" w:cs="Times New Roman"/>
        </w:rPr>
        <w:t xml:space="preserve"> Material</w:t>
      </w:r>
    </w:p>
    <w:p w:rsidR="005466D2" w:rsidRPr="00FD7882" w:rsidRDefault="005466D2">
      <w:pPr>
        <w:rPr>
          <w:rFonts w:ascii="Times New Roman" w:hAnsi="Times New Roman" w:cs="Times New Roman"/>
        </w:rPr>
      </w:pPr>
    </w:p>
    <w:p w:rsidR="00FD5278" w:rsidRPr="00FD7882" w:rsidRDefault="00FD5278" w:rsidP="00FD5278">
      <w:pPr>
        <w:pStyle w:val="Caption"/>
        <w:keepNext/>
        <w:rPr>
          <w:rFonts w:ascii="Times New Roman" w:hAnsi="Times New Roman" w:cs="Times New Roman"/>
          <w:sz w:val="24"/>
          <w:szCs w:val="24"/>
        </w:rPr>
      </w:pPr>
      <w:r w:rsidRPr="00FD7882">
        <w:rPr>
          <w:rFonts w:ascii="Times New Roman" w:hAnsi="Times New Roman" w:cs="Times New Roman"/>
          <w:sz w:val="24"/>
          <w:szCs w:val="24"/>
        </w:rPr>
        <w:t xml:space="preserve">Table </w:t>
      </w:r>
      <w:r w:rsidR="00E51C88" w:rsidRPr="00FD7882">
        <w:rPr>
          <w:rFonts w:ascii="Times New Roman" w:hAnsi="Times New Roman" w:cs="Times New Roman"/>
          <w:sz w:val="24"/>
          <w:szCs w:val="24"/>
        </w:rPr>
        <w:t>S</w:t>
      </w:r>
      <w:r w:rsidR="008C1473" w:rsidRPr="00FD7882">
        <w:rPr>
          <w:rFonts w:ascii="Times New Roman" w:hAnsi="Times New Roman" w:cs="Times New Roman"/>
          <w:sz w:val="24"/>
          <w:szCs w:val="24"/>
        </w:rPr>
        <w:fldChar w:fldCharType="begin"/>
      </w:r>
      <w:r w:rsidRPr="00FD7882">
        <w:rPr>
          <w:rFonts w:ascii="Times New Roman" w:hAnsi="Times New Roman" w:cs="Times New Roman"/>
          <w:sz w:val="24"/>
          <w:szCs w:val="24"/>
        </w:rPr>
        <w:instrText xml:space="preserve"> SEQ Table \* ARABIC </w:instrText>
      </w:r>
      <w:r w:rsidR="008C1473" w:rsidRPr="00FD7882">
        <w:rPr>
          <w:rFonts w:ascii="Times New Roman" w:hAnsi="Times New Roman" w:cs="Times New Roman"/>
          <w:sz w:val="24"/>
          <w:szCs w:val="24"/>
        </w:rPr>
        <w:fldChar w:fldCharType="separate"/>
      </w:r>
      <w:r w:rsidR="00EF02FF" w:rsidRPr="00FD7882">
        <w:rPr>
          <w:rFonts w:ascii="Times New Roman" w:hAnsi="Times New Roman" w:cs="Times New Roman"/>
          <w:noProof/>
          <w:sz w:val="24"/>
          <w:szCs w:val="24"/>
        </w:rPr>
        <w:t>1</w:t>
      </w:r>
      <w:r w:rsidR="008C1473" w:rsidRPr="00FD7882">
        <w:rPr>
          <w:rFonts w:ascii="Times New Roman" w:hAnsi="Times New Roman" w:cs="Times New Roman"/>
          <w:sz w:val="24"/>
          <w:szCs w:val="24"/>
        </w:rPr>
        <w:fldChar w:fldCharType="end"/>
      </w:r>
      <w:r w:rsidR="006D57AE" w:rsidRPr="00FD7882">
        <w:rPr>
          <w:rFonts w:ascii="Times New Roman" w:hAnsi="Times New Roman" w:cs="Times New Roman"/>
          <w:sz w:val="24"/>
          <w:szCs w:val="24"/>
        </w:rPr>
        <w:t>: R</w:t>
      </w:r>
      <w:r w:rsidRPr="00FD7882">
        <w:rPr>
          <w:rFonts w:ascii="Times New Roman" w:hAnsi="Times New Roman" w:cs="Times New Roman"/>
          <w:sz w:val="24"/>
          <w:szCs w:val="24"/>
        </w:rPr>
        <w:t>espondent demographics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651"/>
        <w:gridCol w:w="1651"/>
        <w:gridCol w:w="1651"/>
      </w:tblGrid>
      <w:tr w:rsidR="00B911E6" w:rsidRPr="00FD7882" w:rsidTr="00B911E6">
        <w:tc>
          <w:tcPr>
            <w:tcW w:w="3078" w:type="dxa"/>
            <w:tcBorders>
              <w:bottom w:val="single" w:sz="4" w:space="0" w:color="auto"/>
            </w:tcBorders>
            <w:shd w:val="clear" w:color="auto" w:fill="auto"/>
          </w:tcPr>
          <w:p w:rsidR="00B911E6" w:rsidRPr="00FD7882" w:rsidRDefault="00B911E6" w:rsidP="005238AC">
            <w:pPr>
              <w:pStyle w:val="Paragraph"/>
              <w:spacing w:before="40" w:line="240" w:lineRule="auto"/>
              <w:rPr>
                <w:bCs/>
                <w:i/>
              </w:rPr>
            </w:pPr>
            <w:r w:rsidRPr="00FD7882">
              <w:rPr>
                <w:i/>
              </w:rPr>
              <w:t>Characteristics</w:t>
            </w:r>
          </w:p>
        </w:tc>
        <w:tc>
          <w:tcPr>
            <w:tcW w:w="1651" w:type="dxa"/>
            <w:tcBorders>
              <w:bottom w:val="single" w:sz="4" w:space="0" w:color="auto"/>
            </w:tcBorders>
            <w:shd w:val="clear" w:color="auto" w:fill="auto"/>
          </w:tcPr>
          <w:p w:rsidR="00B911E6" w:rsidRPr="00FD7882" w:rsidRDefault="00B911E6" w:rsidP="00E17317">
            <w:pPr>
              <w:pStyle w:val="Paragraph"/>
              <w:spacing w:before="40" w:line="240" w:lineRule="auto"/>
              <w:rPr>
                <w:bCs/>
                <w:i/>
              </w:rPr>
            </w:pPr>
            <w:r w:rsidRPr="00FD7882">
              <w:rPr>
                <w:i/>
              </w:rPr>
              <w:t xml:space="preserve">US respondents </w:t>
            </w:r>
            <w:r w:rsidR="00E17317" w:rsidRPr="00FD7882">
              <w:rPr>
                <w:i/>
              </w:rPr>
              <w:t xml:space="preserve">% </w:t>
            </w:r>
            <w:r w:rsidRPr="00FD7882">
              <w:rPr>
                <w:i/>
              </w:rPr>
              <w:t xml:space="preserve">(n=1359) </w:t>
            </w:r>
          </w:p>
        </w:tc>
        <w:tc>
          <w:tcPr>
            <w:tcW w:w="1651" w:type="dxa"/>
            <w:tcBorders>
              <w:bottom w:val="single" w:sz="4" w:space="0" w:color="auto"/>
            </w:tcBorders>
          </w:tcPr>
          <w:p w:rsidR="00B911E6" w:rsidRPr="00FD7882" w:rsidRDefault="00B911E6" w:rsidP="005238AC">
            <w:pPr>
              <w:pStyle w:val="Paragraph"/>
              <w:spacing w:before="40" w:line="240" w:lineRule="auto"/>
              <w:rPr>
                <w:i/>
              </w:rPr>
            </w:pPr>
            <w:r w:rsidRPr="00FD7882">
              <w:rPr>
                <w:i/>
              </w:rPr>
              <w:t>Non US Anglo respondents</w:t>
            </w:r>
            <w:r w:rsidR="00E17317" w:rsidRPr="00FD7882">
              <w:rPr>
                <w:i/>
              </w:rPr>
              <w:t xml:space="preserve"> %</w:t>
            </w:r>
          </w:p>
          <w:p w:rsidR="00B911E6" w:rsidRPr="00FD7882" w:rsidRDefault="00AF7C91" w:rsidP="00B911E6">
            <w:pPr>
              <w:rPr>
                <w:rFonts w:ascii="Times New Roman" w:hAnsi="Times New Roman" w:cs="Times New Roman"/>
                <w:lang w:val="en-GB" w:eastAsia="en-GB"/>
              </w:rPr>
            </w:pPr>
            <w:r w:rsidRPr="00FD7882">
              <w:rPr>
                <w:rFonts w:ascii="Times New Roman" w:hAnsi="Times New Roman" w:cs="Times New Roman"/>
                <w:lang w:val="en-GB" w:eastAsia="en-GB"/>
              </w:rPr>
              <w:t>(n=124</w:t>
            </w:r>
            <w:r w:rsidR="00B911E6" w:rsidRPr="00FD7882">
              <w:rPr>
                <w:rFonts w:ascii="Times New Roman" w:hAnsi="Times New Roman" w:cs="Times New Roman"/>
                <w:lang w:val="en-GB" w:eastAsia="en-GB"/>
              </w:rPr>
              <w:t xml:space="preserve">) </w:t>
            </w:r>
          </w:p>
        </w:tc>
        <w:tc>
          <w:tcPr>
            <w:tcW w:w="1651" w:type="dxa"/>
            <w:tcBorders>
              <w:bottom w:val="single" w:sz="4" w:space="0" w:color="auto"/>
            </w:tcBorders>
          </w:tcPr>
          <w:p w:rsidR="00B911E6" w:rsidRPr="00FD7882" w:rsidRDefault="00AF7C91" w:rsidP="005238AC">
            <w:pPr>
              <w:pStyle w:val="Paragraph"/>
              <w:spacing w:before="40" w:line="240" w:lineRule="auto"/>
              <w:rPr>
                <w:i/>
              </w:rPr>
            </w:pPr>
            <w:r w:rsidRPr="00FD7882">
              <w:rPr>
                <w:i/>
              </w:rPr>
              <w:t>Western Europe respondents</w:t>
            </w:r>
            <w:r w:rsidR="00E17317" w:rsidRPr="00FD7882">
              <w:rPr>
                <w:i/>
              </w:rPr>
              <w:t xml:space="preserve"> %</w:t>
            </w:r>
            <w:r w:rsidRPr="00FD7882">
              <w:rPr>
                <w:i/>
              </w:rPr>
              <w:t xml:space="preserve"> (n=89</w:t>
            </w:r>
            <w:r w:rsidR="00B911E6" w:rsidRPr="00FD7882">
              <w:rPr>
                <w:i/>
              </w:rPr>
              <w:t xml:space="preserve">) </w:t>
            </w:r>
          </w:p>
        </w:tc>
      </w:tr>
      <w:tr w:rsidR="00B97C75" w:rsidRPr="00FD7882" w:rsidTr="00211788">
        <w:tc>
          <w:tcPr>
            <w:tcW w:w="8031" w:type="dxa"/>
            <w:gridSpan w:val="4"/>
            <w:tcBorders>
              <w:bottom w:val="nil"/>
            </w:tcBorders>
            <w:shd w:val="clear" w:color="auto" w:fill="auto"/>
          </w:tcPr>
          <w:p w:rsidR="00B97C75" w:rsidRPr="00FD7882" w:rsidRDefault="00B97C75" w:rsidP="005238AC">
            <w:pPr>
              <w:pStyle w:val="Paragraph"/>
              <w:spacing w:before="40" w:line="240" w:lineRule="auto"/>
            </w:pPr>
            <w:r w:rsidRPr="00FD7882">
              <w:t>Survey solicitation</w:t>
            </w:r>
          </w:p>
        </w:tc>
      </w:tr>
      <w:tr w:rsidR="00B97C75" w:rsidRPr="00FD7882" w:rsidTr="00B911E6">
        <w:tc>
          <w:tcPr>
            <w:tcW w:w="3078" w:type="dxa"/>
            <w:tcBorders>
              <w:bottom w:val="nil"/>
            </w:tcBorders>
            <w:shd w:val="clear" w:color="auto" w:fill="auto"/>
          </w:tcPr>
          <w:p w:rsidR="00B97C75" w:rsidRPr="00FD7882" w:rsidRDefault="00B97C75" w:rsidP="00B97C75">
            <w:pPr>
              <w:pStyle w:val="Paragraph"/>
              <w:spacing w:before="40" w:line="240" w:lineRule="auto"/>
              <w:ind w:left="180"/>
            </w:pPr>
            <w:r w:rsidRPr="00FD7882">
              <w:t>Intentionally invited ethics instructor/researcher</w:t>
            </w:r>
          </w:p>
        </w:tc>
        <w:tc>
          <w:tcPr>
            <w:tcW w:w="1651" w:type="dxa"/>
            <w:tcBorders>
              <w:bottom w:val="nil"/>
            </w:tcBorders>
            <w:shd w:val="clear" w:color="auto" w:fill="auto"/>
          </w:tcPr>
          <w:p w:rsidR="00B97C75" w:rsidRPr="00FD7882" w:rsidRDefault="00033B90" w:rsidP="005238AC">
            <w:pPr>
              <w:pStyle w:val="Paragraph"/>
              <w:spacing w:before="40" w:line="240" w:lineRule="auto"/>
            </w:pPr>
            <w:r w:rsidRPr="00FD7882">
              <w:t>26</w:t>
            </w:r>
          </w:p>
        </w:tc>
        <w:tc>
          <w:tcPr>
            <w:tcW w:w="1651" w:type="dxa"/>
            <w:tcBorders>
              <w:bottom w:val="nil"/>
            </w:tcBorders>
          </w:tcPr>
          <w:p w:rsidR="00B97C75" w:rsidRPr="00FD7882" w:rsidRDefault="00F146F2" w:rsidP="005238AC">
            <w:pPr>
              <w:pStyle w:val="Paragraph"/>
              <w:spacing w:before="40" w:line="240" w:lineRule="auto"/>
            </w:pPr>
            <w:r w:rsidRPr="00FD7882">
              <w:t>27</w:t>
            </w:r>
          </w:p>
        </w:tc>
        <w:tc>
          <w:tcPr>
            <w:tcW w:w="1651" w:type="dxa"/>
            <w:tcBorders>
              <w:bottom w:val="nil"/>
            </w:tcBorders>
          </w:tcPr>
          <w:p w:rsidR="00B97C75" w:rsidRPr="00FD7882" w:rsidRDefault="007C427C" w:rsidP="005238AC">
            <w:pPr>
              <w:pStyle w:val="Paragraph"/>
              <w:spacing w:before="40" w:line="240" w:lineRule="auto"/>
            </w:pPr>
            <w:r w:rsidRPr="00FD7882">
              <w:t>19</w:t>
            </w:r>
          </w:p>
        </w:tc>
      </w:tr>
      <w:tr w:rsidR="00B97C75" w:rsidRPr="00FD7882" w:rsidTr="00B911E6">
        <w:tc>
          <w:tcPr>
            <w:tcW w:w="3078" w:type="dxa"/>
            <w:tcBorders>
              <w:bottom w:val="nil"/>
            </w:tcBorders>
            <w:shd w:val="clear" w:color="auto" w:fill="auto"/>
          </w:tcPr>
          <w:p w:rsidR="00B97C75" w:rsidRPr="00FD7882" w:rsidRDefault="00B97C75" w:rsidP="00B97C75">
            <w:pPr>
              <w:pStyle w:val="Paragraph"/>
              <w:spacing w:before="40" w:line="240" w:lineRule="auto"/>
              <w:ind w:left="180"/>
            </w:pPr>
            <w:r w:rsidRPr="00FD7882">
              <w:t>Broad solicitation of educators</w:t>
            </w:r>
          </w:p>
        </w:tc>
        <w:tc>
          <w:tcPr>
            <w:tcW w:w="1651" w:type="dxa"/>
            <w:tcBorders>
              <w:bottom w:val="nil"/>
            </w:tcBorders>
            <w:shd w:val="clear" w:color="auto" w:fill="auto"/>
          </w:tcPr>
          <w:p w:rsidR="00B97C75" w:rsidRPr="00FD7882" w:rsidRDefault="00033B90" w:rsidP="005238AC">
            <w:pPr>
              <w:pStyle w:val="Paragraph"/>
              <w:spacing w:before="40" w:line="240" w:lineRule="auto"/>
            </w:pPr>
            <w:r w:rsidRPr="00FD7882">
              <w:t>74</w:t>
            </w:r>
          </w:p>
        </w:tc>
        <w:tc>
          <w:tcPr>
            <w:tcW w:w="1651" w:type="dxa"/>
            <w:tcBorders>
              <w:bottom w:val="nil"/>
            </w:tcBorders>
          </w:tcPr>
          <w:p w:rsidR="00B97C75" w:rsidRPr="00FD7882" w:rsidRDefault="00F146F2" w:rsidP="005238AC">
            <w:pPr>
              <w:pStyle w:val="Paragraph"/>
              <w:spacing w:before="40" w:line="240" w:lineRule="auto"/>
            </w:pPr>
            <w:r w:rsidRPr="00FD7882">
              <w:t>73</w:t>
            </w:r>
          </w:p>
        </w:tc>
        <w:tc>
          <w:tcPr>
            <w:tcW w:w="1651" w:type="dxa"/>
            <w:tcBorders>
              <w:bottom w:val="nil"/>
            </w:tcBorders>
          </w:tcPr>
          <w:p w:rsidR="00B97C75" w:rsidRPr="00FD7882" w:rsidRDefault="007C427C" w:rsidP="005238AC">
            <w:pPr>
              <w:pStyle w:val="Paragraph"/>
              <w:spacing w:before="40" w:line="240" w:lineRule="auto"/>
            </w:pPr>
            <w:r w:rsidRPr="00FD7882">
              <w:t>81</w:t>
            </w:r>
          </w:p>
        </w:tc>
      </w:tr>
      <w:tr w:rsidR="00B97C75" w:rsidRPr="00FD7882" w:rsidTr="00B911E6">
        <w:tc>
          <w:tcPr>
            <w:tcW w:w="3078" w:type="dxa"/>
            <w:tcBorders>
              <w:bottom w:val="nil"/>
            </w:tcBorders>
            <w:shd w:val="clear" w:color="auto" w:fill="auto"/>
          </w:tcPr>
          <w:p w:rsidR="00B97C75" w:rsidRPr="00FD7882" w:rsidRDefault="00B97C75" w:rsidP="00941D08">
            <w:pPr>
              <w:pStyle w:val="Paragraph"/>
              <w:spacing w:before="40" w:line="240" w:lineRule="auto"/>
            </w:pPr>
            <w:r w:rsidRPr="00FD7882">
              <w:t xml:space="preserve">Indicated teaching </w:t>
            </w:r>
            <w:r w:rsidR="00941D08" w:rsidRPr="00FD7882">
              <w:t>no ethics-related topics in any courses</w:t>
            </w:r>
            <w:r w:rsidR="00B04C7F" w:rsidRPr="00FD7882">
              <w:t xml:space="preserve"> </w:t>
            </w:r>
          </w:p>
        </w:tc>
        <w:tc>
          <w:tcPr>
            <w:tcW w:w="1651" w:type="dxa"/>
            <w:tcBorders>
              <w:bottom w:val="nil"/>
            </w:tcBorders>
            <w:shd w:val="clear" w:color="auto" w:fill="auto"/>
          </w:tcPr>
          <w:p w:rsidR="00B97C75" w:rsidRPr="00FD7882" w:rsidRDefault="00941D08" w:rsidP="005238AC">
            <w:pPr>
              <w:pStyle w:val="Paragraph"/>
              <w:spacing w:before="40" w:line="240" w:lineRule="auto"/>
            </w:pPr>
            <w:r w:rsidRPr="00FD7882">
              <w:t>11</w:t>
            </w:r>
          </w:p>
        </w:tc>
        <w:tc>
          <w:tcPr>
            <w:tcW w:w="1651" w:type="dxa"/>
            <w:tcBorders>
              <w:bottom w:val="nil"/>
            </w:tcBorders>
          </w:tcPr>
          <w:p w:rsidR="00B97C75" w:rsidRPr="00FD7882" w:rsidRDefault="00941D08" w:rsidP="005238AC">
            <w:pPr>
              <w:pStyle w:val="Paragraph"/>
              <w:spacing w:before="40" w:line="240" w:lineRule="auto"/>
            </w:pPr>
            <w:r w:rsidRPr="00FD7882">
              <w:t>12</w:t>
            </w:r>
          </w:p>
        </w:tc>
        <w:tc>
          <w:tcPr>
            <w:tcW w:w="1651" w:type="dxa"/>
            <w:tcBorders>
              <w:bottom w:val="nil"/>
            </w:tcBorders>
          </w:tcPr>
          <w:p w:rsidR="00B97C75" w:rsidRPr="00FD7882" w:rsidRDefault="00941D08" w:rsidP="005238AC">
            <w:pPr>
              <w:pStyle w:val="Paragraph"/>
              <w:spacing w:before="40" w:line="240" w:lineRule="auto"/>
            </w:pPr>
            <w:r w:rsidRPr="00FD7882">
              <w:t>24</w:t>
            </w:r>
          </w:p>
        </w:tc>
      </w:tr>
      <w:tr w:rsidR="00B97C75" w:rsidRPr="00FD7882" w:rsidTr="00211788">
        <w:tc>
          <w:tcPr>
            <w:tcW w:w="8031" w:type="dxa"/>
            <w:gridSpan w:val="4"/>
            <w:shd w:val="clear" w:color="auto" w:fill="auto"/>
          </w:tcPr>
          <w:p w:rsidR="00B97C75" w:rsidRPr="00FD7882" w:rsidRDefault="00B97C75" w:rsidP="005238AC">
            <w:pPr>
              <w:pStyle w:val="Paragraph"/>
              <w:spacing w:before="40" w:line="240" w:lineRule="auto"/>
            </w:pPr>
            <w:r w:rsidRPr="00FD7882">
              <w:t>Disciplines taught (could select more than one)*</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 xml:space="preserve">Civil </w:t>
            </w:r>
          </w:p>
        </w:tc>
        <w:tc>
          <w:tcPr>
            <w:tcW w:w="1651" w:type="dxa"/>
            <w:shd w:val="clear" w:color="auto" w:fill="auto"/>
          </w:tcPr>
          <w:p w:rsidR="00B911E6" w:rsidRPr="00FD7882" w:rsidRDefault="00B911E6" w:rsidP="005238AC">
            <w:pPr>
              <w:pStyle w:val="Paragraph"/>
              <w:spacing w:before="40" w:line="240" w:lineRule="auto"/>
            </w:pPr>
            <w:r w:rsidRPr="00FD7882">
              <w:t>21</w:t>
            </w:r>
          </w:p>
        </w:tc>
        <w:tc>
          <w:tcPr>
            <w:tcW w:w="1651" w:type="dxa"/>
          </w:tcPr>
          <w:p w:rsidR="00B911E6" w:rsidRPr="00FD7882" w:rsidRDefault="005D0DC3" w:rsidP="005238AC">
            <w:pPr>
              <w:pStyle w:val="Paragraph"/>
              <w:spacing w:before="40" w:line="240" w:lineRule="auto"/>
            </w:pPr>
            <w:r w:rsidRPr="00FD7882">
              <w:t>13</w:t>
            </w:r>
          </w:p>
        </w:tc>
        <w:tc>
          <w:tcPr>
            <w:tcW w:w="1651" w:type="dxa"/>
          </w:tcPr>
          <w:p w:rsidR="00B911E6" w:rsidRPr="00FD7882" w:rsidRDefault="00897E75" w:rsidP="005238AC">
            <w:pPr>
              <w:pStyle w:val="Paragraph"/>
              <w:spacing w:before="40" w:line="240" w:lineRule="auto"/>
            </w:pPr>
            <w:r w:rsidRPr="00FD7882">
              <w:t>16</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Mechanical</w:t>
            </w:r>
          </w:p>
        </w:tc>
        <w:tc>
          <w:tcPr>
            <w:tcW w:w="1651" w:type="dxa"/>
            <w:shd w:val="clear" w:color="auto" w:fill="auto"/>
          </w:tcPr>
          <w:p w:rsidR="00B911E6" w:rsidRPr="00FD7882" w:rsidRDefault="00B911E6" w:rsidP="005238AC">
            <w:pPr>
              <w:pStyle w:val="Paragraph"/>
              <w:spacing w:before="40" w:line="240" w:lineRule="auto"/>
            </w:pPr>
            <w:r w:rsidRPr="00FD7882">
              <w:t>21</w:t>
            </w:r>
          </w:p>
        </w:tc>
        <w:tc>
          <w:tcPr>
            <w:tcW w:w="1651" w:type="dxa"/>
          </w:tcPr>
          <w:p w:rsidR="00B911E6" w:rsidRPr="00FD7882" w:rsidRDefault="00574E45" w:rsidP="005D0DC3">
            <w:pPr>
              <w:pStyle w:val="Paragraph"/>
              <w:spacing w:before="40" w:line="240" w:lineRule="auto"/>
            </w:pPr>
            <w:r w:rsidRPr="00FD7882">
              <w:t>18</w:t>
            </w:r>
            <w:r w:rsidR="00652D64" w:rsidRPr="00FD7882">
              <w:t xml:space="preserve"> </w:t>
            </w:r>
          </w:p>
        </w:tc>
        <w:tc>
          <w:tcPr>
            <w:tcW w:w="1651" w:type="dxa"/>
          </w:tcPr>
          <w:p w:rsidR="00B911E6" w:rsidRPr="00FD7882" w:rsidRDefault="00897E75" w:rsidP="005238AC">
            <w:pPr>
              <w:pStyle w:val="Paragraph"/>
              <w:spacing w:before="40" w:line="240" w:lineRule="auto"/>
            </w:pPr>
            <w:r w:rsidRPr="00FD7882">
              <w:t>18</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Computer</w:t>
            </w:r>
          </w:p>
        </w:tc>
        <w:tc>
          <w:tcPr>
            <w:tcW w:w="1651" w:type="dxa"/>
            <w:shd w:val="clear" w:color="auto" w:fill="auto"/>
          </w:tcPr>
          <w:p w:rsidR="00B911E6" w:rsidRPr="00FD7882" w:rsidRDefault="00B911E6" w:rsidP="005238AC">
            <w:pPr>
              <w:pStyle w:val="Paragraph"/>
              <w:spacing w:before="40" w:line="240" w:lineRule="auto"/>
            </w:pPr>
            <w:r w:rsidRPr="00FD7882">
              <w:t>17</w:t>
            </w:r>
          </w:p>
        </w:tc>
        <w:tc>
          <w:tcPr>
            <w:tcW w:w="1651" w:type="dxa"/>
          </w:tcPr>
          <w:p w:rsidR="00B911E6" w:rsidRPr="00FD7882" w:rsidRDefault="005D0DC3" w:rsidP="005238AC">
            <w:pPr>
              <w:pStyle w:val="Paragraph"/>
              <w:spacing w:before="40" w:line="240" w:lineRule="auto"/>
            </w:pPr>
            <w:r w:rsidRPr="00FD7882">
              <w:t>13</w:t>
            </w:r>
          </w:p>
        </w:tc>
        <w:tc>
          <w:tcPr>
            <w:tcW w:w="1651" w:type="dxa"/>
          </w:tcPr>
          <w:p w:rsidR="00B911E6" w:rsidRPr="00FD7882" w:rsidRDefault="00897E75" w:rsidP="005238AC">
            <w:pPr>
              <w:pStyle w:val="Paragraph"/>
              <w:spacing w:before="40" w:line="240" w:lineRule="auto"/>
            </w:pPr>
            <w:r w:rsidRPr="00FD7882">
              <w:t>22</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 xml:space="preserve">Electrical </w:t>
            </w:r>
          </w:p>
        </w:tc>
        <w:tc>
          <w:tcPr>
            <w:tcW w:w="1651" w:type="dxa"/>
            <w:shd w:val="clear" w:color="auto" w:fill="auto"/>
          </w:tcPr>
          <w:p w:rsidR="00B911E6" w:rsidRPr="00FD7882" w:rsidRDefault="00B911E6" w:rsidP="005238AC">
            <w:pPr>
              <w:pStyle w:val="Paragraph"/>
              <w:spacing w:before="40" w:line="240" w:lineRule="auto"/>
            </w:pPr>
            <w:r w:rsidRPr="00FD7882">
              <w:t>12</w:t>
            </w:r>
          </w:p>
        </w:tc>
        <w:tc>
          <w:tcPr>
            <w:tcW w:w="1651" w:type="dxa"/>
          </w:tcPr>
          <w:p w:rsidR="00B911E6" w:rsidRPr="00FD7882" w:rsidRDefault="005D0DC3" w:rsidP="005238AC">
            <w:pPr>
              <w:pStyle w:val="Paragraph"/>
              <w:spacing w:before="40" w:line="240" w:lineRule="auto"/>
            </w:pPr>
            <w:r w:rsidRPr="00FD7882">
              <w:t>21</w:t>
            </w:r>
          </w:p>
        </w:tc>
        <w:tc>
          <w:tcPr>
            <w:tcW w:w="1651" w:type="dxa"/>
          </w:tcPr>
          <w:p w:rsidR="00B911E6" w:rsidRPr="00FD7882" w:rsidRDefault="00897E75" w:rsidP="005238AC">
            <w:pPr>
              <w:pStyle w:val="Paragraph"/>
              <w:spacing w:before="40" w:line="240" w:lineRule="auto"/>
            </w:pPr>
            <w:r w:rsidRPr="00FD7882">
              <w:t>16</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First-year</w:t>
            </w:r>
          </w:p>
        </w:tc>
        <w:tc>
          <w:tcPr>
            <w:tcW w:w="1651" w:type="dxa"/>
            <w:shd w:val="clear" w:color="auto" w:fill="auto"/>
          </w:tcPr>
          <w:p w:rsidR="00B911E6" w:rsidRPr="00FD7882" w:rsidRDefault="00B911E6" w:rsidP="005238AC">
            <w:pPr>
              <w:pStyle w:val="Paragraph"/>
              <w:spacing w:before="40" w:line="240" w:lineRule="auto"/>
            </w:pPr>
            <w:r w:rsidRPr="00FD7882">
              <w:t>12</w:t>
            </w:r>
          </w:p>
        </w:tc>
        <w:tc>
          <w:tcPr>
            <w:tcW w:w="1651" w:type="dxa"/>
          </w:tcPr>
          <w:p w:rsidR="00B911E6" w:rsidRPr="00FD7882" w:rsidRDefault="005D0DC3" w:rsidP="005238AC">
            <w:pPr>
              <w:pStyle w:val="Paragraph"/>
              <w:spacing w:before="40" w:line="240" w:lineRule="auto"/>
            </w:pPr>
            <w:r w:rsidRPr="00FD7882">
              <w:t>5</w:t>
            </w:r>
          </w:p>
        </w:tc>
        <w:tc>
          <w:tcPr>
            <w:tcW w:w="1651" w:type="dxa"/>
          </w:tcPr>
          <w:p w:rsidR="00B911E6" w:rsidRPr="00FD7882" w:rsidRDefault="00897E75" w:rsidP="005238AC">
            <w:pPr>
              <w:pStyle w:val="Paragraph"/>
              <w:spacing w:before="40" w:line="240" w:lineRule="auto"/>
            </w:pPr>
            <w:r w:rsidRPr="00FD7882">
              <w:t>2</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 xml:space="preserve">Environmental </w:t>
            </w:r>
          </w:p>
        </w:tc>
        <w:tc>
          <w:tcPr>
            <w:tcW w:w="1651" w:type="dxa"/>
            <w:shd w:val="clear" w:color="auto" w:fill="auto"/>
          </w:tcPr>
          <w:p w:rsidR="00B911E6" w:rsidRPr="00FD7882" w:rsidRDefault="00B911E6" w:rsidP="005238AC">
            <w:pPr>
              <w:pStyle w:val="Paragraph"/>
              <w:spacing w:before="40" w:line="240" w:lineRule="auto"/>
            </w:pPr>
            <w:r w:rsidRPr="00FD7882">
              <w:t>11</w:t>
            </w:r>
          </w:p>
        </w:tc>
        <w:tc>
          <w:tcPr>
            <w:tcW w:w="1651" w:type="dxa"/>
          </w:tcPr>
          <w:p w:rsidR="00B911E6" w:rsidRPr="00FD7882" w:rsidRDefault="005D0DC3" w:rsidP="005238AC">
            <w:pPr>
              <w:pStyle w:val="Paragraph"/>
              <w:spacing w:before="40" w:line="240" w:lineRule="auto"/>
            </w:pPr>
            <w:r w:rsidRPr="00FD7882">
              <w:t>2</w:t>
            </w:r>
          </w:p>
        </w:tc>
        <w:tc>
          <w:tcPr>
            <w:tcW w:w="1651" w:type="dxa"/>
          </w:tcPr>
          <w:p w:rsidR="00B911E6" w:rsidRPr="00FD7882" w:rsidRDefault="00897E75" w:rsidP="005238AC">
            <w:pPr>
              <w:pStyle w:val="Paragraph"/>
              <w:spacing w:before="40" w:line="240" w:lineRule="auto"/>
            </w:pPr>
            <w:r w:rsidRPr="00FD7882">
              <w:t>3</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Chemical</w:t>
            </w:r>
          </w:p>
        </w:tc>
        <w:tc>
          <w:tcPr>
            <w:tcW w:w="1651" w:type="dxa"/>
            <w:shd w:val="clear" w:color="auto" w:fill="auto"/>
          </w:tcPr>
          <w:p w:rsidR="00B911E6" w:rsidRPr="00FD7882" w:rsidRDefault="00B911E6" w:rsidP="005238AC">
            <w:pPr>
              <w:pStyle w:val="Paragraph"/>
              <w:spacing w:before="40" w:line="240" w:lineRule="auto"/>
            </w:pPr>
            <w:r w:rsidRPr="00FD7882">
              <w:t>10</w:t>
            </w:r>
          </w:p>
        </w:tc>
        <w:tc>
          <w:tcPr>
            <w:tcW w:w="1651" w:type="dxa"/>
          </w:tcPr>
          <w:p w:rsidR="00B911E6" w:rsidRPr="00FD7882" w:rsidRDefault="00574E45" w:rsidP="005238AC">
            <w:pPr>
              <w:pStyle w:val="Paragraph"/>
              <w:spacing w:before="40" w:line="240" w:lineRule="auto"/>
            </w:pPr>
            <w:r w:rsidRPr="00FD7882">
              <w:t>1</w:t>
            </w:r>
            <w:r w:rsidR="00A85A51" w:rsidRPr="00FD7882">
              <w:t>4</w:t>
            </w:r>
            <w:r w:rsidR="005D0DC3" w:rsidRPr="00FD7882">
              <w:t xml:space="preserve"> </w:t>
            </w:r>
          </w:p>
        </w:tc>
        <w:tc>
          <w:tcPr>
            <w:tcW w:w="1651" w:type="dxa"/>
          </w:tcPr>
          <w:p w:rsidR="00B911E6" w:rsidRPr="00FD7882" w:rsidRDefault="00897E75" w:rsidP="005238AC">
            <w:pPr>
              <w:pStyle w:val="Paragraph"/>
              <w:spacing w:before="40" w:line="240" w:lineRule="auto"/>
            </w:pPr>
            <w:r w:rsidRPr="00FD7882">
              <w:t>10</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Biomedical</w:t>
            </w:r>
          </w:p>
        </w:tc>
        <w:tc>
          <w:tcPr>
            <w:tcW w:w="1651" w:type="dxa"/>
            <w:shd w:val="clear" w:color="auto" w:fill="auto"/>
          </w:tcPr>
          <w:p w:rsidR="00B911E6" w:rsidRPr="00FD7882" w:rsidRDefault="00B911E6" w:rsidP="005238AC">
            <w:pPr>
              <w:pStyle w:val="Paragraph"/>
              <w:spacing w:before="40" w:line="240" w:lineRule="auto"/>
            </w:pPr>
            <w:r w:rsidRPr="00FD7882">
              <w:t>9</w:t>
            </w:r>
          </w:p>
        </w:tc>
        <w:tc>
          <w:tcPr>
            <w:tcW w:w="1651" w:type="dxa"/>
          </w:tcPr>
          <w:p w:rsidR="00B911E6" w:rsidRPr="00FD7882" w:rsidRDefault="005D0DC3" w:rsidP="005238AC">
            <w:pPr>
              <w:pStyle w:val="Paragraph"/>
              <w:spacing w:before="40" w:line="240" w:lineRule="auto"/>
            </w:pPr>
            <w:r w:rsidRPr="00FD7882">
              <w:t>2</w:t>
            </w:r>
          </w:p>
        </w:tc>
        <w:tc>
          <w:tcPr>
            <w:tcW w:w="1651" w:type="dxa"/>
          </w:tcPr>
          <w:p w:rsidR="00B911E6" w:rsidRPr="00FD7882" w:rsidRDefault="00B83B59" w:rsidP="005238AC">
            <w:pPr>
              <w:pStyle w:val="Paragraph"/>
              <w:spacing w:before="40" w:line="240" w:lineRule="auto"/>
            </w:pPr>
            <w:r w:rsidRPr="00FD7882">
              <w:t>2</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Industrial</w:t>
            </w:r>
          </w:p>
        </w:tc>
        <w:tc>
          <w:tcPr>
            <w:tcW w:w="1651" w:type="dxa"/>
            <w:shd w:val="clear" w:color="auto" w:fill="auto"/>
          </w:tcPr>
          <w:p w:rsidR="00B911E6" w:rsidRPr="00FD7882" w:rsidRDefault="00B911E6" w:rsidP="005238AC">
            <w:pPr>
              <w:pStyle w:val="Paragraph"/>
              <w:spacing w:before="40" w:line="240" w:lineRule="auto"/>
            </w:pPr>
            <w:r w:rsidRPr="00FD7882">
              <w:t>6</w:t>
            </w:r>
          </w:p>
        </w:tc>
        <w:tc>
          <w:tcPr>
            <w:tcW w:w="1651" w:type="dxa"/>
          </w:tcPr>
          <w:p w:rsidR="00B911E6" w:rsidRPr="00FD7882" w:rsidRDefault="00A85A51" w:rsidP="005238AC">
            <w:pPr>
              <w:pStyle w:val="Paragraph"/>
              <w:spacing w:before="40" w:line="240" w:lineRule="auto"/>
            </w:pPr>
            <w:r w:rsidRPr="00FD7882">
              <w:t>1</w:t>
            </w:r>
          </w:p>
        </w:tc>
        <w:tc>
          <w:tcPr>
            <w:tcW w:w="1651" w:type="dxa"/>
          </w:tcPr>
          <w:p w:rsidR="00B83B59" w:rsidRPr="00FD7882" w:rsidRDefault="00897E75" w:rsidP="00B83B59">
            <w:pPr>
              <w:pStyle w:val="Paragraph"/>
              <w:spacing w:before="40" w:line="240" w:lineRule="auto"/>
            </w:pPr>
            <w:r w:rsidRPr="00FD7882">
              <w:t>11</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Humanities/social sciences</w:t>
            </w:r>
          </w:p>
        </w:tc>
        <w:tc>
          <w:tcPr>
            <w:tcW w:w="1651" w:type="dxa"/>
            <w:shd w:val="clear" w:color="auto" w:fill="auto"/>
          </w:tcPr>
          <w:p w:rsidR="00B911E6" w:rsidRPr="00FD7882" w:rsidRDefault="00B911E6" w:rsidP="005238AC">
            <w:pPr>
              <w:pStyle w:val="Paragraph"/>
              <w:spacing w:before="40" w:line="240" w:lineRule="auto"/>
            </w:pPr>
            <w:r w:rsidRPr="00FD7882">
              <w:t>6</w:t>
            </w:r>
          </w:p>
        </w:tc>
        <w:tc>
          <w:tcPr>
            <w:tcW w:w="1651" w:type="dxa"/>
          </w:tcPr>
          <w:p w:rsidR="00B911E6" w:rsidRPr="00FD7882" w:rsidRDefault="005D0DC3" w:rsidP="005238AC">
            <w:pPr>
              <w:pStyle w:val="Paragraph"/>
              <w:spacing w:before="40" w:line="240" w:lineRule="auto"/>
            </w:pPr>
            <w:r w:rsidRPr="00FD7882">
              <w:t>2</w:t>
            </w:r>
          </w:p>
        </w:tc>
        <w:tc>
          <w:tcPr>
            <w:tcW w:w="1651" w:type="dxa"/>
          </w:tcPr>
          <w:p w:rsidR="00B911E6" w:rsidRPr="00FD7882" w:rsidRDefault="00897E75" w:rsidP="005238AC">
            <w:pPr>
              <w:pStyle w:val="Paragraph"/>
              <w:spacing w:before="40" w:line="240" w:lineRule="auto"/>
            </w:pPr>
            <w:r w:rsidRPr="00FD7882">
              <w:t>2</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General</w:t>
            </w:r>
          </w:p>
        </w:tc>
        <w:tc>
          <w:tcPr>
            <w:tcW w:w="1651" w:type="dxa"/>
            <w:shd w:val="clear" w:color="auto" w:fill="auto"/>
          </w:tcPr>
          <w:p w:rsidR="00B911E6" w:rsidRPr="00FD7882" w:rsidRDefault="00B911E6" w:rsidP="005238AC">
            <w:pPr>
              <w:pStyle w:val="Paragraph"/>
              <w:spacing w:before="40" w:line="240" w:lineRule="auto"/>
            </w:pPr>
            <w:r w:rsidRPr="00FD7882">
              <w:t>5</w:t>
            </w:r>
          </w:p>
        </w:tc>
        <w:tc>
          <w:tcPr>
            <w:tcW w:w="1651" w:type="dxa"/>
          </w:tcPr>
          <w:p w:rsidR="00B911E6" w:rsidRPr="00FD7882" w:rsidRDefault="00574E45" w:rsidP="005238AC">
            <w:pPr>
              <w:pStyle w:val="Paragraph"/>
              <w:spacing w:before="40" w:line="240" w:lineRule="auto"/>
            </w:pPr>
            <w:r w:rsidRPr="00FD7882">
              <w:t>3</w:t>
            </w:r>
            <w:r w:rsidR="00652D64" w:rsidRPr="00FD7882">
              <w:t xml:space="preserve"> </w:t>
            </w:r>
          </w:p>
        </w:tc>
        <w:tc>
          <w:tcPr>
            <w:tcW w:w="1651" w:type="dxa"/>
          </w:tcPr>
          <w:p w:rsidR="00B911E6" w:rsidRPr="00FD7882" w:rsidRDefault="00897E75" w:rsidP="005238AC">
            <w:pPr>
              <w:pStyle w:val="Paragraph"/>
              <w:spacing w:before="40" w:line="240" w:lineRule="auto"/>
            </w:pPr>
            <w:r w:rsidRPr="00FD7882">
              <w:t>2</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Aerospace</w:t>
            </w:r>
          </w:p>
        </w:tc>
        <w:tc>
          <w:tcPr>
            <w:tcW w:w="1651" w:type="dxa"/>
            <w:shd w:val="clear" w:color="auto" w:fill="auto"/>
          </w:tcPr>
          <w:p w:rsidR="00B911E6" w:rsidRPr="00FD7882" w:rsidRDefault="00B911E6" w:rsidP="005238AC">
            <w:pPr>
              <w:pStyle w:val="Paragraph"/>
              <w:spacing w:before="40" w:line="240" w:lineRule="auto"/>
            </w:pPr>
            <w:r w:rsidRPr="00FD7882">
              <w:t>5</w:t>
            </w:r>
          </w:p>
        </w:tc>
        <w:tc>
          <w:tcPr>
            <w:tcW w:w="1651" w:type="dxa"/>
          </w:tcPr>
          <w:p w:rsidR="00B911E6" w:rsidRPr="00FD7882" w:rsidRDefault="005D0DC3" w:rsidP="005238AC">
            <w:pPr>
              <w:pStyle w:val="Paragraph"/>
              <w:spacing w:before="40" w:line="240" w:lineRule="auto"/>
            </w:pPr>
            <w:r w:rsidRPr="00FD7882">
              <w:t>7</w:t>
            </w:r>
          </w:p>
        </w:tc>
        <w:tc>
          <w:tcPr>
            <w:tcW w:w="1651" w:type="dxa"/>
          </w:tcPr>
          <w:p w:rsidR="00B911E6" w:rsidRPr="00FD7882" w:rsidRDefault="00897E75" w:rsidP="005238AC">
            <w:pPr>
              <w:pStyle w:val="Paragraph"/>
              <w:spacing w:before="40" w:line="240" w:lineRule="auto"/>
            </w:pPr>
            <w:r w:rsidRPr="00FD7882">
              <w:t>3</w:t>
            </w:r>
          </w:p>
        </w:tc>
      </w:tr>
      <w:tr w:rsidR="00B911E6" w:rsidRPr="00FD7882" w:rsidTr="00B911E6">
        <w:tc>
          <w:tcPr>
            <w:tcW w:w="3078" w:type="dxa"/>
            <w:shd w:val="clear" w:color="auto" w:fill="auto"/>
          </w:tcPr>
          <w:p w:rsidR="00B911E6" w:rsidRPr="00FD7882" w:rsidRDefault="00B911E6" w:rsidP="00015760">
            <w:pPr>
              <w:pStyle w:val="Paragraph"/>
              <w:spacing w:before="40" w:line="240" w:lineRule="auto"/>
              <w:ind w:firstLine="180"/>
            </w:pPr>
            <w:r w:rsidRPr="00FD7882">
              <w:t>Materials</w:t>
            </w:r>
          </w:p>
        </w:tc>
        <w:tc>
          <w:tcPr>
            <w:tcW w:w="1651" w:type="dxa"/>
            <w:shd w:val="clear" w:color="auto" w:fill="auto"/>
          </w:tcPr>
          <w:p w:rsidR="00B911E6" w:rsidRPr="00FD7882" w:rsidRDefault="00B911E6" w:rsidP="005238AC">
            <w:pPr>
              <w:pStyle w:val="Paragraph"/>
              <w:spacing w:before="40" w:line="240" w:lineRule="auto"/>
            </w:pPr>
            <w:r w:rsidRPr="00FD7882">
              <w:t>5</w:t>
            </w:r>
          </w:p>
        </w:tc>
        <w:tc>
          <w:tcPr>
            <w:tcW w:w="1651" w:type="dxa"/>
          </w:tcPr>
          <w:p w:rsidR="00B911E6" w:rsidRPr="00FD7882" w:rsidRDefault="005D0DC3" w:rsidP="005238AC">
            <w:pPr>
              <w:pStyle w:val="Paragraph"/>
              <w:spacing w:before="40" w:line="240" w:lineRule="auto"/>
            </w:pPr>
            <w:r w:rsidRPr="00FD7882">
              <w:t>2</w:t>
            </w:r>
          </w:p>
        </w:tc>
        <w:tc>
          <w:tcPr>
            <w:tcW w:w="1651" w:type="dxa"/>
          </w:tcPr>
          <w:p w:rsidR="00B911E6" w:rsidRPr="00FD7882" w:rsidRDefault="00897E75" w:rsidP="005238AC">
            <w:pPr>
              <w:pStyle w:val="Paragraph"/>
              <w:spacing w:before="40" w:line="240" w:lineRule="auto"/>
            </w:pPr>
            <w:r w:rsidRPr="00FD7882">
              <w:t>3</w:t>
            </w:r>
          </w:p>
        </w:tc>
      </w:tr>
      <w:tr w:rsidR="00B97C75" w:rsidRPr="00FD7882" w:rsidTr="00211788">
        <w:tc>
          <w:tcPr>
            <w:tcW w:w="8031" w:type="dxa"/>
            <w:gridSpan w:val="4"/>
            <w:shd w:val="clear" w:color="auto" w:fill="auto"/>
          </w:tcPr>
          <w:p w:rsidR="00B97C75" w:rsidRPr="00FD7882" w:rsidRDefault="00B97C75" w:rsidP="005238AC">
            <w:pPr>
              <w:pStyle w:val="Paragraph"/>
              <w:spacing w:before="40" w:line="240" w:lineRule="auto"/>
            </w:pPr>
            <w:r w:rsidRPr="00FD7882">
              <w:t>Gender</w:t>
            </w:r>
          </w:p>
        </w:tc>
      </w:tr>
      <w:tr w:rsidR="00B911E6" w:rsidRPr="00FD7882" w:rsidTr="00B911E6">
        <w:tc>
          <w:tcPr>
            <w:tcW w:w="3078" w:type="dxa"/>
            <w:shd w:val="clear" w:color="auto" w:fill="auto"/>
          </w:tcPr>
          <w:p w:rsidR="00B911E6" w:rsidRPr="00FD7882" w:rsidRDefault="00B911E6" w:rsidP="005238AC">
            <w:pPr>
              <w:pStyle w:val="Paragraph"/>
              <w:spacing w:before="40" w:line="240" w:lineRule="auto"/>
              <w:rPr>
                <w:bCs/>
              </w:rPr>
            </w:pPr>
            <w:r w:rsidRPr="00FD7882">
              <w:t xml:space="preserve">   Male</w:t>
            </w:r>
          </w:p>
        </w:tc>
        <w:tc>
          <w:tcPr>
            <w:tcW w:w="1651" w:type="dxa"/>
            <w:shd w:val="clear" w:color="auto" w:fill="auto"/>
          </w:tcPr>
          <w:p w:rsidR="00B911E6" w:rsidRPr="00FD7882" w:rsidRDefault="00B911E6" w:rsidP="005238AC">
            <w:pPr>
              <w:pStyle w:val="Paragraph"/>
              <w:spacing w:before="40" w:line="240" w:lineRule="auto"/>
              <w:rPr>
                <w:bCs/>
              </w:rPr>
            </w:pPr>
            <w:r w:rsidRPr="00FD7882">
              <w:t>65</w:t>
            </w:r>
          </w:p>
        </w:tc>
        <w:tc>
          <w:tcPr>
            <w:tcW w:w="1651" w:type="dxa"/>
          </w:tcPr>
          <w:p w:rsidR="00B911E6" w:rsidRPr="00FD7882" w:rsidRDefault="00A50917" w:rsidP="005238AC">
            <w:pPr>
              <w:pStyle w:val="Paragraph"/>
              <w:spacing w:before="40" w:line="240" w:lineRule="auto"/>
            </w:pPr>
            <w:r w:rsidRPr="00FD7882">
              <w:t>74</w:t>
            </w:r>
          </w:p>
        </w:tc>
        <w:tc>
          <w:tcPr>
            <w:tcW w:w="1651" w:type="dxa"/>
          </w:tcPr>
          <w:p w:rsidR="00B911E6" w:rsidRPr="00FD7882" w:rsidRDefault="00A50917" w:rsidP="005238AC">
            <w:pPr>
              <w:pStyle w:val="Paragraph"/>
              <w:spacing w:before="40" w:line="240" w:lineRule="auto"/>
            </w:pPr>
            <w:r w:rsidRPr="00FD7882">
              <w:t>76</w:t>
            </w:r>
          </w:p>
        </w:tc>
      </w:tr>
      <w:tr w:rsidR="00B911E6" w:rsidRPr="00FD7882" w:rsidTr="00B911E6">
        <w:tc>
          <w:tcPr>
            <w:tcW w:w="3078" w:type="dxa"/>
            <w:shd w:val="clear" w:color="auto" w:fill="auto"/>
          </w:tcPr>
          <w:p w:rsidR="00B911E6" w:rsidRPr="00FD7882" w:rsidRDefault="00B911E6" w:rsidP="005238AC">
            <w:pPr>
              <w:pStyle w:val="Paragraph"/>
              <w:spacing w:before="40" w:line="240" w:lineRule="auto"/>
              <w:rPr>
                <w:bCs/>
              </w:rPr>
            </w:pPr>
            <w:r w:rsidRPr="00FD7882">
              <w:t xml:space="preserve">   Female</w:t>
            </w:r>
          </w:p>
        </w:tc>
        <w:tc>
          <w:tcPr>
            <w:tcW w:w="1651" w:type="dxa"/>
            <w:shd w:val="clear" w:color="auto" w:fill="auto"/>
          </w:tcPr>
          <w:p w:rsidR="00B911E6" w:rsidRPr="00FD7882" w:rsidRDefault="00B911E6" w:rsidP="005238AC">
            <w:pPr>
              <w:pStyle w:val="Paragraph"/>
              <w:spacing w:before="40" w:line="240" w:lineRule="auto"/>
              <w:rPr>
                <w:bCs/>
              </w:rPr>
            </w:pPr>
            <w:r w:rsidRPr="00FD7882">
              <w:t>32</w:t>
            </w:r>
          </w:p>
        </w:tc>
        <w:tc>
          <w:tcPr>
            <w:tcW w:w="1651" w:type="dxa"/>
          </w:tcPr>
          <w:p w:rsidR="00B911E6" w:rsidRPr="00FD7882" w:rsidRDefault="00A50917" w:rsidP="005238AC">
            <w:pPr>
              <w:pStyle w:val="Paragraph"/>
              <w:spacing w:before="40" w:line="240" w:lineRule="auto"/>
            </w:pPr>
            <w:r w:rsidRPr="00FD7882">
              <w:t>24</w:t>
            </w:r>
          </w:p>
        </w:tc>
        <w:tc>
          <w:tcPr>
            <w:tcW w:w="1651" w:type="dxa"/>
          </w:tcPr>
          <w:p w:rsidR="00B911E6" w:rsidRPr="00FD7882" w:rsidRDefault="00242A91" w:rsidP="005238AC">
            <w:pPr>
              <w:pStyle w:val="Paragraph"/>
              <w:spacing w:before="40" w:line="240" w:lineRule="auto"/>
            </w:pPr>
            <w:r w:rsidRPr="00FD7882">
              <w:t>21</w:t>
            </w:r>
          </w:p>
        </w:tc>
      </w:tr>
      <w:tr w:rsidR="00B911E6" w:rsidRPr="00FD7882" w:rsidTr="00B911E6">
        <w:tc>
          <w:tcPr>
            <w:tcW w:w="3078" w:type="dxa"/>
            <w:shd w:val="clear" w:color="auto" w:fill="auto"/>
          </w:tcPr>
          <w:p w:rsidR="00B911E6" w:rsidRPr="00FD7882" w:rsidRDefault="00B911E6" w:rsidP="005238AC">
            <w:pPr>
              <w:pStyle w:val="Paragraph"/>
              <w:spacing w:before="40" w:line="240" w:lineRule="auto"/>
              <w:rPr>
                <w:bCs/>
              </w:rPr>
            </w:pPr>
            <w:r w:rsidRPr="00FD7882">
              <w:t xml:space="preserve">   Prefer not to say</w:t>
            </w:r>
          </w:p>
        </w:tc>
        <w:tc>
          <w:tcPr>
            <w:tcW w:w="1651" w:type="dxa"/>
            <w:shd w:val="clear" w:color="auto" w:fill="auto"/>
          </w:tcPr>
          <w:p w:rsidR="00B911E6" w:rsidRPr="00FD7882" w:rsidRDefault="00B911E6" w:rsidP="005238AC">
            <w:pPr>
              <w:pStyle w:val="Paragraph"/>
              <w:spacing w:before="40" w:line="240" w:lineRule="auto"/>
              <w:rPr>
                <w:bCs/>
              </w:rPr>
            </w:pPr>
            <w:r w:rsidRPr="00FD7882">
              <w:t>3</w:t>
            </w:r>
          </w:p>
        </w:tc>
        <w:tc>
          <w:tcPr>
            <w:tcW w:w="1651" w:type="dxa"/>
          </w:tcPr>
          <w:p w:rsidR="00B911E6" w:rsidRPr="00FD7882" w:rsidRDefault="00242A91" w:rsidP="005238AC">
            <w:pPr>
              <w:pStyle w:val="Paragraph"/>
              <w:spacing w:before="40" w:line="240" w:lineRule="auto"/>
            </w:pPr>
            <w:r w:rsidRPr="00FD7882">
              <w:t>2</w:t>
            </w:r>
          </w:p>
        </w:tc>
        <w:tc>
          <w:tcPr>
            <w:tcW w:w="1651" w:type="dxa"/>
          </w:tcPr>
          <w:p w:rsidR="00B911E6" w:rsidRPr="00FD7882" w:rsidRDefault="00242A91" w:rsidP="005238AC">
            <w:pPr>
              <w:pStyle w:val="Paragraph"/>
              <w:spacing w:before="40" w:line="240" w:lineRule="auto"/>
            </w:pPr>
            <w:r w:rsidRPr="00FD7882">
              <w:t>3</w:t>
            </w:r>
          </w:p>
        </w:tc>
      </w:tr>
      <w:tr w:rsidR="00321DF2" w:rsidRPr="00FD7882" w:rsidTr="00321DF2">
        <w:tc>
          <w:tcPr>
            <w:tcW w:w="8031" w:type="dxa"/>
            <w:gridSpan w:val="4"/>
            <w:shd w:val="clear" w:color="auto" w:fill="auto"/>
          </w:tcPr>
          <w:p w:rsidR="00321DF2" w:rsidRPr="00FD7882" w:rsidRDefault="00321DF2" w:rsidP="005238AC">
            <w:pPr>
              <w:pStyle w:val="Paragraph"/>
              <w:spacing w:before="40" w:line="240" w:lineRule="auto"/>
            </w:pPr>
            <w:r w:rsidRPr="00FD7882">
              <w:t>*The following disciplines had less than 5% across</w:t>
            </w:r>
            <w:r w:rsidR="00B97C75" w:rsidRPr="00FD7882">
              <w:t xml:space="preserve"> each of</w:t>
            </w:r>
            <w:r w:rsidRPr="00FD7882">
              <w:t xml:space="preserve"> the 3 groups: agricultural, architectural, biological, eng management, eng physics eng technology, geologic</w:t>
            </w:r>
            <w:r w:rsidR="00B97C75" w:rsidRPr="00FD7882">
              <w:t>al, mining, nuclear, petroleum</w:t>
            </w:r>
          </w:p>
        </w:tc>
      </w:tr>
    </w:tbl>
    <w:p w:rsidR="003B2FD2" w:rsidRPr="00FD7882" w:rsidRDefault="003B2FD2" w:rsidP="00DF411E">
      <w:pPr>
        <w:rPr>
          <w:rFonts w:ascii="Times New Roman" w:hAnsi="Times New Roman" w:cs="Times New Roman"/>
        </w:rPr>
      </w:pPr>
    </w:p>
    <w:p w:rsidR="00E51C88" w:rsidRPr="00FD7882" w:rsidRDefault="009C5F38" w:rsidP="00DF411E">
      <w:pPr>
        <w:rPr>
          <w:rFonts w:ascii="Times New Roman" w:hAnsi="Times New Roman" w:cs="Times New Roman"/>
          <w:b/>
        </w:rPr>
      </w:pPr>
      <w:r w:rsidRPr="00FD7882">
        <w:rPr>
          <w:rFonts w:ascii="Times New Roman" w:hAnsi="Times New Roman" w:cs="Times New Roman"/>
          <w:b/>
        </w:rPr>
        <w:t xml:space="preserve">Methods: </w:t>
      </w:r>
      <w:r w:rsidR="001E1DBB" w:rsidRPr="00FD7882">
        <w:rPr>
          <w:rFonts w:ascii="Times New Roman" w:hAnsi="Times New Roman" w:cs="Times New Roman"/>
          <w:b/>
        </w:rPr>
        <w:t>Expanded discussion of matching</w:t>
      </w:r>
    </w:p>
    <w:p w:rsidR="00E51C88" w:rsidRPr="00FD7882" w:rsidRDefault="00996951" w:rsidP="00743476">
      <w:pPr>
        <w:ind w:firstLine="720"/>
        <w:rPr>
          <w:rFonts w:ascii="Times New Roman" w:hAnsi="Times New Roman" w:cs="Times New Roman"/>
        </w:rPr>
      </w:pPr>
      <w:r w:rsidRPr="00FD7882">
        <w:rPr>
          <w:rFonts w:ascii="Times New Roman" w:hAnsi="Times New Roman" w:cs="Times New Roman"/>
        </w:rPr>
        <w:t>A matching process was completed to develop comparator samples of US respondents</w:t>
      </w:r>
      <w:r w:rsidR="00E51C88" w:rsidRPr="00FD7882">
        <w:rPr>
          <w:rFonts w:ascii="Times New Roman" w:hAnsi="Times New Roman" w:cs="Times New Roman"/>
        </w:rPr>
        <w:t xml:space="preserve"> to the non-US Anglo and Western European respondents</w:t>
      </w:r>
      <w:r w:rsidRPr="00FD7882">
        <w:rPr>
          <w:rFonts w:ascii="Times New Roman" w:hAnsi="Times New Roman" w:cs="Times New Roman"/>
        </w:rPr>
        <w:t xml:space="preserve">. The discipline, gender, and survey solicitation were noted for each </w:t>
      </w:r>
      <w:r w:rsidR="00EF1B1A" w:rsidRPr="00FD7882">
        <w:rPr>
          <w:rFonts w:ascii="Times New Roman" w:hAnsi="Times New Roman" w:cs="Times New Roman"/>
        </w:rPr>
        <w:t xml:space="preserve">respondent. </w:t>
      </w:r>
      <w:r w:rsidR="00E51C88" w:rsidRPr="00FD7882">
        <w:rPr>
          <w:rFonts w:ascii="Times New Roman" w:hAnsi="Times New Roman" w:cs="Times New Roman"/>
        </w:rPr>
        <w:t xml:space="preserve">For RQ1 </w:t>
      </w:r>
      <w:r w:rsidR="003565A3" w:rsidRPr="00FD7882">
        <w:rPr>
          <w:rFonts w:ascii="Times New Roman" w:hAnsi="Times New Roman" w:cs="Times New Roman"/>
        </w:rPr>
        <w:t>(</w:t>
      </w:r>
      <w:r w:rsidR="00E51C88" w:rsidRPr="00FD7882">
        <w:rPr>
          <w:rFonts w:ascii="Times New Roman" w:hAnsi="Times New Roman" w:cs="Times New Roman"/>
        </w:rPr>
        <w:t>sufficiency</w:t>
      </w:r>
      <w:r w:rsidR="003565A3" w:rsidRPr="00FD7882">
        <w:rPr>
          <w:rFonts w:ascii="Times New Roman" w:hAnsi="Times New Roman" w:cs="Times New Roman"/>
        </w:rPr>
        <w:t xml:space="preserve"> perceptions)</w:t>
      </w:r>
      <w:r w:rsidR="00E51C88" w:rsidRPr="00FD7882">
        <w:rPr>
          <w:rFonts w:ascii="Times New Roman" w:hAnsi="Times New Roman" w:cs="Times New Roman"/>
        </w:rPr>
        <w:t xml:space="preserve"> additional matching criterion was whether or not the individual taught any ethics-related topics in their own courses. For example, there were seven non-US Anglo </w:t>
      </w:r>
      <w:r w:rsidR="00E51C88" w:rsidRPr="00FD7882">
        <w:rPr>
          <w:rFonts w:ascii="Times New Roman" w:hAnsi="Times New Roman" w:cs="Times New Roman"/>
        </w:rPr>
        <w:lastRenderedPageBreak/>
        <w:t xml:space="preserve">males in civil engineering who taught ethics topics and completed the survey based on the broad solicitation (not targeting ethics researchers and educators specifically). As a result, seven males in civil engineering at US institutions who taught ethics topics and responded to the co-curricular survey were included in the analysis. </w:t>
      </w:r>
    </w:p>
    <w:p w:rsidR="00E51C88" w:rsidRPr="00FD7882" w:rsidRDefault="00E51C88" w:rsidP="00743476">
      <w:pPr>
        <w:ind w:firstLine="720"/>
        <w:rPr>
          <w:rFonts w:ascii="Times New Roman" w:hAnsi="Times New Roman" w:cs="Times New Roman"/>
        </w:rPr>
      </w:pPr>
      <w:r w:rsidRPr="00FD7882">
        <w:rPr>
          <w:rFonts w:ascii="Times New Roman" w:hAnsi="Times New Roman" w:cs="Times New Roman"/>
        </w:rPr>
        <w:t xml:space="preserve">For developing the comparator group of educators who answered the sufficiency question but taught no ethics-related topics in their courses, there was a smaller sample of US respondents on which to match (only 11% of the US reported teaching no topics). In the four cases in which there was no match on all of the criteria, gender was dropped. In previous modelling work, gender proved to be a less significant influence on topic selection than discipline (Bielefeldt et al. forthcoming).  </w:t>
      </w:r>
    </w:p>
    <w:p w:rsidR="001E1DBB" w:rsidRPr="00FD7882" w:rsidRDefault="001E1DBB" w:rsidP="001E1DBB">
      <w:pPr>
        <w:rPr>
          <w:rFonts w:ascii="Times New Roman" w:hAnsi="Times New Roman" w:cs="Times New Roman"/>
          <w:b/>
        </w:rPr>
      </w:pPr>
    </w:p>
    <w:p w:rsidR="001E1DBB" w:rsidRPr="00FD7882" w:rsidRDefault="001E1DBB" w:rsidP="001E1DBB">
      <w:pPr>
        <w:rPr>
          <w:rFonts w:ascii="Times New Roman" w:hAnsi="Times New Roman" w:cs="Times New Roman"/>
          <w:b/>
        </w:rPr>
      </w:pPr>
      <w:r w:rsidRPr="00FD7882">
        <w:rPr>
          <w:rFonts w:ascii="Times New Roman" w:hAnsi="Times New Roman" w:cs="Times New Roman"/>
          <w:b/>
        </w:rPr>
        <w:t>Methods: Expanded discussion of coding</w:t>
      </w:r>
    </w:p>
    <w:p w:rsidR="001E1DBB" w:rsidRPr="00FD7882" w:rsidRDefault="001E1DBB" w:rsidP="001E1DBB">
      <w:pPr>
        <w:ind w:firstLine="720"/>
        <w:rPr>
          <w:rFonts w:ascii="Times New Roman" w:hAnsi="Times New Roman" w:cs="Times New Roman"/>
        </w:rPr>
      </w:pPr>
      <w:r w:rsidRPr="00FD7882">
        <w:rPr>
          <w:rFonts w:ascii="Times New Roman" w:hAnsi="Times New Roman" w:cs="Times New Roman"/>
        </w:rPr>
        <w:t xml:space="preserve">The responses were </w:t>
      </w:r>
      <w:proofErr w:type="spellStart"/>
      <w:r w:rsidRPr="00FD7882">
        <w:rPr>
          <w:rFonts w:ascii="Times New Roman" w:hAnsi="Times New Roman" w:cs="Times New Roman"/>
        </w:rPr>
        <w:t>analysed</w:t>
      </w:r>
      <w:proofErr w:type="spellEnd"/>
      <w:r w:rsidRPr="00FD7882">
        <w:rPr>
          <w:rFonts w:ascii="Times New Roman" w:hAnsi="Times New Roman" w:cs="Times New Roman"/>
        </w:rPr>
        <w:t xml:space="preserve"> using emergent, thematic coding (Creswell, 2007). Two coders used a random sub-set of 100 responses from the first campaign to develop initial thematic codes. One of those coders </w:t>
      </w:r>
      <w:proofErr w:type="spellStart"/>
      <w:r w:rsidRPr="00FD7882">
        <w:rPr>
          <w:rFonts w:ascii="Times New Roman" w:hAnsi="Times New Roman" w:cs="Times New Roman"/>
        </w:rPr>
        <w:t>analysed</w:t>
      </w:r>
      <w:proofErr w:type="spellEnd"/>
      <w:r w:rsidRPr="00FD7882">
        <w:rPr>
          <w:rFonts w:ascii="Times New Roman" w:hAnsi="Times New Roman" w:cs="Times New Roman"/>
        </w:rPr>
        <w:t xml:space="preserve"> the remaining responses and added emergent themes, generating a codebook with 60 codes. The codebook and 50 responses were shared with another two coders for inter-rater reliability analysis using Fleiss’ kappa (Fleiss 1971). This process was repeated with another set of 50 responses that were theoretically sampled to represent all of the themes present in the codebook.</w:t>
      </w:r>
    </w:p>
    <w:p w:rsidR="00E51C88" w:rsidRPr="00FD7882" w:rsidRDefault="00E51C88" w:rsidP="001E1DBB">
      <w:pPr>
        <w:rPr>
          <w:rFonts w:ascii="Times New Roman" w:hAnsi="Times New Roman" w:cs="Times New Roman"/>
        </w:rPr>
      </w:pPr>
    </w:p>
    <w:p w:rsidR="00E51C88" w:rsidRPr="00FD7882" w:rsidRDefault="009C5F38">
      <w:pPr>
        <w:rPr>
          <w:rFonts w:ascii="Times New Roman" w:hAnsi="Times New Roman" w:cs="Times New Roman"/>
          <w:b/>
        </w:rPr>
      </w:pPr>
      <w:r w:rsidRPr="00FD7882">
        <w:rPr>
          <w:rFonts w:ascii="Times New Roman" w:hAnsi="Times New Roman" w:cs="Times New Roman"/>
          <w:b/>
        </w:rPr>
        <w:t>Results: RQ</w:t>
      </w:r>
      <w:r w:rsidR="00277429" w:rsidRPr="00FD7882">
        <w:rPr>
          <w:rFonts w:ascii="Times New Roman" w:hAnsi="Times New Roman" w:cs="Times New Roman"/>
          <w:b/>
        </w:rPr>
        <w:t>2</w:t>
      </w:r>
      <w:r w:rsidRPr="00FD7882">
        <w:rPr>
          <w:rFonts w:ascii="Times New Roman" w:hAnsi="Times New Roman" w:cs="Times New Roman"/>
          <w:b/>
        </w:rPr>
        <w:t xml:space="preserve">: </w:t>
      </w:r>
      <w:r w:rsidR="00E51C88" w:rsidRPr="00FD7882">
        <w:rPr>
          <w:rFonts w:ascii="Times New Roman" w:hAnsi="Times New Roman" w:cs="Times New Roman"/>
          <w:b/>
        </w:rPr>
        <w:t>Western European Intra-Cluster Differences</w:t>
      </w:r>
    </w:p>
    <w:p w:rsidR="00862BED" w:rsidRPr="00FD7882" w:rsidRDefault="000E171A" w:rsidP="00743476">
      <w:pPr>
        <w:ind w:firstLine="720"/>
        <w:rPr>
          <w:rFonts w:ascii="Times New Roman" w:hAnsi="Times New Roman" w:cs="Times New Roman"/>
        </w:rPr>
      </w:pPr>
      <w:r w:rsidRPr="00FD7882">
        <w:rPr>
          <w:rFonts w:ascii="Times New Roman" w:hAnsi="Times New Roman" w:cs="Times New Roman"/>
        </w:rPr>
        <w:t>As noted under the results for RQ</w:t>
      </w:r>
      <w:r w:rsidR="00277429" w:rsidRPr="00FD7882">
        <w:rPr>
          <w:rFonts w:ascii="Times New Roman" w:hAnsi="Times New Roman" w:cs="Times New Roman"/>
        </w:rPr>
        <w:t>2</w:t>
      </w:r>
      <w:r w:rsidRPr="00FD7882">
        <w:rPr>
          <w:rFonts w:ascii="Times New Roman" w:hAnsi="Times New Roman" w:cs="Times New Roman"/>
        </w:rPr>
        <w:t xml:space="preserve"> </w:t>
      </w:r>
      <w:r w:rsidR="006A5240" w:rsidRPr="00FD7882">
        <w:rPr>
          <w:rFonts w:ascii="Times New Roman" w:hAnsi="Times New Roman" w:cs="Times New Roman"/>
        </w:rPr>
        <w:t>(</w:t>
      </w:r>
      <w:r w:rsidRPr="00FD7882">
        <w:rPr>
          <w:rFonts w:ascii="Times New Roman" w:hAnsi="Times New Roman" w:cs="Times New Roman"/>
        </w:rPr>
        <w:t>topics</w:t>
      </w:r>
      <w:r w:rsidR="006A5240" w:rsidRPr="00FD7882">
        <w:rPr>
          <w:rFonts w:ascii="Times New Roman" w:hAnsi="Times New Roman" w:cs="Times New Roman"/>
        </w:rPr>
        <w:t>)</w:t>
      </w:r>
      <w:r w:rsidRPr="00FD7882">
        <w:rPr>
          <w:rFonts w:ascii="Times New Roman" w:hAnsi="Times New Roman" w:cs="Times New Roman"/>
        </w:rPr>
        <w:t>, there were noteworthy intra-cluster variat</w:t>
      </w:r>
      <w:r w:rsidR="00EF1B1A" w:rsidRPr="00FD7882">
        <w:rPr>
          <w:rFonts w:ascii="Times New Roman" w:hAnsi="Times New Roman" w:cs="Times New Roman"/>
        </w:rPr>
        <w:t xml:space="preserve">ions for Western Europe. Table </w:t>
      </w:r>
      <w:r w:rsidR="00B62098" w:rsidRPr="00FD7882">
        <w:rPr>
          <w:rFonts w:ascii="Times New Roman" w:hAnsi="Times New Roman" w:cs="Times New Roman"/>
        </w:rPr>
        <w:t>S</w:t>
      </w:r>
      <w:r w:rsidR="00EF1B1A" w:rsidRPr="00FD7882">
        <w:rPr>
          <w:rFonts w:ascii="Times New Roman" w:hAnsi="Times New Roman" w:cs="Times New Roman"/>
        </w:rPr>
        <w:t>2</w:t>
      </w:r>
      <w:r w:rsidRPr="00FD7882">
        <w:rPr>
          <w:rFonts w:ascii="Times New Roman" w:hAnsi="Times New Roman" w:cs="Times New Roman"/>
        </w:rPr>
        <w:t xml:space="preserve"> reports the percentage of respondents within the Nordic/Germanic and Latin Europe sub-cluster</w:t>
      </w:r>
      <w:r w:rsidR="001C01B4" w:rsidRPr="00FD7882">
        <w:rPr>
          <w:rFonts w:ascii="Times New Roman" w:hAnsi="Times New Roman" w:cs="Times New Roman"/>
        </w:rPr>
        <w:t>s</w:t>
      </w:r>
      <w:r w:rsidRPr="00FD7882">
        <w:rPr>
          <w:rFonts w:ascii="Times New Roman" w:hAnsi="Times New Roman" w:cs="Times New Roman"/>
        </w:rPr>
        <w:t xml:space="preserve"> who indicated teaching the ethics-related topics. There were statistically significant differences for eight topics. </w:t>
      </w:r>
      <w:r w:rsidR="00D92A71" w:rsidRPr="00FD7882">
        <w:rPr>
          <w:rFonts w:ascii="Times New Roman" w:hAnsi="Times New Roman" w:cs="Times New Roman"/>
        </w:rPr>
        <w:t>Since the Nordic/Germanic and Latin Europe respondents were not matched on gender, discipline, or survey solicitation, the differences could be attributed to the environment or be biased by the covariates</w:t>
      </w:r>
      <w:r w:rsidR="001C01B4" w:rsidRPr="00FD7882">
        <w:rPr>
          <w:rFonts w:ascii="Times New Roman" w:hAnsi="Times New Roman" w:cs="Times New Roman"/>
        </w:rPr>
        <w:t>. For example,</w:t>
      </w:r>
      <w:r w:rsidR="00D92A71" w:rsidRPr="00FD7882">
        <w:rPr>
          <w:rFonts w:ascii="Times New Roman" w:hAnsi="Times New Roman" w:cs="Times New Roman"/>
        </w:rPr>
        <w:t xml:space="preserve"> </w:t>
      </w:r>
      <w:r w:rsidR="001C01B4" w:rsidRPr="00FD7882">
        <w:rPr>
          <w:rFonts w:ascii="Times New Roman" w:hAnsi="Times New Roman" w:cs="Times New Roman"/>
        </w:rPr>
        <w:t xml:space="preserve">11 respondents in the Nordic/Germanic group were intentionally sampled for their involvement in ethics teaching (33%) compared to six respondents in the Latin Europe group (17%). </w:t>
      </w:r>
      <w:r w:rsidR="00D92A71" w:rsidRPr="00FD7882">
        <w:rPr>
          <w:rFonts w:ascii="Times New Roman" w:hAnsi="Times New Roman" w:cs="Times New Roman"/>
        </w:rPr>
        <w:t xml:space="preserve"> </w:t>
      </w:r>
    </w:p>
    <w:p w:rsidR="005238AC" w:rsidRPr="00FD7882" w:rsidRDefault="005238AC">
      <w:pPr>
        <w:rPr>
          <w:rFonts w:ascii="Times New Roman" w:hAnsi="Times New Roman" w:cs="Times New Roman"/>
        </w:rPr>
      </w:pPr>
    </w:p>
    <w:p w:rsidR="00EF02FF" w:rsidRPr="00FD7882" w:rsidRDefault="00EF02FF" w:rsidP="00EF02FF">
      <w:pPr>
        <w:pStyle w:val="Caption"/>
        <w:keepNext/>
        <w:rPr>
          <w:rFonts w:ascii="Times New Roman" w:hAnsi="Times New Roman" w:cs="Times New Roman"/>
          <w:sz w:val="24"/>
          <w:szCs w:val="24"/>
        </w:rPr>
      </w:pPr>
      <w:r w:rsidRPr="00FD7882">
        <w:rPr>
          <w:rFonts w:ascii="Times New Roman" w:hAnsi="Times New Roman" w:cs="Times New Roman"/>
          <w:sz w:val="24"/>
          <w:szCs w:val="24"/>
        </w:rPr>
        <w:t xml:space="preserve">Table </w:t>
      </w:r>
      <w:r w:rsidR="00E51C88" w:rsidRPr="00FD7882">
        <w:rPr>
          <w:rFonts w:ascii="Times New Roman" w:hAnsi="Times New Roman" w:cs="Times New Roman"/>
          <w:sz w:val="24"/>
          <w:szCs w:val="24"/>
        </w:rPr>
        <w:t>S</w:t>
      </w:r>
      <w:r w:rsidR="00D3090B" w:rsidRPr="00FD7882">
        <w:rPr>
          <w:rFonts w:ascii="Times New Roman" w:hAnsi="Times New Roman" w:cs="Times New Roman"/>
          <w:sz w:val="24"/>
          <w:szCs w:val="24"/>
        </w:rPr>
        <w:t>2</w:t>
      </w:r>
      <w:r w:rsidRPr="00FD7882">
        <w:rPr>
          <w:rFonts w:ascii="Times New Roman" w:hAnsi="Times New Roman" w:cs="Times New Roman"/>
          <w:sz w:val="24"/>
          <w:szCs w:val="24"/>
        </w:rPr>
        <w:t>: Comparison of topic frequency within Nordic/Germanic and Latin sub-groups of Western Europe</w:t>
      </w:r>
    </w:p>
    <w:tbl>
      <w:tblPr>
        <w:tblStyle w:val="TableGrid"/>
        <w:tblW w:w="0" w:type="auto"/>
        <w:tblInd w:w="-72" w:type="dxa"/>
        <w:tblLook w:val="04A0"/>
      </w:tblPr>
      <w:tblGrid>
        <w:gridCol w:w="3150"/>
        <w:gridCol w:w="2268"/>
        <w:gridCol w:w="2322"/>
      </w:tblGrid>
      <w:tr w:rsidR="009F5B0C" w:rsidRPr="00FD7882" w:rsidTr="00B329D2">
        <w:tc>
          <w:tcPr>
            <w:tcW w:w="3150" w:type="dxa"/>
          </w:tcPr>
          <w:p w:rsidR="003A0C7A" w:rsidRPr="00FD7882" w:rsidRDefault="003A0C7A">
            <w:pPr>
              <w:rPr>
                <w:rFonts w:ascii="Times New Roman" w:hAnsi="Times New Roman" w:cs="Times New Roman"/>
              </w:rPr>
            </w:pP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Nordic/Germanic (n=</w:t>
            </w:r>
            <w:r w:rsidR="003D1789" w:rsidRPr="00FD7882">
              <w:rPr>
                <w:rFonts w:ascii="Times New Roman" w:hAnsi="Times New Roman" w:cs="Times New Roman"/>
              </w:rPr>
              <w:t>33)</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Latin Europe</w:t>
            </w:r>
            <w:r w:rsidR="009F5B0C" w:rsidRPr="00FD7882">
              <w:rPr>
                <w:rFonts w:ascii="Times New Roman" w:hAnsi="Times New Roman" w:cs="Times New Roman"/>
              </w:rPr>
              <w:t xml:space="preserve"> (n=</w:t>
            </w:r>
            <w:r w:rsidR="003D1789" w:rsidRPr="00FD7882">
              <w:rPr>
                <w:rFonts w:ascii="Times New Roman" w:hAnsi="Times New Roman" w:cs="Times New Roman"/>
              </w:rPr>
              <w:t>35)</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Bioethics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r>
      <w:tr w:rsidR="009F5B0C" w:rsidRPr="00FD7882" w:rsidTr="00B329D2">
        <w:tc>
          <w:tcPr>
            <w:tcW w:w="3150" w:type="dxa"/>
          </w:tcPr>
          <w:p w:rsidR="003A0C7A" w:rsidRPr="00FD7882" w:rsidRDefault="009570CC">
            <w:pPr>
              <w:rPr>
                <w:rFonts w:ascii="Times New Roman" w:hAnsi="Times New Roman" w:cs="Times New Roman"/>
              </w:rPr>
            </w:pPr>
            <w:r w:rsidRPr="00FD7882">
              <w:rPr>
                <w:rFonts w:ascii="Times New Roman" w:hAnsi="Times New Roman" w:cs="Times New Roman"/>
              </w:rPr>
              <w:t>Code of ethics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39</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14</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 xml:space="preserve">Decisions </w:t>
            </w:r>
            <w:r w:rsidR="009570CC" w:rsidRPr="00FD7882">
              <w:rPr>
                <w:rFonts w:ascii="Times New Roman" w:hAnsi="Times New Roman" w:cs="Times New Roman"/>
              </w:rPr>
              <w:t>under uncertainty</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52</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31</w:t>
            </w:r>
          </w:p>
        </w:tc>
      </w:tr>
      <w:tr w:rsidR="009F5B0C" w:rsidRPr="00FD7882" w:rsidTr="00B329D2">
        <w:tc>
          <w:tcPr>
            <w:tcW w:w="3150" w:type="dxa"/>
          </w:tcPr>
          <w:p w:rsidR="003A0C7A" w:rsidRPr="00FD7882" w:rsidRDefault="009570CC">
            <w:pPr>
              <w:rPr>
                <w:rFonts w:ascii="Times New Roman" w:hAnsi="Times New Roman" w:cs="Times New Roman"/>
              </w:rPr>
            </w:pPr>
            <w:r w:rsidRPr="00FD7882">
              <w:rPr>
                <w:rFonts w:ascii="Times New Roman" w:hAnsi="Times New Roman" w:cs="Times New Roman"/>
              </w:rPr>
              <w:t>Eng and p</w:t>
            </w:r>
            <w:r w:rsidR="003A0C7A" w:rsidRPr="00FD7882">
              <w:rPr>
                <w:rFonts w:ascii="Times New Roman" w:hAnsi="Times New Roman" w:cs="Times New Roman"/>
              </w:rPr>
              <w:t>overty</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17</w:t>
            </w:r>
          </w:p>
        </w:tc>
      </w:tr>
      <w:tr w:rsidR="009F5B0C" w:rsidRPr="00FD7882" w:rsidTr="00B329D2">
        <w:tc>
          <w:tcPr>
            <w:tcW w:w="3150" w:type="dxa"/>
          </w:tcPr>
          <w:p w:rsidR="003A0C7A" w:rsidRPr="00FD7882" w:rsidRDefault="009F5B0C">
            <w:pPr>
              <w:rPr>
                <w:rFonts w:ascii="Times New Roman" w:hAnsi="Times New Roman" w:cs="Times New Roman"/>
              </w:rPr>
            </w:pPr>
            <w:r w:rsidRPr="00FD7882">
              <w:rPr>
                <w:rFonts w:ascii="Times New Roman" w:hAnsi="Times New Roman" w:cs="Times New Roman"/>
              </w:rPr>
              <w:t xml:space="preserve">Environmental </w:t>
            </w:r>
            <w:r w:rsidR="009570CC" w:rsidRPr="00FD7882">
              <w:rPr>
                <w:rFonts w:ascii="Times New Roman" w:hAnsi="Times New Roman" w:cs="Times New Roman"/>
              </w:rPr>
              <w:t>protection</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58</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46</w:t>
            </w:r>
          </w:p>
        </w:tc>
      </w:tr>
      <w:tr w:rsidR="009F5B0C" w:rsidRPr="00FD7882" w:rsidTr="00B329D2">
        <w:tc>
          <w:tcPr>
            <w:tcW w:w="3150" w:type="dxa"/>
          </w:tcPr>
          <w:p w:rsidR="003A0C7A" w:rsidRPr="00FD7882" w:rsidRDefault="009570CC">
            <w:pPr>
              <w:rPr>
                <w:rFonts w:ascii="Times New Roman" w:hAnsi="Times New Roman" w:cs="Times New Roman"/>
              </w:rPr>
            </w:pPr>
            <w:r w:rsidRPr="00FD7882">
              <w:rPr>
                <w:rFonts w:ascii="Times New Roman" w:hAnsi="Times New Roman" w:cs="Times New Roman"/>
              </w:rPr>
              <w:t>Ethical f</w:t>
            </w:r>
            <w:r w:rsidR="003A0C7A" w:rsidRPr="00FD7882">
              <w:rPr>
                <w:rFonts w:ascii="Times New Roman" w:hAnsi="Times New Roman" w:cs="Times New Roman"/>
              </w:rPr>
              <w:t>ailures</w:t>
            </w:r>
            <w:r w:rsidRPr="00FD7882">
              <w:rPr>
                <w:rFonts w:ascii="Times New Roman" w:hAnsi="Times New Roman" w:cs="Times New Roman"/>
              </w:rPr>
              <w:t>/disasters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33</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9</w:t>
            </w:r>
          </w:p>
        </w:tc>
      </w:tr>
      <w:tr w:rsidR="009F5B0C" w:rsidRPr="00FD7882" w:rsidTr="00B329D2">
        <w:tc>
          <w:tcPr>
            <w:tcW w:w="3150" w:type="dxa"/>
          </w:tcPr>
          <w:p w:rsidR="003A0C7A" w:rsidRPr="00FD7882" w:rsidRDefault="009570CC">
            <w:pPr>
              <w:rPr>
                <w:rFonts w:ascii="Times New Roman" w:hAnsi="Times New Roman" w:cs="Times New Roman"/>
              </w:rPr>
            </w:pPr>
            <w:r w:rsidRPr="00FD7882">
              <w:rPr>
                <w:rFonts w:ascii="Times New Roman" w:hAnsi="Times New Roman" w:cs="Times New Roman"/>
              </w:rPr>
              <w:t>Ethical t</w:t>
            </w:r>
            <w:r w:rsidR="003A0C7A" w:rsidRPr="00FD7882">
              <w:rPr>
                <w:rFonts w:ascii="Times New Roman" w:hAnsi="Times New Roman" w:cs="Times New Roman"/>
              </w:rPr>
              <w:t>heories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27</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r>
      <w:tr w:rsidR="009F5B0C" w:rsidRPr="00FD7882" w:rsidTr="00B329D2">
        <w:tc>
          <w:tcPr>
            <w:tcW w:w="3150" w:type="dxa"/>
          </w:tcPr>
          <w:p w:rsidR="003A0C7A" w:rsidRPr="00FD7882" w:rsidRDefault="009570CC">
            <w:pPr>
              <w:rPr>
                <w:rFonts w:ascii="Times New Roman" w:hAnsi="Times New Roman" w:cs="Times New Roman"/>
              </w:rPr>
            </w:pPr>
            <w:r w:rsidRPr="00FD7882">
              <w:rPr>
                <w:rFonts w:ascii="Times New Roman" w:hAnsi="Times New Roman" w:cs="Times New Roman"/>
              </w:rPr>
              <w:t>Ethics in d</w:t>
            </w:r>
            <w:r w:rsidR="003A0C7A" w:rsidRPr="00FD7882">
              <w:rPr>
                <w:rFonts w:ascii="Times New Roman" w:hAnsi="Times New Roman" w:cs="Times New Roman"/>
              </w:rPr>
              <w:t>esign</w:t>
            </w:r>
            <w:r w:rsidRPr="00FD7882">
              <w:rPr>
                <w:rFonts w:ascii="Times New Roman" w:hAnsi="Times New Roman" w:cs="Times New Roman"/>
              </w:rPr>
              <w:t xml:space="preserve"> projects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45</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11</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Nano</w:t>
            </w:r>
            <w:r w:rsidR="009570CC" w:rsidRPr="00FD7882">
              <w:rPr>
                <w:rFonts w:ascii="Times New Roman" w:hAnsi="Times New Roman" w:cs="Times New Roman"/>
              </w:rPr>
              <w:t>technology</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0</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Privacy</w:t>
            </w:r>
            <w:r w:rsidR="009570CC" w:rsidRPr="00FD7882">
              <w:rPr>
                <w:rFonts w:ascii="Times New Roman" w:hAnsi="Times New Roman" w:cs="Times New Roman"/>
              </w:rPr>
              <w:t>, civil liberties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24</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9</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Prof</w:t>
            </w:r>
            <w:r w:rsidR="009F5B0C" w:rsidRPr="00FD7882">
              <w:rPr>
                <w:rFonts w:ascii="Times New Roman" w:hAnsi="Times New Roman" w:cs="Times New Roman"/>
              </w:rPr>
              <w:t>essional practice</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48</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54</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lastRenderedPageBreak/>
              <w:t>RCR</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61</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23</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Risk</w:t>
            </w:r>
            <w:r w:rsidR="009570CC" w:rsidRPr="00FD7882">
              <w:rPr>
                <w:rFonts w:ascii="Times New Roman" w:hAnsi="Times New Roman" w:cs="Times New Roman"/>
              </w:rPr>
              <w:t>, liabilities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48</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11</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Safety</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48</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29</w:t>
            </w:r>
          </w:p>
        </w:tc>
      </w:tr>
      <w:tr w:rsidR="009F5B0C" w:rsidRPr="00FD7882" w:rsidTr="00B329D2">
        <w:tc>
          <w:tcPr>
            <w:tcW w:w="3150" w:type="dxa"/>
          </w:tcPr>
          <w:p w:rsidR="003A0C7A" w:rsidRPr="00FD7882" w:rsidRDefault="009F5B0C">
            <w:pPr>
              <w:rPr>
                <w:rFonts w:ascii="Times New Roman" w:hAnsi="Times New Roman" w:cs="Times New Roman"/>
              </w:rPr>
            </w:pPr>
            <w:r w:rsidRPr="00FD7882">
              <w:rPr>
                <w:rFonts w:ascii="Times New Roman" w:hAnsi="Times New Roman" w:cs="Times New Roman"/>
              </w:rPr>
              <w:t>Social justice</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18</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r>
      <w:tr w:rsidR="009F5B0C" w:rsidRPr="00FD7882" w:rsidTr="00B329D2">
        <w:tc>
          <w:tcPr>
            <w:tcW w:w="3150" w:type="dxa"/>
          </w:tcPr>
          <w:p w:rsidR="003A0C7A" w:rsidRPr="00FD7882" w:rsidRDefault="009F5B0C">
            <w:pPr>
              <w:rPr>
                <w:rFonts w:ascii="Times New Roman" w:hAnsi="Times New Roman" w:cs="Times New Roman"/>
              </w:rPr>
            </w:pPr>
            <w:r w:rsidRPr="00FD7882">
              <w:rPr>
                <w:rFonts w:ascii="Times New Roman" w:hAnsi="Times New Roman" w:cs="Times New Roman"/>
              </w:rPr>
              <w:t>Societal</w:t>
            </w:r>
            <w:r w:rsidR="003A0C7A" w:rsidRPr="00FD7882">
              <w:rPr>
                <w:rFonts w:ascii="Times New Roman" w:hAnsi="Times New Roman" w:cs="Times New Roman"/>
              </w:rPr>
              <w:t xml:space="preserve"> impacts</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73</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37</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Sust</w:t>
            </w:r>
            <w:r w:rsidR="009F5B0C" w:rsidRPr="00FD7882">
              <w:rPr>
                <w:rFonts w:ascii="Times New Roman" w:hAnsi="Times New Roman" w:cs="Times New Roman"/>
              </w:rPr>
              <w:t>ainability</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79</w:t>
            </w:r>
            <w:r w:rsidR="00E017B9" w:rsidRPr="00FD7882">
              <w:rPr>
                <w:rFonts w:ascii="Times New Roman" w:hAnsi="Times New Roman" w:cs="Times New Roman"/>
              </w:rPr>
              <w:t>*</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54</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War</w:t>
            </w:r>
            <w:r w:rsidR="009570CC" w:rsidRPr="00FD7882">
              <w:rPr>
                <w:rFonts w:ascii="Times New Roman" w:hAnsi="Times New Roman" w:cs="Times New Roman"/>
              </w:rPr>
              <w:t>, peace, military</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0</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 xml:space="preserve">Other </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15</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3</w:t>
            </w:r>
          </w:p>
        </w:tc>
      </w:tr>
      <w:tr w:rsidR="009F5B0C" w:rsidRPr="00FD7882" w:rsidTr="00B329D2">
        <w:tc>
          <w:tcPr>
            <w:tcW w:w="3150" w:type="dxa"/>
          </w:tcPr>
          <w:p w:rsidR="003A0C7A" w:rsidRPr="00FD7882" w:rsidRDefault="003A0C7A">
            <w:pPr>
              <w:rPr>
                <w:rFonts w:ascii="Times New Roman" w:hAnsi="Times New Roman" w:cs="Times New Roman"/>
              </w:rPr>
            </w:pPr>
            <w:r w:rsidRPr="00FD7882">
              <w:rPr>
                <w:rFonts w:ascii="Times New Roman" w:hAnsi="Times New Roman" w:cs="Times New Roman"/>
              </w:rPr>
              <w:t>Total</w:t>
            </w:r>
          </w:p>
        </w:tc>
        <w:tc>
          <w:tcPr>
            <w:tcW w:w="2268"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6.94</w:t>
            </w:r>
          </w:p>
        </w:tc>
        <w:tc>
          <w:tcPr>
            <w:tcW w:w="2322" w:type="dxa"/>
          </w:tcPr>
          <w:p w:rsidR="003A0C7A" w:rsidRPr="00FD7882" w:rsidRDefault="003A0C7A" w:rsidP="00B329D2">
            <w:pPr>
              <w:jc w:val="center"/>
              <w:rPr>
                <w:rFonts w:ascii="Times New Roman" w:hAnsi="Times New Roman" w:cs="Times New Roman"/>
              </w:rPr>
            </w:pPr>
            <w:r w:rsidRPr="00FD7882">
              <w:rPr>
                <w:rFonts w:ascii="Times New Roman" w:hAnsi="Times New Roman" w:cs="Times New Roman"/>
              </w:rPr>
              <w:t>3.66</w:t>
            </w:r>
          </w:p>
        </w:tc>
      </w:tr>
      <w:tr w:rsidR="00B329D2" w:rsidRPr="00FD7882" w:rsidTr="0021592F">
        <w:tc>
          <w:tcPr>
            <w:tcW w:w="7740" w:type="dxa"/>
            <w:gridSpan w:val="3"/>
          </w:tcPr>
          <w:p w:rsidR="00B329D2" w:rsidRPr="00FD7882" w:rsidRDefault="00B329D2" w:rsidP="00B329D2">
            <w:pPr>
              <w:jc w:val="right"/>
              <w:rPr>
                <w:rFonts w:ascii="Times New Roman" w:hAnsi="Times New Roman" w:cs="Times New Roman"/>
              </w:rPr>
            </w:pPr>
            <w:r w:rsidRPr="00FD7882">
              <w:rPr>
                <w:rFonts w:ascii="Times New Roman" w:hAnsi="Times New Roman" w:cs="Times New Roman"/>
              </w:rPr>
              <w:t>*p&lt;0.05</w:t>
            </w:r>
          </w:p>
        </w:tc>
      </w:tr>
    </w:tbl>
    <w:p w:rsidR="009270DC" w:rsidRPr="00FD7882" w:rsidRDefault="009270DC">
      <w:pPr>
        <w:rPr>
          <w:rFonts w:ascii="Times New Roman" w:hAnsi="Times New Roman" w:cs="Times New Roman"/>
        </w:rPr>
      </w:pPr>
    </w:p>
    <w:p w:rsidR="009C5F38" w:rsidRPr="00FD7882" w:rsidRDefault="009C5F38" w:rsidP="00743476">
      <w:pPr>
        <w:ind w:firstLine="720"/>
        <w:rPr>
          <w:rFonts w:ascii="Times New Roman" w:hAnsi="Times New Roman" w:cs="Times New Roman"/>
        </w:rPr>
      </w:pPr>
    </w:p>
    <w:p w:rsidR="009C5F38" w:rsidRPr="00FD7882" w:rsidRDefault="009C5F38" w:rsidP="00743476">
      <w:pPr>
        <w:ind w:firstLine="720"/>
        <w:rPr>
          <w:rFonts w:ascii="Times New Roman" w:hAnsi="Times New Roman" w:cs="Times New Roman"/>
        </w:rPr>
      </w:pPr>
    </w:p>
    <w:sectPr w:rsidR="009C5F38" w:rsidRPr="00FD7882" w:rsidSect="006879E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28DAE0" w15:done="0"/>
  <w15:commentEx w15:paraId="170F3A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8DAE0" w16cid:durableId="1FD9A897"/>
  <w16cid:commentId w16cid:paraId="7F2047D9" w16cid:durableId="1FD9AB8B"/>
  <w16cid:commentId w16cid:paraId="35C591AA" w16cid:durableId="1FD9ACC6"/>
  <w16cid:commentId w16cid:paraId="482B26EA" w16cid:durableId="1FD9AF93"/>
  <w16cid:commentId w16cid:paraId="420C05D7" w16cid:durableId="1FD9ADEC"/>
</w16cid:commentsId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w15:presenceInfo w15:providerId="None" w15:userId="Angela"/>
  </w15:person>
  <w15:person w15:author="Daniel Knight">
    <w15:presenceInfo w15:providerId="AD" w15:userId="S-1-5-21-731332549-44719175-629696583-48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5466D2"/>
    <w:rsid w:val="000015FE"/>
    <w:rsid w:val="00001825"/>
    <w:rsid w:val="00015760"/>
    <w:rsid w:val="00033B90"/>
    <w:rsid w:val="0004056A"/>
    <w:rsid w:val="00086A9B"/>
    <w:rsid w:val="000B39B1"/>
    <w:rsid w:val="000E171A"/>
    <w:rsid w:val="00170197"/>
    <w:rsid w:val="001C01B4"/>
    <w:rsid w:val="001C400E"/>
    <w:rsid w:val="001E1DBB"/>
    <w:rsid w:val="0020784C"/>
    <w:rsid w:val="00211788"/>
    <w:rsid w:val="0021592F"/>
    <w:rsid w:val="00242A91"/>
    <w:rsid w:val="00276A82"/>
    <w:rsid w:val="00277429"/>
    <w:rsid w:val="002A242E"/>
    <w:rsid w:val="002C2E22"/>
    <w:rsid w:val="00314D0F"/>
    <w:rsid w:val="00321DF2"/>
    <w:rsid w:val="003565A3"/>
    <w:rsid w:val="003A0C7A"/>
    <w:rsid w:val="003B2FD2"/>
    <w:rsid w:val="003C78FF"/>
    <w:rsid w:val="003D1789"/>
    <w:rsid w:val="003F767A"/>
    <w:rsid w:val="004824FA"/>
    <w:rsid w:val="005238AC"/>
    <w:rsid w:val="005466D2"/>
    <w:rsid w:val="00547DF0"/>
    <w:rsid w:val="00574E45"/>
    <w:rsid w:val="005D0DC3"/>
    <w:rsid w:val="00652D64"/>
    <w:rsid w:val="006879EB"/>
    <w:rsid w:val="006A5240"/>
    <w:rsid w:val="006D57AE"/>
    <w:rsid w:val="006F2D38"/>
    <w:rsid w:val="007164A9"/>
    <w:rsid w:val="00743476"/>
    <w:rsid w:val="0077515B"/>
    <w:rsid w:val="007C427C"/>
    <w:rsid w:val="0085779D"/>
    <w:rsid w:val="00862BED"/>
    <w:rsid w:val="00897E75"/>
    <w:rsid w:val="008B2B13"/>
    <w:rsid w:val="008C1473"/>
    <w:rsid w:val="009270DC"/>
    <w:rsid w:val="00941D08"/>
    <w:rsid w:val="009570CC"/>
    <w:rsid w:val="00970B3C"/>
    <w:rsid w:val="00996951"/>
    <w:rsid w:val="009C5F38"/>
    <w:rsid w:val="009F5B0C"/>
    <w:rsid w:val="00A50917"/>
    <w:rsid w:val="00A604AE"/>
    <w:rsid w:val="00A85A51"/>
    <w:rsid w:val="00AF7C91"/>
    <w:rsid w:val="00B04C7F"/>
    <w:rsid w:val="00B329D2"/>
    <w:rsid w:val="00B35058"/>
    <w:rsid w:val="00B62098"/>
    <w:rsid w:val="00B838B3"/>
    <w:rsid w:val="00B83B59"/>
    <w:rsid w:val="00B86914"/>
    <w:rsid w:val="00B911E6"/>
    <w:rsid w:val="00B97C75"/>
    <w:rsid w:val="00BA0299"/>
    <w:rsid w:val="00BB4E2A"/>
    <w:rsid w:val="00BC0E26"/>
    <w:rsid w:val="00C75AEE"/>
    <w:rsid w:val="00CC6D10"/>
    <w:rsid w:val="00CE5ECC"/>
    <w:rsid w:val="00D05D23"/>
    <w:rsid w:val="00D27BB9"/>
    <w:rsid w:val="00D3090B"/>
    <w:rsid w:val="00D6277D"/>
    <w:rsid w:val="00D92A71"/>
    <w:rsid w:val="00DA7FF1"/>
    <w:rsid w:val="00DF411E"/>
    <w:rsid w:val="00E017B9"/>
    <w:rsid w:val="00E07BFF"/>
    <w:rsid w:val="00E17317"/>
    <w:rsid w:val="00E175B1"/>
    <w:rsid w:val="00E51C88"/>
    <w:rsid w:val="00E62AB4"/>
    <w:rsid w:val="00E66A6E"/>
    <w:rsid w:val="00E937E6"/>
    <w:rsid w:val="00E93ED5"/>
    <w:rsid w:val="00EA50A9"/>
    <w:rsid w:val="00EF02FF"/>
    <w:rsid w:val="00EF1B1A"/>
    <w:rsid w:val="00F146F2"/>
    <w:rsid w:val="00F23CF3"/>
    <w:rsid w:val="00F25004"/>
    <w:rsid w:val="00FB046A"/>
    <w:rsid w:val="00FD5278"/>
    <w:rsid w:val="00FD7882"/>
    <w:rsid w:val="00FF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5466D2"/>
    <w:pPr>
      <w:widowControl w:val="0"/>
      <w:spacing w:before="240" w:line="480" w:lineRule="auto"/>
    </w:pPr>
    <w:rPr>
      <w:rFonts w:ascii="Times New Roman" w:eastAsia="Times New Roman" w:hAnsi="Times New Roman" w:cs="Times New Roman"/>
      <w:lang w:val="en-GB" w:eastAsia="en-GB"/>
    </w:rPr>
  </w:style>
  <w:style w:type="paragraph" w:styleId="Caption">
    <w:name w:val="caption"/>
    <w:basedOn w:val="Normal"/>
    <w:next w:val="Normal"/>
    <w:qFormat/>
    <w:rsid w:val="005466D2"/>
    <w:pPr>
      <w:spacing w:before="120"/>
      <w:jc w:val="center"/>
    </w:pPr>
    <w:rPr>
      <w:rFonts w:ascii="Arial" w:eastAsia="Times New Roman" w:hAnsi="Arial" w:cs="Arial"/>
      <w:b/>
      <w:bCs/>
      <w:sz w:val="22"/>
      <w:szCs w:val="20"/>
      <w:lang w:val="en-GB"/>
    </w:rPr>
  </w:style>
  <w:style w:type="character" w:styleId="CommentReference">
    <w:name w:val="annotation reference"/>
    <w:basedOn w:val="DefaultParagraphFont"/>
    <w:rsid w:val="005466D2"/>
    <w:rPr>
      <w:sz w:val="18"/>
      <w:szCs w:val="18"/>
    </w:rPr>
  </w:style>
  <w:style w:type="paragraph" w:styleId="CommentText">
    <w:name w:val="annotation text"/>
    <w:basedOn w:val="Normal"/>
    <w:link w:val="CommentTextChar"/>
    <w:rsid w:val="005466D2"/>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5466D2"/>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46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6D2"/>
    <w:rPr>
      <w:rFonts w:ascii="Lucida Grande" w:hAnsi="Lucida Grande" w:cs="Lucida Grande"/>
      <w:sz w:val="18"/>
      <w:szCs w:val="18"/>
    </w:rPr>
  </w:style>
  <w:style w:type="table" w:styleId="TableGrid">
    <w:name w:val="Table Grid"/>
    <w:basedOn w:val="TableNormal"/>
    <w:uiPriority w:val="59"/>
    <w:rsid w:val="00862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F411E"/>
    <w:rPr>
      <w:rFonts w:asciiTheme="minorHAnsi" w:eastAsiaTheme="minorEastAsia"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DF411E"/>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96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5466D2"/>
    <w:pPr>
      <w:widowControl w:val="0"/>
      <w:spacing w:before="240" w:line="480" w:lineRule="auto"/>
    </w:pPr>
    <w:rPr>
      <w:rFonts w:ascii="Times New Roman" w:eastAsia="Times New Roman" w:hAnsi="Times New Roman" w:cs="Times New Roman"/>
      <w:lang w:val="en-GB" w:eastAsia="en-GB"/>
    </w:rPr>
  </w:style>
  <w:style w:type="paragraph" w:styleId="Caption">
    <w:name w:val="caption"/>
    <w:basedOn w:val="Normal"/>
    <w:next w:val="Normal"/>
    <w:qFormat/>
    <w:rsid w:val="005466D2"/>
    <w:pPr>
      <w:spacing w:before="120"/>
      <w:jc w:val="center"/>
    </w:pPr>
    <w:rPr>
      <w:rFonts w:ascii="Arial" w:eastAsia="Times New Roman" w:hAnsi="Arial" w:cs="Arial"/>
      <w:b/>
      <w:bCs/>
      <w:sz w:val="22"/>
      <w:szCs w:val="20"/>
      <w:lang w:val="en-GB"/>
    </w:rPr>
  </w:style>
  <w:style w:type="character" w:styleId="CommentReference">
    <w:name w:val="annotation reference"/>
    <w:basedOn w:val="DefaultParagraphFont"/>
    <w:rsid w:val="005466D2"/>
    <w:rPr>
      <w:sz w:val="18"/>
      <w:szCs w:val="18"/>
    </w:rPr>
  </w:style>
  <w:style w:type="paragraph" w:styleId="CommentText">
    <w:name w:val="annotation text"/>
    <w:basedOn w:val="Normal"/>
    <w:link w:val="CommentTextChar"/>
    <w:rsid w:val="005466D2"/>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5466D2"/>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46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6D2"/>
    <w:rPr>
      <w:rFonts w:ascii="Lucida Grande" w:hAnsi="Lucida Grande" w:cs="Lucida Grande"/>
      <w:sz w:val="18"/>
      <w:szCs w:val="18"/>
    </w:rPr>
  </w:style>
  <w:style w:type="table" w:styleId="TableGrid">
    <w:name w:val="Table Grid"/>
    <w:basedOn w:val="TableNormal"/>
    <w:uiPriority w:val="59"/>
    <w:rsid w:val="00862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F411E"/>
    <w:rPr>
      <w:rFonts w:asciiTheme="minorHAnsi" w:eastAsiaTheme="minorEastAsia"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DF411E"/>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96951"/>
  </w:style>
</w:styles>
</file>

<file path=word/webSettings.xml><?xml version="1.0" encoding="utf-8"?>
<w:webSettings xmlns:r="http://schemas.openxmlformats.org/officeDocument/2006/relationships" xmlns:w="http://schemas.openxmlformats.org/wordprocessingml/2006/main">
  <w:divs>
    <w:div w:id="53703870">
      <w:bodyDiv w:val="1"/>
      <w:marLeft w:val="0"/>
      <w:marRight w:val="0"/>
      <w:marTop w:val="0"/>
      <w:marBottom w:val="0"/>
      <w:divBdr>
        <w:top w:val="none" w:sz="0" w:space="0" w:color="auto"/>
        <w:left w:val="none" w:sz="0" w:space="0" w:color="auto"/>
        <w:bottom w:val="none" w:sz="0" w:space="0" w:color="auto"/>
        <w:right w:val="none" w:sz="0" w:space="0" w:color="auto"/>
      </w:divBdr>
    </w:div>
    <w:div w:id="55324076">
      <w:bodyDiv w:val="1"/>
      <w:marLeft w:val="0"/>
      <w:marRight w:val="0"/>
      <w:marTop w:val="0"/>
      <w:marBottom w:val="0"/>
      <w:divBdr>
        <w:top w:val="none" w:sz="0" w:space="0" w:color="auto"/>
        <w:left w:val="none" w:sz="0" w:space="0" w:color="auto"/>
        <w:bottom w:val="none" w:sz="0" w:space="0" w:color="auto"/>
        <w:right w:val="none" w:sz="0" w:space="0" w:color="auto"/>
      </w:divBdr>
    </w:div>
    <w:div w:id="63381645">
      <w:bodyDiv w:val="1"/>
      <w:marLeft w:val="0"/>
      <w:marRight w:val="0"/>
      <w:marTop w:val="0"/>
      <w:marBottom w:val="0"/>
      <w:divBdr>
        <w:top w:val="none" w:sz="0" w:space="0" w:color="auto"/>
        <w:left w:val="none" w:sz="0" w:space="0" w:color="auto"/>
        <w:bottom w:val="none" w:sz="0" w:space="0" w:color="auto"/>
        <w:right w:val="none" w:sz="0" w:space="0" w:color="auto"/>
      </w:divBdr>
    </w:div>
    <w:div w:id="345593283">
      <w:bodyDiv w:val="1"/>
      <w:marLeft w:val="0"/>
      <w:marRight w:val="0"/>
      <w:marTop w:val="0"/>
      <w:marBottom w:val="0"/>
      <w:divBdr>
        <w:top w:val="none" w:sz="0" w:space="0" w:color="auto"/>
        <w:left w:val="none" w:sz="0" w:space="0" w:color="auto"/>
        <w:bottom w:val="none" w:sz="0" w:space="0" w:color="auto"/>
        <w:right w:val="none" w:sz="0" w:space="0" w:color="auto"/>
      </w:divBdr>
    </w:div>
    <w:div w:id="452679322">
      <w:bodyDiv w:val="1"/>
      <w:marLeft w:val="0"/>
      <w:marRight w:val="0"/>
      <w:marTop w:val="0"/>
      <w:marBottom w:val="0"/>
      <w:divBdr>
        <w:top w:val="none" w:sz="0" w:space="0" w:color="auto"/>
        <w:left w:val="none" w:sz="0" w:space="0" w:color="auto"/>
        <w:bottom w:val="none" w:sz="0" w:space="0" w:color="auto"/>
        <w:right w:val="none" w:sz="0" w:space="0" w:color="auto"/>
      </w:divBdr>
    </w:div>
    <w:div w:id="538399442">
      <w:bodyDiv w:val="1"/>
      <w:marLeft w:val="0"/>
      <w:marRight w:val="0"/>
      <w:marTop w:val="0"/>
      <w:marBottom w:val="0"/>
      <w:divBdr>
        <w:top w:val="none" w:sz="0" w:space="0" w:color="auto"/>
        <w:left w:val="none" w:sz="0" w:space="0" w:color="auto"/>
        <w:bottom w:val="none" w:sz="0" w:space="0" w:color="auto"/>
        <w:right w:val="none" w:sz="0" w:space="0" w:color="auto"/>
      </w:divBdr>
    </w:div>
    <w:div w:id="826551568">
      <w:bodyDiv w:val="1"/>
      <w:marLeft w:val="0"/>
      <w:marRight w:val="0"/>
      <w:marTop w:val="0"/>
      <w:marBottom w:val="0"/>
      <w:divBdr>
        <w:top w:val="none" w:sz="0" w:space="0" w:color="auto"/>
        <w:left w:val="none" w:sz="0" w:space="0" w:color="auto"/>
        <w:bottom w:val="none" w:sz="0" w:space="0" w:color="auto"/>
        <w:right w:val="none" w:sz="0" w:space="0" w:color="auto"/>
      </w:divBdr>
    </w:div>
    <w:div w:id="897981749">
      <w:bodyDiv w:val="1"/>
      <w:marLeft w:val="0"/>
      <w:marRight w:val="0"/>
      <w:marTop w:val="0"/>
      <w:marBottom w:val="0"/>
      <w:divBdr>
        <w:top w:val="none" w:sz="0" w:space="0" w:color="auto"/>
        <w:left w:val="none" w:sz="0" w:space="0" w:color="auto"/>
        <w:bottom w:val="none" w:sz="0" w:space="0" w:color="auto"/>
        <w:right w:val="none" w:sz="0" w:space="0" w:color="auto"/>
      </w:divBdr>
    </w:div>
    <w:div w:id="945037863">
      <w:bodyDiv w:val="1"/>
      <w:marLeft w:val="0"/>
      <w:marRight w:val="0"/>
      <w:marTop w:val="0"/>
      <w:marBottom w:val="0"/>
      <w:divBdr>
        <w:top w:val="none" w:sz="0" w:space="0" w:color="auto"/>
        <w:left w:val="none" w:sz="0" w:space="0" w:color="auto"/>
        <w:bottom w:val="none" w:sz="0" w:space="0" w:color="auto"/>
        <w:right w:val="none" w:sz="0" w:space="0" w:color="auto"/>
      </w:divBdr>
    </w:div>
    <w:div w:id="1092051902">
      <w:bodyDiv w:val="1"/>
      <w:marLeft w:val="0"/>
      <w:marRight w:val="0"/>
      <w:marTop w:val="0"/>
      <w:marBottom w:val="0"/>
      <w:divBdr>
        <w:top w:val="none" w:sz="0" w:space="0" w:color="auto"/>
        <w:left w:val="none" w:sz="0" w:space="0" w:color="auto"/>
        <w:bottom w:val="none" w:sz="0" w:space="0" w:color="auto"/>
        <w:right w:val="none" w:sz="0" w:space="0" w:color="auto"/>
      </w:divBdr>
    </w:div>
    <w:div w:id="1108501246">
      <w:bodyDiv w:val="1"/>
      <w:marLeft w:val="0"/>
      <w:marRight w:val="0"/>
      <w:marTop w:val="0"/>
      <w:marBottom w:val="0"/>
      <w:divBdr>
        <w:top w:val="none" w:sz="0" w:space="0" w:color="auto"/>
        <w:left w:val="none" w:sz="0" w:space="0" w:color="auto"/>
        <w:bottom w:val="none" w:sz="0" w:space="0" w:color="auto"/>
        <w:right w:val="none" w:sz="0" w:space="0" w:color="auto"/>
      </w:divBdr>
    </w:div>
    <w:div w:id="1194537235">
      <w:bodyDiv w:val="1"/>
      <w:marLeft w:val="0"/>
      <w:marRight w:val="0"/>
      <w:marTop w:val="0"/>
      <w:marBottom w:val="0"/>
      <w:divBdr>
        <w:top w:val="none" w:sz="0" w:space="0" w:color="auto"/>
        <w:left w:val="none" w:sz="0" w:space="0" w:color="auto"/>
        <w:bottom w:val="none" w:sz="0" w:space="0" w:color="auto"/>
        <w:right w:val="none" w:sz="0" w:space="0" w:color="auto"/>
      </w:divBdr>
    </w:div>
    <w:div w:id="1295912623">
      <w:bodyDiv w:val="1"/>
      <w:marLeft w:val="0"/>
      <w:marRight w:val="0"/>
      <w:marTop w:val="0"/>
      <w:marBottom w:val="0"/>
      <w:divBdr>
        <w:top w:val="none" w:sz="0" w:space="0" w:color="auto"/>
        <w:left w:val="none" w:sz="0" w:space="0" w:color="auto"/>
        <w:bottom w:val="none" w:sz="0" w:space="0" w:color="auto"/>
        <w:right w:val="none" w:sz="0" w:space="0" w:color="auto"/>
      </w:divBdr>
    </w:div>
    <w:div w:id="1354528422">
      <w:bodyDiv w:val="1"/>
      <w:marLeft w:val="0"/>
      <w:marRight w:val="0"/>
      <w:marTop w:val="0"/>
      <w:marBottom w:val="0"/>
      <w:divBdr>
        <w:top w:val="none" w:sz="0" w:space="0" w:color="auto"/>
        <w:left w:val="none" w:sz="0" w:space="0" w:color="auto"/>
        <w:bottom w:val="none" w:sz="0" w:space="0" w:color="auto"/>
        <w:right w:val="none" w:sz="0" w:space="0" w:color="auto"/>
      </w:divBdr>
    </w:div>
    <w:div w:id="1394894343">
      <w:bodyDiv w:val="1"/>
      <w:marLeft w:val="0"/>
      <w:marRight w:val="0"/>
      <w:marTop w:val="0"/>
      <w:marBottom w:val="0"/>
      <w:divBdr>
        <w:top w:val="none" w:sz="0" w:space="0" w:color="auto"/>
        <w:left w:val="none" w:sz="0" w:space="0" w:color="auto"/>
        <w:bottom w:val="none" w:sz="0" w:space="0" w:color="auto"/>
        <w:right w:val="none" w:sz="0" w:space="0" w:color="auto"/>
      </w:divBdr>
    </w:div>
    <w:div w:id="1439982471">
      <w:bodyDiv w:val="1"/>
      <w:marLeft w:val="0"/>
      <w:marRight w:val="0"/>
      <w:marTop w:val="0"/>
      <w:marBottom w:val="0"/>
      <w:divBdr>
        <w:top w:val="none" w:sz="0" w:space="0" w:color="auto"/>
        <w:left w:val="none" w:sz="0" w:space="0" w:color="auto"/>
        <w:bottom w:val="none" w:sz="0" w:space="0" w:color="auto"/>
        <w:right w:val="none" w:sz="0" w:space="0" w:color="auto"/>
      </w:divBdr>
    </w:div>
    <w:div w:id="1497846482">
      <w:bodyDiv w:val="1"/>
      <w:marLeft w:val="0"/>
      <w:marRight w:val="0"/>
      <w:marTop w:val="0"/>
      <w:marBottom w:val="0"/>
      <w:divBdr>
        <w:top w:val="none" w:sz="0" w:space="0" w:color="auto"/>
        <w:left w:val="none" w:sz="0" w:space="0" w:color="auto"/>
        <w:bottom w:val="none" w:sz="0" w:space="0" w:color="auto"/>
        <w:right w:val="none" w:sz="0" w:space="0" w:color="auto"/>
      </w:divBdr>
    </w:div>
    <w:div w:id="1498693438">
      <w:bodyDiv w:val="1"/>
      <w:marLeft w:val="0"/>
      <w:marRight w:val="0"/>
      <w:marTop w:val="0"/>
      <w:marBottom w:val="0"/>
      <w:divBdr>
        <w:top w:val="none" w:sz="0" w:space="0" w:color="auto"/>
        <w:left w:val="none" w:sz="0" w:space="0" w:color="auto"/>
        <w:bottom w:val="none" w:sz="0" w:space="0" w:color="auto"/>
        <w:right w:val="none" w:sz="0" w:space="0" w:color="auto"/>
      </w:divBdr>
    </w:div>
    <w:div w:id="1501777215">
      <w:bodyDiv w:val="1"/>
      <w:marLeft w:val="0"/>
      <w:marRight w:val="0"/>
      <w:marTop w:val="0"/>
      <w:marBottom w:val="0"/>
      <w:divBdr>
        <w:top w:val="none" w:sz="0" w:space="0" w:color="auto"/>
        <w:left w:val="none" w:sz="0" w:space="0" w:color="auto"/>
        <w:bottom w:val="none" w:sz="0" w:space="0" w:color="auto"/>
        <w:right w:val="none" w:sz="0" w:space="0" w:color="auto"/>
      </w:divBdr>
    </w:div>
    <w:div w:id="1549031514">
      <w:bodyDiv w:val="1"/>
      <w:marLeft w:val="0"/>
      <w:marRight w:val="0"/>
      <w:marTop w:val="0"/>
      <w:marBottom w:val="0"/>
      <w:divBdr>
        <w:top w:val="none" w:sz="0" w:space="0" w:color="auto"/>
        <w:left w:val="none" w:sz="0" w:space="0" w:color="auto"/>
        <w:bottom w:val="none" w:sz="0" w:space="0" w:color="auto"/>
        <w:right w:val="none" w:sz="0" w:space="0" w:color="auto"/>
      </w:divBdr>
    </w:div>
    <w:div w:id="1630472773">
      <w:bodyDiv w:val="1"/>
      <w:marLeft w:val="0"/>
      <w:marRight w:val="0"/>
      <w:marTop w:val="0"/>
      <w:marBottom w:val="0"/>
      <w:divBdr>
        <w:top w:val="none" w:sz="0" w:space="0" w:color="auto"/>
        <w:left w:val="none" w:sz="0" w:space="0" w:color="auto"/>
        <w:bottom w:val="none" w:sz="0" w:space="0" w:color="auto"/>
        <w:right w:val="none" w:sz="0" w:space="0" w:color="auto"/>
      </w:divBdr>
    </w:div>
    <w:div w:id="1713453933">
      <w:bodyDiv w:val="1"/>
      <w:marLeft w:val="0"/>
      <w:marRight w:val="0"/>
      <w:marTop w:val="0"/>
      <w:marBottom w:val="0"/>
      <w:divBdr>
        <w:top w:val="none" w:sz="0" w:space="0" w:color="auto"/>
        <w:left w:val="none" w:sz="0" w:space="0" w:color="auto"/>
        <w:bottom w:val="none" w:sz="0" w:space="0" w:color="auto"/>
        <w:right w:val="none" w:sz="0" w:space="0" w:color="auto"/>
      </w:divBdr>
    </w:div>
    <w:div w:id="1959800686">
      <w:bodyDiv w:val="1"/>
      <w:marLeft w:val="0"/>
      <w:marRight w:val="0"/>
      <w:marTop w:val="0"/>
      <w:marBottom w:val="0"/>
      <w:divBdr>
        <w:top w:val="none" w:sz="0" w:space="0" w:color="auto"/>
        <w:left w:val="none" w:sz="0" w:space="0" w:color="auto"/>
        <w:bottom w:val="none" w:sz="0" w:space="0" w:color="auto"/>
        <w:right w:val="none" w:sz="0" w:space="0" w:color="auto"/>
      </w:divBdr>
    </w:div>
    <w:div w:id="2006396189">
      <w:bodyDiv w:val="1"/>
      <w:marLeft w:val="0"/>
      <w:marRight w:val="0"/>
      <w:marTop w:val="0"/>
      <w:marBottom w:val="0"/>
      <w:divBdr>
        <w:top w:val="none" w:sz="0" w:space="0" w:color="auto"/>
        <w:left w:val="none" w:sz="0" w:space="0" w:color="auto"/>
        <w:bottom w:val="none" w:sz="0" w:space="0" w:color="auto"/>
        <w:right w:val="none" w:sz="0" w:space="0" w:color="auto"/>
      </w:divBdr>
    </w:div>
    <w:div w:id="2040887862">
      <w:bodyDiv w:val="1"/>
      <w:marLeft w:val="0"/>
      <w:marRight w:val="0"/>
      <w:marTop w:val="0"/>
      <w:marBottom w:val="0"/>
      <w:divBdr>
        <w:top w:val="none" w:sz="0" w:space="0" w:color="auto"/>
        <w:left w:val="none" w:sz="0" w:space="0" w:color="auto"/>
        <w:bottom w:val="none" w:sz="0" w:space="0" w:color="auto"/>
        <w:right w:val="none" w:sz="0" w:space="0" w:color="auto"/>
      </w:divBdr>
    </w:div>
    <w:div w:id="2107529226">
      <w:bodyDiv w:val="1"/>
      <w:marLeft w:val="0"/>
      <w:marRight w:val="0"/>
      <w:marTop w:val="0"/>
      <w:marBottom w:val="0"/>
      <w:divBdr>
        <w:top w:val="none" w:sz="0" w:space="0" w:color="auto"/>
        <w:left w:val="none" w:sz="0" w:space="0" w:color="auto"/>
        <w:bottom w:val="none" w:sz="0" w:space="0" w:color="auto"/>
        <w:right w:val="none" w:sz="0" w:space="0" w:color="auto"/>
      </w:divBdr>
    </w:div>
    <w:div w:id="2141917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8DC408-9BCE-487C-B33A-B3959ACD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Polmear</dc:creator>
  <cp:lastModifiedBy>Author</cp:lastModifiedBy>
  <cp:revision>2</cp:revision>
  <dcterms:created xsi:type="dcterms:W3CDTF">2019-03-06T04:07:00Z</dcterms:created>
  <dcterms:modified xsi:type="dcterms:W3CDTF">2019-03-06T04:07:00Z</dcterms:modified>
</cp:coreProperties>
</file>