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E" w:rsidRPr="00E21036" w:rsidRDefault="00E21036" w:rsidP="003056EA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METHODS</w:t>
      </w:r>
    </w:p>
    <w:p w:rsidR="002F64E6" w:rsidRPr="009742D5" w:rsidRDefault="009742D5" w:rsidP="003056EA">
      <w:pPr>
        <w:spacing w:line="480" w:lineRule="auto"/>
        <w:jc w:val="both"/>
        <w:rPr>
          <w:b/>
          <w:lang w:val="en-US"/>
        </w:rPr>
      </w:pPr>
      <w:r w:rsidRPr="009742D5">
        <w:rPr>
          <w:b/>
          <w:lang w:val="en-US"/>
        </w:rPr>
        <w:t>Data collection</w:t>
      </w:r>
    </w:p>
    <w:p w:rsidR="00A9300F" w:rsidRDefault="002F64E6" w:rsidP="003056EA">
      <w:pPr>
        <w:spacing w:line="480" w:lineRule="auto"/>
        <w:jc w:val="both"/>
        <w:rPr>
          <w:lang w:val="en-US"/>
        </w:rPr>
      </w:pPr>
      <w:r>
        <w:rPr>
          <w:lang w:val="en-US"/>
        </w:rPr>
        <w:t>Health data</w:t>
      </w:r>
    </w:p>
    <w:p w:rsidR="00A9300F" w:rsidRPr="000D08C2" w:rsidRDefault="00A9300F" w:rsidP="003056EA">
      <w:pPr>
        <w:spacing w:line="480" w:lineRule="auto"/>
        <w:jc w:val="both"/>
        <w:rPr>
          <w:i/>
          <w:lang w:val="en-US"/>
        </w:rPr>
      </w:pPr>
      <w:r w:rsidRPr="000D08C2">
        <w:rPr>
          <w:i/>
          <w:lang w:val="en-US"/>
        </w:rPr>
        <w:t>Non</w:t>
      </w:r>
      <w:r>
        <w:rPr>
          <w:i/>
          <w:lang w:val="en-US"/>
        </w:rPr>
        <w:t>-</w:t>
      </w:r>
      <w:r w:rsidRPr="000D08C2">
        <w:rPr>
          <w:i/>
          <w:lang w:val="en-US"/>
        </w:rPr>
        <w:t xml:space="preserve">specific </w:t>
      </w:r>
      <w:proofErr w:type="spellStart"/>
      <w:r w:rsidRPr="000D08C2">
        <w:rPr>
          <w:i/>
          <w:lang w:val="en-US"/>
        </w:rPr>
        <w:t>methacholine</w:t>
      </w:r>
      <w:proofErr w:type="spellEnd"/>
      <w:r w:rsidRPr="000D08C2">
        <w:rPr>
          <w:i/>
          <w:lang w:val="en-US"/>
        </w:rPr>
        <w:t xml:space="preserve"> bronchial challenge test</w:t>
      </w:r>
      <w:r>
        <w:rPr>
          <w:i/>
          <w:lang w:val="en-US"/>
        </w:rPr>
        <w:t xml:space="preserve"> (MBC)</w:t>
      </w:r>
    </w:p>
    <w:p w:rsidR="0053651D" w:rsidRDefault="002B172E" w:rsidP="003056EA">
      <w:pPr>
        <w:spacing w:line="480" w:lineRule="auto"/>
        <w:jc w:val="both"/>
        <w:rPr>
          <w:lang w:val="en-US"/>
        </w:rPr>
      </w:pPr>
      <w:r w:rsidRPr="00096F22">
        <w:rPr>
          <w:lang w:val="en-US"/>
        </w:rPr>
        <w:t xml:space="preserve">A linear dose-response slope (DRS) was </w:t>
      </w:r>
      <w:r>
        <w:rPr>
          <w:lang w:val="en-US"/>
        </w:rPr>
        <w:t xml:space="preserve">calculated </w:t>
      </w:r>
      <w:r w:rsidRPr="00096F22">
        <w:rPr>
          <w:lang w:val="en-US"/>
        </w:rPr>
        <w:t>as the percentage decrease in FEV1 at</w:t>
      </w:r>
      <w:r>
        <w:rPr>
          <w:lang w:val="en-US"/>
        </w:rPr>
        <w:t xml:space="preserve"> the</w:t>
      </w:r>
      <w:r w:rsidRPr="00096F22">
        <w:rPr>
          <w:lang w:val="en-US"/>
        </w:rPr>
        <w:t xml:space="preserve"> last dose divided by the total administered dose</w:t>
      </w:r>
      <w:r w:rsidR="00E112AC">
        <w:rPr>
          <w:lang w:val="en-US"/>
        </w:rPr>
        <w:t>.</w:t>
      </w:r>
      <w:hyperlink w:anchor="_ENREF_1" w:tooltip="O'Connor, 1987 #335" w:history="1">
        <w:r w:rsidR="00DE482F">
          <w:rPr>
            <w:lang w:val="en-US"/>
          </w:rPr>
          <w:fldChar w:fldCharType="begin">
            <w:fldData xml:space="preserve">PEVuZE5vdGU+PENpdGU+PEF1dGhvcj5PJmFwb3M7Q29ubm9yPC9BdXRob3I+PFllYXI+MTk4Nzwv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==
</w:fldData>
          </w:fldChar>
        </w:r>
        <w:r w:rsidR="00DE482F">
          <w:rPr>
            <w:lang w:val="en-US"/>
          </w:rPr>
          <w:instrText xml:space="preserve"> ADDIN EN.CITE </w:instrText>
        </w:r>
        <w:r w:rsidR="00DE482F">
          <w:rPr>
            <w:lang w:val="en-US"/>
          </w:rPr>
          <w:fldChar w:fldCharType="begin">
            <w:fldData xml:space="preserve">PEVuZE5vdGU+PENpdGU+PEF1dGhvcj5PJmFwb3M7Q29ubm9yPC9BdXRob3I+PFllYXI+MTk4Nzwv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==
</w:fldData>
          </w:fldChar>
        </w:r>
        <w:r w:rsidR="00DE482F">
          <w:rPr>
            <w:lang w:val="en-US"/>
          </w:rPr>
          <w:instrText xml:space="preserve"> ADDIN EN.CITE.DATA </w:instrText>
        </w:r>
        <w:r w:rsidR="00DE482F">
          <w:rPr>
            <w:lang w:val="en-US"/>
          </w:rPr>
        </w:r>
        <w:r w:rsidR="00DE482F">
          <w:rPr>
            <w:lang w:val="en-US"/>
          </w:rPr>
          <w:fldChar w:fldCharType="end"/>
        </w:r>
        <w:r w:rsidR="00DE482F">
          <w:rPr>
            <w:lang w:val="en-US"/>
          </w:rPr>
        </w:r>
        <w:r w:rsidR="00DE482F">
          <w:rPr>
            <w:lang w:val="en-US"/>
          </w:rPr>
          <w:fldChar w:fldCharType="separate"/>
        </w:r>
        <w:r w:rsidR="00DE482F" w:rsidRPr="00E112AC">
          <w:rPr>
            <w:noProof/>
            <w:vertAlign w:val="superscript"/>
            <w:lang w:val="en-US"/>
          </w:rPr>
          <w:t>1</w:t>
        </w:r>
        <w:r w:rsidR="00DE482F">
          <w:rPr>
            <w:lang w:val="en-US"/>
          </w:rPr>
          <w:fldChar w:fldCharType="end"/>
        </w:r>
      </w:hyperlink>
      <w:r w:rsidRPr="00096F22">
        <w:rPr>
          <w:lang w:val="en-US"/>
        </w:rPr>
        <w:t xml:space="preserve"> </w:t>
      </w:r>
      <w:r>
        <w:rPr>
          <w:lang w:val="en-US"/>
        </w:rPr>
        <w:t>T</w:t>
      </w:r>
      <w:r w:rsidRPr="00096F22">
        <w:rPr>
          <w:lang w:val="en-US"/>
        </w:rPr>
        <w:t>he DRS was normalized</w:t>
      </w:r>
      <w:r w:rsidRPr="009C25B2">
        <w:rPr>
          <w:lang w:val="en-US"/>
        </w:rPr>
        <w:t xml:space="preserve"> </w:t>
      </w:r>
      <w:r>
        <w:rPr>
          <w:lang w:val="en-US"/>
        </w:rPr>
        <w:t>i</w:t>
      </w:r>
      <w:r w:rsidRPr="00096F22">
        <w:rPr>
          <w:lang w:val="en-US"/>
        </w:rPr>
        <w:t xml:space="preserve">n </w:t>
      </w:r>
      <w:r>
        <w:rPr>
          <w:lang w:val="en-US"/>
        </w:rPr>
        <w:t>the regression analyse</w:t>
      </w:r>
      <w:r w:rsidRPr="00096F22">
        <w:rPr>
          <w:lang w:val="en-US"/>
        </w:rPr>
        <w:t>s. Th</w:t>
      </w:r>
      <w:r>
        <w:rPr>
          <w:lang w:val="en-US"/>
        </w:rPr>
        <w:t>e</w:t>
      </w:r>
      <w:r w:rsidRPr="00096F22">
        <w:rPr>
          <w:lang w:val="en-US"/>
        </w:rPr>
        <w:t xml:space="preserve"> normalized dose-response slope transformation</w:t>
      </w:r>
      <w:r w:rsidR="00C442C8">
        <w:rPr>
          <w:lang w:val="en-US"/>
        </w:rPr>
        <w:t> </w:t>
      </w:r>
    </w:p>
    <w:p w:rsidR="0053651D" w:rsidRDefault="002B172E" w:rsidP="003056EA">
      <w:pPr>
        <w:spacing w:line="480" w:lineRule="auto"/>
        <w:jc w:val="center"/>
        <w:rPr>
          <w:lang w:val="en-US"/>
        </w:rPr>
      </w:pPr>
      <w:r w:rsidRPr="00096F22">
        <w:rPr>
          <w:lang w:val="en-US"/>
        </w:rPr>
        <w:t>NDRS</w:t>
      </w:r>
      <w:r>
        <w:rPr>
          <w:lang w:val="en-US"/>
        </w:rPr>
        <w:t>=</w:t>
      </w:r>
      <w:r w:rsidRPr="007D0170">
        <w:rPr>
          <w:lang w:val="en-US"/>
        </w:rPr>
        <w:t>1</w:t>
      </w:r>
      <w:proofErr w:type="gramStart"/>
      <w:r w:rsidRPr="007D0170">
        <w:rPr>
          <w:lang w:val="en-US"/>
        </w:rPr>
        <w:t>/(</w:t>
      </w:r>
      <w:proofErr w:type="gramEnd"/>
      <w:r>
        <w:rPr>
          <w:lang w:val="en-US"/>
        </w:rPr>
        <w:t>DRS</w:t>
      </w:r>
      <w:r w:rsidR="00C442C8">
        <w:rPr>
          <w:lang w:val="en-US"/>
        </w:rPr>
        <w:t> </w:t>
      </w:r>
      <w:r w:rsidRPr="007D0170">
        <w:rPr>
          <w:lang w:val="en-US"/>
        </w:rPr>
        <w:t xml:space="preserve"> +2.5)</w:t>
      </w:r>
    </w:p>
    <w:p w:rsidR="002B172E" w:rsidRDefault="002B172E" w:rsidP="003056EA">
      <w:pPr>
        <w:spacing w:line="480" w:lineRule="auto"/>
        <w:jc w:val="both"/>
        <w:rPr>
          <w:lang w:val="en-US"/>
        </w:rPr>
      </w:pPr>
      <w:r w:rsidRPr="00096F22">
        <w:rPr>
          <w:lang w:val="en-US"/>
        </w:rPr>
        <w:t>ha</w:t>
      </w:r>
      <w:r>
        <w:rPr>
          <w:lang w:val="en-US"/>
        </w:rPr>
        <w:t xml:space="preserve">s </w:t>
      </w:r>
      <w:r w:rsidRPr="00096F22">
        <w:rPr>
          <w:lang w:val="en-US"/>
        </w:rPr>
        <w:t>been found to be optimal in a large unexposed population</w:t>
      </w:r>
      <w:r w:rsidR="00E112AC">
        <w:rPr>
          <w:lang w:val="en-US"/>
        </w:rPr>
        <w:t>.</w:t>
      </w:r>
      <w:hyperlink w:anchor="_ENREF_2" w:tooltip="Bohadana, 1994 #337" w:history="1">
        <w:r w:rsidR="00DE482F">
          <w:rPr>
            <w:lang w:val="en-US"/>
          </w:rPr>
          <w:fldChar w:fldCharType="begin"/>
        </w:r>
        <w:r w:rsidR="00DE482F">
          <w:rPr>
            <w:lang w:val="en-US"/>
          </w:rPr>
          <w:instrText xml:space="preserve"> ADDIN EN.CITE &lt;EndNote&gt;&lt;Cite&gt;&lt;Author&gt;Bohadana&lt;/Author&gt;&lt;Year&gt;1994&lt;/Year&gt;&lt;RecNum&gt;337&lt;/RecNum&gt;&lt;DisplayText&gt;&lt;style face="superscript"&gt;2&lt;/style&gt;&lt;/DisplayText&gt;&lt;record&gt;&lt;rec-number&gt;337&lt;/rec-number&gt;&lt;foreign-keys&gt;&lt;key app="EN" db-id="5pfa0a0wvasxvne2apfxexxywwf2ds99a0s5"&gt;337&lt;/key&gt;&lt;/foreign-keys&gt;&lt;ref-type name="Journal Article"&gt;17&lt;/ref-type&gt;&lt;contributors&gt;&lt;authors&gt;&lt;author&gt;Bohadana, A. B.&lt;/author&gt;&lt;author&gt;Massin, N.&lt;/author&gt;&lt;author&gt;Wild, P.&lt;/author&gt;&lt;author&gt;Kolopp, M. N.&lt;/author&gt;&lt;author&gt;Toamain, J. P.&lt;/author&gt;&lt;/authors&gt;&lt;/contributors&gt;&lt;auth-address&gt;Institut National de Recherche et Securite (INRS), Vandoeuvre-les-Nancy, France.&lt;/auth-address&gt;&lt;titles&gt;&lt;title&gt;Respiratory symptoms and airway responsiveness in apparently healthy workers exposed to flour dust&lt;/title&gt;&lt;secondary-title&gt;Eur Respir J&lt;/secondary-title&gt;&lt;alt-title&gt;The European respiratory journal&lt;/alt-title&gt;&lt;/titles&gt;&lt;alt-periodical&gt;&lt;full-title&gt;The European respiratory journal&lt;/full-title&gt;&lt;/alt-periodical&gt;&lt;pages&gt;1070-6&lt;/pages&gt;&lt;volume&gt;7&lt;/volume&gt;&lt;number&gt;6&lt;/number&gt;&lt;keywords&gt;&lt;keyword&gt;Adult&lt;/keyword&gt;&lt;keyword&gt;Air Pollutants, Occupational/*adverse effects&lt;/keyword&gt;&lt;keyword&gt;Cross-Sectional Studies&lt;/keyword&gt;&lt;keyword&gt;Dust/adverse effects&lt;/keyword&gt;&lt;keyword&gt;Flour/*adverse effects&lt;/keyword&gt;&lt;keyword&gt;Humans&lt;/keyword&gt;&lt;keyword&gt;Linear Models&lt;/keyword&gt;&lt;keyword&gt;Logistic Models&lt;/keyword&gt;&lt;keyword&gt;Male&lt;/keyword&gt;&lt;keyword&gt;Middle Aged&lt;/keyword&gt;&lt;keyword&gt;Prevalence&lt;/keyword&gt;&lt;keyword&gt;Regression Analysis&lt;/keyword&gt;&lt;keyword&gt;Respiratory Function Tests&lt;/keyword&gt;&lt;keyword&gt;Respiratory Hypersensitivity/*epidemiology/*etiology/physiopathology&lt;/keyword&gt;&lt;keyword&gt;Risk&lt;/keyword&gt;&lt;/keywords&gt;&lt;dates&gt;&lt;year&gt;1994&lt;/year&gt;&lt;pub-dates&gt;&lt;date&gt;Jun&lt;/date&gt;&lt;/pub-dates&gt;&lt;/dates&gt;&lt;isbn&gt;0903-1936 (Print)&amp;#xD;0903-1936 (Linking)&lt;/isbn&gt;&lt;accession-num&gt;7925875&lt;/accession-num&gt;&lt;urls&gt;&lt;related-urls&gt;&lt;url&gt;http://www.ncbi.nlm.nih.gov/pubmed/7925875&lt;/url&gt;&lt;/related-urls&gt;&lt;/urls&gt;&lt;electronic-resource-num&gt;10.1183/09031936.94.07061070&lt;/electronic-resource-num&gt;&lt;language&gt;Eng&lt;/language&gt;&lt;/record&gt;&lt;/Cite&gt;&lt;/EndNote&gt;</w:instrText>
        </w:r>
        <w:r w:rsidR="00DE482F">
          <w:rPr>
            <w:lang w:val="en-US"/>
          </w:rPr>
          <w:fldChar w:fldCharType="separate"/>
        </w:r>
        <w:r w:rsidR="00DE482F" w:rsidRPr="00E112AC">
          <w:rPr>
            <w:noProof/>
            <w:vertAlign w:val="superscript"/>
            <w:lang w:val="en-US"/>
          </w:rPr>
          <w:t>2</w:t>
        </w:r>
        <w:r w:rsidR="00DE482F">
          <w:rPr>
            <w:lang w:val="en-US"/>
          </w:rPr>
          <w:fldChar w:fldCharType="end"/>
        </w:r>
      </w:hyperlink>
      <w:bookmarkStart w:id="0" w:name="_GoBack"/>
      <w:bookmarkEnd w:id="0"/>
    </w:p>
    <w:p w:rsidR="00DE0D9E" w:rsidRDefault="00DE0D9E" w:rsidP="003056EA">
      <w:pPr>
        <w:spacing w:line="480" w:lineRule="auto"/>
        <w:rPr>
          <w:lang w:val="en-US"/>
        </w:rPr>
      </w:pPr>
    </w:p>
    <w:p w:rsidR="001F732B" w:rsidRPr="009742D5" w:rsidRDefault="00DE0D9E" w:rsidP="003056EA">
      <w:pPr>
        <w:spacing w:line="480" w:lineRule="auto"/>
        <w:rPr>
          <w:b/>
          <w:lang w:val="en-US"/>
        </w:rPr>
      </w:pPr>
      <w:r w:rsidRPr="009742D5">
        <w:rPr>
          <w:b/>
          <w:lang w:val="en-US"/>
        </w:rPr>
        <w:t>REFERENCES</w:t>
      </w:r>
    </w:p>
    <w:p w:rsidR="00DE482F" w:rsidRDefault="00C442C8" w:rsidP="003056EA">
      <w:pPr>
        <w:spacing w:after="0" w:line="480" w:lineRule="auto"/>
        <w:ind w:left="720" w:hanging="720"/>
        <w:jc w:val="both"/>
        <w:rPr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1" w:name="_ENREF_1"/>
      <w:r w:rsidR="00DE482F" w:rsidRPr="00DE482F">
        <w:rPr>
          <w:b/>
          <w:noProof/>
          <w:lang w:val="en-US"/>
        </w:rPr>
        <w:t>1.</w:t>
      </w:r>
      <w:r w:rsidR="00DE482F">
        <w:rPr>
          <w:noProof/>
          <w:lang w:val="en-US"/>
        </w:rPr>
        <w:tab/>
        <w:t xml:space="preserve">O'Connor G, Sparrow D, Taylor D, Segal M, Weiss S. Analysis of dose-response curves to methacholine. An approach suitable for population studies. </w:t>
      </w:r>
      <w:r w:rsidR="00DE482F" w:rsidRPr="00DE482F">
        <w:rPr>
          <w:i/>
          <w:noProof/>
          <w:lang w:val="en-US"/>
        </w:rPr>
        <w:t>Am Rev Respir Dis</w:t>
      </w:r>
      <w:r w:rsidR="00DE482F">
        <w:rPr>
          <w:noProof/>
          <w:lang w:val="en-US"/>
        </w:rPr>
        <w:t>.</w:t>
      </w:r>
      <w:r w:rsidR="00DE482F" w:rsidRPr="00DE482F">
        <w:rPr>
          <w:i/>
          <w:noProof/>
          <w:lang w:val="en-US"/>
        </w:rPr>
        <w:t xml:space="preserve"> </w:t>
      </w:r>
      <w:r w:rsidR="00DE482F">
        <w:rPr>
          <w:noProof/>
          <w:lang w:val="en-US"/>
        </w:rPr>
        <w:t>1987;136:1412-1417. doi: 10.1164/ajrccm/136.6.1412.</w:t>
      </w:r>
      <w:bookmarkEnd w:id="1"/>
    </w:p>
    <w:p w:rsidR="00DE482F" w:rsidRDefault="00DE482F" w:rsidP="003056EA">
      <w:pPr>
        <w:spacing w:line="480" w:lineRule="auto"/>
        <w:ind w:left="720" w:hanging="720"/>
        <w:jc w:val="both"/>
        <w:rPr>
          <w:noProof/>
          <w:lang w:val="en-US"/>
        </w:rPr>
      </w:pPr>
      <w:bookmarkStart w:id="2" w:name="_ENREF_2"/>
      <w:r w:rsidRPr="00DE482F">
        <w:rPr>
          <w:b/>
          <w:noProof/>
          <w:lang w:val="en-US"/>
        </w:rPr>
        <w:t>2.</w:t>
      </w:r>
      <w:r>
        <w:rPr>
          <w:noProof/>
          <w:lang w:val="en-US"/>
        </w:rPr>
        <w:tab/>
        <w:t xml:space="preserve">Bohadana AB, Massin N, Wild P, Kolopp MN, Toamain JP. Respiratory symptoms and airway responsiveness in apparently healthy workers exposed to flour dust. </w:t>
      </w:r>
      <w:r w:rsidRPr="00DE482F">
        <w:rPr>
          <w:i/>
          <w:noProof/>
          <w:lang w:val="en-US"/>
        </w:rPr>
        <w:t>Eur Respir J</w:t>
      </w:r>
      <w:r>
        <w:rPr>
          <w:noProof/>
          <w:lang w:val="en-US"/>
        </w:rPr>
        <w:t>.</w:t>
      </w:r>
      <w:r w:rsidRPr="00DE482F">
        <w:rPr>
          <w:i/>
          <w:noProof/>
          <w:lang w:val="en-US"/>
        </w:rPr>
        <w:t xml:space="preserve"> </w:t>
      </w:r>
      <w:r>
        <w:rPr>
          <w:noProof/>
          <w:lang w:val="en-US"/>
        </w:rPr>
        <w:t>1994;7:1070-1076. doi: 10.1183/09031936.94.07061070.</w:t>
      </w:r>
      <w:bookmarkEnd w:id="2"/>
    </w:p>
    <w:p w:rsidR="00DE482F" w:rsidRDefault="00DE482F" w:rsidP="003056EA">
      <w:pPr>
        <w:spacing w:line="480" w:lineRule="auto"/>
        <w:jc w:val="both"/>
        <w:rPr>
          <w:b/>
          <w:noProof/>
          <w:lang w:val="en-US"/>
        </w:rPr>
      </w:pPr>
    </w:p>
    <w:p w:rsidR="00DE0D9E" w:rsidRPr="0099703E" w:rsidRDefault="00C442C8" w:rsidP="003056EA">
      <w:pPr>
        <w:spacing w:line="480" w:lineRule="auto"/>
        <w:rPr>
          <w:lang w:val="en-US"/>
        </w:rPr>
      </w:pPr>
      <w:r>
        <w:rPr>
          <w:lang w:val="en-US"/>
        </w:rPr>
        <w:fldChar w:fldCharType="end"/>
      </w:r>
    </w:p>
    <w:sectPr w:rsidR="00DE0D9E" w:rsidRPr="0099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D8D"/>
    <w:multiLevelType w:val="hybridMultilevel"/>
    <w:tmpl w:val="F54AC69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pfa0a0wvasxvne2apfxexxywwf2ds99a0s5&quot;&gt;compostage-Converted&lt;record-ids&gt;&lt;item&gt;335&lt;/item&gt;&lt;item&gt;337&lt;/item&gt;&lt;/record-ids&gt;&lt;/item&gt;&lt;/Libraries&gt;"/>
  </w:docVars>
  <w:rsids>
    <w:rsidRoot w:val="002B172E"/>
    <w:rsid w:val="00106927"/>
    <w:rsid w:val="00121916"/>
    <w:rsid w:val="001F732B"/>
    <w:rsid w:val="002312BE"/>
    <w:rsid w:val="002635EB"/>
    <w:rsid w:val="002B172E"/>
    <w:rsid w:val="002F64E6"/>
    <w:rsid w:val="003056EA"/>
    <w:rsid w:val="003759D8"/>
    <w:rsid w:val="0043713C"/>
    <w:rsid w:val="004F6598"/>
    <w:rsid w:val="0053651D"/>
    <w:rsid w:val="00630CC4"/>
    <w:rsid w:val="0068109E"/>
    <w:rsid w:val="007A68FF"/>
    <w:rsid w:val="00843D79"/>
    <w:rsid w:val="009742D5"/>
    <w:rsid w:val="0099703E"/>
    <w:rsid w:val="009C155F"/>
    <w:rsid w:val="009C1D34"/>
    <w:rsid w:val="00A336D4"/>
    <w:rsid w:val="00A40DFF"/>
    <w:rsid w:val="00A61607"/>
    <w:rsid w:val="00A9300F"/>
    <w:rsid w:val="00B545D8"/>
    <w:rsid w:val="00BA6D74"/>
    <w:rsid w:val="00C442C8"/>
    <w:rsid w:val="00D1356F"/>
    <w:rsid w:val="00D34BE3"/>
    <w:rsid w:val="00DE0D9E"/>
    <w:rsid w:val="00DE482F"/>
    <w:rsid w:val="00E112AC"/>
    <w:rsid w:val="00E21036"/>
    <w:rsid w:val="00E219C3"/>
    <w:rsid w:val="00E72384"/>
    <w:rsid w:val="00E752CC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2E"/>
    <w:pPr>
      <w:spacing w:line="36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42C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0D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D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DFF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D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DFF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DF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6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2E"/>
    <w:pPr>
      <w:spacing w:line="36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42C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0D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D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DFF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D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DFF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DF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Demange</dc:creator>
  <cp:lastModifiedBy>Valerie Demange</cp:lastModifiedBy>
  <cp:revision>5</cp:revision>
  <dcterms:created xsi:type="dcterms:W3CDTF">2018-06-08T13:38:00Z</dcterms:created>
  <dcterms:modified xsi:type="dcterms:W3CDTF">2018-06-08T15:35:00Z</dcterms:modified>
</cp:coreProperties>
</file>