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D30F" w14:textId="77777777" w:rsidR="00544C6F" w:rsidRPr="00C627A9" w:rsidRDefault="00544C6F" w:rsidP="00544C6F">
      <w:pPr>
        <w:tabs>
          <w:tab w:val="left" w:pos="2557"/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 w:rsidRPr="00C627A9">
        <w:rPr>
          <w:rFonts w:asciiTheme="majorBidi" w:hAnsiTheme="majorBidi" w:cstheme="majorBidi"/>
          <w:b/>
          <w:bCs/>
          <w:sz w:val="28"/>
          <w:szCs w:val="28"/>
          <w:lang w:val="en-GB"/>
        </w:rPr>
        <w:t>Supplemental material</w:t>
      </w:r>
    </w:p>
    <w:p w14:paraId="113ADDA8" w14:textId="633A1184" w:rsidR="00544C6F" w:rsidRPr="00544C6F" w:rsidRDefault="00544C6F" w:rsidP="00544C6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12E5">
        <w:rPr>
          <w:rFonts w:asciiTheme="majorBidi" w:hAnsiTheme="majorBidi" w:cstheme="majorBidi"/>
          <w:b/>
          <w:bCs/>
          <w:sz w:val="28"/>
          <w:szCs w:val="28"/>
        </w:rPr>
        <w:t xml:space="preserve">Cross-slip in Face Centered Cubic Metals: A General </w:t>
      </w:r>
      <w:r>
        <w:rPr>
          <w:rFonts w:asciiTheme="majorBidi" w:hAnsiTheme="majorBidi" w:cstheme="majorBidi"/>
          <w:b/>
          <w:bCs/>
          <w:sz w:val="28"/>
          <w:szCs w:val="28"/>
        </w:rPr>
        <w:t>Full Stress-field</w:t>
      </w:r>
      <w:r w:rsidRPr="00EA12E5">
        <w:rPr>
          <w:rFonts w:asciiTheme="majorBidi" w:hAnsiTheme="majorBidi" w:cstheme="majorBidi"/>
          <w:b/>
          <w:bCs/>
          <w:sz w:val="28"/>
          <w:szCs w:val="28"/>
        </w:rPr>
        <w:t xml:space="preserve"> Dependent Activation Energy Line-</w:t>
      </w:r>
      <w:r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EA12E5">
        <w:rPr>
          <w:rFonts w:asciiTheme="majorBidi" w:hAnsiTheme="majorBidi" w:cstheme="majorBidi"/>
          <w:b/>
          <w:bCs/>
          <w:sz w:val="28"/>
          <w:szCs w:val="28"/>
        </w:rPr>
        <w:t>ension Model</w:t>
      </w:r>
    </w:p>
    <w:p w14:paraId="1A5631C0" w14:textId="77777777" w:rsidR="00544C6F" w:rsidRPr="00EA12E5" w:rsidRDefault="00544C6F" w:rsidP="00544C6F">
      <w:pPr>
        <w:bidi w:val="0"/>
        <w:jc w:val="center"/>
        <w:rPr>
          <w:rFonts w:ascii="Times New Roman" w:eastAsia="Times New Roman" w:hAnsi="Times New Roman" w:cs="Times New Roman"/>
          <w:sz w:val="28"/>
          <w:szCs w:val="24"/>
          <w:lang w:val="en-GB" w:eastAsia="en-GB" w:bidi="ar-SA"/>
        </w:rPr>
      </w:pPr>
      <w:r w:rsidRPr="00EA12E5">
        <w:rPr>
          <w:rFonts w:ascii="Times New Roman" w:eastAsia="Times New Roman" w:hAnsi="Times New Roman" w:cs="Times New Roman"/>
          <w:sz w:val="28"/>
          <w:szCs w:val="24"/>
          <w:lang w:val="en-GB" w:eastAsia="en-GB" w:bidi="ar-SA"/>
        </w:rPr>
        <w:t>Alon Malka-Markovitz</w:t>
      </w:r>
      <w:r>
        <w:rPr>
          <w:rFonts w:ascii="Times New Roman" w:eastAsia="Times New Roman" w:hAnsi="Times New Roman" w:cs="Times New Roman"/>
          <w:sz w:val="28"/>
          <w:szCs w:val="24"/>
          <w:lang w:val="en-GB" w:eastAsia="en-GB" w:bidi="ar-SA"/>
        </w:rPr>
        <w:t>*</w:t>
      </w:r>
      <w:r w:rsidRPr="00EA12E5">
        <w:rPr>
          <w:rFonts w:ascii="Times New Roman" w:eastAsia="Times New Roman" w:hAnsi="Times New Roman" w:cs="Times New Roman"/>
          <w:sz w:val="28"/>
          <w:szCs w:val="24"/>
          <w:lang w:val="en-GB" w:eastAsia="en-GB" w:bidi="ar-SA"/>
        </w:rPr>
        <w:t>, Dan Mordehai</w:t>
      </w:r>
    </w:p>
    <w:p w14:paraId="77BF63AB" w14:textId="77777777" w:rsidR="00544C6F" w:rsidRPr="00FD2224" w:rsidRDefault="00544C6F" w:rsidP="00544C6F">
      <w:pPr>
        <w:pStyle w:val="Affiliation"/>
        <w:jc w:val="center"/>
        <w:rPr>
          <w:vertAlign w:val="superscript"/>
        </w:rPr>
      </w:pPr>
      <w:r w:rsidRPr="00FD2224">
        <w:rPr>
          <w:vertAlign w:val="superscript"/>
        </w:rPr>
        <w:t>Department of Mechanical Engineering, Technion—Israel Institute of Technology, 32000 Haifa, Israel</w:t>
      </w:r>
    </w:p>
    <w:p w14:paraId="045F9DEC" w14:textId="77777777" w:rsidR="00544C6F" w:rsidRDefault="00544C6F" w:rsidP="00544C6F">
      <w:pPr>
        <w:bidi w:val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t>*alonma@campus.technion.ac.il</w:t>
      </w:r>
    </w:p>
    <w:p w14:paraId="09DD355E" w14:textId="77777777" w:rsidR="00544C6F" w:rsidRPr="00852E84" w:rsidRDefault="00544C6F" w:rsidP="00544C6F">
      <w:pPr>
        <w:bidi w:val="0"/>
        <w:jc w:val="center"/>
        <w:rPr>
          <w:rFonts w:asciiTheme="majorBidi" w:eastAsiaTheme="minorEastAsia" w:hAnsiTheme="majorBidi" w:cstheme="majorBidi"/>
          <w:sz w:val="24"/>
          <w:szCs w:val="24"/>
        </w:rPr>
      </w:pPr>
    </w:p>
    <w:p w14:paraId="718075AE" w14:textId="6582BB91" w:rsidR="0007104A" w:rsidRDefault="007D23AC" w:rsidP="007D23A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In order to examine the estimation of the internal stresses in the MD simulations using isotopic elastic theory, we independently estimate it indirectly from the equilibrium dissociation width. </w:t>
      </w:r>
      <w:r w:rsidR="007F654C">
        <w:rPr>
          <w:rFonts w:asciiTheme="majorBidi" w:eastAsiaTheme="minorEastAsia" w:hAnsiTheme="majorBidi" w:cstheme="majorBidi"/>
          <w:sz w:val="24"/>
          <w:szCs w:val="24"/>
        </w:rPr>
        <w:t xml:space="preserve">Summing up the forces acting on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each </w:t>
      </w:r>
      <w:r w:rsidR="007F654C">
        <w:rPr>
          <w:rFonts w:asciiTheme="majorBidi" w:eastAsiaTheme="minorEastAsia" w:hAnsiTheme="majorBidi" w:cstheme="majorBidi"/>
          <w:sz w:val="24"/>
          <w:szCs w:val="24"/>
        </w:rPr>
        <w:t xml:space="preserve">partial </w:t>
      </w:r>
      <w:r w:rsidR="001E0458">
        <w:rPr>
          <w:rFonts w:asciiTheme="majorBidi" w:eastAsiaTheme="minorEastAsia" w:hAnsiTheme="majorBidi" w:cstheme="majorBidi"/>
          <w:sz w:val="24"/>
          <w:szCs w:val="24"/>
        </w:rPr>
        <w:t>dislocation</w:t>
      </w:r>
      <w:r w:rsidR="007F654C">
        <w:rPr>
          <w:rFonts w:asciiTheme="majorBidi" w:eastAsiaTheme="minorEastAsia" w:hAnsiTheme="majorBidi" w:cstheme="majorBidi"/>
          <w:sz w:val="24"/>
          <w:szCs w:val="24"/>
        </w:rPr>
        <w:t xml:space="preserve"> in the primary plane, leads to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a </w:t>
      </w:r>
      <w:r w:rsidR="007F654C">
        <w:rPr>
          <w:rFonts w:asciiTheme="majorBidi" w:eastAsiaTheme="minorEastAsia" w:hAnsiTheme="majorBidi" w:cstheme="majorBidi"/>
          <w:sz w:val="24"/>
          <w:szCs w:val="24"/>
        </w:rPr>
        <w:t xml:space="preserve">relation between the equilibrium dissociation width </w:t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sub>
        </m:sSub>
      </m:oMath>
      <w:r w:rsidR="007F654C">
        <w:rPr>
          <w:rFonts w:asciiTheme="majorBidi" w:eastAsiaTheme="minorEastAsia" w:hAnsiTheme="majorBidi" w:cstheme="majorBidi"/>
          <w:sz w:val="24"/>
          <w:szCs w:val="24"/>
        </w:rPr>
        <w:t xml:space="preserve"> and Escaig stress </w:t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esc</m:t>
            </m:r>
          </m:sub>
        </m:sSub>
      </m:oMath>
      <w:r w:rsidR="007F654C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310B02" w:rsidRPr="00852E84">
        <w:rPr>
          <w:rFonts w:asciiTheme="majorBidi" w:eastAsiaTheme="minorEastAsia" w:hAnsiTheme="majorBidi" w:cstheme="majorBidi"/>
          <w:sz w:val="24"/>
          <w:szCs w:val="24"/>
        </w:rPr>
        <w:t>As seen in the manuscript</w:t>
      </w:r>
      <w:r w:rsidR="007F654C">
        <w:rPr>
          <w:rFonts w:asciiTheme="majorBidi" w:eastAsiaTheme="minorEastAsia" w:hAnsiTheme="majorBidi" w:cstheme="majorBidi"/>
          <w:sz w:val="24"/>
          <w:szCs w:val="24"/>
        </w:rPr>
        <w:t>,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β</m:t>
        </m:r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0</m:t>
            </m:r>
          </m:sub>
        </m:sSub>
      </m:oMath>
      <w:r w:rsidR="00310B02" w:rsidRPr="00852E84">
        <w:rPr>
          <w:rFonts w:asciiTheme="majorBidi" w:eastAsiaTheme="minorEastAsia" w:hAnsiTheme="majorBidi" w:cstheme="majorBidi"/>
          <w:sz w:val="24"/>
          <w:szCs w:val="24"/>
        </w:rPr>
        <w:t xml:space="preserve">, where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β</m:t>
        </m:r>
        <m:d>
          <m:d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esc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γ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esc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-1</m:t>
            </m:r>
          </m:sup>
        </m:sSup>
      </m:oMath>
      <w:r w:rsidR="007F654C">
        <w:rPr>
          <w:rFonts w:asciiTheme="majorBidi" w:eastAsiaTheme="minorEastAsia" w:hAnsiTheme="majorBidi" w:cstheme="majorBidi"/>
          <w:sz w:val="24"/>
          <w:szCs w:val="24"/>
        </w:rPr>
        <w:t>.</w:t>
      </w:r>
      <w:r w:rsidR="00310B02" w:rsidRPr="00852E8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We note that the only assumption made here is that the elastic force between the partial dislocations is inversely proportional to the distance between them. </w:t>
      </w:r>
      <w:r w:rsidR="007F654C">
        <w:rPr>
          <w:rFonts w:asciiTheme="majorBidi" w:eastAsiaTheme="minorEastAsia" w:hAnsiTheme="majorBidi" w:cstheme="majorBidi"/>
          <w:sz w:val="24"/>
          <w:szCs w:val="24"/>
        </w:rPr>
        <w:t xml:space="preserve">In the case of a dipole in a periodic cell, Escaig stress is composed of the external stress applied in the MD simulations </w:t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ext</m:t>
            </m:r>
          </m:sub>
        </m:sSub>
      </m:oMath>
      <w:r w:rsidR="007F654C">
        <w:rPr>
          <w:rFonts w:asciiTheme="majorBidi" w:eastAsiaTheme="minorEastAsia" w:hAnsiTheme="majorBidi" w:cstheme="majorBidi"/>
          <w:sz w:val="24"/>
          <w:szCs w:val="24"/>
        </w:rPr>
        <w:t xml:space="preserve"> and the internal one </w:t>
      </w:r>
      <m:oMath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esc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(int)</m:t>
            </m:r>
          </m:sup>
        </m:sSubSup>
      </m:oMath>
      <w:r w:rsidR="00C8739C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="00310B02" w:rsidRPr="00852E84">
        <w:rPr>
          <w:rFonts w:asciiTheme="majorBidi" w:eastAsiaTheme="minorEastAsia" w:hAnsiTheme="majorBidi" w:cstheme="majorBidi"/>
          <w:sz w:val="24"/>
          <w:szCs w:val="24"/>
        </w:rPr>
        <w:t>Therefore</w:t>
      </w:r>
      <w:r w:rsidR="00C8739C">
        <w:rPr>
          <w:rFonts w:asciiTheme="majorBidi" w:eastAsiaTheme="minorEastAsia" w:hAnsiTheme="majorBidi" w:cstheme="majorBidi"/>
          <w:sz w:val="24"/>
          <w:szCs w:val="24"/>
        </w:rPr>
        <w:t>,</w:t>
      </w:r>
      <w:r w:rsidR="00310B02" w:rsidRPr="00852E84">
        <w:rPr>
          <w:rFonts w:asciiTheme="majorBidi" w:eastAsiaTheme="minorEastAsia" w:hAnsiTheme="majorBidi" w:cstheme="majorBidi"/>
          <w:sz w:val="24"/>
          <w:szCs w:val="24"/>
        </w:rPr>
        <w:t xml:space="preserve"> we can </w:t>
      </w:r>
      <w:r w:rsidR="00C8739C">
        <w:rPr>
          <w:rFonts w:asciiTheme="majorBidi" w:eastAsiaTheme="minorEastAsia" w:hAnsiTheme="majorBidi" w:cstheme="majorBidi"/>
          <w:sz w:val="24"/>
          <w:szCs w:val="24"/>
        </w:rPr>
        <w:t xml:space="preserve">obtain a linear relation between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1/</m:t>
        </m:r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="00C8739C">
        <w:rPr>
          <w:rFonts w:asciiTheme="majorBidi" w:eastAsiaTheme="minorEastAsia" w:hAnsiTheme="majorBidi" w:cstheme="majorBidi"/>
          <w:sz w:val="24"/>
          <w:szCs w:val="24"/>
        </w:rPr>
        <w:t xml:space="preserve"> and the external </w:t>
      </w:r>
      <w:r w:rsidR="00310B02" w:rsidRPr="00852E84">
        <w:rPr>
          <w:rFonts w:asciiTheme="majorBidi" w:eastAsiaTheme="minorEastAsia" w:hAnsiTheme="majorBidi" w:cstheme="majorBidi"/>
          <w:sz w:val="24"/>
          <w:szCs w:val="24"/>
        </w:rPr>
        <w:t>stresses</w:t>
      </w:r>
    </w:p>
    <w:p w14:paraId="6A0AFD4D" w14:textId="5FCADF78" w:rsidR="00852E84" w:rsidRDefault="00310B02" w:rsidP="00677E41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852E84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σ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γ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</m:t>
                </m:r>
              </m:sub>
            </m:sSub>
          </m:den>
        </m:f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esc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(int)</m:t>
            </m:r>
          </m:sup>
        </m:sSubSup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γ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ext</m:t>
            </m:r>
          </m:sub>
        </m:sSub>
      </m:oMath>
      <w:r w:rsidRPr="00852E84">
        <w:rPr>
          <w:rFonts w:asciiTheme="majorBidi" w:eastAsiaTheme="minorEastAsia" w:hAnsiTheme="majorBidi" w:cstheme="majorBidi"/>
          <w:sz w:val="24"/>
          <w:szCs w:val="24"/>
        </w:rPr>
        <w:t>.</w:t>
      </w:r>
      <w:r w:rsidR="0007104A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(S1)</w:t>
      </w:r>
    </w:p>
    <w:p w14:paraId="2563B4E1" w14:textId="301E6AA8" w:rsidR="007443FE" w:rsidRPr="00852E84" w:rsidRDefault="00C8739C" w:rsidP="00B00C39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In Fig. S1 we plot the values of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1/</m:t>
        </m:r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sub>
        </m:sSub>
      </m:oMath>
      <w:r w:rsidRPr="00852E8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as a function of the external stress, as was extracted from the pap</w:t>
      </w:r>
      <w:bookmarkStart w:id="0" w:name="_GoBack"/>
      <w:bookmarkEnd w:id="0"/>
      <w:r>
        <w:rPr>
          <w:rFonts w:asciiTheme="majorBidi" w:eastAsiaTheme="minorEastAsia" w:hAnsiTheme="majorBidi" w:cstheme="majorBidi"/>
          <w:sz w:val="24"/>
          <w:szCs w:val="24"/>
        </w:rPr>
        <w:t xml:space="preserve">er by </w:t>
      </w:r>
      <w:r w:rsidRPr="00852E84">
        <w:rPr>
          <w:rFonts w:asciiTheme="majorBidi" w:eastAsiaTheme="minorEastAsia" w:hAnsiTheme="majorBidi" w:cstheme="majorBidi"/>
          <w:sz w:val="24"/>
          <w:szCs w:val="24"/>
        </w:rPr>
        <w:t>Oren et al.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C74C2">
        <w:rPr>
          <w:rFonts w:asciiTheme="majorBidi" w:eastAsiaTheme="minorEastAsia" w:hAnsiTheme="majorBidi" w:cstheme="majorBidi"/>
          <w:sz w:val="24"/>
          <w:szCs w:val="24"/>
        </w:rPr>
        <w:fldChar w:fldCharType="begin" w:fldLock="1"/>
      </w:r>
      <w:r w:rsidR="008C74C2">
        <w:rPr>
          <w:rFonts w:asciiTheme="majorBidi" w:eastAsiaTheme="minorEastAsia" w:hAnsiTheme="majorBidi" w:cstheme="majorBidi"/>
          <w:sz w:val="24"/>
          <w:szCs w:val="24"/>
        </w:rPr>
        <w:instrText>ADDIN CSL_CITATION { "citationItems" : [ { "id" : "ITEM-1", "itemData" : { "DOI" : "10.1016/j.commatsci.2017.06.039", "ISSN" : "09270256", "author" : [ { "dropping-particle" : "", "family" : "Oren", "given" : "E.", "non-dropping-particle" : "", "parse-names" : false, "suffix" : "" }, { "dropping-particle" : "", "family" : "Yahel", "given" : "E.", "non-dropping-particle" : "", "parse-names" : false, "suffix" : "" }, { "dropping-particle" : "", "family" : "Makov", "given" : "G.", "non-dropping-particle" : "", "parse-names" : false, "suffix" : "" } ], "container-title" : "Computational Materials Science", "id" : "ITEM-1", "issued" : { "date-parts" : [ [ "2017", "10" ] ] }, "page" : "246-254", "title" : "Kinetics of dislocation cross-slip: A molecular dynamics study", "type" : "article-journal", "volume" : "138" }, "uris" : [ "http://www.mendeley.com/documents/?uuid=2dc28537-d968-3ab5-b2ac-f12a3ea0194c" ] } ], "mendeley" : { "formattedCitation" : "[1]", "plainTextFormattedCitation" : "[1]", "previouslyFormattedCitation" : "[1]" }, "properties" : { "noteIndex" : 1 }, "schema" : "https://github.com/citation-style-language/schema/raw/master/csl-citation.json" }</w:instrText>
      </w:r>
      <w:r w:rsidR="008C74C2">
        <w:rPr>
          <w:rFonts w:asciiTheme="majorBidi" w:eastAsiaTheme="minorEastAsia" w:hAnsiTheme="majorBidi" w:cstheme="majorBidi"/>
          <w:sz w:val="24"/>
          <w:szCs w:val="24"/>
        </w:rPr>
        <w:fldChar w:fldCharType="separate"/>
      </w:r>
      <w:r w:rsidR="008C74C2" w:rsidRPr="008C74C2">
        <w:rPr>
          <w:rFonts w:asciiTheme="majorBidi" w:eastAsiaTheme="minorEastAsia" w:hAnsiTheme="majorBidi" w:cstheme="majorBidi"/>
          <w:noProof/>
          <w:sz w:val="24"/>
          <w:szCs w:val="24"/>
        </w:rPr>
        <w:t>[1]</w:t>
      </w:r>
      <w:r w:rsidR="008C74C2">
        <w:rPr>
          <w:rFonts w:asciiTheme="majorBidi" w:eastAsiaTheme="minorEastAsia" w:hAnsiTheme="majorBidi" w:cstheme="majorBidi"/>
          <w:sz w:val="24"/>
          <w:szCs w:val="24"/>
        </w:rPr>
        <w:fldChar w:fldCharType="end"/>
      </w:r>
      <w:r w:rsidRPr="00852E84">
        <w:rPr>
          <w:rFonts w:asciiTheme="majorBidi" w:eastAsiaTheme="minorEastAsia" w:hAnsiTheme="majorBidi" w:cstheme="majorBidi"/>
          <w:sz w:val="24"/>
          <w:szCs w:val="24"/>
        </w:rPr>
        <w:t>.</w:t>
      </w:r>
      <w:r w:rsidR="002160BD">
        <w:rPr>
          <w:rFonts w:asciiTheme="majorBidi" w:eastAsiaTheme="minorEastAsia" w:hAnsiTheme="majorBidi" w:cstheme="majorBidi"/>
          <w:sz w:val="24"/>
          <w:szCs w:val="24"/>
        </w:rPr>
        <w:t xml:space="preserve"> The results are linear i</w:t>
      </w:r>
      <w:r w:rsidR="0007104A">
        <w:rPr>
          <w:rFonts w:asciiTheme="majorBidi" w:eastAsiaTheme="minorEastAsia" w:hAnsiTheme="majorBidi" w:cstheme="majorBidi"/>
          <w:sz w:val="24"/>
          <w:szCs w:val="24"/>
        </w:rPr>
        <w:t>n a large range of external stresses, and a linear fit is also shown in the figur</w:t>
      </w:r>
      <w:r w:rsidR="0007104A" w:rsidRPr="00677E41">
        <w:rPr>
          <w:rFonts w:asciiTheme="majorBidi" w:eastAsiaTheme="minorEastAsia" w:hAnsiTheme="majorBidi" w:cstheme="majorBidi"/>
          <w:sz w:val="24"/>
          <w:szCs w:val="24"/>
        </w:rPr>
        <w:t xml:space="preserve">e. </w:t>
      </w:r>
      <w:r w:rsidR="00677E41" w:rsidRPr="00677E41">
        <w:rPr>
          <w:rFonts w:asciiTheme="majorBidi" w:eastAsiaTheme="minorEastAsia" w:hAnsiTheme="majorBidi" w:cstheme="majorBidi"/>
          <w:sz w:val="24"/>
          <w:szCs w:val="24"/>
        </w:rPr>
        <w:t xml:space="preserve">Considering </w:t>
      </w:r>
      <w:r w:rsidR="00677E41">
        <w:rPr>
          <w:rFonts w:asciiTheme="majorBidi" w:eastAsiaTheme="minorEastAsia" w:hAnsiTheme="majorBidi" w:cstheme="majorBidi"/>
          <w:sz w:val="24"/>
          <w:szCs w:val="24"/>
        </w:rPr>
        <w:t xml:space="preserve">the values obtained from the </w:t>
      </w:r>
      <w:r w:rsidR="00677E41" w:rsidRPr="00677E41">
        <w:rPr>
          <w:rFonts w:asciiTheme="majorBidi" w:eastAsiaTheme="minorEastAsia" w:hAnsiTheme="majorBidi" w:cstheme="majorBidi"/>
          <w:sz w:val="24"/>
          <w:szCs w:val="24"/>
        </w:rPr>
        <w:t>Cu</w:t>
      </w:r>
      <w:r w:rsidR="00677E41">
        <w:rPr>
          <w:rFonts w:asciiTheme="majorBidi" w:eastAsiaTheme="minorEastAsia" w:hAnsiTheme="majorBidi" w:cstheme="majorBidi"/>
          <w:sz w:val="24"/>
          <w:szCs w:val="24"/>
        </w:rPr>
        <w:t xml:space="preserve"> interatomic potential in the MD simulations</w:t>
      </w:r>
      <w:r w:rsidR="00677E41" w:rsidRPr="00677E41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b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=0.254 nm</m:t>
        </m:r>
      </m:oMath>
      <w:r w:rsidR="00677E41" w:rsidRPr="00677E41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γ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=44.4 </m:t>
        </m:r>
        <m:f>
          <m:fPr>
            <m:type m:val="lin"/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mJ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677E41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310B02" w:rsidRPr="00852E84">
        <w:rPr>
          <w:rFonts w:asciiTheme="majorBidi" w:eastAsiaTheme="minorEastAsia" w:hAnsiTheme="majorBidi" w:cstheme="majorBidi"/>
          <w:sz w:val="24"/>
          <w:szCs w:val="24"/>
        </w:rPr>
        <w:t>we estimate</w:t>
      </w:r>
      <w:r w:rsidR="00677E41">
        <w:rPr>
          <w:rFonts w:asciiTheme="majorBidi" w:eastAsiaTheme="minorEastAsia" w:hAnsiTheme="majorBidi" w:cstheme="majorBidi"/>
          <w:sz w:val="24"/>
          <w:szCs w:val="24"/>
        </w:rPr>
        <w:t>d</w:t>
      </w:r>
      <w:r w:rsidR="00310B02" w:rsidRPr="00852E8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=2.35</m:t>
        </m:r>
        <m:r>
          <w:rPr>
            <w:rFonts w:ascii="Cambria Math" w:eastAsiaTheme="minorEastAsia" w:hAnsi="Cambria Math" w:cstheme="majorBidi"/>
            <w:sz w:val="24"/>
            <w:szCs w:val="24"/>
          </w:rPr>
          <m:t>nm</m:t>
        </m:r>
      </m:oMath>
      <w:r w:rsidR="00310B02" w:rsidRPr="00852E84">
        <w:rPr>
          <w:rFonts w:asciiTheme="majorBidi" w:eastAsiaTheme="minorEastAsia" w:hAnsiTheme="majorBidi" w:cstheme="majorBidi"/>
          <w:sz w:val="24"/>
          <w:szCs w:val="24"/>
        </w:rPr>
        <w:t xml:space="preserve">  and </w:t>
      </w:r>
      <m:oMath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esc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(int)</m:t>
            </m:r>
          </m:sup>
        </m:sSubSup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=430</m:t>
        </m:r>
        <m:r>
          <w:rPr>
            <w:rFonts w:ascii="Cambria Math" w:eastAsiaTheme="minorEastAsia" w:hAnsi="Cambria Math" w:cstheme="majorBidi"/>
            <w:sz w:val="24"/>
            <w:szCs w:val="24"/>
          </w:rPr>
          <m:t>MPa</m:t>
        </m:r>
      </m:oMath>
      <w:r w:rsidR="000664EE" w:rsidRPr="00852E84">
        <w:rPr>
          <w:rFonts w:asciiTheme="majorBidi" w:eastAsiaTheme="minorEastAsia" w:hAnsiTheme="majorBidi" w:cstheme="majorBidi"/>
          <w:sz w:val="24"/>
          <w:szCs w:val="24"/>
        </w:rPr>
        <w:t xml:space="preserve">. This is similar the internal stresses obtain by isotropic elasticity of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403</m:t>
        </m:r>
        <m:r>
          <w:rPr>
            <w:rFonts w:ascii="Cambria Math" w:eastAsiaTheme="minorEastAsia" w:hAnsi="Cambria Math" w:cstheme="majorBidi"/>
            <w:sz w:val="24"/>
            <w:szCs w:val="24"/>
          </w:rPr>
          <m:t>MPa</m:t>
        </m:r>
      </m:oMath>
      <w:r w:rsidR="00DD58B0" w:rsidRPr="00852E84">
        <w:rPr>
          <w:rFonts w:asciiTheme="majorBidi" w:eastAsiaTheme="minorEastAsia" w:hAnsiTheme="majorBidi" w:cstheme="majorBidi"/>
          <w:sz w:val="24"/>
          <w:szCs w:val="24"/>
        </w:rPr>
        <w:t xml:space="preserve">, for a </w:t>
      </w:r>
      <w:r w:rsidR="00B00C39">
        <w:rPr>
          <w:rFonts w:asciiTheme="majorBidi" w:eastAsiaTheme="minorEastAsia" w:hAnsiTheme="majorBidi" w:cstheme="majorBidi"/>
          <w:sz w:val="24"/>
          <w:szCs w:val="24"/>
        </w:rPr>
        <w:t>20</w:t>
      </w:r>
      <w:r w:rsidR="00DD58B0" w:rsidRPr="008C74C2">
        <w:rPr>
          <w:rFonts w:asciiTheme="majorBidi" w:eastAsiaTheme="minorEastAsia" w:hAnsiTheme="majorBidi" w:cstheme="majorBidi"/>
          <w:sz w:val="24"/>
          <w:szCs w:val="24"/>
        </w:rPr>
        <w:t>b</w:t>
      </w:r>
      <w:r w:rsidR="00DD58B0" w:rsidRPr="00852E84">
        <w:rPr>
          <w:rFonts w:asciiTheme="majorBidi" w:eastAsiaTheme="minorEastAsia" w:hAnsiTheme="majorBidi" w:cstheme="majorBidi"/>
          <w:sz w:val="24"/>
          <w:szCs w:val="24"/>
        </w:rPr>
        <w:t xml:space="preserve"> dipole distance</w:t>
      </w:r>
      <w:r w:rsidR="00D40F11" w:rsidRPr="00852E84">
        <w:rPr>
          <w:rFonts w:asciiTheme="majorBidi" w:eastAsiaTheme="minorEastAsia" w:hAnsiTheme="majorBidi" w:cstheme="majorBidi"/>
          <w:sz w:val="24"/>
          <w:szCs w:val="24"/>
        </w:rPr>
        <w:t>.</w:t>
      </w:r>
    </w:p>
    <w:p w14:paraId="2D9744F5" w14:textId="77777777" w:rsidR="00677E41" w:rsidRPr="00310B02" w:rsidRDefault="00677E41" w:rsidP="00677E41">
      <w:pPr>
        <w:bidi w:val="0"/>
        <w:jc w:val="center"/>
        <w:rPr>
          <w:rFonts w:ascii="Times New Roman" w:eastAsia="Times New Roman" w:hAnsi="Times New Roman" w:cs="Times New Roman"/>
          <w:szCs w:val="24"/>
          <w:lang w:val="en-GB" w:eastAsia="en-GB" w:bidi="ar-SA"/>
        </w:rPr>
      </w:pPr>
      <w:r w:rsidRPr="00310B02">
        <w:rPr>
          <w:rFonts w:ascii="Times New Roman" w:eastAsia="Times New Roman" w:hAnsi="Times New Roman" w:cs="Times New Roman"/>
          <w:noProof/>
          <w:szCs w:val="24"/>
        </w:rPr>
        <w:lastRenderedPageBreak/>
        <mc:AlternateContent>
          <mc:Choice Requires="wpc">
            <w:drawing>
              <wp:inline distT="0" distB="0" distL="0" distR="0" wp14:anchorId="5605D290" wp14:editId="5013D025">
                <wp:extent cx="4701540" cy="2967990"/>
                <wp:effectExtent l="0" t="0" r="0" b="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3" name="Text Box 3"/>
                        <wps:cNvSpPr txBox="1"/>
                        <wps:spPr>
                          <a:xfrm rot="16200000">
                            <a:off x="-315430" y="1022564"/>
                            <a:ext cx="1507127" cy="5866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8B4E30" w14:textId="77777777" w:rsidR="00677E41" w:rsidRPr="00F96E72" w:rsidRDefault="00677E41" w:rsidP="00677E41">
                              <w:pPr>
                                <w:rPr>
                                  <w:rtl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 w:cstheme="majorBidi"/>
                                    </w:rPr>
                                    <m:t>1/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Bid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Bidi"/>
                                        </w:rPr>
                                        <m:t>σ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86786" tIns="43393" rIns="86786" bIns="43393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759988" y="2592225"/>
                            <a:ext cx="1280978" cy="357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4354C3" w14:textId="77777777" w:rsidR="00677E41" w:rsidRPr="00AE3417" w:rsidRDefault="00BF2476" w:rsidP="00677E41">
                              <w:pPr>
                                <w:jc w:val="center"/>
                                <w:rPr>
                                  <w:rFonts w:eastAsiaTheme="minorEastAsia"/>
                                  <w:bCs/>
                                  <w:iCs/>
                                  <w:rtl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ext 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[GPa]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86786" tIns="43393" rIns="86786" bIns="43393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52"/>
                        <wps:cNvSpPr txBox="1"/>
                        <wps:spPr>
                          <a:xfrm>
                            <a:off x="3694835" y="243538"/>
                            <a:ext cx="26797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17A810" w14:textId="77777777" w:rsidR="00677E41" w:rsidRDefault="00677E41" w:rsidP="00677E41"/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538"/>
                            <a:ext cx="4701540" cy="247539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605D290" id="Canvas 11" o:spid="_x0000_s1026" editas="canvas" style="width:370.2pt;height:233.7pt;mso-position-horizontal-relative:char;mso-position-vertical-relative:line" coordsize="47015,296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015;height:296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-3155;top:10225;width:15071;height:58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" filled="f" stroked="f" strokeweight=".5pt">
                  <v:textbox inset="2.41072mm,1.2054mm,2.41072mm,1.2054mm">
                    <w:txbxContent>
                      <w:p w14:paraId="428B4E30" w14:textId="77777777" w:rsidR="00677E41" w:rsidRPr="00F96E72" w:rsidRDefault="00677E41" w:rsidP="00677E41">
                        <w:pPr>
                          <w:rPr>
                            <w:rtl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 w:cstheme="majorBidi"/>
                              </w:rPr>
                              <m:t>1/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ajorBidi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Bidi"/>
                                  </w:rPr>
                                  <m:t>σ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4" o:spid="_x0000_s1029" type="#_x0000_t202" style="position:absolute;left:17599;top:25922;width:12810;height: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" filled="f" stroked="f" strokeweight=".5pt">
                  <v:textbox inset="2.41072mm,1.2054mm,2.41072mm,1.2054mm">
                    <w:txbxContent>
                      <w:p w14:paraId="754354C3" w14:textId="77777777" w:rsidR="00677E41" w:rsidRPr="00AE3417" w:rsidRDefault="00BF2476" w:rsidP="00677E41">
                        <w:pPr>
                          <w:jc w:val="center"/>
                          <w:rPr>
                            <w:rFonts w:eastAsiaTheme="minorEastAsia"/>
                            <w:bCs/>
                            <w:iCs/>
                            <w:rtl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σ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ext 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[GPa]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52" o:spid="_x0000_s1030" type="#_x0000_t202" style="position:absolute;left:36948;top:2435;width:2680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317A810" w14:textId="77777777" w:rsidR="00677E41" w:rsidRDefault="00677E41" w:rsidP="00677E41"/>
                    </w:txbxContent>
                  </v:textbox>
                </v:shape>
                <v:shape id="Picture 5" o:spid="_x0000_s1031" type="#_x0000_t75" style="position:absolute;top:2435;width:47015;height:24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1F3D27FF" w14:textId="310AE865" w:rsidR="00677E41" w:rsidRDefault="00677E41" w:rsidP="00677E41">
      <w:pPr>
        <w:bidi w:val="0"/>
        <w:jc w:val="both"/>
        <w:rPr>
          <w:rFonts w:ascii="Times New Roman" w:eastAsia="Times New Roman" w:hAnsi="Times New Roman" w:cs="Times New Roman"/>
          <w:szCs w:val="24"/>
          <w:lang w:val="en-GB" w:eastAsia="en-GB" w:bidi="ar-SA"/>
        </w:rPr>
      </w:pPr>
      <w:r w:rsidRPr="00310B02">
        <w:rPr>
          <w:rFonts w:ascii="Times New Roman" w:eastAsia="Times New Roman" w:hAnsi="Times New Roman" w:cs="Times New Roman"/>
          <w:szCs w:val="24"/>
          <w:lang w:val="en-GB" w:eastAsia="en-GB" w:bidi="ar-SA"/>
        </w:rPr>
        <w:t>Figure</w:t>
      </w:r>
      <w:r>
        <w:rPr>
          <w:rFonts w:ascii="Times New Roman" w:eastAsia="Times New Roman" w:hAnsi="Times New Roman" w:cs="Times New Roman"/>
          <w:szCs w:val="24"/>
          <w:lang w:val="en-GB" w:eastAsia="en-GB" w:bidi="ar-SA"/>
        </w:rPr>
        <w:t xml:space="preserve"> S1</w:t>
      </w:r>
      <w:r w:rsidRPr="00310B02">
        <w:rPr>
          <w:rFonts w:ascii="Times New Roman" w:eastAsia="Times New Roman" w:hAnsi="Times New Roman" w:cs="Times New Roman"/>
          <w:szCs w:val="24"/>
          <w:lang w:val="en-GB" w:eastAsia="en-GB" w:bidi="ar-SA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val="en-GB" w:eastAsia="en-GB" w:bidi="ar-SA"/>
        </w:rPr>
        <w:t>Inverse of the equilibrium dissociation width as a function of the external stresses. The points are the MD simulation</w:t>
      </w:r>
      <w:r w:rsidRPr="00310B02">
        <w:rPr>
          <w:rFonts w:ascii="Times New Roman" w:eastAsia="Times New Roman" w:hAnsi="Times New Roman" w:cs="Times New Roman"/>
          <w:szCs w:val="24"/>
          <w:lang w:val="en-GB" w:eastAsia="en-GB" w:bidi="ar-SA"/>
        </w:rPr>
        <w:t xml:space="preserve"> reported by Oren et al. </w:t>
      </w:r>
      <w:r w:rsidRPr="00310B02">
        <w:rPr>
          <w:rFonts w:ascii="Times New Roman" w:eastAsia="Times New Roman" w:hAnsi="Times New Roman" w:cs="Times New Roman"/>
          <w:szCs w:val="24"/>
          <w:lang w:val="en-GB" w:eastAsia="en-GB" w:bidi="ar-SA"/>
        </w:rPr>
        <w:fldChar w:fldCharType="begin" w:fldLock="1"/>
      </w:r>
      <w:r w:rsidR="008C74C2">
        <w:rPr>
          <w:rFonts w:ascii="Times New Roman" w:eastAsia="Times New Roman" w:hAnsi="Times New Roman" w:cs="Times New Roman"/>
          <w:szCs w:val="24"/>
          <w:lang w:val="en-GB" w:eastAsia="en-GB" w:bidi="ar-SA"/>
        </w:rPr>
        <w:instrText>ADDIN CSL_CITATION { "citationItems" : [ { "id" : "ITEM-1", "itemData" : { "DOI" : "10.1016/j.commatsci.2017.06.039", "ISSN" : "09270256", "author" : [ { "dropping-particle" : "", "family" : "Oren", "given" : "E.", "non-dropping-particle" : "", "parse-names" : false, "suffix" : "" }, { "dropping-particle" : "", "family" : "Yahel", "given" : "E.", "non-dropping-particle" : "", "parse-names" : false, "suffix" : "" }, { "dropping-particle" : "", "family" : "Makov", "given" : "G.", "non-dropping-particle" : "", "parse-names" : false, "suffix" : "" } ], "container-title" : "Computational Materials Science", "id" : "ITEM-1", "issued" : { "date-parts" : [ [ "2017", "10" ] ] }, "page" : "246-254", "title" : "Kinetics of dislocation cross-slip: A molecular dynamics study", "type" : "article-journal", "volume" : "138" }, "uris" : [ "http://www.mendeley.com/documents/?uuid=2dc28537-d968-3ab5-b2ac-f12a3ea0194c" ] } ], "mendeley" : { "formattedCitation" : "[1]", "plainTextFormattedCitation" : "[1]", "previouslyFormattedCitation" : "[1]" }, "properties" : { "noteIndex" : 0 }, "schema" : "https://github.com/citation-style-language/schema/raw/master/csl-citation.json" }</w:instrText>
      </w:r>
      <w:r w:rsidRPr="00310B02">
        <w:rPr>
          <w:rFonts w:ascii="Times New Roman" w:eastAsia="Times New Roman" w:hAnsi="Times New Roman" w:cs="Times New Roman"/>
          <w:szCs w:val="24"/>
          <w:lang w:val="en-GB" w:eastAsia="en-GB" w:bidi="ar-SA"/>
        </w:rPr>
        <w:fldChar w:fldCharType="separate"/>
      </w:r>
      <w:r w:rsidR="008C74C2" w:rsidRPr="008C74C2">
        <w:rPr>
          <w:rFonts w:ascii="Times New Roman" w:eastAsia="Times New Roman" w:hAnsi="Times New Roman" w:cs="Times New Roman"/>
          <w:noProof/>
          <w:szCs w:val="24"/>
          <w:lang w:val="en-GB" w:eastAsia="en-GB" w:bidi="ar-SA"/>
        </w:rPr>
        <w:t>[1]</w:t>
      </w:r>
      <w:r w:rsidRPr="00310B02">
        <w:rPr>
          <w:rFonts w:ascii="Times New Roman" w:eastAsia="Times New Roman" w:hAnsi="Times New Roman" w:cs="Times New Roman"/>
          <w:szCs w:val="24"/>
          <w:lang w:val="en-GB" w:eastAsia="en-GB" w:bidi="ar-SA"/>
        </w:rPr>
        <w:fldChar w:fldCharType="end"/>
      </w:r>
      <w:r>
        <w:rPr>
          <w:rFonts w:ascii="Times New Roman" w:eastAsia="Times New Roman" w:hAnsi="Times New Roman" w:cs="Times New Roman"/>
          <w:szCs w:val="24"/>
          <w:lang w:val="en-GB" w:eastAsia="en-GB" w:bidi="ar-SA"/>
        </w:rPr>
        <w:t xml:space="preserve"> and the line is the linear fit.</w:t>
      </w:r>
    </w:p>
    <w:p w14:paraId="083435EF" w14:textId="7B6C02F3" w:rsidR="00677E41" w:rsidRDefault="00677E41" w:rsidP="00677E41">
      <w:pPr>
        <w:bidi w:val="0"/>
        <w:jc w:val="both"/>
        <w:rPr>
          <w:rFonts w:ascii="Times New Roman" w:eastAsia="Times New Roman" w:hAnsi="Times New Roman" w:cs="Times New Roman"/>
          <w:szCs w:val="24"/>
          <w:lang w:val="en-GB" w:eastAsia="en-GB" w:bidi="ar-SA"/>
        </w:rPr>
      </w:pPr>
    </w:p>
    <w:p w14:paraId="79BA1D49" w14:textId="740260D8" w:rsidR="008C74C2" w:rsidRDefault="008C74C2" w:rsidP="008C74C2">
      <w:pPr>
        <w:bidi w:val="0"/>
        <w:jc w:val="both"/>
        <w:rPr>
          <w:rFonts w:ascii="Times New Roman" w:eastAsia="Times New Roman" w:hAnsi="Times New Roman" w:cs="Times New Roman"/>
          <w:szCs w:val="24"/>
          <w:lang w:val="en-GB" w:eastAsia="en-GB" w:bidi="ar-SA"/>
        </w:rPr>
      </w:pPr>
    </w:p>
    <w:p w14:paraId="1A4A2AE5" w14:textId="77777777" w:rsidR="008C74C2" w:rsidRDefault="008C74C2" w:rsidP="008C74C2">
      <w:pPr>
        <w:bidi w:val="0"/>
        <w:jc w:val="both"/>
        <w:rPr>
          <w:rFonts w:ascii="Times New Roman" w:eastAsia="Times New Roman" w:hAnsi="Times New Roman" w:cs="Times New Roman"/>
          <w:szCs w:val="24"/>
          <w:lang w:val="en-GB" w:eastAsia="en-GB" w:bidi="ar-SA"/>
        </w:rPr>
      </w:pPr>
    </w:p>
    <w:p w14:paraId="149D9447" w14:textId="6DDABC05" w:rsidR="008C74C2" w:rsidRPr="008C74C2" w:rsidRDefault="008C74C2" w:rsidP="000D130A">
      <w:pPr>
        <w:widowControl w:val="0"/>
        <w:autoSpaceDE w:val="0"/>
        <w:autoSpaceDN w:val="0"/>
        <w:bidi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szCs w:val="24"/>
          <w:lang w:val="en-GB" w:eastAsia="en-GB" w:bidi="ar-SA"/>
        </w:rPr>
        <w:fldChar w:fldCharType="begin" w:fldLock="1"/>
      </w:r>
      <w:r>
        <w:rPr>
          <w:rFonts w:ascii="Times New Roman" w:eastAsia="Times New Roman" w:hAnsi="Times New Roman" w:cs="Times New Roman"/>
          <w:szCs w:val="24"/>
          <w:lang w:val="en-GB" w:eastAsia="en-GB" w:bidi="ar-SA"/>
        </w:rPr>
        <w:instrText xml:space="preserve">ADDIN Mendeley Bibliography CSL_BIBLIOGRAPHY </w:instrText>
      </w:r>
      <w:r>
        <w:rPr>
          <w:rFonts w:ascii="Times New Roman" w:eastAsia="Times New Roman" w:hAnsi="Times New Roman" w:cs="Times New Roman"/>
          <w:szCs w:val="24"/>
          <w:lang w:val="en-GB" w:eastAsia="en-GB" w:bidi="ar-SA"/>
        </w:rPr>
        <w:fldChar w:fldCharType="separate"/>
      </w:r>
      <w:r w:rsidRPr="008C74C2">
        <w:rPr>
          <w:rFonts w:ascii="Times New Roman" w:hAnsi="Times New Roman" w:cs="Times New Roman"/>
          <w:noProof/>
          <w:szCs w:val="24"/>
        </w:rPr>
        <w:t>[1]</w:t>
      </w:r>
      <w:r w:rsidRPr="008C74C2">
        <w:rPr>
          <w:rFonts w:ascii="Times New Roman" w:hAnsi="Times New Roman" w:cs="Times New Roman"/>
          <w:noProof/>
          <w:szCs w:val="24"/>
        </w:rPr>
        <w:tab/>
        <w:t xml:space="preserve">E. Oren, E. Yahel, and G. Makov, “Kinetics of dislocation cross-slip: A molecular dynamics study,” </w:t>
      </w:r>
      <w:r w:rsidRPr="008C74C2">
        <w:rPr>
          <w:rFonts w:ascii="Times New Roman" w:hAnsi="Times New Roman" w:cs="Times New Roman"/>
          <w:i/>
          <w:iCs/>
          <w:noProof/>
          <w:szCs w:val="24"/>
        </w:rPr>
        <w:t>Comput. Mater. Sci.</w:t>
      </w:r>
      <w:r w:rsidRPr="008C74C2">
        <w:rPr>
          <w:rFonts w:ascii="Times New Roman" w:hAnsi="Times New Roman" w:cs="Times New Roman"/>
          <w:noProof/>
          <w:szCs w:val="24"/>
        </w:rPr>
        <w:t>, vol. 138, pp. 246–254, Oct. 2017.</w:t>
      </w:r>
    </w:p>
    <w:p w14:paraId="05419665" w14:textId="5DA3BEC7" w:rsidR="008C74C2" w:rsidRDefault="008C74C2" w:rsidP="008C74C2">
      <w:pPr>
        <w:bidi w:val="0"/>
        <w:jc w:val="both"/>
        <w:rPr>
          <w:rFonts w:ascii="Times New Roman" w:eastAsia="Times New Roman" w:hAnsi="Times New Roman" w:cs="Times New Roman"/>
          <w:szCs w:val="24"/>
          <w:lang w:val="en-GB" w:eastAsia="en-GB" w:bidi="ar-SA"/>
        </w:rPr>
      </w:pPr>
      <w:r>
        <w:rPr>
          <w:rFonts w:ascii="Times New Roman" w:eastAsia="Times New Roman" w:hAnsi="Times New Roman" w:cs="Times New Roman"/>
          <w:szCs w:val="24"/>
          <w:lang w:val="en-GB" w:eastAsia="en-GB" w:bidi="ar-SA"/>
        </w:rPr>
        <w:fldChar w:fldCharType="end"/>
      </w:r>
    </w:p>
    <w:p w14:paraId="7AED3256" w14:textId="788CE497" w:rsidR="00B5546A" w:rsidRDefault="00B5546A" w:rsidP="00B5546A">
      <w:pPr>
        <w:bidi w:val="0"/>
        <w:jc w:val="both"/>
        <w:rPr>
          <w:rFonts w:ascii="Times New Roman" w:eastAsia="Times New Roman" w:hAnsi="Times New Roman" w:cs="Times New Roman"/>
          <w:szCs w:val="24"/>
          <w:lang w:val="en-GB" w:eastAsia="en-GB" w:bidi="ar-SA"/>
        </w:rPr>
      </w:pPr>
    </w:p>
    <w:p w14:paraId="25D216C2" w14:textId="300EC78F" w:rsidR="00F87142" w:rsidRPr="00293BF6" w:rsidRDefault="00F87142" w:rsidP="00F87142">
      <w:pPr>
        <w:bidi w:val="0"/>
        <w:jc w:val="center"/>
        <w:rPr>
          <w:rFonts w:asciiTheme="majorBidi" w:eastAsiaTheme="minorEastAsia" w:hAnsiTheme="majorBidi" w:cstheme="majorBidi"/>
          <w:color w:val="0070C0"/>
          <w:sz w:val="24"/>
          <w:szCs w:val="24"/>
        </w:rPr>
      </w:pPr>
    </w:p>
    <w:sectPr w:rsidR="00F87142" w:rsidRPr="00293BF6" w:rsidSect="00647E3A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C3CF6"/>
    <w:multiLevelType w:val="hybridMultilevel"/>
    <w:tmpl w:val="DC2C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4625C"/>
    <w:multiLevelType w:val="hybridMultilevel"/>
    <w:tmpl w:val="DD6E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1457"/>
    <w:multiLevelType w:val="hybridMultilevel"/>
    <w:tmpl w:val="714A8EF0"/>
    <w:lvl w:ilvl="0" w:tplc="AD74BDD6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60474"/>
    <w:multiLevelType w:val="hybridMultilevel"/>
    <w:tmpl w:val="C024ABFE"/>
    <w:lvl w:ilvl="0" w:tplc="EBBC3E9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1tLAwMzIxMzMwNzNT0lEKTi0uzszPAykwrgUAgoY9dSwAAAA="/>
  </w:docVars>
  <w:rsids>
    <w:rsidRoot w:val="00FE4CC7"/>
    <w:rsid w:val="000014B1"/>
    <w:rsid w:val="00007222"/>
    <w:rsid w:val="000117C0"/>
    <w:rsid w:val="00015841"/>
    <w:rsid w:val="00022A00"/>
    <w:rsid w:val="0002403E"/>
    <w:rsid w:val="00036618"/>
    <w:rsid w:val="00036B54"/>
    <w:rsid w:val="00036D01"/>
    <w:rsid w:val="00037119"/>
    <w:rsid w:val="00041F68"/>
    <w:rsid w:val="000433D2"/>
    <w:rsid w:val="0005371B"/>
    <w:rsid w:val="000664EE"/>
    <w:rsid w:val="0007104A"/>
    <w:rsid w:val="00075B08"/>
    <w:rsid w:val="00076DC8"/>
    <w:rsid w:val="00084EF3"/>
    <w:rsid w:val="000919B1"/>
    <w:rsid w:val="000A1A61"/>
    <w:rsid w:val="000A5737"/>
    <w:rsid w:val="000A6E94"/>
    <w:rsid w:val="000B098A"/>
    <w:rsid w:val="000B4C92"/>
    <w:rsid w:val="000D130A"/>
    <w:rsid w:val="000D6832"/>
    <w:rsid w:val="000E4CC8"/>
    <w:rsid w:val="000E7E8F"/>
    <w:rsid w:val="000F2B9D"/>
    <w:rsid w:val="000F2E6F"/>
    <w:rsid w:val="000F5912"/>
    <w:rsid w:val="000F7FDE"/>
    <w:rsid w:val="0010067C"/>
    <w:rsid w:val="0010552D"/>
    <w:rsid w:val="001069A2"/>
    <w:rsid w:val="00115091"/>
    <w:rsid w:val="0012052E"/>
    <w:rsid w:val="001225DF"/>
    <w:rsid w:val="00123697"/>
    <w:rsid w:val="00125D95"/>
    <w:rsid w:val="00126BA8"/>
    <w:rsid w:val="00151DF2"/>
    <w:rsid w:val="00152E93"/>
    <w:rsid w:val="001620E8"/>
    <w:rsid w:val="001632C0"/>
    <w:rsid w:val="00174564"/>
    <w:rsid w:val="001851DC"/>
    <w:rsid w:val="00191039"/>
    <w:rsid w:val="001935BE"/>
    <w:rsid w:val="00195FE4"/>
    <w:rsid w:val="001A1975"/>
    <w:rsid w:val="001A79A9"/>
    <w:rsid w:val="001C1010"/>
    <w:rsid w:val="001C2FF5"/>
    <w:rsid w:val="001D5C86"/>
    <w:rsid w:val="001E0458"/>
    <w:rsid w:val="001E34FC"/>
    <w:rsid w:val="001E7900"/>
    <w:rsid w:val="001F7E20"/>
    <w:rsid w:val="002119A1"/>
    <w:rsid w:val="00212164"/>
    <w:rsid w:val="002124B5"/>
    <w:rsid w:val="002160BD"/>
    <w:rsid w:val="00230CB4"/>
    <w:rsid w:val="00231977"/>
    <w:rsid w:val="00235184"/>
    <w:rsid w:val="00235A46"/>
    <w:rsid w:val="002378F8"/>
    <w:rsid w:val="0024507D"/>
    <w:rsid w:val="00246F8B"/>
    <w:rsid w:val="00264D12"/>
    <w:rsid w:val="00280E8B"/>
    <w:rsid w:val="0029272C"/>
    <w:rsid w:val="00293BC9"/>
    <w:rsid w:val="002A410D"/>
    <w:rsid w:val="002A4557"/>
    <w:rsid w:val="002B080F"/>
    <w:rsid w:val="002B493E"/>
    <w:rsid w:val="002B5EA6"/>
    <w:rsid w:val="002B6E7F"/>
    <w:rsid w:val="002B7A85"/>
    <w:rsid w:val="002C0E80"/>
    <w:rsid w:val="002C1C1F"/>
    <w:rsid w:val="002D7F91"/>
    <w:rsid w:val="002E2D75"/>
    <w:rsid w:val="002E59E2"/>
    <w:rsid w:val="002F6A22"/>
    <w:rsid w:val="002F76D0"/>
    <w:rsid w:val="00310B02"/>
    <w:rsid w:val="00310DF5"/>
    <w:rsid w:val="00316538"/>
    <w:rsid w:val="003213AC"/>
    <w:rsid w:val="00327312"/>
    <w:rsid w:val="00341F4A"/>
    <w:rsid w:val="0034579B"/>
    <w:rsid w:val="00345FAB"/>
    <w:rsid w:val="0035241C"/>
    <w:rsid w:val="00352CB2"/>
    <w:rsid w:val="00356C24"/>
    <w:rsid w:val="0036013D"/>
    <w:rsid w:val="00360ECB"/>
    <w:rsid w:val="00376900"/>
    <w:rsid w:val="003807FE"/>
    <w:rsid w:val="00382BC1"/>
    <w:rsid w:val="00384ADC"/>
    <w:rsid w:val="003955FB"/>
    <w:rsid w:val="003A72C2"/>
    <w:rsid w:val="003B05A3"/>
    <w:rsid w:val="003B36AE"/>
    <w:rsid w:val="003D0A7A"/>
    <w:rsid w:val="003E7F01"/>
    <w:rsid w:val="00405D54"/>
    <w:rsid w:val="004109CE"/>
    <w:rsid w:val="00412552"/>
    <w:rsid w:val="004133FA"/>
    <w:rsid w:val="00413C6F"/>
    <w:rsid w:val="004162E8"/>
    <w:rsid w:val="00417711"/>
    <w:rsid w:val="00421BBA"/>
    <w:rsid w:val="00426A6E"/>
    <w:rsid w:val="00435B3C"/>
    <w:rsid w:val="004377DE"/>
    <w:rsid w:val="00444BD0"/>
    <w:rsid w:val="00471EA9"/>
    <w:rsid w:val="00474B0A"/>
    <w:rsid w:val="00477313"/>
    <w:rsid w:val="00483E48"/>
    <w:rsid w:val="00492511"/>
    <w:rsid w:val="00494F9F"/>
    <w:rsid w:val="004A113D"/>
    <w:rsid w:val="004A52F1"/>
    <w:rsid w:val="004B6554"/>
    <w:rsid w:val="004C10E2"/>
    <w:rsid w:val="004C6015"/>
    <w:rsid w:val="004C61C9"/>
    <w:rsid w:val="004E3D01"/>
    <w:rsid w:val="004E7D71"/>
    <w:rsid w:val="004F5348"/>
    <w:rsid w:val="004F77D8"/>
    <w:rsid w:val="00516078"/>
    <w:rsid w:val="005165FF"/>
    <w:rsid w:val="00517771"/>
    <w:rsid w:val="005263F6"/>
    <w:rsid w:val="0052702D"/>
    <w:rsid w:val="00544C6F"/>
    <w:rsid w:val="00562085"/>
    <w:rsid w:val="0056751C"/>
    <w:rsid w:val="0057282B"/>
    <w:rsid w:val="00582794"/>
    <w:rsid w:val="005B21E6"/>
    <w:rsid w:val="005B5D4D"/>
    <w:rsid w:val="005B61BC"/>
    <w:rsid w:val="005B6675"/>
    <w:rsid w:val="005C52DB"/>
    <w:rsid w:val="005C6D1E"/>
    <w:rsid w:val="005D6393"/>
    <w:rsid w:val="005D75BC"/>
    <w:rsid w:val="005F2F5F"/>
    <w:rsid w:val="005F50A2"/>
    <w:rsid w:val="00612A65"/>
    <w:rsid w:val="00612D36"/>
    <w:rsid w:val="006309E1"/>
    <w:rsid w:val="006367A6"/>
    <w:rsid w:val="00647E3A"/>
    <w:rsid w:val="00654B4A"/>
    <w:rsid w:val="006702FB"/>
    <w:rsid w:val="00677E41"/>
    <w:rsid w:val="00691F53"/>
    <w:rsid w:val="00695DC8"/>
    <w:rsid w:val="006A0BDC"/>
    <w:rsid w:val="006A3DDA"/>
    <w:rsid w:val="006A543F"/>
    <w:rsid w:val="006A609B"/>
    <w:rsid w:val="006B4D43"/>
    <w:rsid w:val="006C727A"/>
    <w:rsid w:val="006D0A2A"/>
    <w:rsid w:val="006D4EFE"/>
    <w:rsid w:val="006D65D7"/>
    <w:rsid w:val="006E0366"/>
    <w:rsid w:val="006E1436"/>
    <w:rsid w:val="006E485E"/>
    <w:rsid w:val="006F0A83"/>
    <w:rsid w:val="006F1189"/>
    <w:rsid w:val="006F1F21"/>
    <w:rsid w:val="006F5A9C"/>
    <w:rsid w:val="006F798C"/>
    <w:rsid w:val="00707077"/>
    <w:rsid w:val="007314E2"/>
    <w:rsid w:val="00740A43"/>
    <w:rsid w:val="007443FE"/>
    <w:rsid w:val="00755729"/>
    <w:rsid w:val="00764F05"/>
    <w:rsid w:val="007653A0"/>
    <w:rsid w:val="0077032F"/>
    <w:rsid w:val="00782016"/>
    <w:rsid w:val="00790879"/>
    <w:rsid w:val="007A3D4A"/>
    <w:rsid w:val="007A4B3C"/>
    <w:rsid w:val="007B1CBF"/>
    <w:rsid w:val="007C0BFC"/>
    <w:rsid w:val="007D23AC"/>
    <w:rsid w:val="007D7CC8"/>
    <w:rsid w:val="007E4EDE"/>
    <w:rsid w:val="007E5626"/>
    <w:rsid w:val="007E7FF8"/>
    <w:rsid w:val="007F4449"/>
    <w:rsid w:val="007F654C"/>
    <w:rsid w:val="007F75F9"/>
    <w:rsid w:val="00801CF1"/>
    <w:rsid w:val="008074C9"/>
    <w:rsid w:val="00822358"/>
    <w:rsid w:val="00822F2B"/>
    <w:rsid w:val="00832763"/>
    <w:rsid w:val="00833467"/>
    <w:rsid w:val="00833F4E"/>
    <w:rsid w:val="00835CD4"/>
    <w:rsid w:val="0083644D"/>
    <w:rsid w:val="00840BC2"/>
    <w:rsid w:val="0085060B"/>
    <w:rsid w:val="00851D13"/>
    <w:rsid w:val="00852E84"/>
    <w:rsid w:val="00871441"/>
    <w:rsid w:val="008875F9"/>
    <w:rsid w:val="00887E75"/>
    <w:rsid w:val="00890CD2"/>
    <w:rsid w:val="008945AB"/>
    <w:rsid w:val="008974D2"/>
    <w:rsid w:val="008A0A87"/>
    <w:rsid w:val="008C2BAB"/>
    <w:rsid w:val="008C4B05"/>
    <w:rsid w:val="008C74C2"/>
    <w:rsid w:val="008D1783"/>
    <w:rsid w:val="008E6D2E"/>
    <w:rsid w:val="008F416C"/>
    <w:rsid w:val="008F5F60"/>
    <w:rsid w:val="008F7C44"/>
    <w:rsid w:val="00910B0E"/>
    <w:rsid w:val="0092444D"/>
    <w:rsid w:val="009270A5"/>
    <w:rsid w:val="00932A7B"/>
    <w:rsid w:val="00935F3A"/>
    <w:rsid w:val="00947C07"/>
    <w:rsid w:val="00952D9C"/>
    <w:rsid w:val="00966532"/>
    <w:rsid w:val="009743DA"/>
    <w:rsid w:val="0097680F"/>
    <w:rsid w:val="00984784"/>
    <w:rsid w:val="009865D9"/>
    <w:rsid w:val="0099212E"/>
    <w:rsid w:val="00992A1B"/>
    <w:rsid w:val="00997F3A"/>
    <w:rsid w:val="009B4286"/>
    <w:rsid w:val="009D03F8"/>
    <w:rsid w:val="009E5764"/>
    <w:rsid w:val="009F561E"/>
    <w:rsid w:val="009F674C"/>
    <w:rsid w:val="009F6F5E"/>
    <w:rsid w:val="00A00242"/>
    <w:rsid w:val="00A00494"/>
    <w:rsid w:val="00A04001"/>
    <w:rsid w:val="00A118F4"/>
    <w:rsid w:val="00A25DD2"/>
    <w:rsid w:val="00A2664C"/>
    <w:rsid w:val="00A31E61"/>
    <w:rsid w:val="00A356BC"/>
    <w:rsid w:val="00A40631"/>
    <w:rsid w:val="00A41D08"/>
    <w:rsid w:val="00A53C69"/>
    <w:rsid w:val="00A6676B"/>
    <w:rsid w:val="00A66CC4"/>
    <w:rsid w:val="00A710C2"/>
    <w:rsid w:val="00A815FD"/>
    <w:rsid w:val="00A82CE2"/>
    <w:rsid w:val="00A830AF"/>
    <w:rsid w:val="00A91B90"/>
    <w:rsid w:val="00A9531A"/>
    <w:rsid w:val="00A95DD7"/>
    <w:rsid w:val="00AA07C1"/>
    <w:rsid w:val="00AA26C4"/>
    <w:rsid w:val="00AA2B66"/>
    <w:rsid w:val="00AA3272"/>
    <w:rsid w:val="00AA32B4"/>
    <w:rsid w:val="00AB2F89"/>
    <w:rsid w:val="00AC7180"/>
    <w:rsid w:val="00AD69FB"/>
    <w:rsid w:val="00AE00D2"/>
    <w:rsid w:val="00AE154D"/>
    <w:rsid w:val="00AE3417"/>
    <w:rsid w:val="00B00C39"/>
    <w:rsid w:val="00B03842"/>
    <w:rsid w:val="00B100BE"/>
    <w:rsid w:val="00B13187"/>
    <w:rsid w:val="00B148E3"/>
    <w:rsid w:val="00B15F26"/>
    <w:rsid w:val="00B177D3"/>
    <w:rsid w:val="00B20E5D"/>
    <w:rsid w:val="00B21C5B"/>
    <w:rsid w:val="00B2422F"/>
    <w:rsid w:val="00B2544D"/>
    <w:rsid w:val="00B27D49"/>
    <w:rsid w:val="00B31F83"/>
    <w:rsid w:val="00B32A96"/>
    <w:rsid w:val="00B35480"/>
    <w:rsid w:val="00B36508"/>
    <w:rsid w:val="00B435EC"/>
    <w:rsid w:val="00B47FE3"/>
    <w:rsid w:val="00B520C2"/>
    <w:rsid w:val="00B5546A"/>
    <w:rsid w:val="00B64129"/>
    <w:rsid w:val="00B72B92"/>
    <w:rsid w:val="00B745FA"/>
    <w:rsid w:val="00B90C42"/>
    <w:rsid w:val="00B927DB"/>
    <w:rsid w:val="00B950F9"/>
    <w:rsid w:val="00BA64E7"/>
    <w:rsid w:val="00BB18A7"/>
    <w:rsid w:val="00BB22F1"/>
    <w:rsid w:val="00BB4934"/>
    <w:rsid w:val="00BC0482"/>
    <w:rsid w:val="00BD3849"/>
    <w:rsid w:val="00BD57F6"/>
    <w:rsid w:val="00BE6BDC"/>
    <w:rsid w:val="00BF179C"/>
    <w:rsid w:val="00BF2476"/>
    <w:rsid w:val="00BF33C9"/>
    <w:rsid w:val="00BF4CE8"/>
    <w:rsid w:val="00BF6A2B"/>
    <w:rsid w:val="00C21FF6"/>
    <w:rsid w:val="00C27D0D"/>
    <w:rsid w:val="00C4663C"/>
    <w:rsid w:val="00C50CCD"/>
    <w:rsid w:val="00C538F0"/>
    <w:rsid w:val="00C627A9"/>
    <w:rsid w:val="00C71069"/>
    <w:rsid w:val="00C71524"/>
    <w:rsid w:val="00C80381"/>
    <w:rsid w:val="00C847B4"/>
    <w:rsid w:val="00C8739C"/>
    <w:rsid w:val="00C973BC"/>
    <w:rsid w:val="00C97F8C"/>
    <w:rsid w:val="00CA002B"/>
    <w:rsid w:val="00CC3037"/>
    <w:rsid w:val="00CD3337"/>
    <w:rsid w:val="00CF0E6B"/>
    <w:rsid w:val="00CF1250"/>
    <w:rsid w:val="00CF12AA"/>
    <w:rsid w:val="00CF4CBB"/>
    <w:rsid w:val="00CF67AC"/>
    <w:rsid w:val="00D157D8"/>
    <w:rsid w:val="00D20F9F"/>
    <w:rsid w:val="00D26887"/>
    <w:rsid w:val="00D40F11"/>
    <w:rsid w:val="00D420A0"/>
    <w:rsid w:val="00D523D0"/>
    <w:rsid w:val="00D54C6D"/>
    <w:rsid w:val="00D56F9C"/>
    <w:rsid w:val="00D61B06"/>
    <w:rsid w:val="00D6336E"/>
    <w:rsid w:val="00D64F60"/>
    <w:rsid w:val="00D7297A"/>
    <w:rsid w:val="00D827E2"/>
    <w:rsid w:val="00DA52B8"/>
    <w:rsid w:val="00DA7D1F"/>
    <w:rsid w:val="00DB5205"/>
    <w:rsid w:val="00DB5955"/>
    <w:rsid w:val="00DD58B0"/>
    <w:rsid w:val="00DE3162"/>
    <w:rsid w:val="00DE4432"/>
    <w:rsid w:val="00DE5A41"/>
    <w:rsid w:val="00DE6335"/>
    <w:rsid w:val="00DF36EA"/>
    <w:rsid w:val="00DF60C6"/>
    <w:rsid w:val="00DF6913"/>
    <w:rsid w:val="00E002B2"/>
    <w:rsid w:val="00E05F48"/>
    <w:rsid w:val="00E07837"/>
    <w:rsid w:val="00E240E0"/>
    <w:rsid w:val="00E247CE"/>
    <w:rsid w:val="00E32B43"/>
    <w:rsid w:val="00E37644"/>
    <w:rsid w:val="00E401A0"/>
    <w:rsid w:val="00E44FEF"/>
    <w:rsid w:val="00E45DFA"/>
    <w:rsid w:val="00E46001"/>
    <w:rsid w:val="00E477AB"/>
    <w:rsid w:val="00E57779"/>
    <w:rsid w:val="00E57E88"/>
    <w:rsid w:val="00E61BB4"/>
    <w:rsid w:val="00E70739"/>
    <w:rsid w:val="00E7168D"/>
    <w:rsid w:val="00E75945"/>
    <w:rsid w:val="00E85E7A"/>
    <w:rsid w:val="00E876CC"/>
    <w:rsid w:val="00E90EF4"/>
    <w:rsid w:val="00E94301"/>
    <w:rsid w:val="00EA2756"/>
    <w:rsid w:val="00EA522C"/>
    <w:rsid w:val="00EA6540"/>
    <w:rsid w:val="00EA684C"/>
    <w:rsid w:val="00ED4A22"/>
    <w:rsid w:val="00EE177C"/>
    <w:rsid w:val="00EE6122"/>
    <w:rsid w:val="00EE71DD"/>
    <w:rsid w:val="00EF3918"/>
    <w:rsid w:val="00EF64D5"/>
    <w:rsid w:val="00F1031B"/>
    <w:rsid w:val="00F1041A"/>
    <w:rsid w:val="00F132F8"/>
    <w:rsid w:val="00F164A7"/>
    <w:rsid w:val="00F215B1"/>
    <w:rsid w:val="00F220A8"/>
    <w:rsid w:val="00F26905"/>
    <w:rsid w:val="00F350C9"/>
    <w:rsid w:val="00F52BED"/>
    <w:rsid w:val="00F5351F"/>
    <w:rsid w:val="00F543AC"/>
    <w:rsid w:val="00F54A9F"/>
    <w:rsid w:val="00F60168"/>
    <w:rsid w:val="00F615B5"/>
    <w:rsid w:val="00F6584B"/>
    <w:rsid w:val="00F65F85"/>
    <w:rsid w:val="00F725FE"/>
    <w:rsid w:val="00F7649A"/>
    <w:rsid w:val="00F8362A"/>
    <w:rsid w:val="00F856EF"/>
    <w:rsid w:val="00F858AC"/>
    <w:rsid w:val="00F87142"/>
    <w:rsid w:val="00F90840"/>
    <w:rsid w:val="00F942D0"/>
    <w:rsid w:val="00FA7353"/>
    <w:rsid w:val="00FC1B92"/>
    <w:rsid w:val="00FC534B"/>
    <w:rsid w:val="00FC5590"/>
    <w:rsid w:val="00FC68F0"/>
    <w:rsid w:val="00FD4AEB"/>
    <w:rsid w:val="00FD6A49"/>
    <w:rsid w:val="00FE4CC7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AAF8"/>
  <w15:docId w15:val="{84DA4FEB-0B1C-48A4-BC92-3485BA7A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CC7"/>
    <w:pPr>
      <w:bidi/>
    </w:pPr>
  </w:style>
  <w:style w:type="paragraph" w:styleId="Heading1">
    <w:name w:val="heading 1"/>
    <w:basedOn w:val="Normal"/>
    <w:next w:val="Normal"/>
    <w:link w:val="Heading1Char"/>
    <w:qFormat/>
    <w:rsid w:val="00FE4CC7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de-D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CC7"/>
    <w:rPr>
      <w:rFonts w:ascii="Cambria" w:eastAsia="Times New Roman" w:hAnsi="Cambria" w:cs="Times New Roman"/>
      <w:b/>
      <w:bCs/>
      <w:kern w:val="32"/>
      <w:sz w:val="32"/>
      <w:szCs w:val="32"/>
      <w:lang w:val="de-DE" w:eastAsia="de-DE" w:bidi="ar-SA"/>
    </w:rPr>
  </w:style>
  <w:style w:type="paragraph" w:styleId="ListParagraph">
    <w:name w:val="List Paragraph"/>
    <w:basedOn w:val="Normal"/>
    <w:uiPriority w:val="34"/>
    <w:qFormat/>
    <w:rsid w:val="00FE4C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C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4CC7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E4CC7"/>
    <w:pPr>
      <w:spacing w:line="240" w:lineRule="auto"/>
    </w:pPr>
    <w:rPr>
      <w:rFonts w:cstheme="majorBidi"/>
      <w:b/>
      <w:bCs/>
      <w:sz w:val="18"/>
      <w:szCs w:val="20"/>
    </w:rPr>
  </w:style>
  <w:style w:type="table" w:styleId="TableGrid">
    <w:name w:val="Table Grid"/>
    <w:basedOn w:val="TableNormal"/>
    <w:uiPriority w:val="59"/>
    <w:rsid w:val="00FE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CC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CC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E4CC7"/>
    <w:rPr>
      <w:b/>
      <w:bCs/>
      <w:sz w:val="20"/>
      <w:szCs w:val="20"/>
    </w:rPr>
  </w:style>
  <w:style w:type="character" w:customStyle="1" w:styleId="MTEquationSection">
    <w:name w:val="MTEquationSection"/>
    <w:basedOn w:val="DefaultParagraphFont"/>
    <w:rsid w:val="00FE4CC7"/>
    <w:rPr>
      <w:rFonts w:asciiTheme="majorBidi" w:hAnsiTheme="majorBidi" w:cstheme="majorBidi"/>
      <w:b/>
      <w:bCs/>
      <w:vanish/>
      <w:color w:val="FF0000"/>
    </w:rPr>
  </w:style>
  <w:style w:type="character" w:styleId="Hyperlink">
    <w:name w:val="Hyperlink"/>
    <w:basedOn w:val="DefaultParagraphFont"/>
    <w:uiPriority w:val="99"/>
    <w:unhideWhenUsed/>
    <w:rsid w:val="00FE4C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C7"/>
  </w:style>
  <w:style w:type="paragraph" w:styleId="Footer">
    <w:name w:val="footer"/>
    <w:basedOn w:val="Normal"/>
    <w:link w:val="FooterChar"/>
    <w:uiPriority w:val="99"/>
    <w:unhideWhenUsed/>
    <w:rsid w:val="00FE4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C7"/>
  </w:style>
  <w:style w:type="character" w:styleId="FollowedHyperlink">
    <w:name w:val="FollowedHyperlink"/>
    <w:basedOn w:val="DefaultParagraphFont"/>
    <w:uiPriority w:val="99"/>
    <w:semiHidden/>
    <w:unhideWhenUsed/>
    <w:rsid w:val="000F7FD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60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uthornames">
    <w:name w:val="Author names"/>
    <w:basedOn w:val="Normal"/>
    <w:next w:val="Normal"/>
    <w:qFormat/>
    <w:rsid w:val="004109CE"/>
    <w:pPr>
      <w:bidi w:val="0"/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 w:bidi="ar-SA"/>
    </w:rPr>
  </w:style>
  <w:style w:type="paragraph" w:customStyle="1" w:styleId="Affiliation">
    <w:name w:val="Affiliation"/>
    <w:basedOn w:val="Normal"/>
    <w:qFormat/>
    <w:rsid w:val="004109CE"/>
    <w:pPr>
      <w:bidi w:val="0"/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D72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6222-4565-4DF9-80E3-692A708A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Mordehai</dc:creator>
  <cp:lastModifiedBy>alonma82@gmail.com</cp:lastModifiedBy>
  <cp:revision>5</cp:revision>
  <cp:lastPrinted>2017-09-11T17:06:00Z</cp:lastPrinted>
  <dcterms:created xsi:type="dcterms:W3CDTF">2018-12-12T13:39:00Z</dcterms:created>
  <dcterms:modified xsi:type="dcterms:W3CDTF">2018-12-12T14:29:00Z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0f7541c9-83b0-31b2-a4b8-913f81e8df2d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http://csl.mendeley.com/styles/468864421/ieee</vt:lpwstr>
  </property>
  <property fmtid="{D5CDD505-2E9C-101B-9397-08002B2CF9AE}" pid="18" name="Mendeley Recent Style Name 6_1">
    <vt:lpwstr>IEEE - alon malka-markovitz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