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51" w:rsidRPr="00AE49A7" w:rsidRDefault="00C30D51" w:rsidP="00C30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9A7"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  <w:r w:rsidR="009C29BA" w:rsidRPr="009C29BA">
        <w:rPr>
          <w:rFonts w:ascii="Times New Roman" w:hAnsi="Times New Roman" w:cs="Times New Roman"/>
          <w:noProof/>
        </w:rPr>
        <w:pict>
          <v:rect id="Text Box 2" o:spid="_x0000_s1026" style="position:absolute;margin-left:274.4pt;margin-top:21.1pt;width:229.2pt;height:36.6pt;z-index:251666432;visibility:visible;mso-position-horizontal-relative:text;mso-position-vertical-relative:text" stroked="f">
            <v:textbox inset="0,0,0,0">
              <w:txbxContent>
                <w:p w:rsidR="00C30D51" w:rsidRPr="00AE49A7" w:rsidRDefault="00C30D51" w:rsidP="00C30D51">
                  <w:pPr>
                    <w:pStyle w:val="Caption"/>
                    <w:rPr>
                      <w:rFonts w:ascii="Times New Roman" w:hAnsi="Times New Roman" w:cs="Times New Roman"/>
                    </w:rPr>
                  </w:pPr>
                  <w:r w:rsidRPr="00AE49A7">
                    <w:rPr>
                      <w:rFonts w:ascii="Times New Roman" w:hAnsi="Times New Roman" w:cs="Times New Roman"/>
                    </w:rPr>
                    <w:t>Box 2. Guidelines and drug dosages for emergencies during IV sedation in assisted conception procedures (Resuscitation Council (UK), 2010).</w:t>
                  </w:r>
                </w:p>
              </w:txbxContent>
            </v:textbox>
          </v:rect>
        </w:pict>
      </w:r>
      <w:r w:rsidRPr="00AE49A7" w:rsidDel="00CC1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D51" w:rsidRPr="00FD05CD" w:rsidRDefault="009C29BA" w:rsidP="00C30D51">
      <w:pPr>
        <w:spacing w:after="0" w:line="360" w:lineRule="auto"/>
        <w:rPr>
          <w:sz w:val="24"/>
          <w:szCs w:val="24"/>
        </w:rPr>
      </w:pPr>
      <w:r w:rsidRPr="009C29BA">
        <w:rPr>
          <w:noProof/>
        </w:rPr>
        <w:pict>
          <v:rect id="Text Box 3" o:spid="_x0000_s1027" style="position:absolute;margin-left:-5pt;margin-top:6.3pt;width:261.2pt;height:17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" stroked="f">
            <v:textbox inset="0,0,0,0">
              <w:txbxContent>
                <w:p w:rsidR="00C30D51" w:rsidRPr="00AE49A7" w:rsidRDefault="00C30D51" w:rsidP="00C30D51">
                  <w:pPr>
                    <w:pStyle w:val="Caption"/>
                    <w:rPr>
                      <w:rFonts w:ascii="Times New Roman" w:hAnsi="Times New Roman" w:cs="Times New Roman"/>
                    </w:rPr>
                  </w:pPr>
                  <w:r w:rsidRPr="00AE49A7">
                    <w:rPr>
                      <w:rFonts w:ascii="Times New Roman" w:hAnsi="Times New Roman" w:cs="Times New Roman"/>
                    </w:rPr>
                    <w:t xml:space="preserve">Box </w:t>
                  </w:r>
                  <w:r w:rsidR="009C29BA" w:rsidRPr="00AE49A7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AE49A7">
                    <w:rPr>
                      <w:rFonts w:ascii="Times New Roman" w:hAnsi="Times New Roman" w:cs="Times New Roman"/>
                    </w:rPr>
                    <w:instrText>SEQ Figure \* ARABIC</w:instrText>
                  </w:r>
                  <w:r w:rsidR="009C29BA" w:rsidRPr="00AE49A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E49A7">
                    <w:rPr>
                      <w:rFonts w:ascii="Times New Roman" w:hAnsi="Times New Roman" w:cs="Times New Roman"/>
                    </w:rPr>
                    <w:t>1</w:t>
                  </w:r>
                  <w:r w:rsidR="009C29BA" w:rsidRPr="00AE49A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AE49A7">
                    <w:rPr>
                      <w:rFonts w:ascii="Times New Roman" w:hAnsi="Times New Roman" w:cs="Times New Roman"/>
                    </w:rPr>
                    <w:t>. Example of pre-procedure checklist</w:t>
                  </w:r>
                </w:p>
              </w:txbxContent>
            </v:textbox>
          </v:rect>
        </w:pict>
      </w:r>
    </w:p>
    <w:p w:rsidR="00C30D51" w:rsidRPr="00FD05CD" w:rsidRDefault="009C29BA" w:rsidP="00C30D51">
      <w:pPr>
        <w:spacing w:after="0" w:line="360" w:lineRule="auto"/>
        <w:rPr>
          <w:sz w:val="24"/>
          <w:szCs w:val="24"/>
          <w:u w:val="single"/>
        </w:rPr>
      </w:pPr>
      <w:r w:rsidRPr="009C29BA">
        <w:rPr>
          <w:noProof/>
        </w:rPr>
        <w:pict>
          <v:rect id="_x0000_s1028" style="position:absolute;margin-left:270.5pt;margin-top:18.65pt;width:224.2pt;height:307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" strokecolor="#4f81bd" strokeweight=".26mm">
            <v:path arrowok="t"/>
            <v:textbox>
              <w:txbxContent>
                <w:p w:rsidR="00C30D51" w:rsidRDefault="00C30D51" w:rsidP="00C30D51">
                  <w:pPr>
                    <w:pStyle w:val="FrameContents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OPIATE REVERSAL</w:t>
                  </w:r>
                </w:p>
                <w:p w:rsidR="00C30D51" w:rsidRDefault="00C30D51" w:rsidP="00C30D51">
                  <w:pPr>
                    <w:pStyle w:val="FrameContents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Naloxone 100-200mcg IV every 2-3 minutes</w:t>
                  </w:r>
                </w:p>
                <w:p w:rsidR="00C30D51" w:rsidRDefault="00C30D51" w:rsidP="00C30D51">
                  <w:pPr>
                    <w:pStyle w:val="FrameContents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BENZODIAZEPINE REVERSAL</w:t>
                  </w:r>
                </w:p>
                <w:p w:rsidR="00C30D51" w:rsidRDefault="00C30D51" w:rsidP="00C30D51">
                  <w:pPr>
                    <w:pStyle w:val="FrameContents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Flumazenil 200mcg IV every 15 minutes, maximum dose 1g</w:t>
                  </w:r>
                </w:p>
                <w:p w:rsidR="00C30D51" w:rsidRDefault="00C30D51" w:rsidP="00C30D51">
                  <w:pPr>
                    <w:pStyle w:val="FrameContents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BRADYCARDIA</w:t>
                  </w:r>
                </w:p>
                <w:p w:rsidR="00C30D51" w:rsidRDefault="00C30D51" w:rsidP="00C30D51">
                  <w:pPr>
                    <w:pStyle w:val="FrameContents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Atropine 0.6mg IV</w:t>
                  </w:r>
                </w:p>
                <w:p w:rsidR="00C30D51" w:rsidRDefault="00C30D51" w:rsidP="00C30D51">
                  <w:pPr>
                    <w:pStyle w:val="FrameContents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ANAPHYLAXIS</w:t>
                  </w:r>
                </w:p>
                <w:p w:rsidR="00C30D51" w:rsidRDefault="00C30D51" w:rsidP="00C30D51">
                  <w:pPr>
                    <w:pStyle w:val="FrameContents"/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Adrenaline 0.5 mg IM (= 500 micrograms = 0.5 mL of 1:1000) </w:t>
                  </w:r>
                </w:p>
                <w:p w:rsidR="00C30D51" w:rsidRDefault="00C30D51" w:rsidP="00C30D51">
                  <w:pPr>
                    <w:pStyle w:val="FrameContents"/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Further doses can be given at about 5-minute intervals according to the patient’s response.</w:t>
                  </w:r>
                </w:p>
                <w:p w:rsidR="00C30D51" w:rsidRDefault="00C30D51" w:rsidP="00C30D51">
                  <w:pPr>
                    <w:pStyle w:val="FrameContents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CARDIAC ARREST</w:t>
                  </w:r>
                </w:p>
                <w:p w:rsidR="00C30D51" w:rsidRDefault="00C30D51" w:rsidP="00C30D51">
                  <w:pPr>
                    <w:pStyle w:val="FrameContents"/>
                    <w:spacing w:line="240" w:lineRule="auto"/>
                  </w:pPr>
                  <w:r>
                    <w:rPr>
                      <w:color w:val="000000"/>
                      <w:sz w:val="20"/>
                      <w:szCs w:val="20"/>
                    </w:rPr>
                    <w:t>Adrenaline 1mg IV (1ml of Adrenaline 1 in 1000)</w:t>
                  </w:r>
                </w:p>
              </w:txbxContent>
            </v:textbox>
          </v:rect>
        </w:pict>
      </w:r>
      <w:r w:rsidRPr="009C29BA">
        <w:rPr>
          <w:noProof/>
        </w:rPr>
        <w:pict>
          <v:rect id="_x0000_s1029" style="position:absolute;margin-left:-8.5pt;margin-top:1.4pt;width:261.2pt;height:464.7pt;z-index:251665408;visibility:visible" strokecolor="#4f81bd" strokeweight=".26mm">
            <v:path arrowok="t"/>
            <v:textbox>
              <w:txbxContent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NAME . . . . . . . . . . . . . . . . . . . . . . . . . . . . . . . . . . . . . . . . . . . . .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DATE OF BIRTH . . . . . . . . . . . . . . . . . . . . . . . . . . . . . . . . . . . . . 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Egg Collection scheduled for . . . . . . . . . . . . . . . . . . . . . . . . . .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HCG injection given at . . . . . . . . . . . . . . . . . . . . . . . . . . . . . . . 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NBM since . . . . . . . . . . . . . . . . . . . . . . . . . . . . . . . . . . . . . . . . .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OBSERVATIONS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Pulse . . . . . . . . . . . . . . . . . . . . . . . . . . . . . . . . . . . . . . . . . . . . . 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Blood Pressure . . . . . . . . . . . . . . . . . . . . . . . . . . . . . . . . . . . . . 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Patient Questionnaire Completed  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  <w:t>Yes / No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Consent Forms Signed 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  <w:t>Yes / No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Identification bracelet 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  <w:t>Yes / No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Jewellery removed 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  <w:t>Yes / No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Make-up removed 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  <w:t>Yes / No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Loose/Artificial teeth 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  <w:t>Yes / No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Contact lenses 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  <w:t>Yes / No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Allergies 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  <w:t>Yes / No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Transport / Escort home 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  <w:t>Yes / No</w:t>
                  </w:r>
                </w:p>
                <w:p w:rsidR="00C30D51" w:rsidRDefault="00C30D51" w:rsidP="00C30D51">
                  <w:pPr>
                    <w:pStyle w:val="FrameContents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Checked by . . . . . . . . . . . . . . . . . . . . . . . . . . </w:t>
                  </w:r>
                </w:p>
                <w:p w:rsidR="00C30D51" w:rsidRDefault="00C30D51" w:rsidP="00C30D51">
                  <w:pPr>
                    <w:pStyle w:val="FrameContents"/>
                  </w:pPr>
                  <w:r>
                    <w:rPr>
                      <w:color w:val="000000"/>
                      <w:sz w:val="20"/>
                      <w:szCs w:val="20"/>
                    </w:rPr>
                    <w:t>Date. . . . . . . . . . . . . .</w:t>
                  </w:r>
                </w:p>
              </w:txbxContent>
            </v:textbox>
          </v:rect>
        </w:pict>
      </w: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</w:rPr>
      </w:pPr>
      <w:r w:rsidRPr="00FD05CD">
        <w:rPr>
          <w:sz w:val="24"/>
          <w:szCs w:val="24"/>
          <w:u w:val="single"/>
        </w:rPr>
        <w:t>12. References</w:t>
      </w: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FD05CD" w:rsidRDefault="00C30D51" w:rsidP="00C30D51">
      <w:pPr>
        <w:spacing w:after="0" w:line="360" w:lineRule="auto"/>
        <w:rPr>
          <w:sz w:val="24"/>
          <w:szCs w:val="24"/>
          <w:u w:val="single"/>
        </w:rPr>
      </w:pPr>
    </w:p>
    <w:p w:rsidR="00C30D51" w:rsidRPr="00AE49A7" w:rsidRDefault="00C30D51" w:rsidP="00C30D51">
      <w:pPr>
        <w:pStyle w:val="Caption"/>
        <w:keepNext/>
        <w:rPr>
          <w:rFonts w:ascii="Times New Roman" w:hAnsi="Times New Roman" w:cs="Times New Roman"/>
        </w:rPr>
      </w:pPr>
      <w:r w:rsidRPr="00AE49A7">
        <w:rPr>
          <w:rFonts w:ascii="Times New Roman" w:hAnsi="Times New Roman" w:cs="Times New Roman"/>
        </w:rPr>
        <w:lastRenderedPageBreak/>
        <w:t>Table 1. The modified Mallampati test for airway assessment. Assignment to class 3 or 4 predicts a difficult airway</w:t>
      </w:r>
      <w:r w:rsidR="00D150AE">
        <w:rPr>
          <w:rFonts w:ascii="Times New Roman" w:hAnsi="Times New Roman" w:cs="Times New Roman"/>
        </w:rPr>
        <w:t xml:space="preserve"> </w:t>
      </w:r>
      <w:r w:rsidR="00D150AE" w:rsidRPr="00AE49A7">
        <w:rPr>
          <w:rFonts w:ascii="Times New Roman" w:hAnsi="Times New Roman" w:cs="Times New Roman"/>
        </w:rPr>
        <w:t>(Khan, Kashfi &amp; Ebrahimkhani, 2003)</w:t>
      </w:r>
      <w:r w:rsidRPr="00AE49A7">
        <w:rPr>
          <w:rFonts w:ascii="Times New Roman" w:hAnsi="Times New Roman" w:cs="Times New Roman"/>
        </w:rPr>
        <w:t>.</w:t>
      </w:r>
    </w:p>
    <w:bookmarkStart w:id="0" w:name="_MON_1612945383"/>
    <w:bookmarkEnd w:id="0"/>
    <w:p w:rsidR="00C30D51" w:rsidRPr="00AE49A7" w:rsidRDefault="005C79EE" w:rsidP="00C30D51">
      <w:pPr>
        <w:rPr>
          <w:rFonts w:ascii="Times New Roman" w:hAnsi="Times New Roman" w:cs="Times New Roman"/>
        </w:rPr>
      </w:pPr>
      <w:r w:rsidRPr="00AE49A7">
        <w:rPr>
          <w:rFonts w:ascii="Times New Roman" w:hAnsi="Times New Roman" w:cs="Times New Roman"/>
          <w:noProof/>
        </w:rPr>
        <w:object w:dxaOrig="926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3.3pt;height:135.1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13994351" r:id="rId5">
            <o:FieldCodes>\s</o:FieldCodes>
          </o:OLEObject>
        </w:object>
      </w:r>
    </w:p>
    <w:p w:rsidR="00C30D51" w:rsidRPr="00AE49A7" w:rsidRDefault="00C30D51" w:rsidP="00C30D51">
      <w:pPr>
        <w:pStyle w:val="Caption"/>
        <w:keepNext/>
        <w:rPr>
          <w:rFonts w:ascii="Times New Roman" w:hAnsi="Times New Roman" w:cs="Times New Roman"/>
        </w:rPr>
      </w:pPr>
      <w:r w:rsidRPr="00AE49A7">
        <w:rPr>
          <w:rFonts w:ascii="Times New Roman" w:hAnsi="Times New Roman" w:cs="Times New Roman"/>
        </w:rPr>
        <w:t>Table 2. The upper lip bite test (Khan, Kashfi &amp; Ebrahimkhani, 2003).</w:t>
      </w:r>
    </w:p>
    <w:tbl>
      <w:tblPr>
        <w:tblW w:w="902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515"/>
        <w:gridCol w:w="4511"/>
      </w:tblGrid>
      <w:tr w:rsidR="00C30D51" w:rsidRPr="00AE49A7" w:rsidTr="00FD05CD">
        <w:trPr>
          <w:trHeight w:val="516"/>
        </w:trPr>
        <w:tc>
          <w:tcPr>
            <w:tcW w:w="90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0D51" w:rsidRPr="00AE49A7" w:rsidRDefault="00C30D51" w:rsidP="00FD05CD">
            <w:pPr>
              <w:pStyle w:val="TableContents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upper lip bite test</w:t>
            </w:r>
          </w:p>
        </w:tc>
      </w:tr>
      <w:tr w:rsidR="00C30D51" w:rsidRPr="00AE49A7" w:rsidTr="00FD05CD">
        <w:tc>
          <w:tcPr>
            <w:tcW w:w="45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0D51" w:rsidRPr="00AE49A7" w:rsidRDefault="00C30D51" w:rsidP="00FD05C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9A7">
              <w:rPr>
                <w:rFonts w:ascii="Times New Roman" w:hAnsi="Times New Roman" w:cs="Times New Roman"/>
                <w:sz w:val="24"/>
                <w:szCs w:val="24"/>
              </w:rPr>
              <w:t>The patient is instructed to protrude their mandible forward and bite their upper lip.</w:t>
            </w:r>
          </w:p>
          <w:p w:rsidR="00C30D51" w:rsidRPr="00AE49A7" w:rsidRDefault="00C30D51" w:rsidP="00FD05C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51" w:rsidRPr="00AE49A7" w:rsidRDefault="00C30D51" w:rsidP="00FD05C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51" w:rsidRPr="00AE49A7" w:rsidRDefault="00C30D51" w:rsidP="00FD05C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9A7">
              <w:rPr>
                <w:rFonts w:ascii="Times New Roman" w:hAnsi="Times New Roman" w:cs="Times New Roman"/>
                <w:sz w:val="24"/>
                <w:szCs w:val="24"/>
              </w:rPr>
              <w:t>Class III is predictive of a difficult airway.</w:t>
            </w: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0D51" w:rsidRPr="00AE49A7" w:rsidRDefault="00C30D51" w:rsidP="00FD05C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9A7">
              <w:rPr>
                <w:rFonts w:ascii="Times New Roman" w:hAnsi="Times New Roman" w:cs="Times New Roman"/>
                <w:sz w:val="24"/>
                <w:szCs w:val="24"/>
              </w:rPr>
              <w:t>Class I. Lower incisors bite the upper lip above the vermilion border, mucosa not being visible</w:t>
            </w:r>
          </w:p>
        </w:tc>
      </w:tr>
      <w:tr w:rsidR="00C30D51" w:rsidRPr="00AE49A7" w:rsidTr="00FD05CD">
        <w:tc>
          <w:tcPr>
            <w:tcW w:w="45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0D51" w:rsidRPr="00AE49A7" w:rsidRDefault="00C30D51" w:rsidP="00FD05CD">
            <w:pPr>
              <w:pStyle w:val="TableContents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0D51" w:rsidRPr="00AE49A7" w:rsidRDefault="00C30D51" w:rsidP="00FD05C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9A7">
              <w:rPr>
                <w:rFonts w:ascii="Times New Roman" w:hAnsi="Times New Roman" w:cs="Times New Roman"/>
                <w:sz w:val="24"/>
                <w:szCs w:val="24"/>
              </w:rPr>
              <w:t>Class II. Lower incisors bite the upper lip below the vermilion border, mucosa partially visible</w:t>
            </w:r>
          </w:p>
        </w:tc>
      </w:tr>
      <w:tr w:rsidR="00C30D51" w:rsidRPr="00AE49A7" w:rsidTr="00FD05CD">
        <w:tc>
          <w:tcPr>
            <w:tcW w:w="45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0D51" w:rsidRPr="00AE49A7" w:rsidRDefault="00C30D51" w:rsidP="00FD05CD">
            <w:pPr>
              <w:pStyle w:val="TableContents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30D51" w:rsidRPr="00AE49A7" w:rsidRDefault="00C30D51" w:rsidP="00FD05C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9A7">
              <w:rPr>
                <w:rFonts w:ascii="Times New Roman" w:hAnsi="Times New Roman" w:cs="Times New Roman"/>
                <w:sz w:val="24"/>
                <w:szCs w:val="24"/>
              </w:rPr>
              <w:t>Class III. Lower incisors fail to bite the upper lip</w:t>
            </w:r>
          </w:p>
        </w:tc>
      </w:tr>
    </w:tbl>
    <w:p w:rsidR="00C30D51" w:rsidRPr="00FD05CD" w:rsidRDefault="00C30D51" w:rsidP="00C30D51">
      <w:pPr>
        <w:spacing w:after="0" w:line="360" w:lineRule="auto"/>
        <w:rPr>
          <w:b/>
          <w:color w:val="auto"/>
          <w:sz w:val="24"/>
          <w:szCs w:val="24"/>
          <w:u w:val="single"/>
        </w:rPr>
      </w:pPr>
      <w:bookmarkStart w:id="1" w:name="_GoBack"/>
      <w:bookmarkEnd w:id="1"/>
    </w:p>
    <w:sectPr w:rsidR="00C30D51" w:rsidRPr="00FD05CD" w:rsidSect="003850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savePreviewPicture/>
  <w:compat/>
  <w:rsids>
    <w:rsidRoot w:val="00C30D51"/>
    <w:rsid w:val="000332E5"/>
    <w:rsid w:val="00385004"/>
    <w:rsid w:val="005C79EE"/>
    <w:rsid w:val="00855940"/>
    <w:rsid w:val="009C29BA"/>
    <w:rsid w:val="00AE49A7"/>
    <w:rsid w:val="00AF179C"/>
    <w:rsid w:val="00C00A50"/>
    <w:rsid w:val="00C13E54"/>
    <w:rsid w:val="00C30D51"/>
    <w:rsid w:val="00D150AE"/>
    <w:rsid w:val="00DE52D6"/>
    <w:rsid w:val="00EC5554"/>
    <w:rsid w:val="00ED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51"/>
    <w:pPr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30D5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FrameContents">
    <w:name w:val="Frame Contents"/>
    <w:basedOn w:val="Normal"/>
    <w:qFormat/>
    <w:rsid w:val="00C30D51"/>
  </w:style>
  <w:style w:type="paragraph" w:customStyle="1" w:styleId="TableContents">
    <w:name w:val="Table Contents"/>
    <w:basedOn w:val="Normal"/>
    <w:qFormat/>
    <w:rsid w:val="00C30D51"/>
  </w:style>
  <w:style w:type="character" w:styleId="Hyperlink">
    <w:name w:val="Hyperlink"/>
    <w:basedOn w:val="DefaultParagraphFont"/>
    <w:uiPriority w:val="99"/>
    <w:unhideWhenUsed/>
    <w:rsid w:val="00C30D51"/>
    <w:rPr>
      <w:color w:val="0000FF"/>
      <w:u w:val="single"/>
    </w:rPr>
  </w:style>
  <w:style w:type="table" w:styleId="TableGrid">
    <w:name w:val="Table Grid"/>
    <w:basedOn w:val="TableNormal"/>
    <w:uiPriority w:val="59"/>
    <w:rsid w:val="00C30D51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54"/>
    <w:rPr>
      <w:rFonts w:ascii="Times New Roman" w:eastAsia="Calibri" w:hAnsi="Times New Roman" w:cs="Times New Roman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manning</dc:creator>
  <cp:lastModifiedBy>Administrator</cp:lastModifiedBy>
  <cp:revision>2</cp:revision>
  <dcterms:created xsi:type="dcterms:W3CDTF">2019-03-13T14:59:00Z</dcterms:created>
  <dcterms:modified xsi:type="dcterms:W3CDTF">2019-03-13T14:59:00Z</dcterms:modified>
</cp:coreProperties>
</file>