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A5" w:rsidRPr="00C612B8" w:rsidRDefault="003E24A5" w:rsidP="003E24A5">
      <w:pPr>
        <w:jc w:val="left"/>
        <w:rPr>
          <w:b/>
          <w:sz w:val="28"/>
          <w:szCs w:val="28"/>
        </w:rPr>
      </w:pPr>
      <w:r w:rsidRPr="00C612B8">
        <w:rPr>
          <w:b/>
          <w:sz w:val="28"/>
          <w:szCs w:val="28"/>
        </w:rPr>
        <w:t>Supplements</w:t>
      </w:r>
    </w:p>
    <w:p w:rsidR="003E24A5" w:rsidRDefault="003E24A5" w:rsidP="003E24A5">
      <w:pPr>
        <w:rPr>
          <w:rFonts w:cs="Times New Roman"/>
        </w:rPr>
      </w:pPr>
      <w:r w:rsidRPr="00B92FE8">
        <w:rPr>
          <w:rFonts w:cs="Times New Roman"/>
          <w:b/>
        </w:rPr>
        <w:t xml:space="preserve">Appendix </w:t>
      </w:r>
      <w:r>
        <w:rPr>
          <w:rFonts w:cs="Times New Roman"/>
          <w:b/>
        </w:rPr>
        <w:t>A</w:t>
      </w:r>
      <w:r w:rsidRPr="00B92FE8">
        <w:rPr>
          <w:rFonts w:cs="Times New Roman"/>
          <w:b/>
        </w:rPr>
        <w:t>:</w:t>
      </w:r>
      <w:r>
        <w:rPr>
          <w:rFonts w:cs="Times New Roman"/>
        </w:rPr>
        <w:t xml:space="preserve"> Catalogue of BOLD sequences</w:t>
      </w:r>
    </w:p>
    <w:p w:rsidR="003E24A5" w:rsidRPr="006A4938" w:rsidRDefault="003E24A5" w:rsidP="003E24A5">
      <w:pPr>
        <w:rPr>
          <w:rFonts w:cs="Times New Roman"/>
        </w:rPr>
      </w:pPr>
      <w:r w:rsidRPr="006A4938">
        <w:rPr>
          <w:rFonts w:cs="Times New Roman"/>
        </w:rPr>
        <w:t>Downloaded BOLD sequences were listed according to their reference number and species names.</w:t>
      </w:r>
    </w:p>
    <w:tbl>
      <w:tblPr>
        <w:tblW w:w="137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1"/>
        <w:gridCol w:w="2262"/>
        <w:gridCol w:w="2241"/>
        <w:gridCol w:w="2372"/>
        <w:gridCol w:w="2241"/>
        <w:gridCol w:w="2362"/>
      </w:tblGrid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BOLD reference number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species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BOLD reference number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species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BOLD reference number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jc w:val="left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b/>
                <w:bCs/>
                <w:sz w:val="16"/>
                <w:szCs w:val="16"/>
                <w:lang w:val="de-DE"/>
              </w:rPr>
              <w:t>species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PREXP043-14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leptocephalus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FBAPC453-10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rubicundus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ABEE230-17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Chelostoma distinctum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BBHYA1576-12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leptocephalus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FBAPC567-11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maculatus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ABEE230-17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Chelostoma distinctum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BBHYA1573-12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leptocephalus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FBAPC566-11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maculatus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ABEE200-17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Chelostoma campanularum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FBAPD821-11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leptocephalus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BCHYM1300-13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sexcinctus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FBAPD950-11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versicolor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FBAPB597-09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moricei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FBAPB324-09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pollinosus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ABEE050-17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centuncularis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IBBP095-10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BCHYM1307-13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subauratus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FBAPC526-11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willughbiella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IBBP094-10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BCHYM1306-13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tumulorum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FBAPB626-09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willughbiella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IBBP093-10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BCHYM1305-13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tumulorum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BCHYM1507-13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willughbiella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IBBP092-10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ABEE104-17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quadricinctus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BCHYM1506-13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willughbiella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GBACU2169-13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FBAPC415-10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zonulum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ABEE066-17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rotundata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FBAPD463-11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communis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FBAPC385-10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majus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ABEE064-17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pilidens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FBAPC938-11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punctatus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BEEEE295-16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leucozonium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ABEE063-17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pilidens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FBAPB617-09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punctatus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BEEEE051-15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leucozonium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ABEE065-17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rotundata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FBAPC936-11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punctatus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BEEEE100-15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leucozonium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ABEE059-17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Megachile ligniseca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BEECC013-08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punctatus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BCHYM1313-13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leucozonium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FBAPC795-11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elongata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BEEEE046-15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hyalinatus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FBHAP181-09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calceatum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BCHYM447-13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inermis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ABEE229-17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hyalinatus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FBAPD145-11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calceatum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FBACB687-11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conoidea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FBAPC933-11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signatus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FBAPB902-09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nigripes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ABEE125-17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conoidea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lastRenderedPageBreak/>
              <w:t>ABEE227-17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gibbus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FBAPC1034-11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laticeps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FBAPB495-09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echinata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ABEE111-17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sinuatus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FBAPC1033-11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laticeps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FBACB710-11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Nomada fucata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ABEE042-17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pictipes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FBAPC581-11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laticeps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FBAPB134-09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Nomada armata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FBAPC939-11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gredleri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FBAPC1025-11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laticeps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FBAPB382-09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Xylocopa valga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FBACB718-11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gredleri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FBAPD309-11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malachurum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FBAPB379-09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Xylocopa violacea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FBACB717-11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gredleri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BEEEE132-15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malachurum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ABEE011-17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Ceratina cyanea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ABEE034-17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Hylaeus brevicornis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FBAPC588-11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pellucidus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FBAPD286-11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limata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ABEE091-17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Colletes cunicularius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ABEE088-17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rufiventris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BCHYM409-13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nitida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ABEE090-17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Colletes cunicularius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FBAPC586-11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albilabris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FBAPC680-11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nigroaenea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ABEE016-17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Colletes daviesanus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FBAPC585-11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albilabris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FBAPC844-11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gravida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ABEE015-17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Colletes daviesanus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FBAPC475-10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albilabris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FBAPC684-11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gravida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FBHAP723-09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nitidulum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FBAPC096-10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Sphecodes albilabris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FBAPC324-10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fulvicornis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ABEE216-17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nitidulum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FBAPB877-09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laevigatum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FBAPC308-10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chrysosceles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FBAPC397-10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morio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FBAPB625-09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Macropis fulvipes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FBAPB004-09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pallitarsis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FBAPC396-10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morio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FBHAP853-09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terrestris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FBAPB162-09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dorsata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FBAPC395-10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morio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FBHAP801-09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lucorum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BCHYM1470-13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subopaca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BEEEE127-15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morio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FBAPD608-11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sylvarum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BCHYM1434-13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minutuloides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FBAPC403-10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villosulum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FBAPC716-11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humilis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BCHYM1511-13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Melitta leporina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FBAPC401-10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villosulum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FBAPC715-11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humilis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FBAPB493-09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Coelioxys echinata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BCHYM1310-13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parvulum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FBAPC714-11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pascuorum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FBAPB695-09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Hoplitis leucomelana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FBAPB930-09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marginatum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FBHAP781-09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hortorum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BEEEE042-15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Heriades truncorum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FBAPB917-09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politum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FBHAP827-09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pratorum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ABEE029-17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Heriades truncorum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BCHYM1308-13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politum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FBHAP789-09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hypnorum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ABEE220-17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Heriades rubicola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lastRenderedPageBreak/>
              <w:t>FBAPB916-09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Lasioglossum politum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FBAPC718-11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hypnorum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ABEE089-17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Stelis punctulatissima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FBAPD583-11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simplex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FBAPC709-11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lapidarius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ABEE078-17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Pseudoanthidium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FBAPD582-11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simplex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FBAPD627-11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vestalis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FBAPD884-11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Eucera chrysopyga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FBAPB338-09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simplex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FBAPC707-11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rupestris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BCHYM1515-13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Eucera nigrescens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FBAPC454-10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rubicundus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FBAPD604-11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Bombus barbutellus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FBAPC138-10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Nomada integra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ABEE192-17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Halictus rubicundus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FBHAP373-09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Anthidium manicatum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FBAPB138-09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Nomada bifasciata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ABEE131-17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Anthidium manicatum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ABEE007-17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Ceratina chalybea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ABEE008-17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Ceratina chalybea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FBAPC739-11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Anthidium manicatum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FBAPB439-09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Anthophora quadrimaculata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FBAPB689-09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leaiana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ABEE189-17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Anthidium oblongatum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ABEE194-17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Anthophora furcata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BCHYM1497-13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leaiana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FBHAP295-09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bicolor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BCHYM1519-13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Anthophora plumipes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FBAPB677-09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cornuta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FBAPD374-11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caerulescens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BCHYM1518-13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Anthophora plumipes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FBAPB676-09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cornuta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FBAPD373-11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Osmia caerulescens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ABEE123-17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Lithurgus cornutus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ABEE231-17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Chelostoma rapunculi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FBAPD532-11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albofasciata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GBACU1339-12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taraxaci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FBAPC292-10</w:t>
            </w: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humilis</w:t>
            </w:r>
          </w:p>
        </w:tc>
      </w:tr>
      <w:tr w:rsidR="003E24A5" w:rsidRPr="00E14C0D" w:rsidTr="001775C7">
        <w:trPr>
          <w:trHeight w:val="300"/>
        </w:trPr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ABEE002-17</w:t>
            </w:r>
          </w:p>
        </w:tc>
        <w:tc>
          <w:tcPr>
            <w:tcW w:w="226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haemorrhoa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sz w:val="16"/>
                <w:szCs w:val="16"/>
                <w:lang w:val="de-DE"/>
              </w:rPr>
              <w:t>FBAPC291-10</w:t>
            </w:r>
          </w:p>
        </w:tc>
        <w:tc>
          <w:tcPr>
            <w:tcW w:w="2372" w:type="dxa"/>
          </w:tcPr>
          <w:p w:rsidR="003E24A5" w:rsidRPr="00E14C0D" w:rsidRDefault="003E24A5" w:rsidP="001775C7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E14C0D">
              <w:rPr>
                <w:rFonts w:cs="Arial"/>
                <w:i/>
                <w:sz w:val="16"/>
                <w:szCs w:val="16"/>
                <w:lang w:val="de-DE"/>
              </w:rPr>
              <w:t>Andrena taraxaci</w:t>
            </w:r>
          </w:p>
        </w:tc>
        <w:tc>
          <w:tcPr>
            <w:tcW w:w="2241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362" w:type="dxa"/>
          </w:tcPr>
          <w:p w:rsidR="003E24A5" w:rsidRPr="00E14C0D" w:rsidRDefault="003E24A5" w:rsidP="001775C7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</w:tbl>
    <w:p w:rsidR="003E24A5" w:rsidRDefault="003E24A5" w:rsidP="003E24A5">
      <w:pPr>
        <w:spacing w:line="240" w:lineRule="auto"/>
        <w:jc w:val="left"/>
      </w:pPr>
    </w:p>
    <w:p w:rsidR="003E24A5" w:rsidRDefault="003E24A5" w:rsidP="003E24A5">
      <w:pPr>
        <w:suppressAutoHyphens w:val="0"/>
        <w:adjustRightInd/>
        <w:spacing w:line="240" w:lineRule="auto"/>
        <w:jc w:val="left"/>
        <w:sectPr w:rsidR="003E24A5" w:rsidSect="00C612B8">
          <w:pgSz w:w="16840" w:h="11900" w:orient="landscape"/>
          <w:pgMar w:top="1418" w:right="1134" w:bottom="1418" w:left="1418" w:header="709" w:footer="709" w:gutter="0"/>
          <w:lnNumType w:countBy="1" w:restart="continuous"/>
          <w:cols w:space="708"/>
          <w:docGrid w:linePitch="360"/>
        </w:sectPr>
      </w:pPr>
      <w:r>
        <w:br w:type="page"/>
      </w:r>
    </w:p>
    <w:p w:rsidR="003E24A5" w:rsidRDefault="003E24A5" w:rsidP="003E24A5">
      <w:pPr>
        <w:rPr>
          <w:rFonts w:cs="Times New Roman"/>
        </w:rPr>
      </w:pPr>
      <w:r w:rsidRPr="00B92FE8">
        <w:rPr>
          <w:rFonts w:cs="Times New Roman"/>
          <w:b/>
        </w:rPr>
        <w:lastRenderedPageBreak/>
        <w:t>Appendix B:</w:t>
      </w:r>
      <w:r>
        <w:rPr>
          <w:rFonts w:cs="Times New Roman"/>
        </w:rPr>
        <w:t xml:space="preserve"> Catalogue of sequenced specimen</w:t>
      </w:r>
    </w:p>
    <w:p w:rsidR="003E24A5" w:rsidRPr="006A4938" w:rsidRDefault="003E24A5" w:rsidP="003E24A5">
      <w:pPr>
        <w:rPr>
          <w:rFonts w:cs="Times New Roman"/>
        </w:rPr>
      </w:pPr>
      <w:r w:rsidRPr="006A4938">
        <w:rPr>
          <w:rFonts w:cs="Times New Roman"/>
        </w:rPr>
        <w:t>Catalogue showing specimen list used for DNA barcoding: Illumina sequences were submitted to Genebank and Sanger sequences were stored on BOLD. The success of the sequences was categorized as the following: submission number of either NCBI or BOLD; f = failure; n = individual not used for sequencing.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319"/>
        <w:gridCol w:w="3638"/>
        <w:gridCol w:w="1147"/>
        <w:gridCol w:w="1696"/>
        <w:gridCol w:w="2337"/>
        <w:gridCol w:w="1438"/>
        <w:gridCol w:w="1397"/>
        <w:gridCol w:w="1482"/>
      </w:tblGrid>
      <w:tr w:rsidR="003E24A5" w:rsidRPr="00E14C0D" w:rsidTr="001775C7">
        <w:trPr>
          <w:trHeight w:val="240"/>
        </w:trPr>
        <w:tc>
          <w:tcPr>
            <w:tcW w:w="1319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i w:val="0"/>
                <w:sz w:val="16"/>
                <w:szCs w:val="16"/>
              </w:rPr>
              <w:t xml:space="preserve">sequence </w:t>
            </w:r>
            <w:r w:rsidRPr="00E14C0D">
              <w:rPr>
                <w:rFonts w:cs="Arial"/>
                <w:b/>
                <w:i w:val="0"/>
                <w:sz w:val="16"/>
                <w:szCs w:val="16"/>
              </w:rPr>
              <w:t>ID</w:t>
            </w:r>
          </w:p>
        </w:tc>
        <w:tc>
          <w:tcPr>
            <w:tcW w:w="3638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organism</w:t>
            </w:r>
          </w:p>
        </w:tc>
        <w:tc>
          <w:tcPr>
            <w:tcW w:w="1147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collection date</w:t>
            </w:r>
          </w:p>
        </w:tc>
        <w:tc>
          <w:tcPr>
            <w:tcW w:w="1696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collector</w:t>
            </w:r>
          </w:p>
        </w:tc>
        <w:tc>
          <w:tcPr>
            <w:tcW w:w="2337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GPS</w:t>
            </w:r>
          </w:p>
        </w:tc>
        <w:tc>
          <w:tcPr>
            <w:tcW w:w="1438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 xml:space="preserve">NCBI Reference ID Illumina </w:t>
            </w:r>
            <w:r>
              <w:rPr>
                <w:rFonts w:cs="Arial"/>
                <w:b/>
                <w:i w:val="0"/>
                <w:sz w:val="16"/>
                <w:szCs w:val="16"/>
              </w:rPr>
              <w:t>midi-</w:t>
            </w:r>
            <w:r w:rsidRPr="00E14C0D">
              <w:rPr>
                <w:rFonts w:cs="Arial"/>
                <w:b/>
                <w:i w:val="0"/>
                <w:sz w:val="16"/>
                <w:szCs w:val="16"/>
              </w:rPr>
              <w:t>barcodes</w:t>
            </w:r>
          </w:p>
        </w:tc>
        <w:tc>
          <w:tcPr>
            <w:tcW w:w="1397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BOLD Reference ID Sanger barcodes</w:t>
            </w:r>
          </w:p>
        </w:tc>
        <w:tc>
          <w:tcPr>
            <w:tcW w:w="1482" w:type="dxa"/>
            <w:noWrap/>
            <w:vAlign w:val="center"/>
            <w:hideMark/>
          </w:tcPr>
          <w:p w:rsidR="003E24A5" w:rsidRPr="00E14C0D" w:rsidRDefault="003E24A5" w:rsidP="001775C7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E14C0D">
              <w:rPr>
                <w:rFonts w:cs="Arial"/>
                <w:b/>
                <w:i w:val="0"/>
                <w:sz w:val="16"/>
                <w:szCs w:val="16"/>
              </w:rPr>
              <w:t>NCBI Reference ID 460 bp Illumina barcodes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7140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dorsata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MH319115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7156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Macropis fulvipes (Fabricius, 1804)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MH319116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7160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minutuloides Perkins, 1914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MH319117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Colletes cunicularius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MH319118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Ceratina cyanea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48,130948/16,811535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MH319119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ligniseca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48,136429/16,802757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gibbus Saunders, 1850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48,143063/16,883576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rupestris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48,1355/16,726471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7709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bicolor (Schrank,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48,139852/16,850266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truncorum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48,13888/16,872103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sinuatus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48,1355/16,726471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haematurus Smith, 1854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48,133139/16,861975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humilis Illiger, 1806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48,131414/16,674491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barbutellus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48,143063/16,883576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Anthophora crinipes Smith, 1854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48,143063/16,883576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MH319129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7716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laticeps (Schenck,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lapidarius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48,14262/16,855278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7719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terrestris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48,130948/16,811535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Anthophora plumipes (Pallas, 1772)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48,136574/16,830354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VWB007-18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nigripes (Lepeletier, 1841)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48,144269/16,887888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Xylocopa valga Gerstaecker, 1872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pallitarsis Perez, 1903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48,126484/16,828359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laevigatum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sylvarum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malachurum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48,136429/16,802757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Lithurgus cornutus (Fabricius, 1787)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48,128942/16,720793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calceatum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48,143063/16,883576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MH319139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VWB009-18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7729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rubicundus (Christ, 1791)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48,130948/16,811535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hortorum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48,13001/16,678719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tumulorum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48,13708/16,818894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pascuorum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hypnorum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vestalis (Geoffroy, 1785)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48,1355/16,726471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Nomada armata Herrich-Schäffer, 1839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48,1355/16,726471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inermis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48,130948/16,811535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hattorfiana (Fabricius, 1775)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7738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adunca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48,139852/16,850266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laticeps (Schenck,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48,139852/16,850266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7741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limata Smith, 1853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MH319149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humilis Imhoff, 1832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48,128768/16,763714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Chelostoma florisomne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48,135479/16,765219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marginatum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48,139852/16,850266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flavipes Panzer, 1799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48,128942/16,720793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Anderna albofasciata Thomson 1970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48,13708/16,818894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pellucidus Smith, 1845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48,131382/16,688479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VWB019-18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minutuloides Perkins, 1914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48,131382/16,688479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7749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Eucera nigrescens Perez, 1879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48,142183/16,868986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villosulum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48,136429/16,802757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caerulescens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48,139399/16,68856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centuncularis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48,131382/16,688479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sexcinctus Fabricius, 1775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48,139399/16,68856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MH319159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subauratus (Rossi, 1792)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48,128768/16,763714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leucozonium (Schrank,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48,139399/16,68856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Xylocopa violacea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48,128942/16,720793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Chelostoma distinctum (Stoeckhert, 1929)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48,1355/16,726471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7759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Panurgus calcaratus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48,129179/16,795359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VWB027-18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quadricinctus (Fabricius, 1777)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48,128768/16,763714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zonulum (Smith, 1848)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48,120961/16,791873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VWB029-18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taraxaci Giraud, 1861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48,144269/16,887888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gravida Imhoff, 1832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48,139399/16,68856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7764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albilabris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48,136574/16,830354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cornuta (Latreille, 1805)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48,13738/16,696163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MH319169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leaiana Kirby, 1802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48,136429/16,802757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Nomada bifasciata Olivier, 1811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48,133139/16,861975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fulvicorinis Schenck, 1853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48,131414/16,674491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7769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pauxillum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48,126484/16,828359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xanthopus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48,144269/16,887888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intermedius Förster, 1871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48,126484/16,828359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lucorum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48,143063/16,883576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ruderarius (Muller, 1776)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48,143472/16,685999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politum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48,126484/16,828359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discum (Smith,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48,126615/16,717575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Anthophora furcata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48,128942/16,720793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ovatula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48,139852/16,850266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VWB037-18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7779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chrysosceles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48,133139/16,861975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7780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nitida (Muller, 1776)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28.04.16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U. Neumueller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48,13738/16,696163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MH319179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MH458495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8313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rubicundus (Christ, 1791)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8322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truncorum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MH458478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8323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truncorum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8325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MH458506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8327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48,23015/16,361306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8329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Chelostoma rapunculi (Lepeletier, 1841)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MH458516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caerulescens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8331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adunca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MH458517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Stelis punctulatissima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VWB039-18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MH458518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leucozonium (Schrank,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Colletes daviesanus Smith, 1846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MH458486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Colletes daviesanus Smith, 1846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8338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maculatus Smith, 1848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MH319189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MH458489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8340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calceatum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8341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calceatum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MH458487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8343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laticeps (Schenck,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8345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subauratus (Rossi, 1792)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8350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pauxillum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8351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politum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8352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politum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8358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rubicundus (Christ, 1791)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8359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subauratus (Rossi, 1792)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MH458476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8360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subauratus (Rossi, 1792)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MH458475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8362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8366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maculatus Smith, 1848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8372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simplex Bluethgen, 1923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8373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simplex Bluethgen, 1923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8374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simplex Bluethgen, 1923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8378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septemspinosum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8379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septemspinosum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MH319199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8380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septemspinosum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septemspinosum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MH458507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manicatum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MH458508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manicatum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MH458509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septemspinosum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manicatum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MH458510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manicatum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willughbiella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8389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willughbiella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MH458499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willughbiella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MH458500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pilicrus Morawitz, 1877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versicolor Smith, 1844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18.08.16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MH319209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centuncularis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circumcincta Kirby, 1802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pilidens Alfken, 1924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8397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signatus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signatus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signatus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MH458520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brevicornis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MH458521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brevicornis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moricei (Friese, 1898)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8409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gredleri Foerster, 1871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gredleri Foerster, 1871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8411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gredleri Foerster, 1871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gibbus Saunders, 1850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18.08.16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sinuatus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hyalinatus Smith, 1842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MH319219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MH458522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hyalinatus Smith, 1842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8416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hyalinatus Smith, 1842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VWB047-18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MH458523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8429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leptocaphalus (Morawitz,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MH319229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leptocaphalus (Morawitz,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leptocaphalus (Morawitz,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leptocaphalus (Morawitz,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18.08.16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MH458524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pictipes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8439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pictipes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communis Nylander, 1852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20.07.16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laticeps (Schenck,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8444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laticeps (Schenck,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28.06.16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VWB049-18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albilabris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MH319239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albilabris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MH458490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albilabris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albilabris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15.08.16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8449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politum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leucozonium (Schrank,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leucozonium (Schrank,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Stelis punctulatissima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rubicundus (Christ, 1791)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majus (Nylander, 1852)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tumulorum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calceatum (Scopoli, 1763)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27.07.16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MH458485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nanum Mocsary, 1881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05.07.11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8459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nanum Mocsary, 1881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05.07.11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MH319249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MH458488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Anthidium oblongatum (Illiger, 1806)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willughbiella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versicolor Smith, 1844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Melitta leporina (Panzer, 1799)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pilidens Alfken, 1924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echinata Foerster, 1853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conoidea (Illiger, 1806)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MH458502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8467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conoidea (Illiger, 1806)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18.08.16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echinata Foerster, 1853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8469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maculatus Smith, 1848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rotundata (Fabricius, 1787)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MH319259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MH458515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rotundata (Fabricius, 1787)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MH458473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malachurum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truncorum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Colletes daviesanus Smith, 1846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8479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dorsata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rotundata (Fabricius, 1787)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04.07.16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MH458519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Sphecodes rufiventris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Chelostoma campanularum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leucomelana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Megachile willughbiella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MH319269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MH458504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8489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rubicola Perez, 1890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MH458505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crenulatus Nylander, 1856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30.06.16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rubicola Perez, 1890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MH458497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Heriades truncorum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MH458498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tumulorum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MH458496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8499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16.08.16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8500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nitidulum (Fabricius, 1804)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17.08.16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MH458480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nitidulum (Fabricius, 1804)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21.07.16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48,226561/16,339253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pygmaeum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MH319279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MH458479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nitida (Muller, 1776)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MH458481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hypnorum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parvulum (Schenck, 1853)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24.04.17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subopaca Nylander, 1848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24.04.17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seladonius (Fabricius, 1794)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8509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cornuta (Latreille, 1805)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VWB057-18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taraxaci Giraud, 1862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24.04.17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nigroaenea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gravida Imhoff, 1832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caerulescens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minutula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danuvia Stoeckhert, 1950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MH319289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Andrena haemorrhoa (Fabricius, 1781)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24.04.17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48,23015/16,361306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Anthophora quadrimaculata (Panzer, 1798)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punctatus (Brullé, 1832)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23.05.17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8519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leptocaphalus (Morawitz, 1870)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23.05.17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48,241564/16,329992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leaiana Kirby, 1802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VWB058-18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Hylaeus gibbus Saunders, 1850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pratorum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VWB059-18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lastRenderedPageBreak/>
              <w:t>8523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Anthophora plumipes (Pallas, 1772)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Chelostoma rapunculi (Lepeletier, 1841)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19.05.17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Ceratina chalybea Chevrier, 1872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Ceratina chalybea Chevrier, 1872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MH319299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Ceratina cyanea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pollinosus Sichel, 1860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MH319300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8529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Coelioxys elongata Lepeletier, 1841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J. Lanner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48,219158/16,353094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MH319301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Nomada integra Brullé, 1832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24.04.17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48,231733/16,393836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MH319302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VWB060-18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8531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morio (Fabricius, 1793)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48,182042/16,418494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MH319303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VWB061-18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8532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Osmia bicornis (Linnaeus, 1758)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22.05.17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48,23015/16,361306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8533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Colletes cunicularius (Linnaeus, 1761)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29.03.17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48,221539/16,377622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MH319304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VWB062-18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8534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Halictus simplex Bluethgen, 1923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23.05.17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VWB063-18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8535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Nomada fucata Panzer, 1798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25.04.17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48,229381/16,303039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MH319305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VWB064-18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8536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Eucera chrysopyga Perez, 1879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MH319306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VWB065-18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8537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xanthopus (Kirby, 1802)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26.04.17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48,28835/16,427611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8538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Bombus humilis Illiger, 1806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01.05.17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48,184397/16,334264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MH319307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VWB066-18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8539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nigripes (Lepeletier, 1841)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23.05.17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48,200389/16,368136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MH319308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  <w:tr w:rsidR="003E24A5" w:rsidRPr="00E14C0D" w:rsidTr="001775C7">
        <w:trPr>
          <w:trHeight w:val="240"/>
        </w:trPr>
        <w:tc>
          <w:tcPr>
            <w:tcW w:w="1319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8540</w:t>
            </w:r>
          </w:p>
        </w:tc>
        <w:tc>
          <w:tcPr>
            <w:tcW w:w="36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sz w:val="16"/>
                <w:szCs w:val="16"/>
              </w:rPr>
            </w:pPr>
            <w:r w:rsidRPr="00E14C0D">
              <w:rPr>
                <w:rFonts w:cs="Arial"/>
                <w:sz w:val="16"/>
                <w:szCs w:val="16"/>
              </w:rPr>
              <w:t>Lasioglossum lineare (Schenck, 1869)</w:t>
            </w:r>
          </w:p>
        </w:tc>
        <w:tc>
          <w:tcPr>
            <w:tcW w:w="114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31.03.17</w:t>
            </w:r>
          </w:p>
        </w:tc>
        <w:tc>
          <w:tcPr>
            <w:tcW w:w="1696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F. Gaulhofer</w:t>
            </w:r>
          </w:p>
        </w:tc>
        <w:tc>
          <w:tcPr>
            <w:tcW w:w="233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48,208586/16,345247</w:t>
            </w:r>
          </w:p>
        </w:tc>
        <w:tc>
          <w:tcPr>
            <w:tcW w:w="1438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MH319309</w:t>
            </w:r>
          </w:p>
        </w:tc>
        <w:tc>
          <w:tcPr>
            <w:tcW w:w="1397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f</w:t>
            </w:r>
          </w:p>
        </w:tc>
        <w:tc>
          <w:tcPr>
            <w:tcW w:w="1482" w:type="dxa"/>
            <w:noWrap/>
            <w:hideMark/>
          </w:tcPr>
          <w:p w:rsidR="003E24A5" w:rsidRPr="00E14C0D" w:rsidRDefault="003E24A5" w:rsidP="001775C7">
            <w:pPr>
              <w:jc w:val="left"/>
              <w:rPr>
                <w:rFonts w:cs="Arial"/>
                <w:i w:val="0"/>
                <w:sz w:val="16"/>
                <w:szCs w:val="16"/>
              </w:rPr>
            </w:pPr>
            <w:r w:rsidRPr="00E14C0D">
              <w:rPr>
                <w:rFonts w:cs="Arial"/>
                <w:i w:val="0"/>
                <w:sz w:val="16"/>
                <w:szCs w:val="16"/>
              </w:rPr>
              <w:t>n</w:t>
            </w:r>
          </w:p>
        </w:tc>
      </w:tr>
    </w:tbl>
    <w:p w:rsidR="003E24A5" w:rsidRDefault="003E24A5" w:rsidP="003E24A5">
      <w:pPr>
        <w:jc w:val="left"/>
        <w:rPr>
          <w:rFonts w:cs="Arial"/>
          <w:sz w:val="18"/>
          <w:szCs w:val="18"/>
        </w:rPr>
      </w:pPr>
    </w:p>
    <w:p w:rsidR="003E24A5" w:rsidRDefault="003E24A5" w:rsidP="003E24A5">
      <w:pPr>
        <w:suppressAutoHyphens w:val="0"/>
        <w:adjustRightInd/>
        <w:spacing w:line="240" w:lineRule="auto"/>
        <w:jc w:val="left"/>
        <w:rPr>
          <w:rFonts w:cs="Arial"/>
          <w:sz w:val="18"/>
          <w:szCs w:val="18"/>
        </w:rPr>
        <w:sectPr w:rsidR="003E24A5" w:rsidSect="00817C51">
          <w:footerReference w:type="even" r:id="rId5"/>
          <w:footerReference w:type="default" r:id="rId6"/>
          <w:pgSz w:w="16840" w:h="11900" w:orient="landscape"/>
          <w:pgMar w:top="1418" w:right="1134" w:bottom="1418" w:left="1418" w:header="709" w:footer="709" w:gutter="0"/>
          <w:lnNumType w:countBy="1" w:restart="continuous"/>
          <w:cols w:space="708"/>
          <w:docGrid w:linePitch="360"/>
        </w:sectPr>
      </w:pPr>
      <w:r>
        <w:rPr>
          <w:rFonts w:cs="Arial"/>
          <w:sz w:val="18"/>
          <w:szCs w:val="18"/>
        </w:rPr>
        <w:br w:type="page"/>
      </w:r>
    </w:p>
    <w:p w:rsidR="003E24A5" w:rsidRDefault="003E24A5" w:rsidP="003E24A5">
      <w:pPr>
        <w:suppressAutoHyphens w:val="0"/>
        <w:adjustRightInd/>
        <w:spacing w:line="240" w:lineRule="auto"/>
        <w:jc w:val="left"/>
        <w:rPr>
          <w:rFonts w:cs="Arial"/>
          <w:sz w:val="18"/>
          <w:szCs w:val="18"/>
        </w:rPr>
      </w:pPr>
    </w:p>
    <w:p w:rsidR="003E24A5" w:rsidRDefault="003E24A5" w:rsidP="003E24A5">
      <w:pPr>
        <w:rPr>
          <w:rFonts w:cs="Times New Roman"/>
          <w:szCs w:val="22"/>
        </w:rPr>
      </w:pPr>
      <w:r w:rsidRPr="00487B68">
        <w:rPr>
          <w:rFonts w:cs="Times New Roman"/>
          <w:b/>
          <w:szCs w:val="22"/>
        </w:rPr>
        <w:t xml:space="preserve">Appendix </w:t>
      </w:r>
      <w:r>
        <w:rPr>
          <w:rFonts w:cs="Times New Roman"/>
          <w:b/>
          <w:szCs w:val="22"/>
        </w:rPr>
        <w:t>C</w:t>
      </w:r>
      <w:r w:rsidRPr="00487B68">
        <w:rPr>
          <w:rFonts w:cs="Times New Roman"/>
          <w:b/>
          <w:szCs w:val="22"/>
        </w:rPr>
        <w:t>:</w:t>
      </w:r>
      <w:r>
        <w:rPr>
          <w:rFonts w:cs="Times New Roman"/>
          <w:szCs w:val="22"/>
        </w:rPr>
        <w:t xml:space="preserve"> Phylogenetic approach</w:t>
      </w:r>
    </w:p>
    <w:p w:rsidR="003E24A5" w:rsidRPr="006A4938" w:rsidRDefault="003E24A5" w:rsidP="003E24A5">
      <w:pPr>
        <w:rPr>
          <w:rFonts w:cs="Times New Roman"/>
          <w:szCs w:val="22"/>
        </w:rPr>
      </w:pPr>
      <w:r w:rsidRPr="006A4938">
        <w:rPr>
          <w:rFonts w:cs="Times New Roman"/>
          <w:szCs w:val="22"/>
        </w:rPr>
        <w:t>Specimens, with presented a specific and readable sequence, were listed and for each species one additional full-length DNA barcode was downloaded from BOLD (marked in green). Bootstrap values of 100 were replaced by symbols. The tree was split into two parts A and B, whereas the scheme of the complete tree is presented in the black box.</w:t>
      </w:r>
    </w:p>
    <w:p w:rsidR="003E24A5" w:rsidRDefault="003E24A5" w:rsidP="003E24A5">
      <w:r>
        <w:rPr>
          <w:noProof/>
        </w:rPr>
        <w:drawing>
          <wp:inline distT="0" distB="0" distL="0" distR="0" wp14:anchorId="3074908B" wp14:editId="02D9F280">
            <wp:extent cx="5320424" cy="6941489"/>
            <wp:effectExtent l="0" t="0" r="127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xML_A_symb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164" cy="696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27" w:rsidRDefault="003E24A5">
      <w:r>
        <w:rPr>
          <w:noProof/>
        </w:rPr>
        <w:lastRenderedPageBreak/>
        <w:drawing>
          <wp:inline distT="0" distB="0" distL="0" distR="0" wp14:anchorId="7E38CF58" wp14:editId="647761AC">
            <wp:extent cx="5873750" cy="803617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xML_B_sym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74" cy="8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E27" w:rsidSect="00C612B8">
      <w:pgSz w:w="11900" w:h="16840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953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87B68" w:rsidRDefault="003E24A5" w:rsidP="00133F8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87B68" w:rsidRDefault="003E24A5" w:rsidP="008D1C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17540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87B68" w:rsidRDefault="003E24A5" w:rsidP="00133F8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87B68" w:rsidRDefault="003E24A5" w:rsidP="008D1CCE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F0002D"/>
    <w:multiLevelType w:val="multilevel"/>
    <w:tmpl w:val="FEE07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EEB097D"/>
    <w:multiLevelType w:val="multilevel"/>
    <w:tmpl w:val="2CEA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AFB501C"/>
    <w:multiLevelType w:val="multilevel"/>
    <w:tmpl w:val="9406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DA5FA3"/>
    <w:multiLevelType w:val="multilevel"/>
    <w:tmpl w:val="F96E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20971AC"/>
    <w:multiLevelType w:val="multilevel"/>
    <w:tmpl w:val="1EAAC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22704C43"/>
    <w:multiLevelType w:val="multilevel"/>
    <w:tmpl w:val="A566A644"/>
    <w:lvl w:ilvl="0">
      <w:start w:val="1"/>
      <w:numFmt w:val="decimal"/>
      <w:pStyle w:val="berschrift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1" w15:restartNumberingAfterBreak="0">
    <w:nsid w:val="362E3353"/>
    <w:multiLevelType w:val="multilevel"/>
    <w:tmpl w:val="B53A1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7846EBF"/>
    <w:multiLevelType w:val="multilevel"/>
    <w:tmpl w:val="7096CC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57322E6"/>
    <w:multiLevelType w:val="multilevel"/>
    <w:tmpl w:val="D1345568"/>
    <w:lvl w:ilvl="0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60CE8"/>
    <w:multiLevelType w:val="multilevel"/>
    <w:tmpl w:val="440AB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67D81EF3"/>
    <w:multiLevelType w:val="multilevel"/>
    <w:tmpl w:val="D2BE6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692C033E"/>
    <w:multiLevelType w:val="multilevel"/>
    <w:tmpl w:val="F96E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5"/>
    <w:rsid w:val="000C74B3"/>
    <w:rsid w:val="00240DD6"/>
    <w:rsid w:val="003E24A5"/>
    <w:rsid w:val="006B00B2"/>
    <w:rsid w:val="006D3DE0"/>
    <w:rsid w:val="008A3DC3"/>
    <w:rsid w:val="00902BC8"/>
    <w:rsid w:val="00974175"/>
    <w:rsid w:val="00A10E70"/>
    <w:rsid w:val="00AD624B"/>
    <w:rsid w:val="00B47F4B"/>
    <w:rsid w:val="00CF7CDD"/>
    <w:rsid w:val="00F47DD8"/>
    <w:rsid w:val="00F93F1D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3E84E"/>
  <w14:defaultImageDpi w14:val="32767"/>
  <w15:chartTrackingRefBased/>
  <w15:docId w15:val="{43340DF8-8F05-9B4C-8592-D37DB9E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E24A5"/>
    <w:pPr>
      <w:suppressAutoHyphens/>
      <w:adjustRightInd w:val="0"/>
      <w:spacing w:line="480" w:lineRule="auto"/>
      <w:jc w:val="both"/>
    </w:pPr>
    <w:rPr>
      <w:rFonts w:ascii="Times New Roman" w:hAnsi="Times New Roman"/>
      <w:i w:val="0"/>
      <w:iCs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24A5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24A5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24A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24A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24A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24A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24A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24A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24A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24A5"/>
    <w:rPr>
      <w:rFonts w:ascii="Times New Roman" w:eastAsiaTheme="majorEastAsia" w:hAnsi="Times New Roman" w:cstheme="majorBidi"/>
      <w:b/>
      <w:i w:val="0"/>
      <w:iCs/>
      <w:color w:val="000000" w:themeColor="text1"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24A5"/>
    <w:rPr>
      <w:rFonts w:ascii="Times New Roman" w:eastAsiaTheme="majorEastAsia" w:hAnsi="Times New Roman" w:cstheme="majorBidi"/>
      <w:b/>
      <w:iCs/>
      <w:color w:val="000000" w:themeColor="text1"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24A5"/>
    <w:rPr>
      <w:rFonts w:asciiTheme="majorHAnsi" w:eastAsiaTheme="majorEastAsia" w:hAnsiTheme="majorHAnsi" w:cstheme="majorBidi"/>
      <w:i w:val="0"/>
      <w:iCs/>
      <w:color w:val="1F3763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24A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24A5"/>
    <w:rPr>
      <w:rFonts w:asciiTheme="majorHAnsi" w:eastAsiaTheme="majorEastAsia" w:hAnsiTheme="majorHAnsi" w:cstheme="majorBidi"/>
      <w:i w:val="0"/>
      <w:iCs/>
      <w:color w:val="2F5496" w:themeColor="accent1" w:themeShade="B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24A5"/>
    <w:rPr>
      <w:rFonts w:asciiTheme="majorHAnsi" w:eastAsiaTheme="majorEastAsia" w:hAnsiTheme="majorHAnsi" w:cstheme="majorBidi"/>
      <w:i w:val="0"/>
      <w:iCs/>
      <w:color w:val="1F3763" w:themeColor="accent1" w:themeShade="7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24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24A5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24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E24A5"/>
    <w:pPr>
      <w:spacing w:after="200" w:line="240" w:lineRule="auto"/>
    </w:pPr>
    <w:rPr>
      <w:i/>
      <w:iCs w:val="0"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3E24A5"/>
    <w:pPr>
      <w:spacing w:line="360" w:lineRule="auto"/>
    </w:pPr>
    <w:rPr>
      <w:i w:val="0"/>
      <w:iCs/>
      <w:szCs w:val="24"/>
    </w:rPr>
  </w:style>
  <w:style w:type="table" w:styleId="Tabellenraster">
    <w:name w:val="Table Grid"/>
    <w:basedOn w:val="NormaleTabelle"/>
    <w:uiPriority w:val="39"/>
    <w:rsid w:val="003E24A5"/>
    <w:rPr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verzeichnis1">
    <w:name w:val="Literaturverzeichnis1"/>
    <w:basedOn w:val="Standard"/>
    <w:link w:val="BibliographyZchn"/>
    <w:rsid w:val="003E24A5"/>
    <w:pPr>
      <w:ind w:left="720" w:hanging="720"/>
      <w:jc w:val="left"/>
    </w:pPr>
  </w:style>
  <w:style w:type="character" w:customStyle="1" w:styleId="BibliographyZchn">
    <w:name w:val="Bibliography Zchn"/>
    <w:basedOn w:val="Absatz-Standardschriftart"/>
    <w:link w:val="Literaturverzeichnis1"/>
    <w:rsid w:val="003E24A5"/>
    <w:rPr>
      <w:rFonts w:ascii="Times New Roman" w:hAnsi="Times New Roman"/>
      <w:i w:val="0"/>
      <w:i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E24A5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24A5"/>
    <w:rPr>
      <w:color w:val="954F72"/>
      <w:u w:val="single"/>
    </w:rPr>
  </w:style>
  <w:style w:type="paragraph" w:customStyle="1" w:styleId="msonormal0">
    <w:name w:val="msonormal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lang w:val="de-AT" w:eastAsia="de-DE"/>
    </w:rPr>
  </w:style>
  <w:style w:type="paragraph" w:customStyle="1" w:styleId="xl64">
    <w:name w:val="xl64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2"/>
      <w:lang w:val="de-AT" w:eastAsia="de-DE"/>
    </w:rPr>
  </w:style>
  <w:style w:type="paragraph" w:customStyle="1" w:styleId="xl66">
    <w:name w:val="xl66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color w:val="000000"/>
      <w:szCs w:val="22"/>
      <w:lang w:val="de-AT" w:eastAsia="de-DE"/>
    </w:rPr>
  </w:style>
  <w:style w:type="paragraph" w:customStyle="1" w:styleId="xl67">
    <w:name w:val="xl67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color w:val="000000"/>
      <w:szCs w:val="22"/>
      <w:lang w:val="de-AT" w:eastAsia="de-DE"/>
    </w:rPr>
  </w:style>
  <w:style w:type="paragraph" w:customStyle="1" w:styleId="xl68">
    <w:name w:val="xl68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color w:val="000000"/>
      <w:lang w:val="de-AT" w:eastAsia="de-DE"/>
    </w:rPr>
  </w:style>
  <w:style w:type="paragraph" w:customStyle="1" w:styleId="xl70">
    <w:name w:val="xl70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lang w:val="de-AT" w:eastAsia="de-DE"/>
    </w:rPr>
  </w:style>
  <w:style w:type="paragraph" w:customStyle="1" w:styleId="xl71">
    <w:name w:val="xl71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color w:val="000000"/>
      <w:szCs w:val="22"/>
      <w:lang w:val="de-AT" w:eastAsia="de-DE"/>
    </w:rPr>
  </w:style>
  <w:style w:type="paragraph" w:customStyle="1" w:styleId="xl72">
    <w:name w:val="xl72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lang w:val="de-AT" w:eastAsia="de-DE"/>
    </w:rPr>
  </w:style>
  <w:style w:type="paragraph" w:customStyle="1" w:styleId="xl73">
    <w:name w:val="xl73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color w:val="000000"/>
      <w:lang w:val="de-AT" w:eastAsia="de-DE"/>
    </w:rPr>
  </w:style>
  <w:style w:type="paragraph" w:customStyle="1" w:styleId="xl74">
    <w:name w:val="xl74"/>
    <w:basedOn w:val="Standard"/>
    <w:rsid w:val="003E24A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color w:val="000000"/>
      <w:lang w:val="de-AT" w:eastAsia="de-DE"/>
    </w:rPr>
  </w:style>
  <w:style w:type="paragraph" w:customStyle="1" w:styleId="xl75">
    <w:name w:val="xl75"/>
    <w:basedOn w:val="Standard"/>
    <w:rsid w:val="003E2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iCs w:val="0"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3E24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4A5"/>
    <w:rPr>
      <w:rFonts w:ascii="Times New Roman" w:hAnsi="Times New Roman"/>
      <w:i w:val="0"/>
      <w:iCs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E24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4A5"/>
    <w:rPr>
      <w:rFonts w:ascii="Times New Roman" w:hAnsi="Times New Roman"/>
      <w:i w:val="0"/>
      <w:iCs/>
      <w:sz w:val="24"/>
      <w:szCs w:val="24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3E24A5"/>
  </w:style>
  <w:style w:type="character" w:styleId="Zeilennummer">
    <w:name w:val="line number"/>
    <w:basedOn w:val="Absatz-Standardschriftart"/>
    <w:uiPriority w:val="99"/>
    <w:semiHidden/>
    <w:unhideWhenUsed/>
    <w:rsid w:val="003E24A5"/>
  </w:style>
  <w:style w:type="character" w:styleId="Kommentarzeichen">
    <w:name w:val="annotation reference"/>
    <w:basedOn w:val="Absatz-Standardschriftart"/>
    <w:uiPriority w:val="99"/>
    <w:semiHidden/>
    <w:unhideWhenUsed/>
    <w:rsid w:val="003E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4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4A5"/>
    <w:rPr>
      <w:rFonts w:ascii="Times New Roman" w:hAnsi="Times New Roman"/>
      <w:i w:val="0"/>
      <w:iCs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4A5"/>
    <w:rPr>
      <w:rFonts w:ascii="Times New Roman" w:hAnsi="Times New Roman"/>
      <w:b/>
      <w:bCs/>
      <w:i w:val="0"/>
      <w:i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4A5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4A5"/>
    <w:rPr>
      <w:rFonts w:ascii="Times New Roman" w:hAnsi="Times New Roman" w:cs="Times New Roman"/>
      <w:i w:val="0"/>
      <w:iCs/>
      <w:lang w:val="en-US"/>
    </w:rPr>
  </w:style>
  <w:style w:type="paragraph" w:customStyle="1" w:styleId="Literaturverzeichnis2">
    <w:name w:val="Literaturverzeichnis2"/>
    <w:basedOn w:val="Standard"/>
    <w:link w:val="BibliographyZchn1"/>
    <w:rsid w:val="003E24A5"/>
    <w:pPr>
      <w:spacing w:after="240" w:line="240" w:lineRule="auto"/>
    </w:pPr>
  </w:style>
  <w:style w:type="character" w:customStyle="1" w:styleId="BibliographyZchn1">
    <w:name w:val="Bibliography Zchn1"/>
    <w:basedOn w:val="Absatz-Standardschriftart"/>
    <w:link w:val="Literaturverzeichnis2"/>
    <w:rsid w:val="003E24A5"/>
    <w:rPr>
      <w:rFonts w:ascii="Times New Roman" w:hAnsi="Times New Roman"/>
      <w:i w:val="0"/>
      <w:i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3E24A5"/>
    <w:pPr>
      <w:suppressAutoHyphens w:val="0"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lang w:val="de-AT" w:eastAsia="de-DE"/>
    </w:rPr>
  </w:style>
  <w:style w:type="paragraph" w:customStyle="1" w:styleId="Literaturverzeichnis3">
    <w:name w:val="Literaturverzeichnis3"/>
    <w:basedOn w:val="Standard"/>
    <w:link w:val="BibliographyZchn2"/>
    <w:rsid w:val="003E24A5"/>
    <w:pPr>
      <w:spacing w:line="240" w:lineRule="auto"/>
      <w:ind w:left="720" w:hanging="720"/>
    </w:pPr>
  </w:style>
  <w:style w:type="character" w:customStyle="1" w:styleId="BibliographyZchn2">
    <w:name w:val="Bibliography Zchn2"/>
    <w:basedOn w:val="Absatz-Standardschriftart"/>
    <w:link w:val="Literaturverzeichnis3"/>
    <w:rsid w:val="003E24A5"/>
    <w:rPr>
      <w:rFonts w:ascii="Times New Roman" w:hAnsi="Times New Roman"/>
      <w:i w:val="0"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(null)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4040</Words>
  <Characters>25459</Characters>
  <Application>Microsoft Office Word</Application>
  <DocSecurity>0</DocSecurity>
  <Lines>212</Lines>
  <Paragraphs>58</Paragraphs>
  <ScaleCrop>false</ScaleCrop>
  <Company/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1</cp:revision>
  <dcterms:created xsi:type="dcterms:W3CDTF">2018-07-19T10:10:00Z</dcterms:created>
  <dcterms:modified xsi:type="dcterms:W3CDTF">2018-07-19T10:11:00Z</dcterms:modified>
</cp:coreProperties>
</file>