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52CB2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sz w:val="28"/>
          <w:szCs w:val="28"/>
          <w:lang w:val="en-US"/>
        </w:rPr>
      </w:pPr>
      <w:r w:rsidRPr="006B2AB1">
        <w:rPr>
          <w:rFonts w:cs="Times New Roman"/>
          <w:sz w:val="28"/>
          <w:szCs w:val="28"/>
          <w:lang w:val="en-US"/>
        </w:rPr>
        <w:t xml:space="preserve">The second ACTRIS inter-comparison </w:t>
      </w:r>
      <w:r>
        <w:rPr>
          <w:rFonts w:cs="Times New Roman"/>
          <w:sz w:val="28"/>
          <w:szCs w:val="28"/>
          <w:lang w:val="en-US"/>
        </w:rPr>
        <w:t xml:space="preserve">(2016) </w:t>
      </w:r>
      <w:r w:rsidRPr="006B2AB1">
        <w:rPr>
          <w:rFonts w:cs="Times New Roman"/>
          <w:sz w:val="28"/>
          <w:szCs w:val="28"/>
          <w:lang w:val="en-US"/>
        </w:rPr>
        <w:t xml:space="preserve">for Aerosol Chemical Speciation Monitors (ACSM): Calibration protocols and instrument performance evaluations. </w:t>
      </w:r>
    </w:p>
    <w:p w14:paraId="54F08533" w14:textId="77777777" w:rsidR="00734C78" w:rsidRPr="006B2AB1" w:rsidRDefault="00734C78" w:rsidP="00734C78">
      <w:pPr>
        <w:pStyle w:val="HTMLPreformatted"/>
        <w:rPr>
          <w:rFonts w:cs="Times New Roman"/>
          <w:lang w:val="en-US"/>
        </w:rPr>
      </w:pPr>
      <w:r w:rsidRPr="00351B91">
        <w:rPr>
          <w:rFonts w:ascii="Times New Roman" w:hAnsi="Times New Roman" w:cs="Times New Roman"/>
          <w:lang w:val="en-US"/>
        </w:rPr>
        <w:t>Evelyn FRENEY</w:t>
      </w:r>
      <w:r w:rsidRPr="00351B91">
        <w:rPr>
          <w:rFonts w:ascii="Times New Roman" w:hAnsi="Times New Roman" w:cs="Times New Roman"/>
          <w:vertAlign w:val="superscript"/>
          <w:lang w:val="en-US"/>
        </w:rPr>
        <w:t>1*</w:t>
      </w:r>
      <w:r w:rsidRPr="00351B9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351B91">
        <w:rPr>
          <w:rFonts w:ascii="Times New Roman" w:hAnsi="Times New Roman" w:cs="Times New Roman"/>
          <w:lang w:val="en-US"/>
        </w:rPr>
        <w:t>Yunjiang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ZHANG</w:t>
      </w:r>
      <w:r w:rsidRPr="00351B91">
        <w:rPr>
          <w:rFonts w:ascii="Times New Roman" w:hAnsi="Times New Roman" w:cs="Times New Roman"/>
          <w:vertAlign w:val="superscript"/>
          <w:lang w:val="en-US"/>
        </w:rPr>
        <w:t>2,3</w:t>
      </w:r>
      <w:r w:rsidRPr="00351B91">
        <w:rPr>
          <w:rFonts w:ascii="Times New Roman" w:hAnsi="Times New Roman" w:cs="Times New Roman"/>
          <w:lang w:val="en-US"/>
        </w:rPr>
        <w:t>, Philip CROTEAU</w:t>
      </w:r>
      <w:r w:rsidRPr="00351B91">
        <w:rPr>
          <w:rFonts w:ascii="Times New Roman" w:hAnsi="Times New Roman" w:cs="Times New Roman"/>
          <w:vertAlign w:val="superscript"/>
          <w:lang w:val="en-US"/>
        </w:rPr>
        <w:t>4</w:t>
      </w:r>
      <w:r w:rsidRPr="00351B91">
        <w:rPr>
          <w:rFonts w:ascii="Times New Roman" w:hAnsi="Times New Roman" w:cs="Times New Roman"/>
          <w:lang w:val="en-US"/>
        </w:rPr>
        <w:t>, Tanguy AMODEO</w:t>
      </w:r>
      <w:r w:rsidRPr="00351B91">
        <w:rPr>
          <w:rFonts w:ascii="Times New Roman" w:hAnsi="Times New Roman" w:cs="Times New Roman"/>
          <w:vertAlign w:val="superscript"/>
          <w:lang w:val="en-US"/>
        </w:rPr>
        <w:t>2</w:t>
      </w:r>
      <w:r w:rsidRPr="00351B91">
        <w:rPr>
          <w:rFonts w:ascii="Times New Roman" w:hAnsi="Times New Roman" w:cs="Times New Roman"/>
          <w:lang w:val="en-US"/>
        </w:rPr>
        <w:t>, Leah WILLIAMS</w:t>
      </w:r>
      <w:r w:rsidRPr="00351B91">
        <w:rPr>
          <w:rFonts w:ascii="Times New Roman" w:hAnsi="Times New Roman" w:cs="Times New Roman"/>
          <w:vertAlign w:val="superscript"/>
          <w:lang w:val="en-US"/>
        </w:rPr>
        <w:t>4</w:t>
      </w:r>
      <w:r w:rsidRPr="00351B91">
        <w:rPr>
          <w:rFonts w:ascii="Times New Roman" w:hAnsi="Times New Roman" w:cs="Times New Roman"/>
          <w:lang w:val="en-US"/>
        </w:rPr>
        <w:t>, François TRUONG</w:t>
      </w:r>
      <w:r w:rsidRPr="00351B91">
        <w:rPr>
          <w:rFonts w:ascii="Times New Roman" w:hAnsi="Times New Roman" w:cs="Times New Roman"/>
          <w:vertAlign w:val="superscript"/>
          <w:lang w:val="en-US"/>
        </w:rPr>
        <w:t>3</w:t>
      </w:r>
      <w:r w:rsidRPr="00351B91">
        <w:rPr>
          <w:rFonts w:ascii="Times New Roman" w:hAnsi="Times New Roman" w:cs="Times New Roman"/>
          <w:lang w:val="en-US"/>
        </w:rPr>
        <w:t>, Jean-</w:t>
      </w:r>
      <w:proofErr w:type="spellStart"/>
      <w:r w:rsidRPr="00351B91">
        <w:rPr>
          <w:rFonts w:ascii="Times New Roman" w:hAnsi="Times New Roman" w:cs="Times New Roman"/>
          <w:lang w:val="en-US"/>
        </w:rPr>
        <w:t>Eudes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PETIT</w:t>
      </w:r>
      <w:r w:rsidRPr="00351B91">
        <w:rPr>
          <w:rFonts w:ascii="Times New Roman" w:hAnsi="Times New Roman" w:cs="Times New Roman"/>
          <w:vertAlign w:val="superscript"/>
          <w:lang w:val="en-US"/>
        </w:rPr>
        <w:t>3</w:t>
      </w:r>
      <w:r w:rsidRPr="00351B91">
        <w:rPr>
          <w:rFonts w:ascii="Times New Roman" w:hAnsi="Times New Roman" w:cs="Times New Roman"/>
          <w:lang w:val="en-US"/>
        </w:rPr>
        <w:t>, Jean SCIARE</w:t>
      </w:r>
      <w:r w:rsidRPr="00351B91">
        <w:rPr>
          <w:rFonts w:ascii="Times New Roman" w:hAnsi="Times New Roman" w:cs="Times New Roman"/>
          <w:vertAlign w:val="superscript"/>
          <w:lang w:val="en-US"/>
        </w:rPr>
        <w:t>5</w:t>
      </w:r>
      <w:r w:rsidRPr="00351B91">
        <w:rPr>
          <w:rFonts w:ascii="Times New Roman" w:hAnsi="Times New Roman" w:cs="Times New Roman"/>
          <w:lang w:val="en-US"/>
        </w:rPr>
        <w:t>, Roland SARDA-ESTEVE</w:t>
      </w:r>
      <w:r w:rsidRPr="00351B91">
        <w:rPr>
          <w:rFonts w:ascii="Times New Roman" w:hAnsi="Times New Roman" w:cs="Times New Roman"/>
          <w:vertAlign w:val="superscript"/>
          <w:lang w:val="en-US"/>
        </w:rPr>
        <w:t>3</w:t>
      </w:r>
      <w:r w:rsidRPr="00351B91">
        <w:rPr>
          <w:rFonts w:ascii="Times New Roman" w:hAnsi="Times New Roman" w:cs="Times New Roman"/>
          <w:lang w:val="en-US"/>
        </w:rPr>
        <w:t>, Nicolas BONNAIRE</w:t>
      </w:r>
      <w:r w:rsidRPr="00351B91">
        <w:rPr>
          <w:rFonts w:ascii="Times New Roman" w:hAnsi="Times New Roman" w:cs="Times New Roman"/>
          <w:vertAlign w:val="superscript"/>
          <w:lang w:val="en-US"/>
        </w:rPr>
        <w:t>3</w:t>
      </w:r>
      <w:r w:rsidRPr="00351B9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351B91">
        <w:rPr>
          <w:rFonts w:ascii="Times New Roman" w:hAnsi="Times New Roman" w:cs="Times New Roman"/>
          <w:lang w:val="en-US"/>
        </w:rPr>
        <w:t>Tarvo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ARUMAE</w:t>
      </w:r>
      <w:r w:rsidRPr="00351B91">
        <w:rPr>
          <w:rFonts w:ascii="Times New Roman" w:hAnsi="Times New Roman" w:cs="Times New Roman"/>
          <w:vertAlign w:val="superscript"/>
          <w:lang w:val="en-US"/>
        </w:rPr>
        <w:t>6</w:t>
      </w:r>
      <w:r w:rsidRPr="00351B91">
        <w:rPr>
          <w:rFonts w:ascii="Times New Roman" w:hAnsi="Times New Roman" w:cs="Times New Roman"/>
          <w:lang w:val="en-US"/>
        </w:rPr>
        <w:t>, Minna AURELA</w:t>
      </w:r>
      <w:r w:rsidRPr="00351B91">
        <w:rPr>
          <w:rFonts w:ascii="Times New Roman" w:hAnsi="Times New Roman" w:cs="Times New Roman"/>
          <w:vertAlign w:val="superscript"/>
          <w:lang w:val="en-US"/>
        </w:rPr>
        <w:t>7</w:t>
      </w:r>
      <w:r w:rsidRPr="00351B91">
        <w:rPr>
          <w:rFonts w:ascii="Times New Roman" w:hAnsi="Times New Roman" w:cs="Times New Roman"/>
          <w:lang w:val="en-US"/>
        </w:rPr>
        <w:t xml:space="preserve">, </w:t>
      </w:r>
      <w:bookmarkStart w:id="0" w:name="OLE_LINK21"/>
      <w:bookmarkStart w:id="1" w:name="OLE_LINK22"/>
      <w:proofErr w:type="spellStart"/>
      <w:r>
        <w:rPr>
          <w:rFonts w:ascii="Times New Roman" w:hAnsi="Times New Roman" w:cs="Times New Roman"/>
          <w:lang w:val="en-US"/>
        </w:rPr>
        <w:t>Aikaterini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BOUGIATIOTI</w:t>
      </w:r>
      <w:r w:rsidRPr="00351B91">
        <w:rPr>
          <w:rFonts w:ascii="Times New Roman" w:hAnsi="Times New Roman" w:cs="Times New Roman"/>
          <w:vertAlign w:val="superscript"/>
          <w:lang w:val="en-US"/>
        </w:rPr>
        <w:t>8</w:t>
      </w:r>
      <w:bookmarkEnd w:id="0"/>
      <w:bookmarkEnd w:id="1"/>
      <w:r w:rsidRPr="00351B91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>Nikolaos MIHALOPOULOS</w:t>
      </w:r>
      <w:r w:rsidRPr="00F456C0">
        <w:rPr>
          <w:rFonts w:ascii="Times New Roman" w:hAnsi="Times New Roman" w:cs="Times New Roman"/>
          <w:vertAlign w:val="superscript"/>
          <w:lang w:val="en-US"/>
        </w:rPr>
        <w:t>8</w:t>
      </w:r>
      <w:r>
        <w:rPr>
          <w:rFonts w:ascii="Times New Roman" w:hAnsi="Times New Roman" w:cs="Times New Roman"/>
          <w:lang w:val="en-US"/>
        </w:rPr>
        <w:t xml:space="preserve">, </w:t>
      </w:r>
      <w:r w:rsidRPr="00351B91">
        <w:rPr>
          <w:rFonts w:ascii="Times New Roman" w:hAnsi="Times New Roman" w:cs="Times New Roman"/>
          <w:lang w:val="en-US"/>
        </w:rPr>
        <w:t>Esther COZ</w:t>
      </w:r>
      <w:r w:rsidRPr="00351B91">
        <w:rPr>
          <w:rFonts w:ascii="Times New Roman" w:hAnsi="Times New Roman" w:cs="Times New Roman"/>
          <w:vertAlign w:val="superscript"/>
          <w:lang w:val="en-US"/>
        </w:rPr>
        <w:t>9</w:t>
      </w:r>
      <w:r w:rsidRPr="00351B91">
        <w:rPr>
          <w:rFonts w:ascii="Times New Roman" w:hAnsi="Times New Roman" w:cs="Times New Roman"/>
          <w:lang w:val="en-US"/>
        </w:rPr>
        <w:t xml:space="preserve">, </w:t>
      </w:r>
      <w:bookmarkStart w:id="2" w:name="OLE_LINK23"/>
      <w:bookmarkStart w:id="3" w:name="OLE_LINK24"/>
      <w:proofErr w:type="spellStart"/>
      <w:r w:rsidRPr="00351B91">
        <w:rPr>
          <w:rFonts w:ascii="Times New Roman" w:hAnsi="Times New Roman" w:cs="Times New Roman"/>
          <w:lang w:val="en-US"/>
        </w:rPr>
        <w:t>Begoña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ARTINANO</w:t>
      </w:r>
      <w:r w:rsidRPr="00351B91">
        <w:rPr>
          <w:rFonts w:ascii="Times New Roman" w:hAnsi="Times New Roman" w:cs="Times New Roman"/>
          <w:vertAlign w:val="superscript"/>
          <w:lang w:val="en-US"/>
        </w:rPr>
        <w:t>9</w:t>
      </w:r>
      <w:r w:rsidRPr="00351B91">
        <w:rPr>
          <w:rFonts w:ascii="Times New Roman" w:hAnsi="Times New Roman" w:cs="Times New Roman"/>
          <w:lang w:val="en-US"/>
        </w:rPr>
        <w:t>,Vincent CRENN</w:t>
      </w:r>
      <w:r w:rsidRPr="00351B91">
        <w:rPr>
          <w:rFonts w:ascii="Times New Roman" w:hAnsi="Times New Roman" w:cs="Times New Roman"/>
          <w:vertAlign w:val="superscript"/>
          <w:lang w:val="en-US"/>
        </w:rPr>
        <w:t>3</w:t>
      </w:r>
      <w:r>
        <w:rPr>
          <w:rFonts w:ascii="Times New Roman" w:hAnsi="Times New Roman" w:cs="Times New Roman"/>
          <w:vertAlign w:val="superscript"/>
          <w:lang w:val="en-US"/>
        </w:rPr>
        <w:t>¥</w:t>
      </w:r>
      <w:r w:rsidRPr="00351B91">
        <w:rPr>
          <w:rFonts w:ascii="Times New Roman" w:hAnsi="Times New Roman" w:cs="Times New Roman"/>
          <w:lang w:val="en-US"/>
        </w:rPr>
        <w:t>, Thomas ELSTE</w:t>
      </w:r>
      <w:r w:rsidRPr="00351B91">
        <w:rPr>
          <w:rFonts w:ascii="Times New Roman" w:hAnsi="Times New Roman" w:cs="Times New Roman"/>
          <w:vertAlign w:val="superscript"/>
          <w:lang w:val="en-US"/>
        </w:rPr>
        <w:t>10</w:t>
      </w:r>
      <w:bookmarkEnd w:id="2"/>
      <w:bookmarkEnd w:id="3"/>
      <w:r w:rsidRPr="00351B9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351B91">
        <w:rPr>
          <w:rFonts w:ascii="Times New Roman" w:hAnsi="Times New Roman" w:cs="Times New Roman"/>
          <w:lang w:val="en-US"/>
        </w:rPr>
        <w:t>Liine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HEIKKINEN</w:t>
      </w:r>
      <w:r w:rsidRPr="00351B91">
        <w:rPr>
          <w:rFonts w:ascii="Times New Roman" w:hAnsi="Times New Roman" w:cs="Times New Roman"/>
          <w:vertAlign w:val="superscript"/>
          <w:lang w:val="en-US"/>
        </w:rPr>
        <w:t>11</w:t>
      </w:r>
      <w:r w:rsidRPr="00351B91">
        <w:rPr>
          <w:rFonts w:ascii="Times New Roman" w:hAnsi="Times New Roman" w:cs="Times New Roman"/>
          <w:lang w:val="en-US"/>
        </w:rPr>
        <w:t xml:space="preserve">, Laurent </w:t>
      </w:r>
      <w:r w:rsidRPr="00351B91">
        <w:rPr>
          <w:rFonts w:ascii="Times New Roman" w:hAnsi="Times New Roman" w:cs="Times New Roman"/>
          <w:color w:val="000000" w:themeColor="text1"/>
          <w:lang w:val="en-US"/>
        </w:rPr>
        <w:t>POULAIN</w:t>
      </w:r>
      <w:r w:rsidRPr="00351B91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12</w:t>
      </w:r>
      <w:r w:rsidRPr="00351B91">
        <w:rPr>
          <w:rFonts w:ascii="Times New Roman" w:hAnsi="Times New Roman" w:cs="Times New Roman"/>
          <w:color w:val="000000" w:themeColor="text1"/>
          <w:lang w:val="en-US"/>
        </w:rPr>
        <w:t xml:space="preserve">, </w:t>
      </w:r>
      <w:r>
        <w:rPr>
          <w:rFonts w:ascii="Times New Roman" w:hAnsi="Times New Roman" w:cs="Times New Roman"/>
          <w:color w:val="000000" w:themeColor="text1"/>
          <w:lang w:val="en-US"/>
        </w:rPr>
        <w:t>Alfred</w:t>
      </w:r>
      <w:r w:rsidRPr="00351B91">
        <w:rPr>
          <w:rFonts w:ascii="Times New Roman" w:hAnsi="Times New Roman" w:cs="Times New Roman"/>
          <w:color w:val="000000" w:themeColor="text1"/>
          <w:lang w:val="en-US"/>
        </w:rPr>
        <w:t xml:space="preserve"> WIEDENSOHLER</w:t>
      </w:r>
      <w:r w:rsidRPr="00351B91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12</w:t>
      </w:r>
      <w:r w:rsidRPr="00351B91">
        <w:rPr>
          <w:rFonts w:ascii="Times New Roman" w:hAnsi="Times New Roman" w:cs="Times New Roman"/>
          <w:color w:val="FF0000"/>
          <w:lang w:val="en-US"/>
        </w:rPr>
        <w:t xml:space="preserve">, </w:t>
      </w:r>
      <w:r w:rsidRPr="00351B91">
        <w:rPr>
          <w:rFonts w:ascii="Times New Roman" w:hAnsi="Times New Roman" w:cs="Times New Roman"/>
          <w:lang w:val="en-US"/>
        </w:rPr>
        <w:t>Hartmut HERRMANN</w:t>
      </w:r>
      <w:r w:rsidRPr="00351B91">
        <w:rPr>
          <w:rFonts w:ascii="Times New Roman" w:hAnsi="Times New Roman" w:cs="Times New Roman"/>
          <w:vertAlign w:val="superscript"/>
          <w:lang w:val="en-US"/>
        </w:rPr>
        <w:t>12</w:t>
      </w:r>
      <w:r w:rsidRPr="00351B91">
        <w:rPr>
          <w:rFonts w:ascii="Times New Roman" w:hAnsi="Times New Roman" w:cs="Times New Roman"/>
          <w:lang w:val="en-US"/>
        </w:rPr>
        <w:t>, Max PRIESTMAN</w:t>
      </w:r>
      <w:r w:rsidRPr="00351B91">
        <w:rPr>
          <w:rFonts w:ascii="Times New Roman" w:hAnsi="Times New Roman" w:cs="Times New Roman"/>
          <w:vertAlign w:val="superscript"/>
          <w:lang w:val="en-US"/>
        </w:rPr>
        <w:t>13</w:t>
      </w:r>
      <w:r w:rsidRPr="00351B91">
        <w:rPr>
          <w:rFonts w:ascii="Times New Roman" w:hAnsi="Times New Roman" w:cs="Times New Roman"/>
          <w:lang w:val="en-US"/>
        </w:rPr>
        <w:t>, Andres ALASTUEY</w:t>
      </w:r>
      <w:r w:rsidRPr="00351B91">
        <w:rPr>
          <w:rFonts w:ascii="Times New Roman" w:hAnsi="Times New Roman" w:cs="Times New Roman"/>
          <w:vertAlign w:val="superscript"/>
          <w:lang w:val="en-US"/>
        </w:rPr>
        <w:t>14</w:t>
      </w:r>
      <w:r w:rsidRPr="00351B91">
        <w:rPr>
          <w:rFonts w:ascii="Times New Roman" w:hAnsi="Times New Roman" w:cs="Times New Roman"/>
          <w:lang w:val="en-US"/>
        </w:rPr>
        <w:t xml:space="preserve">, </w:t>
      </w:r>
      <w:bookmarkStart w:id="4" w:name="OLE_LINK25"/>
      <w:bookmarkStart w:id="5" w:name="OLE_LINK26"/>
      <w:proofErr w:type="spellStart"/>
      <w:r w:rsidRPr="00351B91">
        <w:rPr>
          <w:rFonts w:ascii="Times New Roman" w:hAnsi="Times New Roman" w:cs="Times New Roman"/>
          <w:lang w:val="en-US"/>
        </w:rPr>
        <w:t>Iasonas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STAVROULAS</w:t>
      </w:r>
      <w:r w:rsidRPr="00351B91">
        <w:rPr>
          <w:rFonts w:ascii="Times New Roman" w:hAnsi="Times New Roman" w:cs="Times New Roman"/>
          <w:vertAlign w:val="superscript"/>
          <w:lang w:val="en-US"/>
        </w:rPr>
        <w:t>5</w:t>
      </w:r>
      <w:bookmarkEnd w:id="4"/>
      <w:bookmarkEnd w:id="5"/>
      <w:r w:rsidRPr="00351B91">
        <w:rPr>
          <w:rFonts w:ascii="Times New Roman" w:hAnsi="Times New Roman" w:cs="Times New Roman"/>
          <w:lang w:val="en-US"/>
        </w:rPr>
        <w:t>, Anna TOBLER</w:t>
      </w:r>
      <w:r w:rsidRPr="00351B91">
        <w:rPr>
          <w:rFonts w:ascii="Times New Roman" w:hAnsi="Times New Roman" w:cs="Times New Roman"/>
          <w:vertAlign w:val="superscript"/>
          <w:lang w:val="en-US"/>
        </w:rPr>
        <w:t>15</w:t>
      </w:r>
      <w:r w:rsidRPr="00351B91">
        <w:rPr>
          <w:rFonts w:ascii="Times New Roman" w:hAnsi="Times New Roman" w:cs="Times New Roman"/>
          <w:lang w:val="en-US"/>
        </w:rPr>
        <w:t>, Jeni VASILESCU</w:t>
      </w:r>
      <w:r w:rsidRPr="00351B91">
        <w:rPr>
          <w:rFonts w:ascii="Times New Roman" w:hAnsi="Times New Roman" w:cs="Times New Roman"/>
          <w:vertAlign w:val="superscript"/>
          <w:lang w:val="en-US"/>
        </w:rPr>
        <w:t>16</w:t>
      </w:r>
      <w:r w:rsidRPr="00351B91">
        <w:rPr>
          <w:rFonts w:ascii="Times New Roman" w:hAnsi="Times New Roman" w:cs="Times New Roman"/>
          <w:lang w:val="en-US"/>
        </w:rPr>
        <w:t>, Nicola ZANCA</w:t>
      </w:r>
      <w:r w:rsidRPr="00351B91">
        <w:rPr>
          <w:rFonts w:ascii="Times New Roman" w:hAnsi="Times New Roman" w:cs="Times New Roman"/>
          <w:vertAlign w:val="superscript"/>
          <w:lang w:val="en-US"/>
        </w:rPr>
        <w:t>17</w:t>
      </w:r>
      <w:r w:rsidRPr="00351B91">
        <w:rPr>
          <w:rFonts w:ascii="Times New Roman" w:hAnsi="Times New Roman" w:cs="Times New Roman"/>
          <w:lang w:val="en-US"/>
        </w:rPr>
        <w:t>, Manjula CANAGARATNA</w:t>
      </w:r>
      <w:r w:rsidRPr="00351B91">
        <w:rPr>
          <w:rFonts w:ascii="Times New Roman" w:hAnsi="Times New Roman" w:cs="Times New Roman"/>
          <w:vertAlign w:val="superscript"/>
          <w:lang w:val="en-US"/>
        </w:rPr>
        <w:t>3</w:t>
      </w:r>
      <w:r w:rsidRPr="00351B91">
        <w:rPr>
          <w:rFonts w:ascii="Times New Roman" w:hAnsi="Times New Roman" w:cs="Times New Roman"/>
          <w:lang w:val="en-US"/>
        </w:rPr>
        <w:t>, Claudio CARBONE</w:t>
      </w:r>
      <w:r w:rsidRPr="00351B91">
        <w:rPr>
          <w:rFonts w:ascii="Times New Roman" w:hAnsi="Times New Roman" w:cs="Times New Roman"/>
          <w:vertAlign w:val="superscript"/>
          <w:lang w:val="en-US"/>
        </w:rPr>
        <w:t>17</w:t>
      </w:r>
      <w:r w:rsidRPr="00351B91">
        <w:rPr>
          <w:rFonts w:ascii="Times New Roman" w:hAnsi="Times New Roman" w:cs="Times New Roman"/>
          <w:lang w:val="en-US"/>
        </w:rPr>
        <w:t xml:space="preserve">, Harald </w:t>
      </w:r>
      <w:bookmarkStart w:id="6" w:name="OLE_LINK27"/>
      <w:bookmarkStart w:id="7" w:name="OLE_LINK28"/>
      <w:r w:rsidRPr="00351B91">
        <w:rPr>
          <w:rFonts w:ascii="Times New Roman" w:hAnsi="Times New Roman" w:cs="Times New Roman"/>
          <w:lang w:val="en-US"/>
        </w:rPr>
        <w:t>FLENTJE</w:t>
      </w:r>
      <w:bookmarkEnd w:id="6"/>
      <w:bookmarkEnd w:id="7"/>
      <w:r w:rsidRPr="00351B91">
        <w:rPr>
          <w:rFonts w:ascii="Times New Roman" w:hAnsi="Times New Roman" w:cs="Times New Roman"/>
          <w:vertAlign w:val="superscript"/>
          <w:lang w:val="en-US"/>
        </w:rPr>
        <w:t>10</w:t>
      </w:r>
      <w:r w:rsidRPr="00351B91">
        <w:rPr>
          <w:rFonts w:ascii="Times New Roman" w:hAnsi="Times New Roman" w:cs="Times New Roman"/>
          <w:lang w:val="en-US"/>
        </w:rPr>
        <w:t>, David GREEN</w:t>
      </w:r>
      <w:r w:rsidRPr="00351B91">
        <w:rPr>
          <w:rFonts w:ascii="Times New Roman" w:hAnsi="Times New Roman" w:cs="Times New Roman"/>
          <w:vertAlign w:val="superscript"/>
          <w:lang w:val="en-US"/>
        </w:rPr>
        <w:t>13</w:t>
      </w:r>
      <w:r w:rsidRPr="00351B91">
        <w:rPr>
          <w:rFonts w:ascii="Times New Roman" w:hAnsi="Times New Roman" w:cs="Times New Roman"/>
          <w:lang w:val="en-US"/>
        </w:rPr>
        <w:t>, Marek MAASIKMETS</w:t>
      </w:r>
      <w:r w:rsidRPr="00351B91">
        <w:rPr>
          <w:rFonts w:ascii="Times New Roman" w:hAnsi="Times New Roman" w:cs="Times New Roman"/>
          <w:vertAlign w:val="superscript"/>
          <w:lang w:val="en-US"/>
        </w:rPr>
        <w:t>6</w:t>
      </w:r>
      <w:r w:rsidRPr="00351B9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351B91">
        <w:rPr>
          <w:rFonts w:ascii="Times New Roman" w:hAnsi="Times New Roman" w:cs="Times New Roman"/>
          <w:lang w:val="en-US"/>
        </w:rPr>
        <w:t>Luminita</w:t>
      </w:r>
      <w:proofErr w:type="spellEnd"/>
      <w:r w:rsidRPr="00351B91">
        <w:rPr>
          <w:rFonts w:ascii="Times New Roman" w:hAnsi="Times New Roman" w:cs="Times New Roman"/>
          <w:lang w:val="en-US"/>
        </w:rPr>
        <w:t xml:space="preserve"> MARMUREANU</w:t>
      </w:r>
      <w:r w:rsidRPr="00351B91">
        <w:rPr>
          <w:rFonts w:ascii="Times New Roman" w:hAnsi="Times New Roman" w:cs="Times New Roman"/>
          <w:vertAlign w:val="superscript"/>
          <w:lang w:val="en-US"/>
        </w:rPr>
        <w:t>16</w:t>
      </w:r>
      <w:r w:rsidRPr="00351B91">
        <w:rPr>
          <w:rFonts w:ascii="Times New Roman" w:hAnsi="Times New Roman" w:cs="Times New Roman"/>
          <w:lang w:val="en-US"/>
        </w:rPr>
        <w:t>, Mari</w:t>
      </w:r>
      <w:r>
        <w:rPr>
          <w:rFonts w:ascii="Times New Roman" w:hAnsi="Times New Roman" w:cs="Times New Roman"/>
          <w:lang w:val="en-US"/>
        </w:rPr>
        <w:t xml:space="preserve">a </w:t>
      </w:r>
      <w:r w:rsidRPr="00351B91">
        <w:rPr>
          <w:rFonts w:ascii="Times New Roman" w:hAnsi="Times New Roman" w:cs="Times New Roman"/>
          <w:lang w:val="en-US"/>
        </w:rPr>
        <w:t>Cruz MINGUILLON</w:t>
      </w:r>
      <w:r w:rsidRPr="00351B91">
        <w:rPr>
          <w:rFonts w:ascii="Times New Roman" w:hAnsi="Times New Roman" w:cs="Times New Roman"/>
          <w:vertAlign w:val="superscript"/>
          <w:lang w:val="en-US"/>
        </w:rPr>
        <w:t>14</w:t>
      </w:r>
      <w:r w:rsidRPr="00351B91">
        <w:rPr>
          <w:rFonts w:ascii="Times New Roman" w:hAnsi="Times New Roman" w:cs="Times New Roman"/>
          <w:lang w:val="en-US"/>
        </w:rPr>
        <w:t xml:space="preserve">, Andre </w:t>
      </w:r>
      <w:r>
        <w:rPr>
          <w:rFonts w:ascii="Times New Roman" w:hAnsi="Times New Roman" w:cs="Times New Roman"/>
          <w:lang w:val="en-US"/>
        </w:rPr>
        <w:t xml:space="preserve">S.H. </w:t>
      </w:r>
      <w:r w:rsidRPr="00351B91">
        <w:rPr>
          <w:rFonts w:ascii="Times New Roman" w:hAnsi="Times New Roman" w:cs="Times New Roman"/>
          <w:lang w:val="en-US"/>
        </w:rPr>
        <w:t>PREVOT</w:t>
      </w:r>
      <w:r w:rsidRPr="00351B91">
        <w:rPr>
          <w:rFonts w:ascii="Times New Roman" w:hAnsi="Times New Roman" w:cs="Times New Roman"/>
          <w:vertAlign w:val="superscript"/>
          <w:lang w:val="en-US"/>
        </w:rPr>
        <w:t>15</w:t>
      </w:r>
      <w:r w:rsidRPr="00351B91">
        <w:rPr>
          <w:rFonts w:ascii="Times New Roman" w:hAnsi="Times New Roman" w:cs="Times New Roman"/>
          <w:lang w:val="en-US"/>
        </w:rPr>
        <w:t>, Valerie GROS</w:t>
      </w:r>
      <w:r w:rsidRPr="00351B91">
        <w:rPr>
          <w:rFonts w:ascii="Times New Roman" w:hAnsi="Times New Roman" w:cs="Times New Roman"/>
          <w:vertAlign w:val="superscript"/>
          <w:lang w:val="en-US"/>
        </w:rPr>
        <w:t>3</w:t>
      </w:r>
      <w:r w:rsidRPr="00351B91">
        <w:rPr>
          <w:rFonts w:ascii="Times New Roman" w:hAnsi="Times New Roman" w:cs="Times New Roman"/>
          <w:lang w:val="en-US"/>
        </w:rPr>
        <w:t>,</w:t>
      </w:r>
      <w:r w:rsidRPr="00351B91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351B91">
        <w:rPr>
          <w:rFonts w:ascii="Times New Roman" w:hAnsi="Times New Roman" w:cs="Times New Roman"/>
          <w:lang w:val="en-US"/>
        </w:rPr>
        <w:t xml:space="preserve"> John JAYNE</w:t>
      </w:r>
      <w:r w:rsidRPr="00351B91">
        <w:rPr>
          <w:rFonts w:ascii="Times New Roman" w:hAnsi="Times New Roman" w:cs="Times New Roman"/>
          <w:vertAlign w:val="superscript"/>
          <w:lang w:val="en-US"/>
        </w:rPr>
        <w:t>4</w:t>
      </w:r>
      <w:r w:rsidRPr="00351B91">
        <w:rPr>
          <w:rFonts w:ascii="Times New Roman" w:hAnsi="Times New Roman" w:cs="Times New Roman"/>
          <w:lang w:val="en-US"/>
        </w:rPr>
        <w:t>, Olivier FAVEZ</w:t>
      </w:r>
      <w:r w:rsidRPr="00351B91">
        <w:rPr>
          <w:rFonts w:ascii="Times New Roman" w:hAnsi="Times New Roman" w:cs="Times New Roman"/>
          <w:vertAlign w:val="superscript"/>
          <w:lang w:val="en-US"/>
        </w:rPr>
        <w:t>2</w:t>
      </w:r>
    </w:p>
    <w:p w14:paraId="2A32DBE2" w14:textId="77777777" w:rsidR="00734C78" w:rsidRPr="006B2AB1" w:rsidRDefault="00734C78" w:rsidP="00734C78">
      <w:pPr>
        <w:tabs>
          <w:tab w:val="left" w:pos="6770"/>
        </w:tabs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 w:val="15"/>
          <w:szCs w:val="15"/>
          <w:lang w:val="en-US"/>
        </w:rPr>
      </w:pPr>
      <w:r w:rsidRPr="006B2AB1">
        <w:rPr>
          <w:rFonts w:cs="Times New Roman"/>
          <w:i/>
          <w:sz w:val="15"/>
          <w:szCs w:val="15"/>
          <w:lang w:val="en-US"/>
        </w:rPr>
        <w:tab/>
      </w:r>
    </w:p>
    <w:p w14:paraId="7C2A2538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 w:val="15"/>
          <w:szCs w:val="15"/>
          <w:lang w:val="en-US"/>
        </w:rPr>
      </w:pPr>
    </w:p>
    <w:p w14:paraId="77E2D76B" w14:textId="77777777" w:rsidR="00734C78" w:rsidRPr="006B2AB1" w:rsidRDefault="00734C78" w:rsidP="00734C78">
      <w:pPr>
        <w:pStyle w:val="HTMLPreformatted"/>
        <w:rPr>
          <w:rFonts w:ascii="Times New Roman" w:hAnsi="Times New Roman"/>
          <w:i/>
        </w:rPr>
      </w:pPr>
      <w:r w:rsidRPr="006B2AB1">
        <w:rPr>
          <w:rFonts w:cs="Times New Roman"/>
          <w:i/>
          <w:vertAlign w:val="superscript"/>
        </w:rPr>
        <w:t xml:space="preserve">1 </w:t>
      </w:r>
      <w:r w:rsidRPr="006B2AB1">
        <w:rPr>
          <w:rFonts w:ascii="Times New Roman" w:hAnsi="Times New Roman"/>
          <w:i/>
        </w:rPr>
        <w:t>Laboratoire de Météorologie Physique (</w:t>
      </w:r>
      <w:proofErr w:type="spellStart"/>
      <w:r w:rsidRPr="006B2AB1">
        <w:rPr>
          <w:rFonts w:ascii="Times New Roman" w:hAnsi="Times New Roman"/>
          <w:i/>
        </w:rPr>
        <w:t>LaMP</w:t>
      </w:r>
      <w:proofErr w:type="spellEnd"/>
      <w:r w:rsidRPr="006B2AB1">
        <w:rPr>
          <w:rFonts w:ascii="Times New Roman" w:hAnsi="Times New Roman"/>
          <w:i/>
        </w:rPr>
        <w:t xml:space="preserve">), </w:t>
      </w:r>
      <w:proofErr w:type="spellStart"/>
      <w:r w:rsidRPr="006B2AB1">
        <w:rPr>
          <w:rFonts w:ascii="Times New Roman" w:hAnsi="Times New Roman"/>
          <w:i/>
        </w:rPr>
        <w:t>Aubiere</w:t>
      </w:r>
      <w:proofErr w:type="spellEnd"/>
      <w:r w:rsidRPr="006B2AB1">
        <w:rPr>
          <w:rFonts w:ascii="Times New Roman" w:hAnsi="Times New Roman"/>
          <w:i/>
        </w:rPr>
        <w:t xml:space="preserve"> France</w:t>
      </w:r>
    </w:p>
    <w:p w14:paraId="546F0A4C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</w:rPr>
      </w:pPr>
      <w:r w:rsidRPr="006B2AB1">
        <w:rPr>
          <w:rFonts w:cs="Times New Roman"/>
          <w:i/>
          <w:szCs w:val="20"/>
          <w:vertAlign w:val="superscript"/>
        </w:rPr>
        <w:t xml:space="preserve">2 </w:t>
      </w:r>
      <w:r w:rsidRPr="006B2AB1">
        <w:rPr>
          <w:rFonts w:cs="Times New Roman"/>
          <w:i/>
          <w:szCs w:val="20"/>
        </w:rPr>
        <w:t xml:space="preserve">Institut National de l’Environnement Industriel et des Risques (INERIS), Verneuil-en-Halatte, </w:t>
      </w:r>
      <w:proofErr w:type="spellStart"/>
      <w:r w:rsidRPr="006B2AB1">
        <w:rPr>
          <w:rFonts w:cs="Times New Roman"/>
          <w:i/>
          <w:szCs w:val="20"/>
        </w:rPr>
        <w:t>FranceFrance</w:t>
      </w:r>
      <w:proofErr w:type="spellEnd"/>
    </w:p>
    <w:p w14:paraId="42EAEB23" w14:textId="77777777" w:rsidR="00734C78" w:rsidRPr="006B2AB1" w:rsidRDefault="00734C78" w:rsidP="00734C78">
      <w:pPr>
        <w:tabs>
          <w:tab w:val="center" w:pos="5017"/>
        </w:tabs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</w:rPr>
      </w:pPr>
      <w:r w:rsidRPr="006B2AB1">
        <w:rPr>
          <w:rFonts w:cs="Times New Roman"/>
          <w:i/>
          <w:szCs w:val="20"/>
          <w:vertAlign w:val="superscript"/>
        </w:rPr>
        <w:t xml:space="preserve">3 </w:t>
      </w:r>
      <w:r w:rsidRPr="006B2AB1">
        <w:rPr>
          <w:rFonts w:cs="Times New Roman"/>
          <w:i/>
          <w:szCs w:val="20"/>
        </w:rPr>
        <w:t>Laboratoire des Sciences du Climat et de l’Environnement(LSCE), CNRS-CEA-UVSQ, Gif-sur-Yvette, France</w:t>
      </w:r>
    </w:p>
    <w:p w14:paraId="494B7C46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>4‘</w:t>
      </w:r>
      <w:r w:rsidRPr="006B2AB1">
        <w:rPr>
          <w:rFonts w:cs="Times New Roman"/>
          <w:i/>
          <w:szCs w:val="20"/>
          <w:lang w:val="en-US"/>
        </w:rPr>
        <w:t>Aerodyne Research, Inc., Billerica, Massachusetts, USA</w:t>
      </w:r>
    </w:p>
    <w:p w14:paraId="6FEB6C1C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5 </w:t>
      </w:r>
      <w:r w:rsidRPr="006B2AB1">
        <w:rPr>
          <w:rFonts w:cs="Times New Roman"/>
          <w:i/>
          <w:szCs w:val="20"/>
          <w:lang w:val="en-US"/>
        </w:rPr>
        <w:t>The Cyprus Institute, Environment Energy and Water Research Center, Nicosia, Cyprus</w:t>
      </w:r>
    </w:p>
    <w:p w14:paraId="359F507B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6 </w:t>
      </w:r>
      <w:r w:rsidRPr="006B2AB1">
        <w:rPr>
          <w:rFonts w:cs="Times New Roman"/>
          <w:i/>
          <w:szCs w:val="20"/>
          <w:lang w:val="en-US"/>
        </w:rPr>
        <w:t xml:space="preserve">Estonian Environmental </w:t>
      </w:r>
      <w:r>
        <w:rPr>
          <w:rFonts w:cs="Times New Roman"/>
          <w:i/>
          <w:szCs w:val="20"/>
          <w:lang w:val="en-US"/>
        </w:rPr>
        <w:t>R</w:t>
      </w:r>
      <w:r w:rsidRPr="006B2AB1">
        <w:rPr>
          <w:rFonts w:cs="Times New Roman"/>
          <w:i/>
          <w:szCs w:val="20"/>
          <w:lang w:val="en-US"/>
        </w:rPr>
        <w:t xml:space="preserve">esearch </w:t>
      </w:r>
      <w:r>
        <w:rPr>
          <w:rFonts w:cs="Times New Roman"/>
          <w:i/>
          <w:szCs w:val="20"/>
          <w:lang w:val="en-US"/>
        </w:rPr>
        <w:t>C</w:t>
      </w:r>
      <w:r w:rsidRPr="006B2AB1">
        <w:rPr>
          <w:rFonts w:cs="Times New Roman"/>
          <w:i/>
          <w:szCs w:val="20"/>
          <w:lang w:val="en-US"/>
        </w:rPr>
        <w:t>enter (EERC), Tall</w:t>
      </w:r>
      <w:r>
        <w:rPr>
          <w:rFonts w:cs="Times New Roman"/>
          <w:i/>
          <w:szCs w:val="20"/>
          <w:lang w:val="en-US"/>
        </w:rPr>
        <w:t>in</w:t>
      </w:r>
      <w:r w:rsidRPr="006B2AB1">
        <w:rPr>
          <w:rFonts w:cs="Times New Roman"/>
          <w:i/>
          <w:szCs w:val="20"/>
          <w:lang w:val="en-US"/>
        </w:rPr>
        <w:t>n, Estonia</w:t>
      </w:r>
      <w:r w:rsidRPr="00F456C0">
        <w:rPr>
          <w:lang w:val="en-US"/>
        </w:rPr>
        <w:t xml:space="preserve"> </w:t>
      </w:r>
    </w:p>
    <w:p w14:paraId="3BDF3E26" w14:textId="77777777" w:rsidR="00734C78" w:rsidRPr="006B2AB1" w:rsidRDefault="00734C78" w:rsidP="00734C78">
      <w:pPr>
        <w:tabs>
          <w:tab w:val="center" w:pos="5017"/>
        </w:tabs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7 </w:t>
      </w:r>
      <w:r w:rsidRPr="006B2AB1">
        <w:rPr>
          <w:rFonts w:cs="Times New Roman"/>
          <w:i/>
          <w:szCs w:val="20"/>
          <w:lang w:val="en-US"/>
        </w:rPr>
        <w:t>Finnish meteorological institute (FMI), Helsinki, Finland</w:t>
      </w:r>
    </w:p>
    <w:p w14:paraId="7E600BDF" w14:textId="77777777" w:rsidR="00734C78" w:rsidRPr="006B2AB1" w:rsidRDefault="00734C78" w:rsidP="00734C78">
      <w:pPr>
        <w:tabs>
          <w:tab w:val="center" w:pos="5017"/>
        </w:tabs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8 </w:t>
      </w:r>
      <w:r w:rsidRPr="008E2EAA">
        <w:rPr>
          <w:rFonts w:cs="Times New Roman"/>
          <w:i/>
          <w:szCs w:val="20"/>
          <w:lang w:val="en-US"/>
        </w:rPr>
        <w:t xml:space="preserve">IERSD, </w:t>
      </w:r>
      <w:r w:rsidRPr="006B2AB1">
        <w:rPr>
          <w:rFonts w:cs="Times New Roman"/>
          <w:i/>
          <w:szCs w:val="20"/>
          <w:lang w:val="en-US"/>
        </w:rPr>
        <w:t>National Observatory of Athens, Athens Greece</w:t>
      </w:r>
    </w:p>
    <w:p w14:paraId="45B46292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>9</w:t>
      </w:r>
      <w:r w:rsidRPr="006B2AB1">
        <w:rPr>
          <w:rFonts w:cs="Times New Roman"/>
          <w:i/>
          <w:szCs w:val="20"/>
          <w:lang w:val="en-US"/>
        </w:rPr>
        <w:t xml:space="preserve"> Centre for Energy, Environment and Technology Research (CIEMAT), Department of the Environment, Madrid, Spain</w:t>
      </w:r>
    </w:p>
    <w:p w14:paraId="34365EEB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10 </w:t>
      </w:r>
      <w:proofErr w:type="spellStart"/>
      <w:r w:rsidRPr="006B2AB1">
        <w:rPr>
          <w:rFonts w:cs="Times New Roman"/>
          <w:i/>
          <w:szCs w:val="20"/>
          <w:lang w:val="en-US"/>
        </w:rPr>
        <w:t>Deutscher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 </w:t>
      </w:r>
      <w:proofErr w:type="spellStart"/>
      <w:r w:rsidRPr="006B2AB1">
        <w:rPr>
          <w:rFonts w:cs="Times New Roman"/>
          <w:i/>
          <w:szCs w:val="20"/>
          <w:lang w:val="en-US"/>
        </w:rPr>
        <w:t>Wetterdienst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, </w:t>
      </w:r>
      <w:proofErr w:type="spellStart"/>
      <w:r w:rsidRPr="006B2AB1">
        <w:rPr>
          <w:rFonts w:cs="Times New Roman"/>
          <w:i/>
          <w:szCs w:val="20"/>
          <w:lang w:val="en-US"/>
        </w:rPr>
        <w:t>Meteorologisches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 </w:t>
      </w:r>
      <w:proofErr w:type="spellStart"/>
      <w:r w:rsidRPr="006B2AB1">
        <w:rPr>
          <w:rFonts w:cs="Times New Roman"/>
          <w:i/>
          <w:szCs w:val="20"/>
          <w:lang w:val="en-US"/>
        </w:rPr>
        <w:t>Observatorium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 </w:t>
      </w:r>
      <w:proofErr w:type="spellStart"/>
      <w:r w:rsidRPr="006B2AB1">
        <w:rPr>
          <w:rFonts w:cs="Times New Roman"/>
          <w:i/>
          <w:szCs w:val="20"/>
          <w:lang w:val="en-US"/>
        </w:rPr>
        <w:t>Hohenpeißenberg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, </w:t>
      </w:r>
      <w:proofErr w:type="spellStart"/>
      <w:r w:rsidRPr="006B2AB1">
        <w:rPr>
          <w:rFonts w:cs="Times New Roman"/>
          <w:i/>
          <w:szCs w:val="20"/>
          <w:lang w:val="en-US"/>
        </w:rPr>
        <w:t>Hohenpeißenberg</w:t>
      </w:r>
      <w:proofErr w:type="spellEnd"/>
      <w:r w:rsidRPr="006B2AB1">
        <w:rPr>
          <w:rFonts w:cs="Times New Roman"/>
          <w:i/>
          <w:szCs w:val="20"/>
          <w:lang w:val="en-US"/>
        </w:rPr>
        <w:t>, Germany</w:t>
      </w:r>
    </w:p>
    <w:p w14:paraId="24E43C15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11 </w:t>
      </w:r>
      <w:r w:rsidRPr="006B2AB1">
        <w:rPr>
          <w:rFonts w:cs="Times New Roman"/>
          <w:i/>
          <w:szCs w:val="20"/>
          <w:lang w:val="en-US"/>
        </w:rPr>
        <w:t>Institute for Atmospheric and Earth System Research (INAR)/Physics, Faculty of Science, University of Helsinki, Finland</w:t>
      </w:r>
    </w:p>
    <w:p w14:paraId="62E1BBE2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12 </w:t>
      </w:r>
      <w:r w:rsidRPr="006B2AB1">
        <w:rPr>
          <w:rFonts w:cs="Times New Roman"/>
          <w:i/>
          <w:szCs w:val="20"/>
          <w:lang w:val="en-US"/>
        </w:rPr>
        <w:t>Leibniz Institute for Tropospheric Research, Leipzig, Germany</w:t>
      </w:r>
    </w:p>
    <w:p w14:paraId="08F1A72B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13 </w:t>
      </w:r>
      <w:r w:rsidRPr="006B2AB1">
        <w:rPr>
          <w:rFonts w:cs="Times New Roman"/>
          <w:i/>
          <w:szCs w:val="20"/>
          <w:lang w:val="en-US"/>
        </w:rPr>
        <w:t>Environmental Research Group, MRC-HPA Centre for Environment and Health, King’s College London, London, UK</w:t>
      </w:r>
    </w:p>
    <w:p w14:paraId="39A6DCD6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14 </w:t>
      </w:r>
      <w:r w:rsidRPr="006B2AB1">
        <w:rPr>
          <w:rFonts w:cs="Times New Roman"/>
          <w:i/>
          <w:szCs w:val="20"/>
          <w:lang w:val="en-US"/>
        </w:rPr>
        <w:t>Institute of Environmental Assessment and Water Research (IDAEA-CSIC), Barcelona, Spain</w:t>
      </w:r>
    </w:p>
    <w:p w14:paraId="5172CAC5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 xml:space="preserve">15 </w:t>
      </w:r>
      <w:r w:rsidRPr="006B2AB1">
        <w:rPr>
          <w:rFonts w:cs="Times New Roman"/>
          <w:i/>
          <w:szCs w:val="20"/>
          <w:lang w:val="en-US"/>
        </w:rPr>
        <w:t xml:space="preserve">Laboratory of Atmospheric Chemistry, Paul Scherrer Institute, </w:t>
      </w:r>
      <w:proofErr w:type="spellStart"/>
      <w:r w:rsidRPr="006B2AB1">
        <w:rPr>
          <w:rFonts w:cs="Times New Roman"/>
          <w:i/>
          <w:szCs w:val="20"/>
          <w:lang w:val="en-US"/>
        </w:rPr>
        <w:t>Villigen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 PSI, Switzerland</w:t>
      </w:r>
    </w:p>
    <w:p w14:paraId="3BD9B6EB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>16</w:t>
      </w:r>
      <w:r w:rsidRPr="006B2AB1">
        <w:rPr>
          <w:rFonts w:cs="Times New Roman"/>
          <w:i/>
          <w:szCs w:val="20"/>
          <w:lang w:val="en-US"/>
        </w:rPr>
        <w:t xml:space="preserve"> </w:t>
      </w:r>
      <w:r w:rsidRPr="006B2AB1">
        <w:rPr>
          <w:i/>
          <w:lang w:val="en-US"/>
        </w:rPr>
        <w:t>National Institute of R&amp;D for Optoelectronics (INOE)</w:t>
      </w:r>
      <w:r w:rsidRPr="006B2AB1">
        <w:rPr>
          <w:rFonts w:cs="Times New Roman"/>
          <w:i/>
          <w:szCs w:val="20"/>
          <w:lang w:val="en-US"/>
        </w:rPr>
        <w:t xml:space="preserve">, </w:t>
      </w:r>
      <w:proofErr w:type="spellStart"/>
      <w:r w:rsidRPr="006B2AB1">
        <w:rPr>
          <w:rFonts w:cs="Times New Roman"/>
          <w:i/>
          <w:szCs w:val="20"/>
          <w:lang w:val="en-US"/>
        </w:rPr>
        <w:t>Ilfov</w:t>
      </w:r>
      <w:proofErr w:type="spellEnd"/>
      <w:r w:rsidRPr="006B2AB1">
        <w:rPr>
          <w:rFonts w:cs="Times New Roman"/>
          <w:i/>
          <w:szCs w:val="20"/>
          <w:lang w:val="en-US"/>
        </w:rPr>
        <w:t>, Romania</w:t>
      </w:r>
    </w:p>
    <w:p w14:paraId="2A4B168F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 w:rsidRPr="006B2AB1">
        <w:rPr>
          <w:rFonts w:cs="Times New Roman"/>
          <w:i/>
          <w:szCs w:val="20"/>
          <w:vertAlign w:val="superscript"/>
          <w:lang w:val="en-US"/>
        </w:rPr>
        <w:t>17</w:t>
      </w:r>
      <w:r w:rsidRPr="006B2AB1">
        <w:rPr>
          <w:rFonts w:cs="Times New Roman"/>
          <w:i/>
          <w:szCs w:val="20"/>
          <w:lang w:val="en-US"/>
        </w:rPr>
        <w:t xml:space="preserve"> </w:t>
      </w:r>
      <w:proofErr w:type="spellStart"/>
      <w:r w:rsidRPr="006B2AB1">
        <w:rPr>
          <w:rFonts w:cs="Times New Roman"/>
          <w:i/>
          <w:szCs w:val="20"/>
          <w:lang w:val="en-US"/>
        </w:rPr>
        <w:t>Proambiente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 </w:t>
      </w:r>
      <w:proofErr w:type="spellStart"/>
      <w:r w:rsidRPr="006B2AB1">
        <w:rPr>
          <w:rFonts w:cs="Times New Roman"/>
          <w:i/>
          <w:szCs w:val="20"/>
          <w:lang w:val="en-US"/>
        </w:rPr>
        <w:t>S.c.r.l</w:t>
      </w:r>
      <w:proofErr w:type="spellEnd"/>
      <w:r w:rsidRPr="006B2AB1">
        <w:rPr>
          <w:rFonts w:cs="Times New Roman"/>
          <w:i/>
          <w:szCs w:val="20"/>
          <w:lang w:val="en-US"/>
        </w:rPr>
        <w:t xml:space="preserve">., CNR Research Area, Bologna, Italy </w:t>
      </w:r>
    </w:p>
    <w:p w14:paraId="1DAD46D7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>
        <w:rPr>
          <w:rFonts w:cs="Times New Roman"/>
          <w:vertAlign w:val="superscript"/>
          <w:lang w:val="en-US"/>
        </w:rPr>
        <w:t>¥</w:t>
      </w:r>
      <w:r w:rsidRPr="006B2AB1">
        <w:rPr>
          <w:rFonts w:cs="Times New Roman"/>
          <w:i/>
          <w:szCs w:val="20"/>
          <w:lang w:val="en-US"/>
        </w:rPr>
        <w:t xml:space="preserve">now at ADDAIR, 189 rue </w:t>
      </w:r>
      <w:proofErr w:type="spellStart"/>
      <w:r w:rsidRPr="006B2AB1">
        <w:rPr>
          <w:rFonts w:cs="Times New Roman"/>
          <w:i/>
          <w:szCs w:val="20"/>
          <w:lang w:val="en-US"/>
        </w:rPr>
        <w:t>Audemars</w:t>
      </w:r>
      <w:proofErr w:type="spellEnd"/>
      <w:r w:rsidRPr="006B2AB1">
        <w:rPr>
          <w:rFonts w:cs="Times New Roman"/>
          <w:i/>
          <w:szCs w:val="20"/>
          <w:lang w:val="en-US"/>
        </w:rPr>
        <w:t>, BP 70207, 78530 BUC, France</w:t>
      </w:r>
    </w:p>
    <w:p w14:paraId="1B83663F" w14:textId="77777777" w:rsidR="00734C78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</w:p>
    <w:p w14:paraId="1AF644F2" w14:textId="77777777" w:rsidR="00734C78" w:rsidRPr="006B2AB1" w:rsidRDefault="00734C78" w:rsidP="00734C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i/>
          <w:szCs w:val="20"/>
          <w:lang w:val="en-US"/>
        </w:rPr>
      </w:pPr>
      <w:r>
        <w:rPr>
          <w:rFonts w:cs="Times New Roman"/>
          <w:i/>
          <w:szCs w:val="20"/>
          <w:lang w:val="en-US"/>
        </w:rPr>
        <w:t>*Contact: evelyn.freney@uca.fr</w:t>
      </w:r>
    </w:p>
    <w:p w14:paraId="74BFCB62" w14:textId="77777777" w:rsidR="00734C78" w:rsidRDefault="00734C78" w:rsidP="00D5183B">
      <w:pPr>
        <w:tabs>
          <w:tab w:val="left" w:pos="1572"/>
        </w:tabs>
        <w:jc w:val="left"/>
        <w:rPr>
          <w:rFonts w:cs="Times New Roman"/>
          <w:b/>
          <w:szCs w:val="20"/>
          <w:lang w:val="en-US" w:eastAsia="fr-FR"/>
        </w:rPr>
      </w:pPr>
    </w:p>
    <w:p w14:paraId="7CEA55C6" w14:textId="77777777" w:rsidR="00734C78" w:rsidRDefault="00734C78" w:rsidP="00D5183B">
      <w:pPr>
        <w:tabs>
          <w:tab w:val="left" w:pos="1572"/>
        </w:tabs>
        <w:jc w:val="left"/>
        <w:rPr>
          <w:rFonts w:cs="Times New Roman"/>
          <w:b/>
          <w:szCs w:val="20"/>
          <w:lang w:val="en-US" w:eastAsia="fr-FR"/>
        </w:rPr>
      </w:pPr>
    </w:p>
    <w:p w14:paraId="44E991C7" w14:textId="77777777" w:rsidR="00D5183B" w:rsidRPr="00D5183B" w:rsidRDefault="00D5183B" w:rsidP="00D5183B">
      <w:pPr>
        <w:tabs>
          <w:tab w:val="left" w:pos="1572"/>
        </w:tabs>
        <w:jc w:val="left"/>
        <w:rPr>
          <w:rFonts w:cs="Times New Roman"/>
          <w:b/>
          <w:szCs w:val="20"/>
          <w:lang w:val="en-US" w:eastAsia="fr-FR"/>
        </w:rPr>
      </w:pPr>
      <w:r w:rsidRPr="00D5183B">
        <w:rPr>
          <w:rFonts w:cs="Times New Roman"/>
          <w:b/>
          <w:szCs w:val="20"/>
          <w:lang w:val="en-US" w:eastAsia="fr-FR"/>
        </w:rPr>
        <w:t>Supplementary material</w:t>
      </w:r>
      <w:r w:rsidRPr="00D5183B">
        <w:rPr>
          <w:rFonts w:cs="Times New Roman"/>
          <w:szCs w:val="20"/>
          <w:lang w:val="en-US" w:eastAsia="fr-FR"/>
        </w:rPr>
        <w:tab/>
      </w:r>
    </w:p>
    <w:p w14:paraId="4F8A5B14" w14:textId="77777777" w:rsidR="00D5183B" w:rsidRPr="00D5183B" w:rsidRDefault="00D5183B" w:rsidP="00D5183B">
      <w:pPr>
        <w:rPr>
          <w:rFonts w:cs="Times New Roman"/>
          <w:b/>
          <w:szCs w:val="20"/>
          <w:lang w:val="en-US" w:eastAsia="fr-FR"/>
        </w:rPr>
      </w:pPr>
      <w:r w:rsidRPr="00D5183B">
        <w:rPr>
          <w:rFonts w:cs="Times New Roman"/>
          <w:b/>
          <w:szCs w:val="20"/>
          <w:lang w:val="en-US" w:eastAsia="fr-FR"/>
        </w:rPr>
        <w:t>Table S1: Calibration factors for each instrument in both Jump Scan (JS) and Full Scan (FS) mode. The RF NO</w:t>
      </w:r>
      <w:r w:rsidRPr="00D5183B">
        <w:rPr>
          <w:rFonts w:cs="Times New Roman"/>
          <w:b/>
          <w:szCs w:val="20"/>
          <w:vertAlign w:val="subscript"/>
          <w:lang w:val="en-US" w:eastAsia="fr-FR"/>
        </w:rPr>
        <w:t xml:space="preserve">3 </w:t>
      </w:r>
      <w:r w:rsidRPr="00D5183B">
        <w:rPr>
          <w:rFonts w:cs="Times New Roman"/>
          <w:b/>
          <w:szCs w:val="20"/>
          <w:lang w:val="en-US" w:eastAsia="fr-FR"/>
        </w:rPr>
        <w:t>is calculated using the FS calibration mode.</w:t>
      </w:r>
    </w:p>
    <w:tbl>
      <w:tblPr>
        <w:tblStyle w:val="LightShading"/>
        <w:tblW w:w="8400" w:type="dxa"/>
        <w:tblLook w:val="04A0" w:firstRow="1" w:lastRow="0" w:firstColumn="1" w:lastColumn="0" w:noHBand="0" w:noVBand="1"/>
      </w:tblPr>
      <w:tblGrid>
        <w:gridCol w:w="880"/>
        <w:gridCol w:w="2000"/>
        <w:gridCol w:w="1481"/>
        <w:gridCol w:w="1319"/>
        <w:gridCol w:w="1374"/>
        <w:gridCol w:w="1346"/>
      </w:tblGrid>
      <w:tr w:rsidR="00D5183B" w:rsidRPr="00D5183B" w14:paraId="4382D98D" w14:textId="77777777" w:rsidTr="00FD24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09D4FBAA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Int. No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4AC763BA" w14:textId="77777777" w:rsidR="00D5183B" w:rsidRPr="00D5183B" w:rsidRDefault="00D5183B" w:rsidP="00FD249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val="en-US"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val="en-US" w:eastAsia="fr-FR"/>
              </w:rPr>
              <w:t>RF NO3 (10</w:t>
            </w:r>
            <w:r w:rsidRPr="00D5183B">
              <w:rPr>
                <w:rFonts w:ascii="Arial" w:eastAsia="Times New Roman" w:hAnsi="Arial" w:cs="Arial"/>
                <w:color w:val="auto"/>
                <w:szCs w:val="20"/>
                <w:vertAlign w:val="superscript"/>
                <w:lang w:val="en-US" w:eastAsia="fr-FR"/>
              </w:rPr>
              <w:t>-11</w:t>
            </w:r>
            <w:r w:rsidRPr="00D5183B">
              <w:rPr>
                <w:rFonts w:ascii="Arial" w:eastAsia="Times New Roman" w:hAnsi="Arial" w:cs="Arial"/>
                <w:color w:val="auto"/>
                <w:szCs w:val="20"/>
                <w:lang w:val="en-US" w:eastAsia="fr-FR"/>
              </w:rPr>
              <w:t>)</w:t>
            </w:r>
          </w:p>
          <w:p w14:paraId="5E49AE89" w14:textId="77777777" w:rsidR="00D5183B" w:rsidRPr="00D5183B" w:rsidRDefault="00D5183B" w:rsidP="00FD249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val="en-US"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val="en-US" w:eastAsia="fr-FR"/>
              </w:rPr>
              <w:t>amps/</w:t>
            </w: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sym w:font="Symbol" w:char="F06D"/>
            </w:r>
            <w:r w:rsidRPr="00D5183B">
              <w:rPr>
                <w:rFonts w:ascii="Arial" w:eastAsia="Times New Roman" w:hAnsi="Arial" w:cs="Arial"/>
                <w:color w:val="auto"/>
                <w:szCs w:val="20"/>
                <w:lang w:val="en-US" w:eastAsia="fr-FR"/>
              </w:rPr>
              <w:t>g m</w:t>
            </w:r>
            <w:r w:rsidRPr="00D5183B">
              <w:rPr>
                <w:rFonts w:ascii="Arial" w:eastAsia="Times New Roman" w:hAnsi="Arial" w:cs="Arial"/>
                <w:color w:val="auto"/>
                <w:szCs w:val="20"/>
                <w:vertAlign w:val="superscript"/>
                <w:lang w:val="en-US" w:eastAsia="fr-FR"/>
              </w:rPr>
              <w:t>-3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4BB9A10D" w14:textId="77777777" w:rsidR="00D5183B" w:rsidRPr="00D5183B" w:rsidRDefault="00D5183B" w:rsidP="00FD249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RIE SO4 JS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2B643D0D" w14:textId="77777777" w:rsidR="00D5183B" w:rsidRPr="00D5183B" w:rsidRDefault="00D5183B" w:rsidP="00FD249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RIE SO4 FS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3F86E095" w14:textId="77777777" w:rsidR="00D5183B" w:rsidRPr="00D5183B" w:rsidRDefault="00D5183B" w:rsidP="00FD249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RIENH4 JS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34628B32" w14:textId="77777777" w:rsidR="00D5183B" w:rsidRPr="00D5183B" w:rsidRDefault="00D5183B" w:rsidP="00FD249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RIE NH4 FS</w:t>
            </w:r>
          </w:p>
        </w:tc>
      </w:tr>
      <w:tr w:rsidR="00D5183B" w:rsidRPr="00D5183B" w14:paraId="659A16F2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0DE0CEA4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046429F2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5.49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11A9DD84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0.47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3CA3D810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0.86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74A49FBF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5.68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6A915C98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4.9</w:t>
            </w:r>
          </w:p>
        </w:tc>
      </w:tr>
      <w:tr w:rsidR="00D5183B" w:rsidRPr="00D5183B" w14:paraId="5C300A7C" w14:textId="77777777" w:rsidTr="00FD249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636F390C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2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3CEC7A38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3.39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57198FA8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0.93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0AA90DA8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1.4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127D8F8B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4.55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75F89319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4.2</w:t>
            </w:r>
          </w:p>
        </w:tc>
      </w:tr>
      <w:tr w:rsidR="00D5183B" w:rsidRPr="00D5183B" w14:paraId="4511D7E3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3A0F202C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71520BC0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7.38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7399C7CC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0.32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6D92D178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0.47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347AEC3E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5.4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6AC5E5E8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</w:t>
            </w:r>
          </w:p>
        </w:tc>
      </w:tr>
      <w:tr w:rsidR="00D5183B" w:rsidRPr="00D5183B" w14:paraId="57FAC3F3" w14:textId="77777777" w:rsidTr="00FD249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5893FACD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4009746C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6.97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45C426EE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0.97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11164E2F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1FC20CC2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4.52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72704457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3.7</w:t>
            </w:r>
          </w:p>
        </w:tc>
      </w:tr>
      <w:tr w:rsidR="00D5183B" w:rsidRPr="00D5183B" w14:paraId="451FD7AC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4A3C3557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02D7324F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3.76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14B1C32A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0.59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0298DA29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1.09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3CF60E58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5.1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46910955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2.9</w:t>
            </w:r>
          </w:p>
        </w:tc>
      </w:tr>
      <w:tr w:rsidR="00D5183B" w:rsidRPr="00D5183B" w14:paraId="5FAD5905" w14:textId="77777777" w:rsidTr="00FD249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71A1BA7F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6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647C923F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2.83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1A035B52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0.57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0DD329DD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0.84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78F9CB4A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4.81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21F8C514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4.9</w:t>
            </w:r>
          </w:p>
        </w:tc>
      </w:tr>
      <w:tr w:rsidR="00D5183B" w:rsidRPr="00D5183B" w14:paraId="2BBB7DEB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183CFCF8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7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76C17C00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3.07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77BEF7E5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0.81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7438FB9B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1.2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49196D68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8.26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6F87119C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7.5</w:t>
            </w:r>
          </w:p>
        </w:tc>
      </w:tr>
      <w:tr w:rsidR="00D5183B" w:rsidRPr="00D5183B" w14:paraId="233C7057" w14:textId="77777777" w:rsidTr="00FD249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52DA57BE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8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1D64F6C8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4.59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455C1991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0.44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794DB161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0.48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349AD10C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8.26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3252881C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7.2</w:t>
            </w:r>
          </w:p>
        </w:tc>
      </w:tr>
      <w:tr w:rsidR="00D5183B" w:rsidRPr="00D5183B" w14:paraId="0432856D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60AE8F19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9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23B49597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3.01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61DB7DB9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0.49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3C730111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0.68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22FCC15E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5.19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559304F8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</w:t>
            </w:r>
          </w:p>
        </w:tc>
      </w:tr>
      <w:tr w:rsidR="00D5183B" w:rsidRPr="00D5183B" w14:paraId="4A9C5B3F" w14:textId="77777777" w:rsidTr="00FD249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21354638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10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13D39ED9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6.97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3881AFC4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0.74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6240D03D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1.05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6B818C6C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5.61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63F50A63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5.6</w:t>
            </w:r>
          </w:p>
        </w:tc>
      </w:tr>
      <w:tr w:rsidR="00D5183B" w:rsidRPr="00D5183B" w14:paraId="135968FD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6B654D36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11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284FFBD7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3.34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1F7D3E40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0.44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22C9DA3E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0.62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34C650D2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7.42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37174907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7.6</w:t>
            </w:r>
          </w:p>
        </w:tc>
      </w:tr>
      <w:tr w:rsidR="00D5183B" w:rsidRPr="00D5183B" w14:paraId="09739CE9" w14:textId="77777777" w:rsidTr="00FD249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681D6469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12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4AA1FA51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4.65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430CDE07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0.58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5FAE7BE5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1.04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43D3F9BA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6.13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36201FE0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5.7</w:t>
            </w:r>
          </w:p>
        </w:tc>
      </w:tr>
      <w:tr w:rsidR="00D5183B" w:rsidRPr="00D5183B" w14:paraId="028E478E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33574387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13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35C66451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4.03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17033BD7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0.41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721B545C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0.71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1D80428A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5.52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5C855803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4.6</w:t>
            </w:r>
          </w:p>
        </w:tc>
      </w:tr>
      <w:tr w:rsidR="00D5183B" w:rsidRPr="00D5183B" w14:paraId="302E9B69" w14:textId="77777777" w:rsidTr="00FD2492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275BCB9C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14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079EDBEC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3.15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74679258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0.58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44664137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0.85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21E0AF94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4.7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43BC7704" w14:textId="77777777" w:rsidR="00D5183B" w:rsidRPr="00D5183B" w:rsidRDefault="00D5183B" w:rsidP="00FD249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4.6</w:t>
            </w:r>
          </w:p>
        </w:tc>
      </w:tr>
      <w:tr w:rsidR="00D5183B" w:rsidRPr="00D5183B" w14:paraId="7A9F6602" w14:textId="77777777" w:rsidTr="00FD2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" w:type="dxa"/>
            <w:shd w:val="clear" w:color="auto" w:fill="auto"/>
            <w:noWrap/>
            <w:hideMark/>
          </w:tcPr>
          <w:p w14:paraId="070CE583" w14:textId="77777777" w:rsidR="00D5183B" w:rsidRPr="00D5183B" w:rsidRDefault="00D5183B" w:rsidP="00FD2492">
            <w:pPr>
              <w:spacing w:line="240" w:lineRule="auto"/>
              <w:jc w:val="center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15</w:t>
            </w:r>
          </w:p>
        </w:tc>
        <w:tc>
          <w:tcPr>
            <w:tcW w:w="2000" w:type="dxa"/>
            <w:shd w:val="clear" w:color="auto" w:fill="auto"/>
            <w:noWrap/>
            <w:hideMark/>
          </w:tcPr>
          <w:p w14:paraId="14CD8851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2.93</w:t>
            </w:r>
          </w:p>
        </w:tc>
        <w:tc>
          <w:tcPr>
            <w:tcW w:w="1481" w:type="dxa"/>
            <w:shd w:val="clear" w:color="auto" w:fill="auto"/>
            <w:noWrap/>
            <w:hideMark/>
          </w:tcPr>
          <w:p w14:paraId="2BF347F8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0.4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14:paraId="2F1CC5F1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0.56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14:paraId="7DE28803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5.98</w:t>
            </w:r>
          </w:p>
        </w:tc>
        <w:tc>
          <w:tcPr>
            <w:tcW w:w="1346" w:type="dxa"/>
            <w:shd w:val="clear" w:color="auto" w:fill="auto"/>
            <w:noWrap/>
            <w:hideMark/>
          </w:tcPr>
          <w:p w14:paraId="7688D6A5" w14:textId="77777777" w:rsidR="00D5183B" w:rsidRPr="00D5183B" w:rsidRDefault="00D5183B" w:rsidP="00FD249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</w:pPr>
            <w:r w:rsidRPr="00D5183B">
              <w:rPr>
                <w:rFonts w:ascii="Arial" w:eastAsia="Times New Roman" w:hAnsi="Arial" w:cs="Arial"/>
                <w:color w:val="auto"/>
                <w:szCs w:val="20"/>
                <w:lang w:eastAsia="fr-FR"/>
              </w:rPr>
              <w:t>4.9</w:t>
            </w:r>
          </w:p>
        </w:tc>
      </w:tr>
    </w:tbl>
    <w:p w14:paraId="5019547C" w14:textId="77777777" w:rsidR="00D5183B" w:rsidRPr="00D5183B" w:rsidRDefault="00D5183B" w:rsidP="00D5183B">
      <w:pPr>
        <w:rPr>
          <w:rFonts w:cs="Times New Roman"/>
          <w:szCs w:val="20"/>
          <w:lang w:val="en-US" w:eastAsia="fr-FR"/>
        </w:rPr>
      </w:pPr>
    </w:p>
    <w:p w14:paraId="76CAF954" w14:textId="477B7379" w:rsidR="00D5183B" w:rsidRDefault="00D5183B" w:rsidP="00D5183B">
      <w:pPr>
        <w:pStyle w:val="Heading1"/>
        <w:rPr>
          <w:rFonts w:cs="Times New Roman"/>
          <w:color w:val="auto"/>
          <w:szCs w:val="20"/>
          <w:lang w:val="en-US" w:eastAsia="fr-FR"/>
        </w:rPr>
      </w:pPr>
      <w:r w:rsidRPr="00D5183B">
        <w:rPr>
          <w:rFonts w:cs="Times New Roman"/>
          <w:color w:val="auto"/>
          <w:szCs w:val="20"/>
          <w:lang w:val="en-US" w:eastAsia="fr-FR"/>
        </w:rPr>
        <w:lastRenderedPageBreak/>
        <w:t>Supplementary figures:</w:t>
      </w:r>
    </w:p>
    <w:p w14:paraId="6609B4A2" w14:textId="1D63963A" w:rsidR="00CB47CA" w:rsidRDefault="00CB47CA" w:rsidP="00CB47CA">
      <w:pPr>
        <w:rPr>
          <w:lang w:val="en-US" w:eastAsia="fr-FR"/>
        </w:rPr>
      </w:pPr>
    </w:p>
    <w:p w14:paraId="1086EDB7" w14:textId="77777777" w:rsidR="00CB47CA" w:rsidRPr="00CB47CA" w:rsidRDefault="00CB47CA" w:rsidP="00CB47CA">
      <w:pPr>
        <w:rPr>
          <w:lang w:val="en-US" w:eastAsia="fr-FR"/>
        </w:rPr>
      </w:pPr>
    </w:p>
    <w:p w14:paraId="63CBF503" w14:textId="77777777" w:rsidR="00D5183B" w:rsidRPr="00D5183B" w:rsidRDefault="00314F43" w:rsidP="00D5183B">
      <w:pPr>
        <w:rPr>
          <w:rFonts w:cs="Times New Roman"/>
          <w:b/>
          <w:szCs w:val="20"/>
          <w:lang w:val="en-US"/>
        </w:rPr>
      </w:pPr>
      <w:r w:rsidRPr="00314F43">
        <w:rPr>
          <w:noProof/>
        </w:rPr>
        <w:drawing>
          <wp:inline distT="0" distB="0" distL="0" distR="0" wp14:anchorId="75459775" wp14:editId="09D04AD5">
            <wp:extent cx="4843145" cy="2616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6AB4" w14:textId="77777777" w:rsidR="00D5183B" w:rsidRPr="00D5183B" w:rsidRDefault="00D5183B" w:rsidP="00D5183B">
      <w:pPr>
        <w:rPr>
          <w:rFonts w:cs="Times New Roman"/>
          <w:b/>
          <w:szCs w:val="20"/>
          <w:lang w:val="en-US"/>
        </w:rPr>
      </w:pPr>
      <w:r w:rsidRPr="00D5183B">
        <w:rPr>
          <w:rFonts w:cs="Times New Roman"/>
          <w:b/>
          <w:szCs w:val="20"/>
          <w:lang w:val="en-US"/>
        </w:rPr>
        <w:t>Figure S1: PM</w:t>
      </w:r>
      <w:r w:rsidRPr="00D5183B">
        <w:rPr>
          <w:rFonts w:cs="Times New Roman"/>
          <w:b/>
          <w:szCs w:val="20"/>
          <w:vertAlign w:val="subscript"/>
          <w:lang w:val="en-US"/>
        </w:rPr>
        <w:t>1</w:t>
      </w:r>
      <w:r w:rsidRPr="00D5183B">
        <w:rPr>
          <w:rFonts w:cs="Times New Roman"/>
          <w:b/>
          <w:szCs w:val="20"/>
          <w:lang w:val="en-US"/>
        </w:rPr>
        <w:t xml:space="preserve"> concentrations compared between a) PILS + OM (Sunset) against TEOM PM</w:t>
      </w:r>
      <w:r w:rsidRPr="00D5183B">
        <w:rPr>
          <w:rFonts w:cs="Times New Roman"/>
          <w:b/>
          <w:szCs w:val="20"/>
          <w:vertAlign w:val="subscript"/>
          <w:lang w:val="en-US"/>
        </w:rPr>
        <w:t>1</w:t>
      </w:r>
      <w:r w:rsidRPr="00D5183B">
        <w:rPr>
          <w:rFonts w:cs="Times New Roman"/>
          <w:b/>
          <w:szCs w:val="20"/>
          <w:lang w:val="en-US"/>
        </w:rPr>
        <w:t xml:space="preserve"> mass concentrations and b) fractional aerosol composition determined from the PILS + OCEC instrument.</w:t>
      </w:r>
    </w:p>
    <w:p w14:paraId="26A14379" w14:textId="77777777" w:rsidR="00D5183B" w:rsidRPr="00D5183B" w:rsidRDefault="00D5183B" w:rsidP="00D5183B">
      <w:pPr>
        <w:rPr>
          <w:lang w:val="en-US" w:eastAsia="fr-FR"/>
        </w:rPr>
      </w:pPr>
    </w:p>
    <w:p w14:paraId="13A648C2" w14:textId="77777777" w:rsidR="00D5183B" w:rsidRPr="00D5183B" w:rsidRDefault="00314F43" w:rsidP="00D5183B">
      <w:pPr>
        <w:rPr>
          <w:rFonts w:cs="Times New Roman"/>
          <w:noProof/>
          <w:szCs w:val="20"/>
          <w:lang w:eastAsia="fr-FR"/>
        </w:rPr>
      </w:pPr>
      <w:r w:rsidRPr="00314F43">
        <w:rPr>
          <w:noProof/>
        </w:rPr>
        <w:drawing>
          <wp:inline distT="0" distB="0" distL="0" distR="0" wp14:anchorId="16D39371" wp14:editId="4DCC0328">
            <wp:extent cx="6362700" cy="18592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1FF1C" w14:textId="77777777" w:rsidR="00D5183B" w:rsidRPr="00CB47CA" w:rsidRDefault="00D5183B" w:rsidP="00D5183B">
      <w:pPr>
        <w:rPr>
          <w:rStyle w:val="Strong"/>
          <w:rFonts w:cs="Times New Roman"/>
          <w:sz w:val="20"/>
          <w:szCs w:val="20"/>
          <w:lang w:val="en-US"/>
        </w:rPr>
      </w:pPr>
      <w:r w:rsidRPr="00CB47CA">
        <w:rPr>
          <w:rStyle w:val="Strong"/>
          <w:rFonts w:cs="Times New Roman"/>
          <w:sz w:val="20"/>
          <w:szCs w:val="20"/>
          <w:lang w:val="en-US"/>
        </w:rPr>
        <w:t xml:space="preserve">Figure S2. a) 72-hour air mass back trajectories calculated using HYSPLIT and displayed using the </w:t>
      </w:r>
      <w:proofErr w:type="spellStart"/>
      <w:r w:rsidRPr="00CB47CA">
        <w:rPr>
          <w:rStyle w:val="Strong"/>
          <w:rFonts w:cs="Times New Roman"/>
          <w:sz w:val="20"/>
          <w:szCs w:val="20"/>
          <w:lang w:val="en-US"/>
        </w:rPr>
        <w:t>ZeFir</w:t>
      </w:r>
      <w:proofErr w:type="spellEnd"/>
      <w:r w:rsidRPr="00CB47CA">
        <w:rPr>
          <w:rStyle w:val="Strong"/>
          <w:rFonts w:cs="Times New Roman"/>
          <w:sz w:val="20"/>
          <w:szCs w:val="20"/>
          <w:lang w:val="en-US"/>
        </w:rPr>
        <w:t xml:space="preserve"> toolkit; color scale represents the trajectory density (with higher values meaning a higher occurrence), b) temperature and relative humidity, and c) wind speed and direction during the post </w:t>
      </w:r>
      <w:proofErr w:type="spellStart"/>
      <w:r w:rsidRPr="00CB47CA">
        <w:rPr>
          <w:rStyle w:val="Strong"/>
          <w:rFonts w:cs="Times New Roman"/>
          <w:sz w:val="20"/>
          <w:szCs w:val="20"/>
          <w:lang w:val="en-US"/>
        </w:rPr>
        <w:t>intercomparison</w:t>
      </w:r>
      <w:proofErr w:type="spellEnd"/>
      <w:r w:rsidRPr="00CB47CA">
        <w:rPr>
          <w:rStyle w:val="Strong"/>
          <w:rFonts w:cs="Times New Roman"/>
          <w:sz w:val="20"/>
          <w:szCs w:val="20"/>
          <w:lang w:val="en-US"/>
        </w:rPr>
        <w:t xml:space="preserve"> period. </w:t>
      </w:r>
    </w:p>
    <w:p w14:paraId="17E4BDB3" w14:textId="235A3344" w:rsidR="00D5183B" w:rsidRDefault="00D5183B" w:rsidP="00D5183B">
      <w:pPr>
        <w:rPr>
          <w:rFonts w:cs="Times New Roman"/>
          <w:szCs w:val="20"/>
          <w:lang w:val="en-US" w:eastAsia="fr-FR"/>
        </w:rPr>
      </w:pPr>
    </w:p>
    <w:p w14:paraId="566D6A81" w14:textId="3E9BB68C" w:rsidR="00CB47CA" w:rsidRDefault="00CB47CA" w:rsidP="00D5183B">
      <w:pPr>
        <w:rPr>
          <w:rFonts w:cs="Times New Roman"/>
          <w:szCs w:val="20"/>
          <w:lang w:val="en-US" w:eastAsia="fr-FR"/>
        </w:rPr>
      </w:pPr>
    </w:p>
    <w:p w14:paraId="76B6F0F9" w14:textId="634771AC" w:rsidR="00CB47CA" w:rsidRDefault="00CB47CA" w:rsidP="00D5183B">
      <w:pPr>
        <w:rPr>
          <w:rFonts w:cs="Times New Roman"/>
          <w:szCs w:val="20"/>
          <w:lang w:val="en-US" w:eastAsia="fr-FR"/>
        </w:rPr>
      </w:pPr>
    </w:p>
    <w:p w14:paraId="46E0BF02" w14:textId="370C7C4E" w:rsidR="00CB47CA" w:rsidRDefault="00CB47CA" w:rsidP="00D5183B">
      <w:pPr>
        <w:rPr>
          <w:rFonts w:cs="Times New Roman"/>
          <w:szCs w:val="20"/>
          <w:lang w:val="en-US" w:eastAsia="fr-FR"/>
        </w:rPr>
      </w:pPr>
    </w:p>
    <w:p w14:paraId="7509883C" w14:textId="09BC6614" w:rsidR="00CB47CA" w:rsidRDefault="00CB47CA" w:rsidP="00D5183B">
      <w:pPr>
        <w:rPr>
          <w:rFonts w:cs="Times New Roman"/>
          <w:szCs w:val="20"/>
          <w:lang w:val="en-US" w:eastAsia="fr-FR"/>
        </w:rPr>
      </w:pPr>
    </w:p>
    <w:p w14:paraId="1BA4BF8C" w14:textId="1A550CC4" w:rsidR="00CB47CA" w:rsidRDefault="00CB47CA" w:rsidP="00D5183B">
      <w:pPr>
        <w:rPr>
          <w:rFonts w:cs="Times New Roman"/>
          <w:szCs w:val="20"/>
          <w:lang w:val="en-US" w:eastAsia="fr-FR"/>
        </w:rPr>
      </w:pPr>
    </w:p>
    <w:p w14:paraId="4BD789CD" w14:textId="65F9E2CF" w:rsidR="00CB47CA" w:rsidRDefault="00CB47CA" w:rsidP="00D5183B">
      <w:pPr>
        <w:rPr>
          <w:rFonts w:cs="Times New Roman"/>
          <w:szCs w:val="20"/>
          <w:lang w:val="en-US" w:eastAsia="fr-FR"/>
        </w:rPr>
      </w:pPr>
    </w:p>
    <w:p w14:paraId="3E7EFB36" w14:textId="5C1AFEAD" w:rsidR="00CB47CA" w:rsidRDefault="00CB47CA" w:rsidP="00D5183B">
      <w:pPr>
        <w:rPr>
          <w:rFonts w:cs="Times New Roman"/>
          <w:szCs w:val="20"/>
          <w:lang w:val="en-US" w:eastAsia="fr-FR"/>
        </w:rPr>
      </w:pPr>
    </w:p>
    <w:p w14:paraId="12A90B91" w14:textId="77777777" w:rsidR="00CB47CA" w:rsidRPr="00D5183B" w:rsidRDefault="00CB47CA" w:rsidP="00D5183B">
      <w:pPr>
        <w:rPr>
          <w:rFonts w:cs="Times New Roman"/>
          <w:szCs w:val="20"/>
          <w:lang w:val="en-US" w:eastAsia="fr-FR"/>
        </w:rPr>
      </w:pPr>
      <w:bookmarkStart w:id="8" w:name="_GoBack"/>
      <w:bookmarkEnd w:id="8"/>
    </w:p>
    <w:p w14:paraId="3D4E3E7D" w14:textId="77777777" w:rsidR="00D5183B" w:rsidRPr="00D5183B" w:rsidRDefault="00314F43" w:rsidP="00D5183B">
      <w:pPr>
        <w:rPr>
          <w:rFonts w:cs="Times New Roman"/>
          <w:szCs w:val="20"/>
          <w:lang w:val="en-US" w:eastAsia="fr-FR"/>
        </w:rPr>
      </w:pPr>
      <w:r w:rsidRPr="00314F43">
        <w:rPr>
          <w:noProof/>
        </w:rPr>
        <w:drawing>
          <wp:inline distT="0" distB="0" distL="0" distR="0" wp14:anchorId="26A1FCB6" wp14:editId="2F688A2A">
            <wp:extent cx="4107180" cy="2026920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01FAB" w14:textId="77777777" w:rsidR="00D5183B" w:rsidRPr="00CB47CA" w:rsidRDefault="00D5183B" w:rsidP="00D5183B">
      <w:pPr>
        <w:rPr>
          <w:rFonts w:cs="Times New Roman"/>
          <w:b/>
          <w:szCs w:val="20"/>
          <w:lang w:val="en-US" w:eastAsia="fr-FR"/>
        </w:rPr>
      </w:pPr>
      <w:r w:rsidRPr="00CB47CA">
        <w:rPr>
          <w:rFonts w:cs="Times New Roman"/>
          <w:b/>
          <w:szCs w:val="20"/>
          <w:lang w:val="en-US" w:eastAsia="fr-FR"/>
        </w:rPr>
        <w:t xml:space="preserve">Figure S3: Temporal coverage of the 15 instruments that participated in the post calibration </w:t>
      </w:r>
      <w:proofErr w:type="spellStart"/>
      <w:r w:rsidRPr="00CB47CA">
        <w:rPr>
          <w:rFonts w:cs="Times New Roman"/>
          <w:b/>
          <w:szCs w:val="20"/>
          <w:lang w:val="en-US" w:eastAsia="fr-FR"/>
        </w:rPr>
        <w:t>intercomparison</w:t>
      </w:r>
      <w:proofErr w:type="spellEnd"/>
      <w:r w:rsidRPr="00CB47CA">
        <w:rPr>
          <w:rFonts w:cs="Times New Roman"/>
          <w:b/>
          <w:szCs w:val="20"/>
          <w:lang w:val="en-US" w:eastAsia="fr-FR"/>
        </w:rPr>
        <w:t xml:space="preserve"> period. </w:t>
      </w:r>
    </w:p>
    <w:p w14:paraId="4E8BD04B" w14:textId="77777777" w:rsidR="00D5183B" w:rsidRPr="00D5183B" w:rsidRDefault="00D5183B" w:rsidP="00D5183B">
      <w:pPr>
        <w:rPr>
          <w:rFonts w:cs="Times New Roman"/>
          <w:szCs w:val="20"/>
          <w:lang w:val="en-US" w:eastAsia="fr-FR"/>
        </w:rPr>
      </w:pPr>
    </w:p>
    <w:p w14:paraId="64C299BF" w14:textId="77777777" w:rsidR="00D5183B" w:rsidRPr="00CB47CA" w:rsidRDefault="00314F43" w:rsidP="00D5183B">
      <w:pPr>
        <w:rPr>
          <w:rFonts w:cs="Times New Roman"/>
          <w:b/>
          <w:szCs w:val="20"/>
          <w:lang w:val="en-US" w:eastAsia="fr-FR"/>
        </w:rPr>
      </w:pPr>
      <w:r w:rsidRPr="00314F43">
        <w:rPr>
          <w:noProof/>
        </w:rPr>
        <w:drawing>
          <wp:inline distT="0" distB="0" distL="0" distR="0" wp14:anchorId="58894200" wp14:editId="24B5E48D">
            <wp:extent cx="3598545" cy="2014855"/>
            <wp:effectExtent l="0" t="0" r="1905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83B" w:rsidRPr="00D5183B">
        <w:rPr>
          <w:rFonts w:cs="Times New Roman"/>
          <w:szCs w:val="20"/>
          <w:lang w:val="en-US" w:eastAsia="fr-FR"/>
        </w:rPr>
        <w:br w:type="textWrapping" w:clear="all"/>
      </w:r>
      <w:r w:rsidR="00D5183B" w:rsidRPr="00CB47CA">
        <w:rPr>
          <w:rFonts w:cs="Times New Roman"/>
          <w:b/>
          <w:szCs w:val="20"/>
          <w:lang w:val="en-US" w:eastAsia="fr-FR"/>
        </w:rPr>
        <w:t xml:space="preserve">Figure S4: Composition dependent collection efficiency (CDCE) calculated for each instrument (using RIE values from the FS mode) participating in the </w:t>
      </w:r>
      <w:proofErr w:type="spellStart"/>
      <w:r w:rsidR="00D5183B" w:rsidRPr="00CB47CA">
        <w:rPr>
          <w:rFonts w:cs="Times New Roman"/>
          <w:b/>
          <w:szCs w:val="20"/>
          <w:lang w:val="en-US" w:eastAsia="fr-FR"/>
        </w:rPr>
        <w:t>intercomparison</w:t>
      </w:r>
      <w:proofErr w:type="spellEnd"/>
      <w:r w:rsidR="00D5183B" w:rsidRPr="00CB47CA">
        <w:rPr>
          <w:rFonts w:cs="Times New Roman"/>
          <w:b/>
          <w:szCs w:val="20"/>
          <w:lang w:val="en-US" w:eastAsia="fr-FR"/>
        </w:rPr>
        <w:t xml:space="preserve"> campaign using the parameterization in Middlebrook et al. (2012). </w:t>
      </w:r>
    </w:p>
    <w:p w14:paraId="18911FB0" w14:textId="77777777" w:rsidR="00D5183B" w:rsidRPr="00D5183B" w:rsidRDefault="00D5183B" w:rsidP="00D5183B">
      <w:pPr>
        <w:rPr>
          <w:rFonts w:cs="Times New Roman"/>
          <w:b/>
          <w:szCs w:val="20"/>
          <w:lang w:val="en-US"/>
        </w:rPr>
      </w:pPr>
    </w:p>
    <w:p w14:paraId="12795A9D" w14:textId="77777777" w:rsidR="00D5183B" w:rsidRPr="00D5183B" w:rsidRDefault="00314F43" w:rsidP="00D5183B">
      <w:pPr>
        <w:rPr>
          <w:rFonts w:cs="Times New Roman"/>
          <w:szCs w:val="20"/>
          <w:lang w:val="en-US" w:eastAsia="fr-FR"/>
        </w:rPr>
      </w:pPr>
      <w:r w:rsidRPr="00314F43">
        <w:rPr>
          <w:noProof/>
        </w:rPr>
        <w:lastRenderedPageBreak/>
        <w:drawing>
          <wp:inline distT="0" distB="0" distL="0" distR="0" wp14:anchorId="710DB3EF" wp14:editId="35BCD94D">
            <wp:extent cx="5615940" cy="3482340"/>
            <wp:effectExtent l="0" t="0" r="381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EAF0" w14:textId="10C0975D" w:rsidR="00D5183B" w:rsidRPr="00D5183B" w:rsidRDefault="00D5183B" w:rsidP="00D5183B">
      <w:pPr>
        <w:rPr>
          <w:rFonts w:cs="Times New Roman"/>
          <w:b/>
          <w:szCs w:val="20"/>
          <w:lang w:val="en-US" w:eastAsia="fr-FR"/>
        </w:rPr>
      </w:pPr>
      <w:r w:rsidRPr="00CB47CA">
        <w:rPr>
          <w:rFonts w:cs="Times New Roman"/>
          <w:b/>
          <w:szCs w:val="20"/>
          <w:lang w:val="en-US" w:eastAsia="fr-FR"/>
        </w:rPr>
        <w:t>Figure S5</w:t>
      </w:r>
      <w:r w:rsidR="00CB47CA">
        <w:rPr>
          <w:rFonts w:cs="Times New Roman"/>
          <w:b/>
          <w:szCs w:val="20"/>
          <w:lang w:val="en-US" w:eastAsia="fr-FR"/>
        </w:rPr>
        <w:t>.</w:t>
      </w:r>
      <w:r w:rsidRPr="00D5183B">
        <w:rPr>
          <w:rFonts w:cs="Times New Roman"/>
          <w:b/>
          <w:szCs w:val="20"/>
          <w:lang w:val="en-US" w:eastAsia="fr-FR"/>
        </w:rPr>
        <w:t xml:space="preserve"> Comparison of NO</w:t>
      </w:r>
      <w:r w:rsidRPr="00D5183B">
        <w:rPr>
          <w:rFonts w:cs="Times New Roman"/>
          <w:b/>
          <w:szCs w:val="20"/>
          <w:vertAlign w:val="subscript"/>
          <w:lang w:val="en-US" w:eastAsia="fr-FR"/>
        </w:rPr>
        <w:t>3</w:t>
      </w:r>
      <w:r w:rsidRPr="00D5183B">
        <w:rPr>
          <w:rFonts w:cs="Times New Roman"/>
          <w:b/>
          <w:szCs w:val="20"/>
          <w:lang w:val="en-US" w:eastAsia="fr-FR"/>
        </w:rPr>
        <w:t xml:space="preserve"> concentrations measured by each instrument with median NO</w:t>
      </w:r>
      <w:r w:rsidRPr="00D5183B">
        <w:rPr>
          <w:rFonts w:cs="Times New Roman"/>
          <w:b/>
          <w:szCs w:val="20"/>
          <w:vertAlign w:val="subscript"/>
          <w:lang w:val="en-US" w:eastAsia="fr-FR"/>
        </w:rPr>
        <w:t>3</w:t>
      </w:r>
      <w:r w:rsidRPr="00D5183B">
        <w:rPr>
          <w:rFonts w:cs="Times New Roman"/>
          <w:b/>
          <w:szCs w:val="20"/>
          <w:lang w:val="en-US" w:eastAsia="fr-FR"/>
        </w:rPr>
        <w:t xml:space="preserve"> concentration calculated from the combined 15 instruments. Slopes values vary ±0.15. The center dotted line represents a 1:1 relationship. The two outer dotted lines represent +/- 30%. Fits are orthogonal fits and are not forced through 0.</w:t>
      </w:r>
    </w:p>
    <w:p w14:paraId="1662D1FB" w14:textId="77777777" w:rsidR="00D5183B" w:rsidRPr="00D5183B" w:rsidRDefault="00314F43" w:rsidP="00D5183B">
      <w:pPr>
        <w:rPr>
          <w:rFonts w:cs="Times New Roman"/>
          <w:b/>
          <w:szCs w:val="20"/>
          <w:lang w:val="en-US" w:eastAsia="fr-FR"/>
        </w:rPr>
      </w:pPr>
      <w:r w:rsidRPr="00314F43">
        <w:rPr>
          <w:noProof/>
        </w:rPr>
        <w:drawing>
          <wp:inline distT="0" distB="0" distL="0" distR="0" wp14:anchorId="28E93405" wp14:editId="157D5D84">
            <wp:extent cx="5676900" cy="35280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83B" w:rsidRPr="00D5183B">
        <w:rPr>
          <w:rFonts w:cs="Times New Roman"/>
          <w:b/>
          <w:szCs w:val="20"/>
          <w:lang w:val="en-US" w:eastAsia="fr-FR"/>
        </w:rPr>
        <w:br w:type="textWrapping" w:clear="all"/>
      </w:r>
    </w:p>
    <w:p w14:paraId="681E4706" w14:textId="43533DC4" w:rsidR="00D5183B" w:rsidRPr="00D5183B" w:rsidRDefault="00D5183B" w:rsidP="00D5183B">
      <w:pPr>
        <w:rPr>
          <w:rFonts w:cs="Times New Roman"/>
          <w:b/>
          <w:szCs w:val="20"/>
          <w:lang w:val="en-US" w:eastAsia="fr-FR"/>
        </w:rPr>
      </w:pPr>
      <w:r w:rsidRPr="00D5183B">
        <w:rPr>
          <w:rFonts w:cs="Times New Roman"/>
          <w:b/>
          <w:szCs w:val="20"/>
          <w:lang w:val="en-US" w:eastAsia="fr-FR"/>
        </w:rPr>
        <w:t>Figure S6</w:t>
      </w:r>
      <w:r w:rsidR="00CB47CA">
        <w:rPr>
          <w:rFonts w:cs="Times New Roman"/>
          <w:b/>
          <w:szCs w:val="20"/>
          <w:lang w:val="en-US" w:eastAsia="fr-FR"/>
        </w:rPr>
        <w:t>.</w:t>
      </w:r>
      <w:r w:rsidRPr="00D5183B">
        <w:rPr>
          <w:rFonts w:cs="Times New Roman"/>
          <w:b/>
          <w:szCs w:val="20"/>
          <w:lang w:val="en-US" w:eastAsia="fr-FR"/>
        </w:rPr>
        <w:t xml:space="preserve"> Comparison of SO</w:t>
      </w:r>
      <w:r w:rsidRPr="00D5183B">
        <w:rPr>
          <w:rFonts w:cs="Times New Roman"/>
          <w:b/>
          <w:szCs w:val="20"/>
          <w:vertAlign w:val="subscript"/>
          <w:lang w:val="en-US" w:eastAsia="fr-FR"/>
        </w:rPr>
        <w:t>4</w:t>
      </w:r>
      <w:r w:rsidRPr="00D5183B">
        <w:rPr>
          <w:rFonts w:cs="Times New Roman"/>
          <w:b/>
          <w:szCs w:val="20"/>
          <w:lang w:val="en-US" w:eastAsia="fr-FR"/>
        </w:rPr>
        <w:t xml:space="preserve"> concentrations measured by each instrument with median SO</w:t>
      </w:r>
      <w:r w:rsidRPr="00D5183B">
        <w:rPr>
          <w:rFonts w:cs="Times New Roman"/>
          <w:b/>
          <w:szCs w:val="20"/>
          <w:vertAlign w:val="subscript"/>
          <w:lang w:val="en-US" w:eastAsia="fr-FR"/>
        </w:rPr>
        <w:t>4</w:t>
      </w:r>
      <w:r w:rsidRPr="00D5183B">
        <w:rPr>
          <w:rFonts w:cs="Times New Roman"/>
          <w:b/>
          <w:szCs w:val="20"/>
          <w:lang w:val="en-US" w:eastAsia="fr-FR"/>
        </w:rPr>
        <w:t xml:space="preserve"> concentration calculated from the combined 15 instruments. Slopes values vary </w:t>
      </w:r>
      <w:proofErr w:type="gramStart"/>
      <w:r w:rsidRPr="00D5183B">
        <w:rPr>
          <w:rFonts w:cs="Times New Roman"/>
          <w:b/>
          <w:szCs w:val="20"/>
          <w:lang w:val="en-US" w:eastAsia="fr-FR"/>
        </w:rPr>
        <w:t>±  0.40.</w:t>
      </w:r>
      <w:proofErr w:type="gramEnd"/>
      <w:r w:rsidRPr="00D5183B">
        <w:rPr>
          <w:rFonts w:cs="Times New Roman"/>
          <w:b/>
          <w:szCs w:val="20"/>
          <w:lang w:val="en-US" w:eastAsia="fr-FR"/>
        </w:rPr>
        <w:t xml:space="preserve"> The center dotted line represents a 1:1 relationship. The two outer dotted lines represent +/- 30%. Fits are orthogonal fits and are not forced through 0.</w:t>
      </w:r>
    </w:p>
    <w:p w14:paraId="6C979DE6" w14:textId="77777777" w:rsidR="00D5183B" w:rsidRPr="00D5183B" w:rsidRDefault="00314F43" w:rsidP="00D5183B">
      <w:pPr>
        <w:rPr>
          <w:rFonts w:cs="Times New Roman"/>
          <w:szCs w:val="20"/>
          <w:lang w:val="en-US" w:eastAsia="fr-FR"/>
        </w:rPr>
      </w:pPr>
      <w:r w:rsidRPr="00314F43">
        <w:rPr>
          <w:noProof/>
        </w:rPr>
        <w:lastRenderedPageBreak/>
        <w:drawing>
          <wp:inline distT="0" distB="0" distL="0" distR="0" wp14:anchorId="05793F30" wp14:editId="1779CAB0">
            <wp:extent cx="5554980" cy="3444240"/>
            <wp:effectExtent l="0" t="0" r="762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6FE7" w14:textId="1B109E44" w:rsidR="00D5183B" w:rsidRPr="00D5183B" w:rsidRDefault="00D5183B" w:rsidP="00D5183B">
      <w:pPr>
        <w:rPr>
          <w:rFonts w:cs="Times New Roman"/>
          <w:szCs w:val="20"/>
          <w:lang w:val="en-US" w:eastAsia="fr-FR"/>
        </w:rPr>
      </w:pPr>
      <w:r w:rsidRPr="00CB47CA">
        <w:rPr>
          <w:rFonts w:cs="Times New Roman"/>
          <w:b/>
          <w:szCs w:val="20"/>
          <w:lang w:val="en-US" w:eastAsia="fr-FR"/>
        </w:rPr>
        <w:t>Figure S7</w:t>
      </w:r>
      <w:r w:rsidR="00CB47CA">
        <w:rPr>
          <w:rFonts w:cs="Times New Roman"/>
          <w:b/>
          <w:szCs w:val="20"/>
          <w:lang w:val="en-US" w:eastAsia="fr-FR"/>
        </w:rPr>
        <w:t>.</w:t>
      </w:r>
      <w:r w:rsidRPr="00D5183B">
        <w:rPr>
          <w:rFonts w:cs="Times New Roman"/>
          <w:b/>
          <w:szCs w:val="20"/>
          <w:lang w:val="en-US" w:eastAsia="fr-FR"/>
        </w:rPr>
        <w:t xml:space="preserve"> Comparison of NH</w:t>
      </w:r>
      <w:r w:rsidRPr="00D5183B">
        <w:rPr>
          <w:rFonts w:cs="Times New Roman"/>
          <w:b/>
          <w:szCs w:val="20"/>
          <w:vertAlign w:val="subscript"/>
          <w:lang w:val="en-US" w:eastAsia="fr-FR"/>
        </w:rPr>
        <w:t>4</w:t>
      </w:r>
      <w:r w:rsidRPr="00D5183B">
        <w:rPr>
          <w:rFonts w:cs="Times New Roman"/>
          <w:b/>
          <w:szCs w:val="20"/>
          <w:lang w:val="en-US" w:eastAsia="fr-FR"/>
        </w:rPr>
        <w:t xml:space="preserve"> concentrations measured by each instrument with median NH</w:t>
      </w:r>
      <w:r w:rsidRPr="00D5183B">
        <w:rPr>
          <w:rFonts w:cs="Times New Roman"/>
          <w:b/>
          <w:szCs w:val="20"/>
          <w:vertAlign w:val="subscript"/>
          <w:lang w:val="en-US" w:eastAsia="fr-FR"/>
        </w:rPr>
        <w:t>4</w:t>
      </w:r>
      <w:r w:rsidRPr="00D5183B">
        <w:rPr>
          <w:rFonts w:cs="Times New Roman"/>
          <w:b/>
          <w:szCs w:val="20"/>
          <w:lang w:val="en-US" w:eastAsia="fr-FR"/>
        </w:rPr>
        <w:t xml:space="preserve"> concentration calculated from the combined 15 instruments. Slopes values vary ± 0.40. The center dotted line represents a 1:1 relationship. The two outer dotted lines represent +/- 30%. </w:t>
      </w:r>
      <w:bookmarkStart w:id="9" w:name="OLE_LINK1"/>
      <w:bookmarkStart w:id="10" w:name="OLE_LINK2"/>
      <w:bookmarkStart w:id="11" w:name="OLE_LINK3"/>
      <w:bookmarkStart w:id="12" w:name="OLE_LINK4"/>
      <w:r w:rsidRPr="00D5183B">
        <w:rPr>
          <w:rFonts w:cs="Times New Roman"/>
          <w:b/>
          <w:szCs w:val="20"/>
          <w:lang w:val="en-US" w:eastAsia="fr-FR"/>
        </w:rPr>
        <w:t>Fits are orthogonal fits and are not forced through 0.</w:t>
      </w:r>
      <w:bookmarkEnd w:id="9"/>
      <w:bookmarkEnd w:id="10"/>
      <w:bookmarkEnd w:id="11"/>
      <w:bookmarkEnd w:id="12"/>
    </w:p>
    <w:p w14:paraId="597EA165" w14:textId="77777777" w:rsidR="00D5183B" w:rsidRPr="00D5183B" w:rsidRDefault="00314F43" w:rsidP="00D5183B">
      <w:pPr>
        <w:rPr>
          <w:rFonts w:cs="Times New Roman"/>
          <w:szCs w:val="20"/>
          <w:lang w:val="en-US" w:eastAsia="fr-FR"/>
        </w:rPr>
      </w:pPr>
      <w:r w:rsidRPr="00314F43">
        <w:rPr>
          <w:noProof/>
        </w:rPr>
        <w:drawing>
          <wp:inline distT="0" distB="0" distL="0" distR="0" wp14:anchorId="366188E5" wp14:editId="56CD938E">
            <wp:extent cx="5600700" cy="34899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8D89" w14:textId="00069FEA" w:rsidR="00D5183B" w:rsidRPr="00D5183B" w:rsidRDefault="00D5183B" w:rsidP="00D5183B">
      <w:pPr>
        <w:rPr>
          <w:rFonts w:cs="Times New Roman"/>
          <w:b/>
          <w:szCs w:val="20"/>
          <w:lang w:val="en-US" w:eastAsia="fr-FR"/>
        </w:rPr>
      </w:pPr>
      <w:r w:rsidRPr="00CB47CA">
        <w:rPr>
          <w:rFonts w:cs="Times New Roman"/>
          <w:b/>
          <w:szCs w:val="20"/>
          <w:lang w:val="en-US" w:eastAsia="fr-FR"/>
        </w:rPr>
        <w:t>Figure S8</w:t>
      </w:r>
      <w:r w:rsidR="00CB47CA">
        <w:rPr>
          <w:rFonts w:cs="Times New Roman"/>
          <w:b/>
          <w:szCs w:val="20"/>
          <w:lang w:val="en-US" w:eastAsia="fr-FR"/>
        </w:rPr>
        <w:t>.</w:t>
      </w:r>
      <w:r w:rsidRPr="00D5183B">
        <w:rPr>
          <w:rFonts w:cs="Times New Roman"/>
          <w:b/>
          <w:szCs w:val="20"/>
          <w:lang w:val="en-US" w:eastAsia="fr-FR"/>
        </w:rPr>
        <w:t xml:space="preserve"> Comparison of Org concentrations measured by each instrument with median Org concentration calculated from the combined 15 instruments, analyzed using the standard fragmentation table. Slopes values vary ± 0.30. The center dotted line represents a 1:1 relationship. The two outer dotted lines represent +/- 30%. Fits are orthogonal fits and are not forced through 0.</w:t>
      </w:r>
    </w:p>
    <w:p w14:paraId="7EFCA58B" w14:textId="77777777" w:rsidR="00D5183B" w:rsidRPr="00D5183B" w:rsidRDefault="00314F43" w:rsidP="00D5183B">
      <w:pPr>
        <w:rPr>
          <w:rFonts w:cs="Times New Roman"/>
          <w:b/>
          <w:szCs w:val="20"/>
          <w:lang w:val="en-US" w:eastAsia="fr-FR"/>
        </w:rPr>
      </w:pPr>
      <w:r>
        <w:rPr>
          <w:rFonts w:cs="Times New Roman"/>
          <w:b/>
          <w:noProof/>
          <w:szCs w:val="20"/>
          <w:lang w:eastAsia="fr-FR"/>
        </w:rPr>
        <w:lastRenderedPageBreak/>
        <w:drawing>
          <wp:inline distT="0" distB="0" distL="0" distR="0" wp14:anchorId="27A28AAD" wp14:editId="21AECB64">
            <wp:extent cx="5888990" cy="3657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7D176" w14:textId="0FAF580B" w:rsidR="00D5183B" w:rsidRPr="00D5183B" w:rsidRDefault="00D5183B" w:rsidP="00D5183B">
      <w:pPr>
        <w:rPr>
          <w:rFonts w:cs="Times New Roman"/>
          <w:b/>
          <w:szCs w:val="20"/>
          <w:lang w:val="en-US" w:eastAsia="fr-FR"/>
        </w:rPr>
      </w:pPr>
      <w:r w:rsidRPr="00D5183B">
        <w:rPr>
          <w:rFonts w:cs="Times New Roman"/>
          <w:b/>
          <w:szCs w:val="20"/>
          <w:lang w:val="en-US" w:eastAsia="fr-FR"/>
        </w:rPr>
        <w:t>Figure S9</w:t>
      </w:r>
      <w:r w:rsidR="00CB47CA">
        <w:rPr>
          <w:rFonts w:cs="Times New Roman"/>
          <w:b/>
          <w:szCs w:val="20"/>
          <w:lang w:val="en-US" w:eastAsia="fr-FR"/>
        </w:rPr>
        <w:t>.</w:t>
      </w:r>
      <w:r w:rsidRPr="00D5183B">
        <w:rPr>
          <w:rFonts w:cs="Times New Roman"/>
          <w:b/>
          <w:szCs w:val="20"/>
          <w:lang w:val="en-US" w:eastAsia="fr-FR"/>
        </w:rPr>
        <w:t xml:space="preserve"> Comparison of Org concentrations measured by each instrument with median Org concentration calculated from the combined 15 instruments after fragmentation table correction following </w:t>
      </w:r>
      <w:proofErr w:type="spellStart"/>
      <w:r w:rsidRPr="00D5183B">
        <w:rPr>
          <w:rFonts w:cs="Times New Roman"/>
          <w:b/>
          <w:szCs w:val="20"/>
          <w:lang w:val="en-US" w:eastAsia="fr-FR"/>
        </w:rPr>
        <w:t>Pieber</w:t>
      </w:r>
      <w:proofErr w:type="spellEnd"/>
      <w:r w:rsidRPr="00D5183B">
        <w:rPr>
          <w:rFonts w:cs="Times New Roman"/>
          <w:b/>
          <w:szCs w:val="20"/>
          <w:lang w:val="en-US" w:eastAsia="fr-FR"/>
        </w:rPr>
        <w:t xml:space="preserve"> et al. (2016). Slopes values vary ± 0.50. The center dotted line represents a 1:1 relationship. The two outer dotted lines represent +/- 30%. Fits are orthogonal fits and are not forced through 0.</w:t>
      </w:r>
    </w:p>
    <w:p w14:paraId="52DB8165" w14:textId="77777777" w:rsidR="00D5183B" w:rsidRPr="00D5183B" w:rsidRDefault="00314F43" w:rsidP="00D5183B">
      <w:pPr>
        <w:spacing w:before="100" w:beforeAutospacing="1" w:after="100" w:afterAutospacing="1"/>
        <w:contextualSpacing/>
        <w:rPr>
          <w:rFonts w:eastAsia="Times New Roman" w:cs="Times New Roman"/>
          <w:b/>
          <w:szCs w:val="20"/>
          <w:lang w:val="en-US" w:eastAsia="fr-FR"/>
        </w:rPr>
      </w:pPr>
      <w:r w:rsidRPr="00314F43">
        <w:rPr>
          <w:noProof/>
        </w:rPr>
        <w:drawing>
          <wp:inline distT="0" distB="0" distL="0" distR="0" wp14:anchorId="49BD8C2D" wp14:editId="07B773D1">
            <wp:extent cx="6362700" cy="2049780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DE40" w14:textId="32A2334B" w:rsidR="00D5183B" w:rsidRPr="00D5183B" w:rsidRDefault="00D5183B" w:rsidP="00D5183B">
      <w:pPr>
        <w:spacing w:before="100" w:beforeAutospacing="1" w:after="100" w:afterAutospacing="1"/>
        <w:contextualSpacing/>
        <w:rPr>
          <w:rFonts w:eastAsia="Times New Roman" w:cs="Times New Roman"/>
          <w:b/>
          <w:szCs w:val="20"/>
          <w:lang w:val="en-US" w:eastAsia="fr-FR"/>
        </w:rPr>
      </w:pPr>
      <w:r w:rsidRPr="00D5183B">
        <w:rPr>
          <w:rFonts w:eastAsia="Times New Roman" w:cs="Times New Roman"/>
          <w:b/>
          <w:szCs w:val="20"/>
          <w:lang w:val="en-US" w:eastAsia="fr-FR"/>
        </w:rPr>
        <w:t>Figure S10</w:t>
      </w:r>
      <w:r w:rsidR="00CB47CA">
        <w:rPr>
          <w:rFonts w:eastAsia="Times New Roman" w:cs="Times New Roman"/>
          <w:b/>
          <w:szCs w:val="20"/>
          <w:lang w:val="en-US" w:eastAsia="fr-FR"/>
        </w:rPr>
        <w:t>.</w:t>
      </w:r>
      <w:r w:rsidRPr="00D5183B">
        <w:rPr>
          <w:rFonts w:eastAsia="Times New Roman" w:cs="Times New Roman"/>
          <w:b/>
          <w:szCs w:val="20"/>
          <w:lang w:val="en-US" w:eastAsia="fr-FR"/>
        </w:rPr>
        <w:t xml:space="preserve"> Z-scores of the prominent fragments and b) Average </w:t>
      </w:r>
      <w:r w:rsidRPr="00D5183B">
        <w:rPr>
          <w:rFonts w:eastAsia="Times New Roman" w:cs="Times New Roman"/>
          <w:b/>
          <w:i/>
          <w:szCs w:val="20"/>
          <w:lang w:val="en-US" w:eastAsia="fr-FR"/>
        </w:rPr>
        <w:t>f</w:t>
      </w:r>
      <w:r w:rsidRPr="00D5183B">
        <w:rPr>
          <w:rFonts w:eastAsia="Times New Roman" w:cs="Times New Roman"/>
          <w:b/>
          <w:i/>
          <w:szCs w:val="20"/>
          <w:vertAlign w:val="subscript"/>
          <w:lang w:val="en-US" w:eastAsia="fr-FR"/>
        </w:rPr>
        <w:t>44</w:t>
      </w:r>
      <w:r w:rsidRPr="00D5183B">
        <w:rPr>
          <w:rFonts w:eastAsia="Times New Roman" w:cs="Times New Roman"/>
          <w:b/>
          <w:szCs w:val="20"/>
          <w:lang w:val="en-US" w:eastAsia="fr-FR"/>
        </w:rPr>
        <w:t xml:space="preserve"> vs </w:t>
      </w:r>
      <w:r w:rsidRPr="00D5183B">
        <w:rPr>
          <w:rFonts w:eastAsia="Times New Roman" w:cs="Times New Roman"/>
          <w:b/>
          <w:i/>
          <w:szCs w:val="20"/>
          <w:lang w:val="en-US" w:eastAsia="fr-FR"/>
        </w:rPr>
        <w:t>f</w:t>
      </w:r>
      <w:r w:rsidRPr="00D5183B">
        <w:rPr>
          <w:rFonts w:eastAsia="Times New Roman" w:cs="Times New Roman"/>
          <w:b/>
          <w:i/>
          <w:szCs w:val="20"/>
          <w:vertAlign w:val="subscript"/>
          <w:lang w:val="en-US" w:eastAsia="fr-FR"/>
        </w:rPr>
        <w:t>43</w:t>
      </w:r>
      <w:r w:rsidRPr="00D5183B">
        <w:rPr>
          <w:rFonts w:eastAsia="Times New Roman" w:cs="Times New Roman"/>
          <w:b/>
          <w:szCs w:val="20"/>
          <w:lang w:val="en-US" w:eastAsia="fr-FR"/>
        </w:rPr>
        <w:t xml:space="preserve"> concentrations for all participating instruments with the default fragmentation table with the </w:t>
      </w:r>
      <w:proofErr w:type="spellStart"/>
      <w:r w:rsidRPr="00D5183B">
        <w:rPr>
          <w:rFonts w:eastAsia="Times New Roman" w:cs="Times New Roman"/>
          <w:b/>
          <w:szCs w:val="20"/>
          <w:lang w:val="en-US" w:eastAsia="fr-FR"/>
        </w:rPr>
        <w:t>Pieber</w:t>
      </w:r>
      <w:proofErr w:type="spellEnd"/>
      <w:r w:rsidRPr="00D5183B">
        <w:rPr>
          <w:rFonts w:eastAsia="Times New Roman" w:cs="Times New Roman"/>
          <w:b/>
          <w:szCs w:val="20"/>
          <w:lang w:val="en-US" w:eastAsia="fr-FR"/>
        </w:rPr>
        <w:t xml:space="preserve"> correction applied.  </w:t>
      </w:r>
    </w:p>
    <w:p w14:paraId="77FE1FED" w14:textId="77777777" w:rsidR="00D5183B" w:rsidRPr="00D5183B" w:rsidRDefault="00D5183B" w:rsidP="00D5183B">
      <w:pPr>
        <w:rPr>
          <w:rFonts w:cs="Times New Roman"/>
          <w:szCs w:val="20"/>
          <w:lang w:val="en-US"/>
        </w:rPr>
      </w:pPr>
    </w:p>
    <w:p w14:paraId="6B1BCFC4" w14:textId="77777777" w:rsidR="00D5183B" w:rsidRPr="00D5183B" w:rsidRDefault="00314F43" w:rsidP="00D5183B">
      <w:pPr>
        <w:rPr>
          <w:rFonts w:cs="Times New Roman"/>
          <w:szCs w:val="20"/>
          <w:lang w:val="en-US"/>
        </w:rPr>
      </w:pPr>
      <w:r w:rsidRPr="00314F43">
        <w:rPr>
          <w:noProof/>
        </w:rPr>
        <w:lastRenderedPageBreak/>
        <w:drawing>
          <wp:inline distT="0" distB="0" distL="0" distR="0" wp14:anchorId="23E2C7C2" wp14:editId="4E16251C">
            <wp:extent cx="5890260" cy="3657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7808" w14:textId="6EF0453D" w:rsidR="00D5183B" w:rsidRPr="00D5183B" w:rsidRDefault="00D5183B" w:rsidP="00D5183B">
      <w:pPr>
        <w:rPr>
          <w:rFonts w:cs="Times New Roman"/>
          <w:szCs w:val="20"/>
          <w:lang w:val="en-US" w:eastAsia="fr-FR"/>
        </w:rPr>
      </w:pPr>
      <w:r w:rsidRPr="00D5183B">
        <w:rPr>
          <w:rFonts w:cs="Times New Roman"/>
          <w:b/>
          <w:szCs w:val="20"/>
          <w:lang w:val="en-US" w:eastAsia="fr-FR"/>
        </w:rPr>
        <w:t>Figure S11</w:t>
      </w:r>
      <w:r w:rsidR="00CB47CA">
        <w:rPr>
          <w:rFonts w:cs="Times New Roman"/>
          <w:b/>
          <w:szCs w:val="20"/>
          <w:lang w:val="en-US" w:eastAsia="fr-FR"/>
        </w:rPr>
        <w:t>.</w:t>
      </w:r>
      <w:r w:rsidRPr="00D5183B">
        <w:rPr>
          <w:rFonts w:cs="Times New Roman"/>
          <w:b/>
          <w:szCs w:val="20"/>
          <w:lang w:val="en-US" w:eastAsia="fr-FR"/>
        </w:rPr>
        <w:t xml:space="preserve"> Comparison of Org concentrations measured by each instrument with median Org concentration calculated from the combined 15 instruments after using a time varying correction based on NO3_MF in Eq. 2. Slopes values vary ± 0.3.</w:t>
      </w:r>
    </w:p>
    <w:p w14:paraId="514F9F0D" w14:textId="77777777" w:rsidR="00D5183B" w:rsidRPr="00D5183B" w:rsidRDefault="00D5183B" w:rsidP="00D5183B">
      <w:pPr>
        <w:rPr>
          <w:rFonts w:cs="Times New Roman"/>
          <w:szCs w:val="20"/>
          <w:lang w:val="en-US"/>
        </w:rPr>
      </w:pPr>
    </w:p>
    <w:p w14:paraId="76958EE2" w14:textId="77777777" w:rsidR="00D5183B" w:rsidRPr="00D5183B" w:rsidRDefault="00D5183B" w:rsidP="00D5183B">
      <w:pPr>
        <w:rPr>
          <w:rFonts w:cs="Times New Roman"/>
          <w:szCs w:val="20"/>
          <w:lang w:val="en-US"/>
        </w:rPr>
      </w:pPr>
    </w:p>
    <w:p w14:paraId="62977A26" w14:textId="77777777" w:rsidR="00D5183B" w:rsidRPr="00D5183B" w:rsidRDefault="00D5183B" w:rsidP="00D5183B">
      <w:pPr>
        <w:rPr>
          <w:rFonts w:cs="Times New Roman"/>
          <w:szCs w:val="20"/>
          <w:lang w:val="en-US"/>
        </w:rPr>
      </w:pPr>
    </w:p>
    <w:p w14:paraId="6835DBFE" w14:textId="77777777" w:rsidR="00A76FD6" w:rsidRPr="00314F43" w:rsidRDefault="00A76FD6">
      <w:pPr>
        <w:rPr>
          <w:lang w:val="en-US"/>
        </w:rPr>
      </w:pPr>
    </w:p>
    <w:sectPr w:rsidR="00A76FD6" w:rsidRPr="00314F43" w:rsidSect="00E0122C">
      <w:footerReference w:type="default" r:id="rId17"/>
      <w:pgSz w:w="11906" w:h="16838"/>
      <w:pgMar w:top="567" w:right="936" w:bottom="1338" w:left="9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98CCE" w14:textId="77777777" w:rsidR="005C0075" w:rsidRDefault="005C0075" w:rsidP="00734C78">
      <w:pPr>
        <w:spacing w:after="0" w:line="240" w:lineRule="auto"/>
      </w:pPr>
      <w:r>
        <w:separator/>
      </w:r>
    </w:p>
  </w:endnote>
  <w:endnote w:type="continuationSeparator" w:id="0">
    <w:p w14:paraId="60EB0403" w14:textId="77777777" w:rsidR="005C0075" w:rsidRDefault="005C0075" w:rsidP="00734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1204275"/>
      <w:docPartObj>
        <w:docPartGallery w:val="Page Numbers (Bottom of Page)"/>
        <w:docPartUnique/>
      </w:docPartObj>
    </w:sdtPr>
    <w:sdtEndPr/>
    <w:sdtContent>
      <w:p w14:paraId="5C6757B3" w14:textId="77777777" w:rsidR="007403A6" w:rsidRDefault="005D453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F43">
          <w:rPr>
            <w:noProof/>
          </w:rPr>
          <w:t>6</w:t>
        </w:r>
        <w:r>
          <w:fldChar w:fldCharType="end"/>
        </w:r>
        <w:r>
          <w:t>/22</w:t>
        </w:r>
      </w:p>
    </w:sdtContent>
  </w:sdt>
  <w:p w14:paraId="039C6192" w14:textId="77777777" w:rsidR="007403A6" w:rsidRDefault="005C00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1F49B" w14:textId="77777777" w:rsidR="005C0075" w:rsidRDefault="005C0075" w:rsidP="00734C78">
      <w:pPr>
        <w:spacing w:after="0" w:line="240" w:lineRule="auto"/>
      </w:pPr>
      <w:r>
        <w:separator/>
      </w:r>
    </w:p>
  </w:footnote>
  <w:footnote w:type="continuationSeparator" w:id="0">
    <w:p w14:paraId="4956E775" w14:textId="77777777" w:rsidR="005C0075" w:rsidRDefault="005C0075" w:rsidP="00734C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183B"/>
    <w:rsid w:val="002F32B1"/>
    <w:rsid w:val="00314F43"/>
    <w:rsid w:val="003471D0"/>
    <w:rsid w:val="005C0075"/>
    <w:rsid w:val="005D453F"/>
    <w:rsid w:val="005D7830"/>
    <w:rsid w:val="00734C78"/>
    <w:rsid w:val="00A76FD6"/>
    <w:rsid w:val="00A84263"/>
    <w:rsid w:val="00B312C6"/>
    <w:rsid w:val="00CB47CA"/>
    <w:rsid w:val="00D5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5DC82"/>
  <w15:docId w15:val="{C47D102B-F70E-F749-9558-A610D38C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183B"/>
    <w:pPr>
      <w:spacing w:line="360" w:lineRule="auto"/>
      <w:jc w:val="both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71D0"/>
    <w:pPr>
      <w:keepNext/>
      <w:keepLines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71D0"/>
    <w:pPr>
      <w:keepNext/>
      <w:keepLines/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71D0"/>
    <w:pPr>
      <w:keepNext/>
      <w:keepLines/>
      <w:spacing w:before="200" w:after="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71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7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471D0"/>
    <w:pPr>
      <w:spacing w:before="100" w:beforeAutospacing="1" w:after="100" w:afterAutospacing="1" w:line="240" w:lineRule="auto"/>
      <w:jc w:val="left"/>
    </w:pPr>
    <w:rPr>
      <w:sz w:val="24"/>
      <w:szCs w:val="24"/>
      <w:lang w:eastAsia="fr-F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71D0"/>
    <w:pPr>
      <w:outlineLvl w:val="9"/>
    </w:pPr>
    <w:rPr>
      <w:lang w:eastAsia="fr-FR"/>
    </w:rPr>
  </w:style>
  <w:style w:type="paragraph" w:customStyle="1" w:styleId="MStitle">
    <w:name w:val="MS title"/>
    <w:basedOn w:val="Normal"/>
    <w:link w:val="MStitleChar"/>
    <w:rsid w:val="00A84263"/>
    <w:pPr>
      <w:spacing w:before="360" w:line="440" w:lineRule="exact"/>
      <w:contextualSpacing/>
    </w:pPr>
    <w:rPr>
      <w:rFonts w:eastAsia="Times New Roman"/>
      <w:b/>
      <w:sz w:val="34"/>
    </w:rPr>
  </w:style>
  <w:style w:type="character" w:customStyle="1" w:styleId="MStitleChar">
    <w:name w:val="MS title Char"/>
    <w:basedOn w:val="DefaultParagraphFont"/>
    <w:link w:val="MStitle"/>
    <w:rsid w:val="00A84263"/>
    <w:rPr>
      <w:rFonts w:ascii="Times New Roman" w:eastAsia="Times New Roman" w:hAnsi="Times New Roman"/>
      <w:b/>
      <w:sz w:val="34"/>
      <w:szCs w:val="24"/>
      <w:lang w:eastAsia="de-DE"/>
    </w:rPr>
  </w:style>
  <w:style w:type="paragraph" w:customStyle="1" w:styleId="Affiliation">
    <w:name w:val="Affiliation"/>
    <w:basedOn w:val="Normal"/>
    <w:link w:val="AffiliationChar"/>
    <w:rsid w:val="00A84263"/>
    <w:pPr>
      <w:spacing w:before="120" w:line="240" w:lineRule="auto"/>
      <w:contextualSpacing/>
    </w:pPr>
    <w:rPr>
      <w:rFonts w:eastAsia="Times New Roman"/>
    </w:rPr>
  </w:style>
  <w:style w:type="character" w:customStyle="1" w:styleId="AffiliationChar">
    <w:name w:val="Affiliation Char"/>
    <w:basedOn w:val="DefaultParagraphFont"/>
    <w:link w:val="Affiliation"/>
    <w:rsid w:val="00A84263"/>
    <w:rPr>
      <w:rFonts w:ascii="Times New Roman" w:eastAsia="Times New Roman" w:hAnsi="Times New Roman"/>
      <w:szCs w:val="24"/>
      <w:lang w:eastAsia="de-DE"/>
    </w:rPr>
  </w:style>
  <w:style w:type="paragraph" w:customStyle="1" w:styleId="Correspondence">
    <w:name w:val="Correspondence"/>
    <w:basedOn w:val="Normal"/>
    <w:link w:val="CorrespondenceChar"/>
    <w:rsid w:val="00A84263"/>
    <w:pPr>
      <w:spacing w:before="120" w:after="360" w:line="240" w:lineRule="auto"/>
    </w:pPr>
    <w:rPr>
      <w:rFonts w:eastAsia="Times New Roman"/>
    </w:rPr>
  </w:style>
  <w:style w:type="character" w:customStyle="1" w:styleId="CorrespondenceChar">
    <w:name w:val="Correspondence Char"/>
    <w:basedOn w:val="DefaultParagraphFont"/>
    <w:link w:val="Correspondence"/>
    <w:rsid w:val="00A84263"/>
    <w:rPr>
      <w:rFonts w:ascii="Times New Roman" w:eastAsia="Times New Roman" w:hAnsi="Times New Roman"/>
      <w:szCs w:val="24"/>
      <w:lang w:eastAsia="de-DE"/>
    </w:rPr>
  </w:style>
  <w:style w:type="paragraph" w:customStyle="1" w:styleId="Authors">
    <w:name w:val="Authors"/>
    <w:basedOn w:val="Normal"/>
    <w:link w:val="AuthorsChar"/>
    <w:rsid w:val="00A84263"/>
    <w:pPr>
      <w:spacing w:before="180" w:line="240" w:lineRule="auto"/>
      <w:contextualSpacing/>
      <w:jc w:val="left"/>
    </w:pPr>
    <w:rPr>
      <w:rFonts w:asciiTheme="minorHAnsi" w:eastAsia="Times New Roman" w:hAnsiTheme="minorHAnsi"/>
      <w:sz w:val="24"/>
    </w:rPr>
  </w:style>
  <w:style w:type="character" w:customStyle="1" w:styleId="AuthorsChar">
    <w:name w:val="Authors Char"/>
    <w:basedOn w:val="DefaultParagraphFont"/>
    <w:link w:val="Authors"/>
    <w:rsid w:val="00A84263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3471D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4263"/>
    <w:pPr>
      <w:spacing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character" w:styleId="Strong">
    <w:name w:val="Strong"/>
    <w:aliases w:val="Figurecaption"/>
    <w:basedOn w:val="DefaultParagraphFont"/>
    <w:uiPriority w:val="22"/>
    <w:qFormat/>
    <w:rsid w:val="00D5183B"/>
    <w:rPr>
      <w:rFonts w:ascii="Times New Roman" w:hAnsi="Times New Roman"/>
      <w:b/>
      <w:bCs/>
      <w:sz w:val="18"/>
    </w:rPr>
  </w:style>
  <w:style w:type="paragraph" w:styleId="Header">
    <w:name w:val="header"/>
    <w:basedOn w:val="Normal"/>
    <w:link w:val="HeaderChar"/>
    <w:uiPriority w:val="99"/>
    <w:unhideWhenUsed/>
    <w:rsid w:val="00D5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83B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D51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83B"/>
    <w:rPr>
      <w:rFonts w:ascii="Times New Roman" w:hAnsi="Times New Roman"/>
      <w:sz w:val="20"/>
    </w:rPr>
  </w:style>
  <w:style w:type="table" w:styleId="LightShading">
    <w:name w:val="Light Shading"/>
    <w:basedOn w:val="TableNormal"/>
    <w:uiPriority w:val="60"/>
    <w:rsid w:val="00D5183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83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34C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34C78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967</Words>
  <Characters>5199</Characters>
  <Application>Microsoft Office Word</Application>
  <DocSecurity>0</DocSecurity>
  <Lines>94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Freney</dc:creator>
  <cp:lastModifiedBy>Luba Slabyj</cp:lastModifiedBy>
  <cp:revision>2</cp:revision>
  <dcterms:created xsi:type="dcterms:W3CDTF">2019-04-15T18:08:00Z</dcterms:created>
  <dcterms:modified xsi:type="dcterms:W3CDTF">2019-04-15T18:08:00Z</dcterms:modified>
</cp:coreProperties>
</file>