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A4A" w:rsidRPr="00F505E5" w:rsidRDefault="00485A4A" w:rsidP="00485A4A">
      <w:r>
        <w:t xml:space="preserve">Table </w:t>
      </w:r>
      <w:r w:rsidR="00740310">
        <w:t>S</w:t>
      </w:r>
      <w:r>
        <w:t xml:space="preserve">1. </w:t>
      </w:r>
      <w:r w:rsidRPr="00F505E5">
        <w:t>Partitions and models of sequence evolution used in the Maximum Likelihood (ML) and Bayesian Analysis (BI).</w:t>
      </w:r>
    </w:p>
    <w:p w:rsidR="00485A4A" w:rsidRPr="00F505E5" w:rsidRDefault="00485A4A" w:rsidP="00485A4A"/>
    <w:p w:rsidR="00485A4A" w:rsidRPr="00F505E5" w:rsidRDefault="00485A4A" w:rsidP="00485A4A">
      <w:pPr>
        <w:pStyle w:val="p1"/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sz w:val="24"/>
          <w:szCs w:val="24"/>
        </w:rPr>
      </w:pPr>
      <w:r w:rsidRPr="00F505E5">
        <w:rPr>
          <w:rFonts w:ascii="Times New Roman" w:hAnsi="Times New Roman"/>
          <w:sz w:val="24"/>
          <w:szCs w:val="24"/>
        </w:rPr>
        <w:t>Partitions</w:t>
      </w:r>
      <w:r w:rsidRPr="00F505E5">
        <w:rPr>
          <w:rFonts w:ascii="Times New Roman" w:hAnsi="Times New Roman"/>
          <w:sz w:val="24"/>
          <w:szCs w:val="24"/>
        </w:rPr>
        <w:tab/>
        <w:t xml:space="preserve"> Sites (#)</w:t>
      </w:r>
      <w:r w:rsidRPr="00F505E5"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>ML</w:t>
      </w:r>
      <w:r w:rsidRPr="00F505E5"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  <w:t xml:space="preserve">BI </w:t>
      </w:r>
    </w:p>
    <w:p w:rsidR="00485A4A" w:rsidRPr="00F505E5" w:rsidRDefault="00485A4A" w:rsidP="00485A4A">
      <w:pPr>
        <w:pStyle w:val="p1"/>
        <w:rPr>
          <w:rFonts w:ascii="Times New Roman" w:hAnsi="Times New Roman"/>
          <w:sz w:val="24"/>
          <w:szCs w:val="24"/>
        </w:rPr>
      </w:pPr>
      <w:r w:rsidRPr="00F505E5">
        <w:rPr>
          <w:rFonts w:ascii="Times New Roman" w:hAnsi="Times New Roman"/>
          <w:sz w:val="24"/>
          <w:szCs w:val="24"/>
        </w:rPr>
        <w:t>P1</w:t>
      </w:r>
      <w:r w:rsidRPr="00F505E5"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  <w:t>CYTB 1</w:t>
      </w:r>
      <w:r w:rsidRPr="00F505E5">
        <w:rPr>
          <w:rStyle w:val="s1"/>
          <w:rFonts w:ascii="Times New Roman" w:hAnsi="Times New Roman"/>
          <w:sz w:val="24"/>
          <w:szCs w:val="24"/>
          <w:vertAlign w:val="superscript"/>
        </w:rPr>
        <w:t>st</w:t>
      </w:r>
      <w:r w:rsidRPr="00F505E5">
        <w:rPr>
          <w:rFonts w:ascii="Times New Roman" w:hAnsi="Times New Roman"/>
          <w:sz w:val="24"/>
          <w:szCs w:val="24"/>
        </w:rPr>
        <w:t>, 16s (866)</w:t>
      </w:r>
      <w:r w:rsidRPr="00F505E5">
        <w:rPr>
          <w:rStyle w:val="s1"/>
          <w:rFonts w:ascii="Times New Roman" w:hAnsi="Times New Roman"/>
          <w:sz w:val="24"/>
          <w:szCs w:val="24"/>
        </w:rPr>
        <w:tab/>
      </w:r>
      <w:r>
        <w:rPr>
          <w:rStyle w:val="s1"/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  <w:t xml:space="preserve">GTR+I+G </w:t>
      </w:r>
      <w:r w:rsidRPr="00F505E5">
        <w:rPr>
          <w:rFonts w:ascii="Times New Roman" w:hAnsi="Times New Roman"/>
          <w:sz w:val="24"/>
          <w:szCs w:val="24"/>
        </w:rPr>
        <w:tab/>
        <w:t>GTR+G</w:t>
      </w:r>
    </w:p>
    <w:p w:rsidR="00485A4A" w:rsidRPr="00F505E5" w:rsidRDefault="00485A4A" w:rsidP="00485A4A">
      <w:pPr>
        <w:pStyle w:val="p1"/>
        <w:rPr>
          <w:rFonts w:ascii="Times New Roman" w:hAnsi="Times New Roman"/>
          <w:sz w:val="24"/>
          <w:szCs w:val="24"/>
        </w:rPr>
      </w:pPr>
      <w:r w:rsidRPr="00F505E5">
        <w:rPr>
          <w:rFonts w:ascii="Times New Roman" w:hAnsi="Times New Roman"/>
          <w:sz w:val="24"/>
          <w:szCs w:val="24"/>
        </w:rPr>
        <w:t xml:space="preserve">P2 </w:t>
      </w:r>
      <w:r w:rsidRPr="00F505E5"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  <w:t>CYTB 2</w:t>
      </w:r>
      <w:r w:rsidRPr="00F505E5">
        <w:rPr>
          <w:rStyle w:val="s1"/>
          <w:rFonts w:ascii="Times New Roman" w:hAnsi="Times New Roman"/>
          <w:sz w:val="24"/>
          <w:szCs w:val="24"/>
          <w:vertAlign w:val="superscript"/>
        </w:rPr>
        <w:t>nd</w:t>
      </w:r>
      <w:r w:rsidRPr="00F505E5">
        <w:rPr>
          <w:rStyle w:val="s1"/>
          <w:rFonts w:ascii="Times New Roman" w:hAnsi="Times New Roman"/>
          <w:sz w:val="24"/>
          <w:szCs w:val="24"/>
        </w:rPr>
        <w:t xml:space="preserve"> (370) </w:t>
      </w:r>
      <w:r w:rsidRPr="00F505E5">
        <w:rPr>
          <w:rStyle w:val="s1"/>
          <w:rFonts w:ascii="Times New Roman" w:hAnsi="Times New Roman"/>
          <w:sz w:val="24"/>
          <w:szCs w:val="24"/>
        </w:rPr>
        <w:tab/>
      </w:r>
      <w:r w:rsidRPr="00F505E5">
        <w:rPr>
          <w:rStyle w:val="s1"/>
          <w:rFonts w:ascii="Times New Roman" w:hAnsi="Times New Roman"/>
          <w:sz w:val="24"/>
          <w:szCs w:val="24"/>
        </w:rPr>
        <w:tab/>
      </w:r>
      <w:r w:rsidRPr="00F505E5">
        <w:rPr>
          <w:rStyle w:val="s1"/>
          <w:rFonts w:ascii="Times New Roman" w:hAnsi="Times New Roman"/>
          <w:sz w:val="24"/>
          <w:szCs w:val="24"/>
        </w:rPr>
        <w:tab/>
      </w:r>
      <w:r>
        <w:rPr>
          <w:rStyle w:val="s1"/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 xml:space="preserve">GTR+G </w:t>
      </w:r>
      <w:r w:rsidRPr="00F505E5">
        <w:rPr>
          <w:rFonts w:ascii="Times New Roman" w:hAnsi="Times New Roman"/>
          <w:sz w:val="24"/>
          <w:szCs w:val="24"/>
        </w:rPr>
        <w:tab/>
        <w:t>HKY+I+G</w:t>
      </w:r>
    </w:p>
    <w:p w:rsidR="00485A4A" w:rsidRPr="00F505E5" w:rsidRDefault="00485A4A" w:rsidP="00485A4A">
      <w:pPr>
        <w:pStyle w:val="p1"/>
        <w:rPr>
          <w:rFonts w:ascii="Times New Roman" w:hAnsi="Times New Roman"/>
          <w:sz w:val="24"/>
          <w:szCs w:val="24"/>
        </w:rPr>
      </w:pPr>
      <w:r w:rsidRPr="00F505E5">
        <w:rPr>
          <w:rFonts w:ascii="Times New Roman" w:hAnsi="Times New Roman"/>
          <w:sz w:val="24"/>
          <w:szCs w:val="24"/>
        </w:rPr>
        <w:t xml:space="preserve">P3 </w:t>
      </w:r>
      <w:r w:rsidRPr="00F505E5"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  <w:t>CYTB 3</w:t>
      </w:r>
      <w:r w:rsidRPr="00F505E5">
        <w:rPr>
          <w:rStyle w:val="s1"/>
          <w:rFonts w:ascii="Times New Roman" w:hAnsi="Times New Roman"/>
          <w:sz w:val="24"/>
          <w:szCs w:val="24"/>
          <w:vertAlign w:val="superscript"/>
        </w:rPr>
        <w:t>rd</w:t>
      </w:r>
      <w:r w:rsidRPr="00F505E5">
        <w:rPr>
          <w:rStyle w:val="s1"/>
          <w:rFonts w:ascii="Times New Roman" w:hAnsi="Times New Roman"/>
          <w:sz w:val="24"/>
          <w:szCs w:val="24"/>
        </w:rPr>
        <w:t xml:space="preserve"> (370)</w:t>
      </w:r>
      <w:r w:rsidRPr="00F505E5">
        <w:rPr>
          <w:rStyle w:val="s1"/>
          <w:rFonts w:ascii="Times New Roman" w:hAnsi="Times New Roman"/>
          <w:sz w:val="24"/>
          <w:szCs w:val="24"/>
        </w:rPr>
        <w:tab/>
      </w:r>
      <w:r w:rsidRPr="00F505E5">
        <w:rPr>
          <w:rStyle w:val="s1"/>
          <w:rFonts w:ascii="Times New Roman" w:hAnsi="Times New Roman"/>
          <w:sz w:val="24"/>
          <w:szCs w:val="24"/>
        </w:rPr>
        <w:tab/>
      </w:r>
      <w:r w:rsidRPr="00F505E5">
        <w:rPr>
          <w:rStyle w:val="s1"/>
          <w:rFonts w:ascii="Times New Roman" w:hAnsi="Times New Roman"/>
          <w:sz w:val="24"/>
          <w:szCs w:val="24"/>
        </w:rPr>
        <w:tab/>
      </w:r>
      <w:r w:rsidRPr="00F505E5">
        <w:rPr>
          <w:rStyle w:val="s1"/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 xml:space="preserve">GTR+G </w:t>
      </w:r>
      <w:r w:rsidRPr="00F505E5">
        <w:rPr>
          <w:rFonts w:ascii="Times New Roman" w:hAnsi="Times New Roman"/>
          <w:sz w:val="24"/>
          <w:szCs w:val="24"/>
        </w:rPr>
        <w:tab/>
        <w:t xml:space="preserve">GTR+G </w:t>
      </w:r>
    </w:p>
    <w:p w:rsidR="00485A4A" w:rsidRPr="00F505E5" w:rsidRDefault="00485A4A" w:rsidP="00485A4A">
      <w:pPr>
        <w:pStyle w:val="p1"/>
        <w:pBdr>
          <w:bottom w:val="single" w:sz="4" w:space="1" w:color="auto"/>
        </w:pBdr>
        <w:rPr>
          <w:rFonts w:ascii="Times New Roman" w:hAnsi="Times New Roman"/>
          <w:sz w:val="24"/>
          <w:szCs w:val="24"/>
        </w:rPr>
      </w:pPr>
      <w:r w:rsidRPr="00F505E5">
        <w:rPr>
          <w:rFonts w:ascii="Times New Roman" w:hAnsi="Times New Roman"/>
          <w:sz w:val="24"/>
          <w:szCs w:val="24"/>
        </w:rPr>
        <w:t xml:space="preserve">P4 </w:t>
      </w:r>
      <w:r w:rsidRPr="00F505E5">
        <w:rPr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ab/>
        <w:t>RAG1 1</w:t>
      </w:r>
      <w:r w:rsidRPr="00F505E5">
        <w:rPr>
          <w:rFonts w:ascii="Times New Roman" w:hAnsi="Times New Roman"/>
          <w:sz w:val="24"/>
          <w:szCs w:val="24"/>
          <w:vertAlign w:val="superscript"/>
        </w:rPr>
        <w:t>st</w:t>
      </w:r>
      <w:r w:rsidRPr="00F505E5">
        <w:rPr>
          <w:rFonts w:ascii="Times New Roman" w:hAnsi="Times New Roman"/>
          <w:sz w:val="24"/>
          <w:szCs w:val="24"/>
        </w:rPr>
        <w:t>, RAG1 2</w:t>
      </w:r>
      <w:r w:rsidRPr="00F505E5">
        <w:rPr>
          <w:rStyle w:val="s1"/>
          <w:rFonts w:ascii="Times New Roman" w:hAnsi="Times New Roman"/>
          <w:sz w:val="24"/>
          <w:szCs w:val="24"/>
          <w:vertAlign w:val="superscript"/>
        </w:rPr>
        <w:t>nd</w:t>
      </w:r>
      <w:r w:rsidRPr="00F505E5">
        <w:rPr>
          <w:rStyle w:val="s1"/>
          <w:rFonts w:ascii="Times New Roman" w:hAnsi="Times New Roman"/>
          <w:sz w:val="24"/>
          <w:szCs w:val="24"/>
        </w:rPr>
        <w:t xml:space="preserve">, </w:t>
      </w:r>
      <w:r w:rsidRPr="00F505E5">
        <w:rPr>
          <w:rFonts w:ascii="Times New Roman" w:hAnsi="Times New Roman"/>
          <w:sz w:val="24"/>
          <w:szCs w:val="24"/>
        </w:rPr>
        <w:t>RAG1 3</w:t>
      </w:r>
      <w:r w:rsidRPr="00F505E5">
        <w:rPr>
          <w:rStyle w:val="s1"/>
          <w:rFonts w:ascii="Times New Roman" w:hAnsi="Times New Roman"/>
          <w:sz w:val="24"/>
          <w:szCs w:val="24"/>
          <w:vertAlign w:val="superscript"/>
        </w:rPr>
        <w:t>rd</w:t>
      </w:r>
      <w:r w:rsidRPr="00F505E5">
        <w:rPr>
          <w:rStyle w:val="s1"/>
          <w:rFonts w:ascii="Times New Roman" w:hAnsi="Times New Roman"/>
          <w:sz w:val="24"/>
          <w:szCs w:val="24"/>
        </w:rPr>
        <w:t xml:space="preserve"> (884)</w:t>
      </w:r>
      <w:r w:rsidRPr="00F505E5">
        <w:rPr>
          <w:rStyle w:val="s1"/>
          <w:rFonts w:ascii="Times New Roman" w:hAnsi="Times New Roman"/>
          <w:sz w:val="24"/>
          <w:szCs w:val="24"/>
        </w:rPr>
        <w:tab/>
      </w:r>
      <w:r w:rsidRPr="00F505E5">
        <w:rPr>
          <w:rFonts w:ascii="Times New Roman" w:hAnsi="Times New Roman"/>
          <w:sz w:val="24"/>
          <w:szCs w:val="24"/>
        </w:rPr>
        <w:t xml:space="preserve">GTR+G </w:t>
      </w:r>
      <w:r w:rsidRPr="00F505E5">
        <w:rPr>
          <w:rFonts w:ascii="Times New Roman" w:hAnsi="Times New Roman"/>
          <w:sz w:val="24"/>
          <w:szCs w:val="24"/>
        </w:rPr>
        <w:tab/>
        <w:t>HKY+G</w:t>
      </w:r>
      <w:r w:rsidRPr="00F505E5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485A4A" w:rsidRDefault="00485A4A" w:rsidP="00485A4A"/>
    <w:p w:rsidR="00532C30" w:rsidRDefault="00532C30">
      <w:r>
        <w:br w:type="page"/>
      </w:r>
    </w:p>
    <w:p w:rsidR="003E34DE" w:rsidRDefault="003E34DE" w:rsidP="00485A4A">
      <w:pPr>
        <w:sectPr w:rsidR="003E34DE" w:rsidSect="003E34D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532C30" w:rsidRDefault="00532C30" w:rsidP="00485A4A"/>
    <w:p w:rsidR="00532C30" w:rsidRDefault="00532C30" w:rsidP="00485A4A"/>
    <w:p w:rsidR="00532C30" w:rsidRDefault="00740310" w:rsidP="00740310">
      <w:pPr>
        <w:spacing w:line="480" w:lineRule="auto"/>
        <w:ind w:left="720" w:hanging="720"/>
        <w:jc w:val="both"/>
      </w:pPr>
      <w:r>
        <w:t xml:space="preserve">Table S2. </w:t>
      </w:r>
      <w:r w:rsidRPr="00E9211F">
        <w:t xml:space="preserve">Uncorrected p-distances of sequences used in this study for </w:t>
      </w:r>
      <w:r w:rsidRPr="007636B4">
        <w:rPr>
          <w:i/>
        </w:rPr>
        <w:t>cytb</w:t>
      </w:r>
      <w:r w:rsidRPr="00E9211F">
        <w:t xml:space="preserve"> gene</w:t>
      </w:r>
    </w:p>
    <w:tbl>
      <w:tblPr>
        <w:tblW w:w="14964" w:type="dxa"/>
        <w:tblLook w:val="04A0" w:firstRow="1" w:lastRow="0" w:firstColumn="1" w:lastColumn="0" w:noHBand="0" w:noVBand="1"/>
      </w:tblPr>
      <w:tblGrid>
        <w:gridCol w:w="545"/>
        <w:gridCol w:w="251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D423F2" w:rsidRPr="002723EA" w:rsidTr="00D423F2">
        <w:trPr>
          <w:trHeight w:val="300"/>
        </w:trPr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S.no.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Species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24</w:t>
            </w: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 xml:space="preserve">Ahaetulla nasuta 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>cf.</w:t>
            </w: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 xml:space="preserve"> isabellina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anomala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fasciolata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fronticincta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fronticincta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laudankia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 xml:space="preserve"> sp. nov.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mycterizans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 xml:space="preserve">Ahaetulla nasuta 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>(Sri Lanka)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 xml:space="preserve">Ahaetulla nasuta 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>(Lao)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prasina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prasina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 xml:space="preserve"> (Philippines)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pulverulenta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 xml:space="preserve"> (Sri Lanka)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Chrysopelea ornata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Chrysopelea paradisi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Chrysopelea pelias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Chrysopelea taprobanica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cyanochloris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formosus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fuliginosus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haasi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marenae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pictus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striatus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subocularis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Dryophiops philippina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0.18</w:t>
            </w:r>
          </w:p>
        </w:tc>
      </w:tr>
    </w:tbl>
    <w:p w:rsidR="00740310" w:rsidRDefault="00740310" w:rsidP="00740310">
      <w:pPr>
        <w:spacing w:line="480" w:lineRule="auto"/>
        <w:ind w:left="720" w:hanging="720"/>
        <w:jc w:val="both"/>
      </w:pPr>
      <w:r>
        <w:lastRenderedPageBreak/>
        <w:t>Table S3.</w:t>
      </w:r>
      <w:r w:rsidRPr="00E9211F">
        <w:t xml:space="preserve"> Uncorrected p-distances of sequences used in this study for </w:t>
      </w:r>
      <w:r w:rsidRPr="007636B4">
        <w:rPr>
          <w:i/>
        </w:rPr>
        <w:t>16s</w:t>
      </w:r>
      <w:r w:rsidRPr="00E9211F">
        <w:t xml:space="preserve"> gene</w:t>
      </w:r>
    </w:p>
    <w:tbl>
      <w:tblPr>
        <w:tblW w:w="14316" w:type="dxa"/>
        <w:tblLook w:val="04A0" w:firstRow="1" w:lastRow="0" w:firstColumn="1" w:lastColumn="0" w:noHBand="0" w:noVBand="1"/>
      </w:tblPr>
      <w:tblGrid>
        <w:gridCol w:w="580"/>
        <w:gridCol w:w="2480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</w:tblGrid>
      <w:tr w:rsidR="00D423F2" w:rsidRPr="002723EA" w:rsidTr="00D423F2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S.no.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Species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 xml:space="preserve">Ahaetulla nasuta 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>cf.</w:t>
            </w: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 xml:space="preserve"> isabellina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anomala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fasciolata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fronticincta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laudankia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 xml:space="preserve"> sp. nov.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mycterizans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 xml:space="preserve">Ahaetulla nasuta 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>(Lao)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prasina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 xml:space="preserve"> (Philippines)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Ahaetulla pulverulenta</w:t>
            </w:r>
            <w:r w:rsidRPr="002723EA">
              <w:rPr>
                <w:rFonts w:eastAsia="Times New Roman"/>
                <w:color w:val="000000"/>
                <w:sz w:val="16"/>
                <w:szCs w:val="16"/>
              </w:rPr>
              <w:t xml:space="preserve"> (Sri Lanka)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Chrysopelea ornata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Chrysopelea pelias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Chrysopelea taprobanica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cyanochloris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formosus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fuliginosus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haasi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marenae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ngansonensis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pictus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striatus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Dendrelaphis subocularis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423F2" w:rsidRPr="002723EA" w:rsidTr="00D423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Dryophiops philippina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23F2" w:rsidRPr="002723EA" w:rsidRDefault="00D423F2" w:rsidP="00BD41F1">
            <w:pPr>
              <w:jc w:val="right"/>
              <w:rPr>
                <w:rFonts w:eastAsia="Times New Roman"/>
                <w:color w:val="000000"/>
                <w:sz w:val="16"/>
                <w:szCs w:val="16"/>
              </w:rPr>
            </w:pPr>
            <w:r w:rsidRPr="002723EA">
              <w:rPr>
                <w:rFonts w:eastAsia="Times New Roman"/>
                <w:color w:val="000000"/>
                <w:sz w:val="16"/>
                <w:szCs w:val="16"/>
              </w:rPr>
              <w:t>0.07</w:t>
            </w:r>
          </w:p>
        </w:tc>
      </w:tr>
    </w:tbl>
    <w:p w:rsidR="00740310" w:rsidRDefault="00740310">
      <w:r>
        <w:br w:type="page"/>
      </w:r>
    </w:p>
    <w:p w:rsidR="00740310" w:rsidRDefault="00740310" w:rsidP="00485A4A">
      <w:pPr>
        <w:sectPr w:rsidR="00740310" w:rsidSect="00532C30"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532C30" w:rsidRDefault="00740310" w:rsidP="00485A4A">
      <w:r>
        <w:lastRenderedPageBreak/>
        <w:t xml:space="preserve">Table S4. Scalation data for </w:t>
      </w:r>
      <w:r>
        <w:rPr>
          <w:i/>
        </w:rPr>
        <w:t xml:space="preserve">Ahaetulla nasuta </w:t>
      </w:r>
      <w:r>
        <w:t>sensu lato. NA=data not available. * Tail damaged</w:t>
      </w:r>
    </w:p>
    <w:tbl>
      <w:tblPr>
        <w:tblW w:w="9020" w:type="dxa"/>
        <w:tblLook w:val="04A0" w:firstRow="1" w:lastRow="0" w:firstColumn="1" w:lastColumn="0" w:noHBand="0" w:noVBand="1"/>
      </w:tblPr>
      <w:tblGrid>
        <w:gridCol w:w="548"/>
        <w:gridCol w:w="1153"/>
        <w:gridCol w:w="1752"/>
        <w:gridCol w:w="513"/>
        <w:gridCol w:w="888"/>
        <w:gridCol w:w="1118"/>
        <w:gridCol w:w="1361"/>
        <w:gridCol w:w="1687"/>
      </w:tblGrid>
      <w:tr w:rsidR="00740310" w:rsidRPr="00740310" w:rsidTr="00740310">
        <w:trPr>
          <w:trHeight w:val="580"/>
        </w:trPr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s.no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Country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voucher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Sex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Ventrals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Subcaudals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body colour in preservation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Source 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Myanmar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CAS- 208442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M 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194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161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Myanmar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CAS-215752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M 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Myanmar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CAS-246998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M 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192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*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Myanmar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CAS- 204856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M 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196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163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Myanmar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91.11.26.42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158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Myanmar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CAS- 214102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207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161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Thailand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1956.1.12.99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194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153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brown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Thailand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202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163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Taylor &amp; Elbel 1958.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Thailand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1977.1997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197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Thailand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IRSNB 16995 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?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152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Pauwels et al. 2009 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Vietnam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1920.1.20.2655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192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163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Sri Lanka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CAS- 12771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155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green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Sri Lanka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CAS  16909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169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Sri Lanka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1933.12.6.18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Sri Lanka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1912-2171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124*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brown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Sri Lanka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1912-2173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168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138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brown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Sri Lanka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1920.5.6.5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166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Sri Lanka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154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Taylor, E H (1953) 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Sri Lanka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97.20.20.5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149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ZSI-CZRC-6548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146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BNHS 3028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152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brown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ZSI-WGRS- 8394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?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139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ZSI-WGRC-IR/V/22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?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ZSI-WGRC-IR/V/43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149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brown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SNT-16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 xml:space="preserve">M 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159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brown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OE-LS-2018-11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148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FMNH  217689-93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?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179-185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147-168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Inger et al. 1984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177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NA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Constable, J D(1949)</w:t>
            </w:r>
          </w:p>
        </w:tc>
      </w:tr>
      <w:tr w:rsidR="00740310" w:rsidRPr="00740310" w:rsidTr="00740310">
        <w:trPr>
          <w:trHeight w:val="320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India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BMNH 69.8.28.85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181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152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green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8"/>
                <w:szCs w:val="18"/>
                <w:lang w:eastAsia="en-US"/>
              </w:rPr>
              <w:t>current study</w:t>
            </w:r>
          </w:p>
        </w:tc>
      </w:tr>
    </w:tbl>
    <w:p w:rsidR="00740310" w:rsidRDefault="00740310" w:rsidP="00485A4A"/>
    <w:tbl>
      <w:tblPr>
        <w:tblW w:w="9020" w:type="dxa"/>
        <w:tblLook w:val="04A0" w:firstRow="1" w:lastRow="0" w:firstColumn="1" w:lastColumn="0" w:noHBand="0" w:noVBand="1"/>
      </w:tblPr>
      <w:tblGrid>
        <w:gridCol w:w="9020"/>
      </w:tblGrid>
      <w:tr w:rsidR="00740310" w:rsidRPr="00740310" w:rsidTr="00740310">
        <w:trPr>
          <w:trHeight w:val="320"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74031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US"/>
              </w:rPr>
              <w:t>References</w:t>
            </w:r>
          </w:p>
        </w:tc>
      </w:tr>
      <w:tr w:rsidR="00740310" w:rsidRPr="00740310" w:rsidTr="00740310">
        <w:trPr>
          <w:trHeight w:val="320"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6"/>
                <w:szCs w:val="16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6"/>
                <w:szCs w:val="16"/>
                <w:lang w:eastAsia="en-US"/>
              </w:rPr>
              <w:t>Constable, J D (1949). Reptiles from the Indian Peninsula in the Museum of Comparative Zoology.  Bulletin of the Museum of Comparative Zoology at Harvard College. 103, 59–160.</w:t>
            </w:r>
          </w:p>
        </w:tc>
      </w:tr>
      <w:tr w:rsidR="00740310" w:rsidRPr="00740310" w:rsidTr="00740310">
        <w:trPr>
          <w:trHeight w:val="320"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6"/>
                <w:szCs w:val="16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6"/>
                <w:szCs w:val="16"/>
                <w:lang w:eastAsia="en-US"/>
              </w:rPr>
              <w:t>Inger, R. F., Shaffer, H. B., Koshy, M., &amp; Bakde, R (1984). A report on a collection of amphibians and reptiles from the ponmudi kerala south India . The journal of the Bombay Natural History Society. 81(2), 406–427.</w:t>
            </w:r>
          </w:p>
        </w:tc>
      </w:tr>
      <w:tr w:rsidR="00740310" w:rsidRPr="00740310" w:rsidTr="00740310">
        <w:trPr>
          <w:trHeight w:val="320"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6"/>
                <w:szCs w:val="16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6"/>
                <w:szCs w:val="16"/>
                <w:lang w:eastAsia="en-US"/>
              </w:rPr>
              <w:t>Pauwels, O. S., Chan-ard, T., Wanchai, P., Kheowyoo, B., &amp; Bauer, A. M.(2009). Reptile diversity of Phetchaburi Province, western Thailand: an update. Hamadryad. 34, 9–21.</w:t>
            </w:r>
          </w:p>
        </w:tc>
      </w:tr>
      <w:tr w:rsidR="00740310" w:rsidRPr="00740310" w:rsidTr="00740310">
        <w:trPr>
          <w:trHeight w:val="320"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6"/>
                <w:szCs w:val="16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6"/>
                <w:szCs w:val="16"/>
                <w:lang w:eastAsia="en-US"/>
              </w:rPr>
              <w:t>Taylor, E H (1953).  Report on a collection of Ceylonese serpents. The University of Kansas science bulletin. 35, 1615-1624.</w:t>
            </w:r>
          </w:p>
        </w:tc>
      </w:tr>
      <w:tr w:rsidR="00740310" w:rsidRPr="00740310" w:rsidTr="00740310">
        <w:trPr>
          <w:trHeight w:val="320"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310" w:rsidRPr="00740310" w:rsidRDefault="00740310" w:rsidP="00740310">
            <w:pPr>
              <w:rPr>
                <w:rFonts w:eastAsia="Times New Roman"/>
                <w:color w:val="000000"/>
                <w:sz w:val="16"/>
                <w:szCs w:val="16"/>
                <w:lang w:eastAsia="en-US"/>
              </w:rPr>
            </w:pPr>
            <w:r w:rsidRPr="00740310">
              <w:rPr>
                <w:rFonts w:eastAsia="Times New Roman"/>
                <w:color w:val="000000"/>
                <w:sz w:val="16"/>
                <w:szCs w:val="16"/>
                <w:lang w:eastAsia="en-US"/>
              </w:rPr>
              <w:t>Taylor, E.H. &amp; Elbel, R.E. (1958). Contribution to the herpetology of Thailand. The University of Kansas science bulletin. 38 , 1033-1189.</w:t>
            </w:r>
          </w:p>
        </w:tc>
      </w:tr>
    </w:tbl>
    <w:p w:rsidR="00740310" w:rsidRDefault="00740310" w:rsidP="00485A4A"/>
    <w:p w:rsidR="00740310" w:rsidRDefault="00740310">
      <w:r>
        <w:br w:type="page"/>
      </w:r>
    </w:p>
    <w:p w:rsidR="00532C30" w:rsidRDefault="00532C30" w:rsidP="00485A4A"/>
    <w:p w:rsidR="00485A4A" w:rsidRDefault="00485A4A" w:rsidP="00485A4A">
      <w:r>
        <w:t xml:space="preserve">Supp. Figure 1. </w:t>
      </w:r>
      <w:r>
        <w:rPr>
          <w:i/>
        </w:rPr>
        <w:t xml:space="preserve">Ahaetulla laudankia </w:t>
      </w:r>
      <w:r>
        <w:t>sp.nov. (ZSI 8425) from near Mount Abu, Rajasthan state, India. A. lateral, B. dorsal and C. ventral coloration and pattern.Image not to scale.</w:t>
      </w:r>
    </w:p>
    <w:p w:rsidR="00485A4A" w:rsidRDefault="00485A4A" w:rsidP="00485A4A"/>
    <w:p w:rsidR="00485A4A" w:rsidRDefault="00485A4A" w:rsidP="00485A4A">
      <w:r>
        <w:rPr>
          <w:noProof/>
          <w:lang w:val="en-US" w:eastAsia="en-US"/>
        </w:rPr>
        <w:drawing>
          <wp:inline distT="0" distB="0" distL="0" distR="0">
            <wp:extent cx="3997842" cy="6370955"/>
            <wp:effectExtent l="0" t="0" r="0" b="4445"/>
            <wp:docPr id="1" name="Picture 1" descr="/Users/deev/Documents/Projects/Indian serpents/Ahaetulla/Manuscript/JNathist_sub/Suppl.f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eev/Documents/Projects/Indian serpents/Ahaetulla/Manuscript/JNathist_sub/Suppl.f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/>
                    <a:stretch/>
                  </pic:blipFill>
                  <pic:spPr bwMode="auto">
                    <a:xfrm>
                      <a:off x="0" y="0"/>
                      <a:ext cx="3999521" cy="6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A4A" w:rsidRDefault="00485A4A" w:rsidP="00485A4A"/>
    <w:p w:rsidR="00532C30" w:rsidRDefault="00532C30" w:rsidP="00485A4A"/>
    <w:p w:rsidR="00532C30" w:rsidRDefault="00532C30" w:rsidP="00485A4A"/>
    <w:p w:rsidR="00532C30" w:rsidRDefault="00532C30">
      <w:r>
        <w:br w:type="page"/>
      </w:r>
    </w:p>
    <w:p w:rsidR="00485A4A" w:rsidRDefault="00485A4A" w:rsidP="00485A4A">
      <w:r>
        <w:lastRenderedPageBreak/>
        <w:t xml:space="preserve">Supp. Figure 2. </w:t>
      </w:r>
      <w:r w:rsidR="00D423F2">
        <w:t xml:space="preserve">Supp. Figure 2. </w:t>
      </w:r>
      <w:r w:rsidR="00D423F2" w:rsidRPr="006452F2">
        <w:rPr>
          <w:i/>
        </w:rPr>
        <w:t xml:space="preserve">Ahaetulla </w:t>
      </w:r>
      <w:r w:rsidR="00D423F2" w:rsidRPr="006452F2">
        <w:t xml:space="preserve">cf. </w:t>
      </w:r>
      <w:r w:rsidR="00D423F2" w:rsidRPr="006452F2">
        <w:rPr>
          <w:i/>
        </w:rPr>
        <w:t xml:space="preserve">isabellina </w:t>
      </w:r>
      <w:r w:rsidR="00D423F2" w:rsidRPr="006452F2">
        <w:t>from low land Tamil Nadu state, Tirunelveli District. A. Male (ZSI-CZRC-6405) showing typical coloration (inset image showing keels on the dorsum). B. female (ZSI-CZRC-6576) from the same locality showing bands in threat display</w:t>
      </w:r>
    </w:p>
    <w:p w:rsidR="00532C30" w:rsidRDefault="00485A4A">
      <w:r>
        <w:rPr>
          <w:noProof/>
          <w:lang w:val="en-US" w:eastAsia="en-US"/>
        </w:rPr>
        <w:drawing>
          <wp:inline distT="0" distB="0" distL="0" distR="0">
            <wp:extent cx="5720080" cy="7783195"/>
            <wp:effectExtent l="0" t="0" r="0" b="0"/>
            <wp:docPr id="2" name="Picture 2" descr="/Users/deev/Documents/Projects/Indian serpents/Ahaetulla/Manuscript/JNathist_sub/suppl.f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eev/Documents/Projects/Indian serpents/Ahaetulla/Manuscript/JNathist_sub/suppl.fig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C30" w:rsidRDefault="00532C30">
      <w:r>
        <w:br w:type="page"/>
      </w:r>
    </w:p>
    <w:p w:rsidR="00532C30" w:rsidRDefault="00532C30" w:rsidP="00D423F2">
      <w:pPr>
        <w:ind w:left="720" w:hanging="720"/>
        <w:jc w:val="both"/>
      </w:pPr>
      <w:r>
        <w:lastRenderedPageBreak/>
        <w:t xml:space="preserve">Supp. Figure 3. </w:t>
      </w:r>
      <w:r w:rsidRPr="001E0680">
        <w:rPr>
          <w:i/>
        </w:rPr>
        <w:t>Ahaetulla</w:t>
      </w:r>
      <w:r w:rsidR="00D423F2">
        <w:rPr>
          <w:i/>
        </w:rPr>
        <w:t xml:space="preserve"> </w:t>
      </w:r>
      <w:r w:rsidRPr="00462E3D">
        <w:rPr>
          <w:i/>
        </w:rPr>
        <w:t>nasuta</w:t>
      </w:r>
      <w:r w:rsidR="00D423F2">
        <w:rPr>
          <w:i/>
        </w:rPr>
        <w:t xml:space="preserve"> </w:t>
      </w:r>
      <w:r>
        <w:t xml:space="preserve">(FMNH </w:t>
      </w:r>
      <w:r>
        <w:rPr>
          <w:bCs/>
        </w:rPr>
        <w:t>255023)</w:t>
      </w:r>
      <w:r>
        <w:t xml:space="preserve"> collected from </w:t>
      </w:r>
      <w:r w:rsidRPr="0032717C">
        <w:t>Mounlapamok Dist</w:t>
      </w:r>
      <w:r>
        <w:t xml:space="preserve">rict, Laos. </w:t>
      </w:r>
    </w:p>
    <w:p w:rsidR="00D423F2" w:rsidRDefault="00D423F2" w:rsidP="00D423F2">
      <w:pPr>
        <w:ind w:left="720" w:hanging="720"/>
        <w:jc w:val="both"/>
      </w:pPr>
    </w:p>
    <w:p w:rsidR="00532C30" w:rsidRDefault="00532C30">
      <w:r>
        <w:rPr>
          <w:noProof/>
          <w:lang w:val="en-US" w:eastAsia="en-US"/>
        </w:rPr>
        <w:drawing>
          <wp:inline distT="0" distB="0" distL="0" distR="0">
            <wp:extent cx="5727700" cy="8095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C30" w:rsidRDefault="00532C30">
      <w:r>
        <w:lastRenderedPageBreak/>
        <w:t xml:space="preserve">Supp. Figure 4. Dorsal head coloration of </w:t>
      </w:r>
      <w:r w:rsidRPr="001E0680">
        <w:rPr>
          <w:i/>
        </w:rPr>
        <w:t>Ahaetulla</w:t>
      </w:r>
      <w:r w:rsidR="00D423F2">
        <w:rPr>
          <w:i/>
        </w:rPr>
        <w:t xml:space="preserve"> </w:t>
      </w:r>
      <w:r w:rsidRPr="00037AB5">
        <w:rPr>
          <w:i/>
        </w:rPr>
        <w:t>nasuta</w:t>
      </w:r>
      <w:r w:rsidR="00D423F2">
        <w:rPr>
          <w:i/>
        </w:rPr>
        <w:t xml:space="preserve"> </w:t>
      </w:r>
      <w:r>
        <w:t xml:space="preserve">sensu lato from South Asia and SE Asia. Note majority of the SE Asian individuals are green in color. </w:t>
      </w:r>
    </w:p>
    <w:p w:rsidR="005C4BCD" w:rsidRDefault="00532C30">
      <w:r>
        <w:rPr>
          <w:noProof/>
          <w:lang w:val="en-US" w:eastAsia="en-US"/>
        </w:rPr>
        <w:drawing>
          <wp:inline distT="0" distB="0" distL="0" distR="0">
            <wp:extent cx="5813982" cy="8217568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678" cy="82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BCD" w:rsidSect="005F652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E74" w:rsidRDefault="00CA0E74" w:rsidP="00D60E1C">
      <w:r>
        <w:separator/>
      </w:r>
    </w:p>
  </w:endnote>
  <w:endnote w:type="continuationSeparator" w:id="0">
    <w:p w:rsidR="00CA0E74" w:rsidRDefault="00CA0E74" w:rsidP="00D6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17A" w:rsidRDefault="001A71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E1C" w:rsidRDefault="001A717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266700"/>
              <wp:effectExtent l="0" t="3175" r="0" b="0"/>
              <wp:wrapNone/>
              <wp:docPr id="5" name="MSIPCM53e140968bca08917d450fae" descr="{&quot;HashCode&quot;:1561593418,&quot;Height&quot;:9999999.0,&quot;Width&quot;:9999999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E1C" w:rsidRPr="001A717A" w:rsidRDefault="001A717A" w:rsidP="001A717A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1A717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53e140968bca08917d450fae" o:spid="_x0000_s1026" type="#_x0000_t202" alt="{&quot;HashCode&quot;:1561593418,&quot;Height&quot;:9999999.0,&quot;Width&quot;:9999999.0,&quot;Placement&quot;:&quot;Footer&quot;,&quot;Index&quot;:&quot;Primary&quot;,&quot;Section&quot;:1,&quot;Top&quot;:0.0,&quot;Left&quot;:0.0}" style="position:absolute;margin-left:0;margin-top:0;width:612pt;height:21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" o:allowincell="f" filled="f" stroked="f" strokeweight=".5pt">
              <v:textbox inset="20pt,0,,0">
                <w:txbxContent>
                  <w:p w:rsidR="00D60E1C" w:rsidRPr="001A717A" w:rsidRDefault="001A717A" w:rsidP="001A717A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1A717A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17A" w:rsidRDefault="001A71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E74" w:rsidRDefault="00CA0E74" w:rsidP="00D60E1C">
      <w:r>
        <w:separator/>
      </w:r>
    </w:p>
  </w:footnote>
  <w:footnote w:type="continuationSeparator" w:id="0">
    <w:p w:rsidR="00CA0E74" w:rsidRDefault="00CA0E74" w:rsidP="00D60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17A" w:rsidRDefault="001A71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17A" w:rsidRDefault="001A71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17A" w:rsidRDefault="001A71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A4A"/>
    <w:rsid w:val="0006100D"/>
    <w:rsid w:val="00104AFB"/>
    <w:rsid w:val="00125D6D"/>
    <w:rsid w:val="001A717A"/>
    <w:rsid w:val="001B2AB2"/>
    <w:rsid w:val="003A0504"/>
    <w:rsid w:val="003E34DE"/>
    <w:rsid w:val="00485A4A"/>
    <w:rsid w:val="00532C30"/>
    <w:rsid w:val="005C4BCD"/>
    <w:rsid w:val="005F6521"/>
    <w:rsid w:val="0065351D"/>
    <w:rsid w:val="0069095D"/>
    <w:rsid w:val="00740310"/>
    <w:rsid w:val="007F7813"/>
    <w:rsid w:val="00903F24"/>
    <w:rsid w:val="00CA0E74"/>
    <w:rsid w:val="00D423F2"/>
    <w:rsid w:val="00D60E1C"/>
    <w:rsid w:val="00DC7A57"/>
    <w:rsid w:val="00F04013"/>
    <w:rsid w:val="00F71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5:docId w15:val="{DED63202-2432-4DC1-96E1-14ACDC91F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5A4A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485A4A"/>
    <w:rPr>
      <w:rFonts w:ascii="Times" w:hAnsi="Times"/>
      <w:sz w:val="14"/>
      <w:szCs w:val="14"/>
    </w:rPr>
  </w:style>
  <w:style w:type="character" w:customStyle="1" w:styleId="s1">
    <w:name w:val="s1"/>
    <w:basedOn w:val="DefaultParagraphFont"/>
    <w:rsid w:val="00485A4A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DefaultParagraphFont"/>
    <w:rsid w:val="00485A4A"/>
  </w:style>
  <w:style w:type="paragraph" w:styleId="Header">
    <w:name w:val="header"/>
    <w:basedOn w:val="Normal"/>
    <w:link w:val="HeaderChar"/>
    <w:uiPriority w:val="99"/>
    <w:unhideWhenUsed/>
    <w:rsid w:val="00D60E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E1C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60E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E1C"/>
    <w:rPr>
      <w:rFonts w:ascii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3F2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0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Huxley, Laura</cp:lastModifiedBy>
  <cp:revision>2</cp:revision>
  <dcterms:created xsi:type="dcterms:W3CDTF">2019-03-27T09:01:00Z</dcterms:created>
  <dcterms:modified xsi:type="dcterms:W3CDTF">2019-03-27T09:01:00Z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Laura.Huxley@informa.com</vt:lpwstr>
  </property>
  <property fmtid="{D5CDD505-2E9C-101B-9397-08002B2CF9AE}" pid="5" name="MSIP_Label_181c070e-054b-4d1c-ba4c-fc70b099192e_SetDate">
    <vt:lpwstr>2019-03-22T14:44:23.7232327Z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Extended_MSFT_Method">
    <vt:lpwstr>Automatic</vt:lpwstr>
  </property>
  <property fmtid="{D5CDD505-2E9C-101B-9397-08002B2CF9AE}" pid="9" name="MSIP_Label_2bbab825-a111-45e4-86a1-18cee0005896_Enabled">
    <vt:lpwstr>True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Owner">
    <vt:lpwstr>Laura.Huxley@informa.com</vt:lpwstr>
  </property>
  <property fmtid="{D5CDD505-2E9C-101B-9397-08002B2CF9AE}" pid="12" name="MSIP_Label_2bbab825-a111-45e4-86a1-18cee0005896_SetDate">
    <vt:lpwstr>2019-03-22T14:44:23.7232327Z</vt:lpwstr>
  </property>
  <property fmtid="{D5CDD505-2E9C-101B-9397-08002B2CF9AE}" pid="13" name="MSIP_Label_2bbab825-a111-45e4-86a1-18cee0005896_Name">
    <vt:lpwstr>Un-restricted</vt:lpwstr>
  </property>
  <property fmtid="{D5CDD505-2E9C-101B-9397-08002B2CF9AE}" pid="14" name="MSIP_Label_2bbab825-a111-45e4-86a1-18cee0005896_Application">
    <vt:lpwstr>Microsoft Azure Information Protection</vt:lpwstr>
  </property>
  <property fmtid="{D5CDD505-2E9C-101B-9397-08002B2CF9AE}" pid="15" name="MSIP_Label_2bbab825-a111-45e4-86a1-18cee0005896_Parent">
    <vt:lpwstr>181c070e-054b-4d1c-ba4c-fc70b099192e</vt:lpwstr>
  </property>
  <property fmtid="{D5CDD505-2E9C-101B-9397-08002B2CF9AE}" pid="16" name="MSIP_Label_2bbab825-a111-45e4-86a1-18cee0005896_Extended_MSFT_Method">
    <vt:lpwstr>Automatic</vt:lpwstr>
  </property>
  <property fmtid="{D5CDD505-2E9C-101B-9397-08002B2CF9AE}" pid="17" name="Sensitivity">
    <vt:lpwstr>General Un-restricted</vt:lpwstr>
  </property>
</Properties>
</file>