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98" w:rsidRDefault="002A6C98" w:rsidP="002A6C98">
      <w:pPr>
        <w:rPr>
          <w:rFonts w:ascii="Times New Roman" w:hAnsi="Times New Roman" w:cs="Times New Roman"/>
          <w:sz w:val="20"/>
          <w:szCs w:val="24"/>
        </w:rPr>
      </w:pPr>
    </w:p>
    <w:p w:rsidR="002A6C98" w:rsidRPr="007B7DD7" w:rsidRDefault="002A6C98" w:rsidP="002A6C98">
      <w:pPr>
        <w:spacing w:line="360" w:lineRule="auto"/>
        <w:jc w:val="center"/>
        <w:outlineLvl w:val="0"/>
        <w:rPr>
          <w:rFonts w:ascii="Times New Roman" w:hAnsi="Times New Roman" w:cs="Times New Roman"/>
          <w:b/>
          <w:sz w:val="24"/>
          <w:szCs w:val="20"/>
        </w:rPr>
      </w:pPr>
      <w:r w:rsidRPr="007B7DD7">
        <w:rPr>
          <w:rFonts w:ascii="Times New Roman" w:hAnsi="Times New Roman" w:cs="Times New Roman"/>
          <w:b/>
          <w:sz w:val="24"/>
          <w:szCs w:val="20"/>
        </w:rPr>
        <w:t>APPENDIX</w:t>
      </w:r>
    </w:p>
    <w:p w:rsidR="002A6C98" w:rsidRPr="002D3A0C" w:rsidRDefault="002A6C98" w:rsidP="002A6C98">
      <w:pPr>
        <w:spacing w:line="360" w:lineRule="auto"/>
        <w:jc w:val="both"/>
        <w:rPr>
          <w:rFonts w:ascii="Times New Roman" w:hAnsi="Times New Roman" w:cs="Times New Roman"/>
          <w:b/>
          <w:szCs w:val="20"/>
        </w:rPr>
      </w:pPr>
    </w:p>
    <w:p w:rsidR="002A6C98" w:rsidRPr="002D3A0C" w:rsidRDefault="002A6C98" w:rsidP="002A6C98">
      <w:pPr>
        <w:spacing w:line="360" w:lineRule="auto"/>
        <w:jc w:val="center"/>
        <w:rPr>
          <w:rFonts w:ascii="Times New Roman" w:hAnsi="Times New Roman" w:cs="Times New Roman"/>
          <w:sz w:val="20"/>
          <w:szCs w:val="20"/>
        </w:rPr>
      </w:pPr>
      <w:r>
        <w:rPr>
          <w:rFonts w:ascii="Times New Roman" w:hAnsi="Times New Roman" w:cs="Times New Roman"/>
          <w:b/>
          <w:sz w:val="20"/>
          <w:szCs w:val="20"/>
        </w:rPr>
        <w:t xml:space="preserve">       Table A1. </w:t>
      </w:r>
      <w:r>
        <w:rPr>
          <w:rFonts w:ascii="Times New Roman" w:hAnsi="Times New Roman" w:cs="Times New Roman"/>
          <w:sz w:val="20"/>
          <w:szCs w:val="20"/>
        </w:rPr>
        <w:t>Driving simulator studies on longitudinal acceleration and brake pedal force of alcohol-impaired drivers</w:t>
      </w:r>
      <w:bookmarkStart w:id="0" w:name="_GoBack"/>
      <w:bookmarkEnd w:id="0"/>
    </w:p>
    <w:p w:rsidR="002A6C98" w:rsidRDefault="002A6C98" w:rsidP="002A6C98">
      <w:pPr>
        <w:spacing w:line="360" w:lineRule="auto"/>
        <w:jc w:val="both"/>
        <w:rPr>
          <w:rFonts w:ascii="Times New Roman" w:hAnsi="Times New Roman" w:cs="Times New Roman"/>
          <w:b/>
          <w:sz w:val="20"/>
          <w:szCs w:val="20"/>
        </w:rPr>
      </w:pPr>
    </w:p>
    <w:tbl>
      <w:tblPr>
        <w:tblStyle w:val="LightShading"/>
        <w:tblpPr w:leftFromText="180" w:rightFromText="180" w:vertAnchor="text" w:horzAnchor="margin" w:tblpY="-281"/>
        <w:tblW w:w="10248" w:type="dxa"/>
        <w:tblLayout w:type="fixed"/>
        <w:tblLook w:val="06A0" w:firstRow="1" w:lastRow="0" w:firstColumn="1" w:lastColumn="0" w:noHBand="1" w:noVBand="1"/>
      </w:tblPr>
      <w:tblGrid>
        <w:gridCol w:w="1041"/>
        <w:gridCol w:w="882"/>
        <w:gridCol w:w="1141"/>
        <w:gridCol w:w="1681"/>
        <w:gridCol w:w="1311"/>
        <w:gridCol w:w="2096"/>
        <w:gridCol w:w="2096"/>
      </w:tblGrid>
      <w:tr w:rsidR="002A6C98" w:rsidRPr="00C7671A" w:rsidTr="009176B3">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41" w:type="dxa"/>
          </w:tcPr>
          <w:p w:rsidR="002A6C98" w:rsidRPr="00337E3B" w:rsidRDefault="002A6C98" w:rsidP="009176B3">
            <w:pPr>
              <w:jc w:val="center"/>
              <w:rPr>
                <w:rFonts w:ascii="Times New Roman" w:hAnsi="Times New Roman" w:cs="Times New Roman"/>
                <w:sz w:val="20"/>
                <w:szCs w:val="20"/>
              </w:rPr>
            </w:pPr>
            <w:r w:rsidRPr="00337E3B">
              <w:rPr>
                <w:rFonts w:ascii="Times New Roman" w:hAnsi="Times New Roman" w:cs="Times New Roman"/>
                <w:sz w:val="20"/>
                <w:szCs w:val="20"/>
              </w:rPr>
              <w:t>Study</w:t>
            </w:r>
          </w:p>
        </w:tc>
        <w:tc>
          <w:tcPr>
            <w:tcW w:w="882" w:type="dxa"/>
          </w:tcPr>
          <w:p w:rsidR="002A6C98" w:rsidRPr="00337E3B" w:rsidRDefault="002A6C98" w:rsidP="009176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7E3B">
              <w:rPr>
                <w:rFonts w:ascii="Times New Roman" w:hAnsi="Times New Roman" w:cs="Times New Roman"/>
                <w:sz w:val="20"/>
                <w:szCs w:val="20"/>
              </w:rPr>
              <w:t>Country</w:t>
            </w:r>
          </w:p>
        </w:tc>
        <w:tc>
          <w:tcPr>
            <w:tcW w:w="1141" w:type="dxa"/>
          </w:tcPr>
          <w:p w:rsidR="002A6C98" w:rsidRPr="00337E3B" w:rsidRDefault="002A6C98" w:rsidP="009176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7E3B">
              <w:rPr>
                <w:rFonts w:ascii="Times New Roman" w:hAnsi="Times New Roman" w:cs="Times New Roman"/>
                <w:sz w:val="20"/>
                <w:szCs w:val="20"/>
              </w:rPr>
              <w:t>Sample Size</w:t>
            </w:r>
          </w:p>
        </w:tc>
        <w:tc>
          <w:tcPr>
            <w:tcW w:w="1681" w:type="dxa"/>
          </w:tcPr>
          <w:p w:rsidR="002A6C98" w:rsidRPr="00337E3B" w:rsidRDefault="002A6C98" w:rsidP="009176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7E3B">
              <w:rPr>
                <w:rFonts w:ascii="Times New Roman" w:hAnsi="Times New Roman" w:cs="Times New Roman"/>
                <w:sz w:val="20"/>
                <w:szCs w:val="20"/>
              </w:rPr>
              <w:t>Alcohol dose/BAC level (%)</w:t>
            </w:r>
          </w:p>
        </w:tc>
        <w:tc>
          <w:tcPr>
            <w:tcW w:w="1311" w:type="dxa"/>
          </w:tcPr>
          <w:p w:rsidR="002A6C98" w:rsidRPr="00337E3B" w:rsidRDefault="002A6C98" w:rsidP="009176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7E3B">
              <w:rPr>
                <w:rFonts w:ascii="Times New Roman" w:hAnsi="Times New Roman" w:cs="Times New Roman"/>
                <w:sz w:val="20"/>
                <w:szCs w:val="20"/>
              </w:rPr>
              <w:t>Analysis technique</w:t>
            </w:r>
          </w:p>
        </w:tc>
        <w:tc>
          <w:tcPr>
            <w:tcW w:w="2096" w:type="dxa"/>
          </w:tcPr>
          <w:p w:rsidR="002A6C98" w:rsidRPr="00337E3B" w:rsidRDefault="002A6C98" w:rsidP="009176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Driving performance measure</w:t>
            </w:r>
          </w:p>
        </w:tc>
        <w:tc>
          <w:tcPr>
            <w:tcW w:w="2096" w:type="dxa"/>
          </w:tcPr>
          <w:p w:rsidR="002A6C98" w:rsidRDefault="002A6C98" w:rsidP="009176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Findings</w:t>
            </w:r>
          </w:p>
        </w:tc>
      </w:tr>
      <w:tr w:rsidR="002A6C98" w:rsidRPr="00C7671A" w:rsidTr="009176B3">
        <w:trPr>
          <w:trHeight w:val="1252"/>
        </w:trPr>
        <w:tc>
          <w:tcPr>
            <w:cnfStyle w:val="001000000000" w:firstRow="0" w:lastRow="0" w:firstColumn="1" w:lastColumn="0" w:oddVBand="0" w:evenVBand="0" w:oddHBand="0" w:evenHBand="0" w:firstRowFirstColumn="0" w:firstRowLastColumn="0" w:lastRowFirstColumn="0" w:lastRowLastColumn="0"/>
            <w:tcW w:w="1041" w:type="dxa"/>
          </w:tcPr>
          <w:p w:rsidR="002A6C98" w:rsidRPr="00337E3B" w:rsidRDefault="002A6C98" w:rsidP="009176B3">
            <w:pPr>
              <w:jc w:val="center"/>
              <w:rPr>
                <w:rFonts w:ascii="Times New Roman" w:hAnsi="Times New Roman" w:cs="Times New Roman"/>
                <w:b w:val="0"/>
                <w:sz w:val="20"/>
                <w:szCs w:val="20"/>
              </w:rPr>
            </w:pPr>
            <w:r>
              <w:rPr>
                <w:rFonts w:ascii="Times New Roman" w:hAnsi="Times New Roman" w:cs="Times New Roman"/>
                <w:sz w:val="20"/>
                <w:szCs w:val="20"/>
              </w:rPr>
              <w:fldChar w:fldCharType="begin" w:fldLock="1"/>
            </w:r>
            <w:r>
              <w:rPr>
                <w:rFonts w:ascii="Times New Roman" w:hAnsi="Times New Roman" w:cs="Times New Roman"/>
                <w:b w:val="0"/>
                <w:sz w:val="20"/>
                <w:szCs w:val="20"/>
              </w:rPr>
              <w:instrText>ADDIN CSL_CITATION {"citationItems":[{"id":"ITEM-1","itemData":{"DOI":"10.1016/j.aap.2017.04.008","ISSN":"00014575","PMID":"28448790","abstract":"Alcohol is one of the principal risk factors for motor vehicle crashes. One factor that contributes to vehicle crashes is noncompliance with stop signs and red lights. The present experiment investigated the effects of alcohol and drinking patterns on driving behavior at stop signs and red lights. 28 participants participated in drinking and simulated driving sessions during which they received a moderate dose of alcohol (0.08% BAC) or a placebo. Simulated driving tasks measured participants’ driving performance at stop signs and red lights in response to each dose. Results suggested that alcohol impaired the driver control of speed and direction and prolonged their simple and complex reaction time, which were exhibited by impaired speed and lateral control, longer reaction time when the lights turned yellow, and lower deceleration towards stop signs and red lights. Visual degradation may also occur under alcohol intake. It was also suggested that alcohol impaired non-binge drinkers more severely. To be specific, higher acceleration was observed in impaired non-binge drinkers.","author":[{"dropping-particle":"","family":"Wan","given":"Jingyan","non-dropping-particle":"","parse-names":false,"suffix":""},{"dropping-particle":"","family":"Wu","given":"Changxu","non-dropping-particle":"","parse-names":false,"suffix":""},{"dropping-particle":"","family":"Zhang","given":"Yiqi","non-dropping-particle":"","parse-names":false,"suffix":""},{"dropping-particle":"","family":"Houston","given":"Rebecca J.","non-dropping-particle":"","parse-names":false,"suffix":""},{"dropping-particle":"","family":"Chen","given":"Chang Wen","non-dropping-particle":"","parse-names":false,"suffix":""},{"dropping-particle":"","family":"Chanawangsa","given":"Panya","non-dropping-particle":"","parse-names":false,"suffix":""}],"container-title":"Accident Analysis and Prevention","id":"ITEM-1","issue":"April","issued":{"date-parts":[["2017"]]},"page":"10-17","publisher":"Elsevier","title":"Drinking and driving behavior at stop signs and red lights","type":"article-journal","volume":"104"},"uris":["http://www.mendeley.com/documents/?uuid=262d7cbf-b422-4e30-935c-5a1bd6ad0f01"]}],"mendeley":{"formattedCitation":"(Wan et al. 2017)","manualFormatting":"Wan et al. (2017)","plainTextFormattedCitation":"(Wan et al. 2017)","previouslyFormattedCitation":"(Wan et al. 2017)"},"properties":{"noteIndex":0},"schema":"https://github.com/citation-style-language/schema/raw/master/csl-citation.json"}</w:instrText>
            </w:r>
            <w:r>
              <w:rPr>
                <w:rFonts w:ascii="Times New Roman" w:hAnsi="Times New Roman" w:cs="Times New Roman"/>
                <w:sz w:val="20"/>
                <w:szCs w:val="20"/>
              </w:rPr>
              <w:fldChar w:fldCharType="separate"/>
            </w:r>
            <w:r w:rsidRPr="00265F91">
              <w:rPr>
                <w:rFonts w:ascii="Times New Roman" w:hAnsi="Times New Roman" w:cs="Times New Roman"/>
                <w:b w:val="0"/>
                <w:noProof/>
                <w:sz w:val="20"/>
                <w:szCs w:val="20"/>
              </w:rPr>
              <w:t xml:space="preserve">Wan et al. </w:t>
            </w:r>
            <w:r>
              <w:rPr>
                <w:rFonts w:ascii="Times New Roman" w:hAnsi="Times New Roman" w:cs="Times New Roman"/>
                <w:b w:val="0"/>
                <w:noProof/>
                <w:sz w:val="20"/>
                <w:szCs w:val="20"/>
              </w:rPr>
              <w:t>(</w:t>
            </w:r>
            <w:r w:rsidRPr="00265F91">
              <w:rPr>
                <w:rFonts w:ascii="Times New Roman" w:hAnsi="Times New Roman" w:cs="Times New Roman"/>
                <w:b w:val="0"/>
                <w:noProof/>
                <w:sz w:val="20"/>
                <w:szCs w:val="20"/>
              </w:rPr>
              <w:t>2017)</w:t>
            </w:r>
            <w:r>
              <w:rPr>
                <w:rFonts w:ascii="Times New Roman" w:hAnsi="Times New Roman" w:cs="Times New Roman"/>
                <w:sz w:val="20"/>
                <w:szCs w:val="20"/>
              </w:rPr>
              <w:fldChar w:fldCharType="end"/>
            </w:r>
          </w:p>
        </w:tc>
        <w:tc>
          <w:tcPr>
            <w:tcW w:w="882"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USA</w:t>
            </w:r>
          </w:p>
        </w:tc>
        <w:tc>
          <w:tcPr>
            <w:tcW w:w="114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w:t>
            </w:r>
          </w:p>
        </w:tc>
        <w:tc>
          <w:tcPr>
            <w:tcW w:w="168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0.08%</w:t>
            </w:r>
          </w:p>
        </w:tc>
        <w:tc>
          <w:tcPr>
            <w:tcW w:w="1311"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ANOVA</w:t>
            </w:r>
          </w:p>
        </w:tc>
        <w:tc>
          <w:tcPr>
            <w:tcW w:w="2096"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 standard deviation and maximum acceleration</w:t>
            </w:r>
          </w:p>
        </w:tc>
        <w:tc>
          <w:tcPr>
            <w:tcW w:w="2096" w:type="dxa"/>
          </w:tcPr>
          <w:p w:rsidR="002A6C98"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Intoxicated drivers showed greater acceleration measures than sober drivers</w:t>
            </w:r>
          </w:p>
        </w:tc>
      </w:tr>
      <w:tr w:rsidR="002A6C98" w:rsidRPr="00C7671A" w:rsidTr="009176B3">
        <w:trPr>
          <w:trHeight w:val="1404"/>
        </w:trPr>
        <w:tc>
          <w:tcPr>
            <w:cnfStyle w:val="001000000000" w:firstRow="0" w:lastRow="0" w:firstColumn="1" w:lastColumn="0" w:oddVBand="0" w:evenVBand="0" w:oddHBand="0" w:evenHBand="0" w:firstRowFirstColumn="0" w:firstRowLastColumn="0" w:lastRowFirstColumn="0" w:lastRowLastColumn="0"/>
            <w:tcW w:w="1041" w:type="dxa"/>
          </w:tcPr>
          <w:p w:rsidR="002A6C98" w:rsidRPr="00337E3B" w:rsidRDefault="002A6C98" w:rsidP="009176B3">
            <w:pPr>
              <w:jc w:val="center"/>
              <w:rPr>
                <w:rFonts w:ascii="Times New Roman" w:hAnsi="Times New Roman" w:cs="Times New Roman"/>
                <w:b w:val="0"/>
                <w:sz w:val="20"/>
                <w:szCs w:val="20"/>
              </w:rPr>
            </w:pPr>
            <w:r>
              <w:rPr>
                <w:rFonts w:ascii="Times New Roman" w:hAnsi="Times New Roman" w:cs="Times New Roman"/>
                <w:sz w:val="20"/>
                <w:szCs w:val="20"/>
              </w:rPr>
              <w:fldChar w:fldCharType="begin" w:fldLock="1"/>
            </w:r>
            <w:r>
              <w:rPr>
                <w:rFonts w:ascii="Times New Roman" w:hAnsi="Times New Roman" w:cs="Times New Roman"/>
                <w:b w:val="0"/>
                <w:sz w:val="20"/>
                <w:szCs w:val="20"/>
              </w:rPr>
              <w:instrText>ADDIN CSL_CITATION {"citationItems":[{"id":"ITEM-1","itemData":{"DOI":"10.1002/jat.3295","ISBN":"1879-0046","ISSN":"10991263","PMID":"26144593","abstract":"Background: Effects of cannabis, the most commonly encountered non-alcohol drug in driving under the influence cases, are heavily debated. We aim to determine how blood δ&lt;sup&gt;9&lt;/sup&gt;-tetrahydrocannabinol (THC) concentrations relate to driving impairment, with and without alcohol. Methods: Current occasional (≥1×/last 3 months, ≤3days/week) cannabis smokers drank placebo or low-dose alcohol, and inhaled 500. mg placebo, low (2.9%)-THC, or high (6.7%)-THC vaporized cannabis over 10. min ad libitum in separate sessions (within-subject design, 6 conditions). Participants drove (National Advanced Driving Simulator, University of Iowa) simulated drives (~0.8. h duration). Blood, oral fluid (OF), and breath alcohol samples were collected before (0.17. h, 0.42. h) and after (1.4. h, 2.3. h) driving that occurred 0.5-1.3. h after inhalation. We evaluated standard deviations of lateral position (lane weave, SDLP) and steering angle, lane departures/min, and maximum lateral acceleration. Results: In N=. 18 completers (13 men, ages 21-37years), cannabis and alcohol increased SDLP. Blood THC concentrations of 8.2 and 13.1. μg/L during driving increased SDLP similar to 0.05 and 0.08. g/210. L breath alcohol concentrations, the most common legal alcohol limits. Cannabis-alcohol SDLP effects were additive rather than synergistic, with 5. μg/L THC. +. 0.05. g/210. L alcohol showing similar SDLP to 0.08. g/210. L alcohol alone. Only alcohol increased lateral acceleration and the less-sensitive lane departures/min parameters. OF effectively documented cannabis exposure, although with greater THC concentration variability than paired blood samples. Conclusions: SDLP was a sensitive cannabis-related lateral control impairment measure. During drive blood THC ≥8.2. μg/L increased SDLP similar to notably-impairing alcohol concentrations. Despite OF's screening value, OF variability poses challenges in concentration-based effects interpretation.","author":[{"dropping-particle":"","family":"Hartman","given":"Rebecca L.","non-dropping-particle":"","parse-names":false,"suffix":""},{"dropping-particle":"","family":"Brown","given":"Timothy L.","non-dropping-particle":"","parse-names":false,"suffix":""},{"dropping-particle":"","family":"Milavetz","given":"Gary","non-dropping-particle":"","parse-names":false,"suffix":""},{"dropping-particle":"","family":"Spurgin","given":"Andrew","non-dropping-particle":"","parse-names":false,"suffix":""},{"dropping-particle":"","family":"Pierce","given":"Russell S.","non-dropping-particle":"","parse-names":false,"suffix":""},{"dropping-particle":"","family":"Gorelick","given":"David A.","non-dropping-particle":"","parse-names":false,"suffix":""},{"dropping-particle":"","family":"Gaffney","given":"Gary","non-dropping-particle":"","parse-names":false,"suffix":""},{"dropping-particle":"","family":"Huestis","given":"Marilyn A.","non-dropping-particle":"","parse-names":false,"suffix":""}],"container-title":"Journal of Applied Toxicology","id":"ITEM-1","issue":"11","issued":{"date-parts":[["2016"]]},"page":"1418-1429","title":"Cannabis effects on driving longitudinal control with and without alcohol","type":"article-journal","volume":"36"},"uris":["http://www.mendeley.com/documents/?uuid=2af381fc-e938-4cac-9f58-8c9833461912"]}],"mendeley":{"formattedCitation":"(Hartman et al. 2016)","manualFormatting":"Hartman et al. (2016)","plainTextFormattedCitation":"(Hartman et al. 2016)","previouslyFormattedCitation":"(Hartman et al. 2016)"},"properties":{"noteIndex":0},"schema":"https://github.com/citation-style-language/schema/raw/master/csl-citation.json"}</w:instrText>
            </w:r>
            <w:r>
              <w:rPr>
                <w:rFonts w:ascii="Times New Roman" w:hAnsi="Times New Roman" w:cs="Times New Roman"/>
                <w:sz w:val="20"/>
                <w:szCs w:val="20"/>
              </w:rPr>
              <w:fldChar w:fldCharType="separate"/>
            </w:r>
            <w:r w:rsidRPr="000D1A6E">
              <w:rPr>
                <w:rFonts w:ascii="Times New Roman" w:hAnsi="Times New Roman" w:cs="Times New Roman"/>
                <w:b w:val="0"/>
                <w:noProof/>
                <w:sz w:val="20"/>
                <w:szCs w:val="20"/>
              </w:rPr>
              <w:t xml:space="preserve">Hartman et al. </w:t>
            </w:r>
            <w:r>
              <w:rPr>
                <w:rFonts w:ascii="Times New Roman" w:hAnsi="Times New Roman" w:cs="Times New Roman"/>
                <w:b w:val="0"/>
                <w:noProof/>
                <w:sz w:val="20"/>
                <w:szCs w:val="20"/>
              </w:rPr>
              <w:t>(</w:t>
            </w:r>
            <w:r w:rsidRPr="000D1A6E">
              <w:rPr>
                <w:rFonts w:ascii="Times New Roman" w:hAnsi="Times New Roman" w:cs="Times New Roman"/>
                <w:b w:val="0"/>
                <w:noProof/>
                <w:sz w:val="20"/>
                <w:szCs w:val="20"/>
              </w:rPr>
              <w:t>2016)</w:t>
            </w:r>
            <w:r>
              <w:rPr>
                <w:rFonts w:ascii="Times New Roman" w:hAnsi="Times New Roman" w:cs="Times New Roman"/>
                <w:sz w:val="20"/>
                <w:szCs w:val="20"/>
              </w:rPr>
              <w:fldChar w:fldCharType="end"/>
            </w:r>
          </w:p>
        </w:tc>
        <w:tc>
          <w:tcPr>
            <w:tcW w:w="882"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USA</w:t>
            </w:r>
          </w:p>
        </w:tc>
        <w:tc>
          <w:tcPr>
            <w:tcW w:w="114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168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0.065%</w:t>
            </w:r>
          </w:p>
        </w:tc>
        <w:tc>
          <w:tcPr>
            <w:tcW w:w="1311"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General Linear Model (GLM)</w:t>
            </w:r>
          </w:p>
        </w:tc>
        <w:tc>
          <w:tcPr>
            <w:tcW w:w="2096"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Maximum and minimum longitudinal acceleration</w:t>
            </w:r>
          </w:p>
        </w:tc>
        <w:tc>
          <w:tcPr>
            <w:tcW w:w="2096" w:type="dxa"/>
          </w:tcPr>
          <w:p w:rsidR="002A6C98"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Breath alcohol concentration was not associated with longitudinal acceleration</w:t>
            </w:r>
          </w:p>
        </w:tc>
      </w:tr>
      <w:tr w:rsidR="002A6C98" w:rsidRPr="00C7671A" w:rsidTr="009176B3">
        <w:trPr>
          <w:trHeight w:val="1141"/>
        </w:trPr>
        <w:tc>
          <w:tcPr>
            <w:cnfStyle w:val="001000000000" w:firstRow="0" w:lastRow="0" w:firstColumn="1" w:lastColumn="0" w:oddVBand="0" w:evenVBand="0" w:oddHBand="0" w:evenHBand="0" w:firstRowFirstColumn="0" w:firstRowLastColumn="0" w:lastRowFirstColumn="0" w:lastRowLastColumn="0"/>
            <w:tcW w:w="1041" w:type="dxa"/>
          </w:tcPr>
          <w:p w:rsidR="002A6C98" w:rsidRPr="00337E3B" w:rsidRDefault="002A6C98" w:rsidP="009176B3">
            <w:pPr>
              <w:jc w:val="center"/>
              <w:rPr>
                <w:rFonts w:ascii="Times New Roman" w:hAnsi="Times New Roman" w:cs="Times New Roman"/>
                <w:b w:val="0"/>
                <w:sz w:val="20"/>
                <w:szCs w:val="20"/>
              </w:rPr>
            </w:pPr>
            <w:r>
              <w:rPr>
                <w:rFonts w:ascii="Times New Roman" w:hAnsi="Times New Roman" w:cs="Times New Roman"/>
                <w:sz w:val="20"/>
                <w:szCs w:val="20"/>
              </w:rPr>
              <w:fldChar w:fldCharType="begin" w:fldLock="1"/>
            </w:r>
            <w:r>
              <w:rPr>
                <w:rFonts w:ascii="Times New Roman" w:hAnsi="Times New Roman" w:cs="Times New Roman"/>
                <w:b w:val="0"/>
                <w:sz w:val="20"/>
                <w:szCs w:val="20"/>
              </w:rPr>
              <w:instrText>ADDIN CSL_CITATION {"citationItems":[{"id":"ITEM-1","itemData":{"DOI":"10.1016/j.aap.2016.05.008","ISSN":"00014575","abstract":"Simulator sickness is a major obstacle to the use of driving simulators for research, training and driver assessment purposes. The purpose of the present study was to investigate the possible influence of simulator sickness on driving performance measures such as standard deviation of lateral position (SDLP), and the effect of alcohol or repeated simulator exposure on the degree of simulator sickness. Twenty healthy male volunteers underwent three simulated driving trials of 1 h's duration with a curvy rural road scenario, and rated their degree of simulator sickness after each trial. Subjects drove sober and with blood alcohol concentrations (BAC) of approx. 0.5 g/L and 0.9 g/L in a randomized order. Simulator sickness score (SSS) did not influence the primary outcome measure SDLP. Higher SSS significantly predicted lower average speed and frequency of steering wheel reversals. These effects seemed to be mitigated by alcohol. Higher BAC significantly predicted lower SSS, suggesting that alcohol inebriation alleviates simulator sickness. The negative relation between the number of previous exposures to the simulator and SSS was not statistically significant, but is consistent with habituation to the sickness-inducing effects, as shown in other studies. Overall, the results suggest no influence of simulator sickness on SDLP or several other driving performance measures. However, simulator sickness seems to cause test subjects to drive more carefully, with lower average speed and fewer steering wheel reversals, hampering the interpretation of these outcomes as measures of driving impairment and safety. BAC and repeated simulator exposures may act as confounding variables by influencing the degree of simulator sickness in experimental studies.","author":[{"dropping-particle":"","family":"Helland","given":"Arne","non-dropping-particle":"","parse-names":false,"suffix":""},{"dropping-particle":"","family":"Lydersen","given":"Stian","non-dropping-particle":"","parse-names":false,"suffix":""},{"dropping-particle":"","family":"Lervåg","given":"Lone Eirin","non-dropping-particle":"","parse-names":false,"suffix":""},{"dropping-particle":"","family":"Jenssen","given":"Gunnar D.","non-dropping-particle":"","parse-names":false,"suffix":""},{"dropping-particle":"","family":"Mørland","given":"Jørg","non-dropping-particle":"","parse-names":false,"suffix":""},{"dropping-particle":"","family":"Slørdal","given":"Lars","non-dropping-particle":"","parse-names":false,"suffix":""}],"container-title":"Accident Analysis and Prevention","id":"ITEM-1","issued":{"date-parts":[["2016"]]},"page":"180-187","publisher":"Elsevier Ltd","title":"Driving simulator sickness: Impact on driving performance, influence of blood alcohol concentration, and effect of repeated simulator exposures","type":"article-journal","volume":"94"},"uris":["http://www.mendeley.com/documents/?uuid=d84cc169-a2e2-438b-9327-3e9edf4fb081"]}],"mendeley":{"formattedCitation":"(Helland et al. 2016)","manualFormatting":"Helland et al. (2016)","plainTextFormattedCitation":"(Helland et al. 2016)","previouslyFormattedCitation":"(Helland et al. 2016)"},"properties":{"noteIndex":0},"schema":"https://github.com/citation-style-language/schema/raw/master/csl-citation.json"}</w:instrText>
            </w:r>
            <w:r>
              <w:rPr>
                <w:rFonts w:ascii="Times New Roman" w:hAnsi="Times New Roman" w:cs="Times New Roman"/>
                <w:sz w:val="20"/>
                <w:szCs w:val="20"/>
              </w:rPr>
              <w:fldChar w:fldCharType="separate"/>
            </w:r>
            <w:r w:rsidRPr="00EB727B">
              <w:rPr>
                <w:rFonts w:ascii="Times New Roman" w:hAnsi="Times New Roman" w:cs="Times New Roman"/>
                <w:b w:val="0"/>
                <w:noProof/>
                <w:sz w:val="20"/>
                <w:szCs w:val="20"/>
              </w:rPr>
              <w:t xml:space="preserve">Helland et al. </w:t>
            </w:r>
            <w:r>
              <w:rPr>
                <w:rFonts w:ascii="Times New Roman" w:hAnsi="Times New Roman" w:cs="Times New Roman"/>
                <w:b w:val="0"/>
                <w:noProof/>
                <w:sz w:val="20"/>
                <w:szCs w:val="20"/>
              </w:rPr>
              <w:t>(</w:t>
            </w:r>
            <w:r w:rsidRPr="00EB727B">
              <w:rPr>
                <w:rFonts w:ascii="Times New Roman" w:hAnsi="Times New Roman" w:cs="Times New Roman"/>
                <w:b w:val="0"/>
                <w:noProof/>
                <w:sz w:val="20"/>
                <w:szCs w:val="20"/>
              </w:rPr>
              <w:t>2016)</w:t>
            </w:r>
            <w:r>
              <w:rPr>
                <w:rFonts w:ascii="Times New Roman" w:hAnsi="Times New Roman" w:cs="Times New Roman"/>
                <w:sz w:val="20"/>
                <w:szCs w:val="20"/>
              </w:rPr>
              <w:fldChar w:fldCharType="end"/>
            </w:r>
          </w:p>
        </w:tc>
        <w:tc>
          <w:tcPr>
            <w:tcW w:w="882"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Norway</w:t>
            </w:r>
          </w:p>
        </w:tc>
        <w:tc>
          <w:tcPr>
            <w:tcW w:w="114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c>
          <w:tcPr>
            <w:tcW w:w="168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0.05%, 0.09%</w:t>
            </w:r>
          </w:p>
        </w:tc>
        <w:tc>
          <w:tcPr>
            <w:tcW w:w="1311"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Linear mixed model</w:t>
            </w:r>
          </w:p>
        </w:tc>
        <w:tc>
          <w:tcPr>
            <w:tcW w:w="2096"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Number of brake pedal pressures and number of accelerator pedal pressures</w:t>
            </w:r>
          </w:p>
        </w:tc>
        <w:tc>
          <w:tcPr>
            <w:tcW w:w="2096" w:type="dxa"/>
          </w:tcPr>
          <w:p w:rsidR="002A6C98"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Brake and acceleration pedal pressures are directly proportional to BAC </w:t>
            </w:r>
          </w:p>
        </w:tc>
      </w:tr>
      <w:tr w:rsidR="002A6C98" w:rsidRPr="00C7671A" w:rsidTr="009176B3">
        <w:trPr>
          <w:trHeight w:val="858"/>
        </w:trPr>
        <w:tc>
          <w:tcPr>
            <w:cnfStyle w:val="001000000000" w:firstRow="0" w:lastRow="0" w:firstColumn="1" w:lastColumn="0" w:oddVBand="0" w:evenVBand="0" w:oddHBand="0" w:evenHBand="0" w:firstRowFirstColumn="0" w:firstRowLastColumn="0" w:lastRowFirstColumn="0" w:lastRowLastColumn="0"/>
            <w:tcW w:w="1041" w:type="dxa"/>
          </w:tcPr>
          <w:p w:rsidR="002A6C98" w:rsidRPr="00337E3B" w:rsidRDefault="002A6C98" w:rsidP="009176B3">
            <w:pPr>
              <w:jc w:val="center"/>
              <w:rPr>
                <w:rFonts w:ascii="Times New Roman" w:hAnsi="Times New Roman" w:cs="Times New Roman"/>
                <w:b w:val="0"/>
                <w:sz w:val="20"/>
                <w:szCs w:val="20"/>
              </w:rPr>
            </w:pPr>
            <w:r>
              <w:rPr>
                <w:rFonts w:ascii="Times New Roman" w:hAnsi="Times New Roman" w:cs="Times New Roman"/>
                <w:sz w:val="20"/>
                <w:szCs w:val="20"/>
              </w:rPr>
              <w:fldChar w:fldCharType="begin" w:fldLock="1"/>
            </w:r>
            <w:r>
              <w:rPr>
                <w:rFonts w:ascii="Times New Roman" w:hAnsi="Times New Roman" w:cs="Times New Roman"/>
                <w:b w:val="0"/>
                <w:sz w:val="20"/>
                <w:szCs w:val="20"/>
              </w:rPr>
              <w:instrText>ADDIN CSL_CITATION {"citationItems":[{"id":"ITEM-1","itemData":{"DOI":"10.1016/j.drugalcdep.2007.12.018","ISBN":"0376-8716 (Print)\\r0376-8716 (Linking)","ISSN":"03768716","PMID":"18325693","abstract":"Automobile crash reports show that up to 40% of fatal crashes in the United States involve alcohol and that younger drivers are over-represented. Alcohol use among young drivers is associated with impulsive and risky driving behaviors, such as speeding, which could contribute to their over-representation in alcohol-related crash statistics. Recent laboratory studies show that alcohol increases impulsive behaviors by impairing the drinker's ability to inhibit inappropriate actions and that this effect can be exacerbated in conflict situations where the expression and inhibition of behavior are equally motivating. The present study tested the hypothesis that this response conflict might also intensify the disruptive effects of alcohol on driving performance. Fourteen subjects performed a simulated driving and a cued go/no-go task that measured their inhibitory control. Conflict was motivated in these tasks by providing equal monetary incentives for slow, careful behavior (e.g., slow driving, inhibiting impulses) and for quick, abrupt behavior (fast driving, disinhibition). Subjects were tested under two alcohol doses (0.65 g/kg and a placebo) that were administered twice: when conflict was present and when conflict was absent. Alcohol interacted with conflict to impair inhibitory control and to increase risky and impaired driving behavior on the drive task. Also, individuals whose inhibitory control was most impaired by alcohol displayed the poorest driving performance under the drug. The study demonstrates potentially serious disruptions to driving performance as a function of alcohol intoxication and response conflict, and points to inhibitory control as an important underlying mechanism. ?? 2008 Elsevier Ireland Ltd. All rights reserved.","author":[{"dropping-particle":"","family":"Fillmore","given":"Mark T.","non-dropping-particle":"","parse-names":false,"suffix":""},{"dropping-particle":"","family":"Blackburn","given":"Jaime S.","non-dropping-particle":"","parse-names":false,"suffix":""},{"dropping-particle":"","family":"Harrison","given":"E. L R","non-dropping-particle":"","parse-names":false,"suffix":""}],"container-title":"Drug and Alcohol Dependence","id":"ITEM-1","issue":"1-2","issued":{"date-parts":[["2008"]]},"page":"97-106","title":"Acute disinhibiting effects of alcohol as a factor in risky driving behavior","type":"article-journal","volume":"95"},"uris":["http://www.mendeley.com/documents/?uuid=06929da5-81f2-4a2b-bfcd-a9fc5c044068"]}],"mendeley":{"formattedCitation":"(Fillmore et al. 2008)","manualFormatting":"Fillmore et al. (2008)","plainTextFormattedCitation":"(Fillmore et al. 2008)","previouslyFormattedCitation":"(Fillmore et al. 2008)"},"properties":{"noteIndex":0},"schema":"https://github.com/citation-style-language/schema/raw/master/csl-citation.json"}</w:instrText>
            </w:r>
            <w:r>
              <w:rPr>
                <w:rFonts w:ascii="Times New Roman" w:hAnsi="Times New Roman" w:cs="Times New Roman"/>
                <w:sz w:val="20"/>
                <w:szCs w:val="20"/>
              </w:rPr>
              <w:fldChar w:fldCharType="separate"/>
            </w:r>
            <w:r w:rsidRPr="00FC17C6">
              <w:rPr>
                <w:rFonts w:ascii="Times New Roman" w:hAnsi="Times New Roman" w:cs="Times New Roman"/>
                <w:b w:val="0"/>
                <w:noProof/>
                <w:sz w:val="20"/>
                <w:szCs w:val="20"/>
              </w:rPr>
              <w:t xml:space="preserve">Fillmore et al. </w:t>
            </w:r>
            <w:r>
              <w:rPr>
                <w:rFonts w:ascii="Times New Roman" w:hAnsi="Times New Roman" w:cs="Times New Roman"/>
                <w:b w:val="0"/>
                <w:noProof/>
                <w:sz w:val="20"/>
                <w:szCs w:val="20"/>
              </w:rPr>
              <w:t>(</w:t>
            </w:r>
            <w:r w:rsidRPr="00FC17C6">
              <w:rPr>
                <w:rFonts w:ascii="Times New Roman" w:hAnsi="Times New Roman" w:cs="Times New Roman"/>
                <w:b w:val="0"/>
                <w:noProof/>
                <w:sz w:val="20"/>
                <w:szCs w:val="20"/>
              </w:rPr>
              <w:t>2008)</w:t>
            </w:r>
            <w:r>
              <w:rPr>
                <w:rFonts w:ascii="Times New Roman" w:hAnsi="Times New Roman" w:cs="Times New Roman"/>
                <w:sz w:val="20"/>
                <w:szCs w:val="20"/>
              </w:rPr>
              <w:fldChar w:fldCharType="end"/>
            </w:r>
          </w:p>
        </w:tc>
        <w:tc>
          <w:tcPr>
            <w:tcW w:w="882"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USA</w:t>
            </w:r>
          </w:p>
        </w:tc>
        <w:tc>
          <w:tcPr>
            <w:tcW w:w="114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w:t>
            </w:r>
          </w:p>
        </w:tc>
        <w:tc>
          <w:tcPr>
            <w:tcW w:w="168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0.65 g/kg</w:t>
            </w:r>
          </w:p>
        </w:tc>
        <w:tc>
          <w:tcPr>
            <w:tcW w:w="1311"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ANOVA</w:t>
            </w:r>
          </w:p>
        </w:tc>
        <w:tc>
          <w:tcPr>
            <w:tcW w:w="2096"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Mean longitudinal acceleration</w:t>
            </w:r>
          </w:p>
        </w:tc>
        <w:tc>
          <w:tcPr>
            <w:tcW w:w="2096" w:type="dxa"/>
          </w:tcPr>
          <w:p w:rsidR="002A6C98"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Drivers showed greater acceleration under the influence of alcohol</w:t>
            </w:r>
          </w:p>
        </w:tc>
      </w:tr>
      <w:tr w:rsidR="002A6C98" w:rsidRPr="000F28AB" w:rsidTr="009176B3">
        <w:trPr>
          <w:trHeight w:val="1251"/>
        </w:trPr>
        <w:tc>
          <w:tcPr>
            <w:cnfStyle w:val="001000000000" w:firstRow="0" w:lastRow="0" w:firstColumn="1" w:lastColumn="0" w:oddVBand="0" w:evenVBand="0" w:oddHBand="0" w:evenHBand="0" w:firstRowFirstColumn="0" w:firstRowLastColumn="0" w:lastRowFirstColumn="0" w:lastRowLastColumn="0"/>
            <w:tcW w:w="1041" w:type="dxa"/>
          </w:tcPr>
          <w:p w:rsidR="002A6C98" w:rsidRPr="000F28AB" w:rsidRDefault="002A6C98" w:rsidP="009176B3">
            <w:pPr>
              <w:spacing w:after="160" w:line="259" w:lineRule="auto"/>
              <w:jc w:val="center"/>
              <w:rPr>
                <w:rFonts w:ascii="Times New Roman" w:hAnsi="Times New Roman" w:cs="Times New Roman"/>
                <w:b w:val="0"/>
                <w:sz w:val="20"/>
                <w:szCs w:val="20"/>
              </w:rPr>
            </w:pPr>
            <w:r w:rsidRPr="000F28AB">
              <w:rPr>
                <w:rFonts w:ascii="Times New Roman" w:hAnsi="Times New Roman" w:cs="Times New Roman"/>
                <w:sz w:val="20"/>
                <w:szCs w:val="20"/>
              </w:rPr>
              <w:fldChar w:fldCharType="begin" w:fldLock="1"/>
            </w:r>
            <w:r w:rsidRPr="000F28AB">
              <w:rPr>
                <w:rFonts w:ascii="Times New Roman" w:hAnsi="Times New Roman" w:cs="Times New Roman"/>
                <w:b w:val="0"/>
                <w:sz w:val="20"/>
                <w:szCs w:val="20"/>
              </w:rPr>
              <w:instrText>ADDIN CSL_CITATION {"citationItems":[{"id":"ITEM-1","itemData":{"DOI":"10.1080/15389580601161623","ISBN":"1538-9588","ISSN":"1538-9588","PMID":"17497519","abstract":"OBJECTIVE: This study examines the changes in driving behavior and cognitive performance of drivers with different breath alcohol concentration (BrAC) levels. METHODS: Eight licensed drivers, aged between 20 and 30 years, with BrAC levels of 0.00, 0.25, 0.4 and 0.5 mg/l performed simulated driving tests under high- and low-load conditions. Subjects were asked to assess their subjective psychological load at specified intervals and perform various tasks. The outcome was measured in terms of reaction times for task completion, accuracy rates, and driver's driving behavior. RESULTS: The effects of BrAC vary depending on the task. Performance of tasks involving attention shift, information processing, and short-term memory showed significant deterioration with increasing BrAC, while dangerous external vehicle driving behavior occurred only when the BrAC reached 0.4 mg/l and the deterioration was marked. CONCLUSION: We can conclude that the cognitive faculty is the first to be impaired by drinking resulting in deteriorated performance in tasks related to divided attention, short-term memory, logical reasoning, followed by visual perception. On the other hand, increasing alcohol dose may not pose an immediate impact on the external vehicle driving behavior but may negatively affect the driver's motor behavior even at low BrAC levels. Experience and will power could compensate for the negative influence of alcohol enabling the drivers to remain in full steering control. This lag between alcohol consumption and impaired driving performance may mislead the drivers in thinking that they are still capable of safe steering and cause them to ignore the potential dangers of drunk driving.","author":[{"dropping-particle":"","family":"Liu","given":"Yung-Ching","non-dropping-particle":"","parse-names":false,"suffix":""},{"dropping-particle":"","family":"Fu","given":"Shing-Mei","non-dropping-particle":"","parse-names":false,"suffix":""}],"container-title":"Traffic Inj Prev","id":"ITEM-1","issue":"2","issued":{"date-parts":[["2007"]]},"page":"153-61","title":"Changes in driving behavior and cognitive performance with different breath alcohol concentration levels.","type":"article-journal","volume":"8"},"uris":["http://www.mendeley.com/documents/?uuid=4c5a4ba5-babd-4407-9a3c-1ad3b57144ff"]}],"mendeley":{"formattedCitation":"(Liu and Fu 2007)","manualFormatting":"Liu and Fu (2007)","plainTextFormattedCitation":"(Liu and Fu 2007)","previouslyFormattedCitation":"(Liu and Fu 2007)"},"properties":{"noteIndex":0},"schema":"https://github.com/citation-style-language/schema/raw/master/csl-citation.json"}</w:instrText>
            </w:r>
            <w:r w:rsidRPr="000F28AB">
              <w:rPr>
                <w:rFonts w:ascii="Times New Roman" w:hAnsi="Times New Roman" w:cs="Times New Roman"/>
                <w:sz w:val="20"/>
                <w:szCs w:val="20"/>
              </w:rPr>
              <w:fldChar w:fldCharType="separate"/>
            </w:r>
            <w:r w:rsidRPr="000F28AB">
              <w:rPr>
                <w:rFonts w:ascii="Times New Roman" w:hAnsi="Times New Roman" w:cs="Times New Roman"/>
                <w:b w:val="0"/>
                <w:noProof/>
                <w:sz w:val="20"/>
                <w:szCs w:val="20"/>
              </w:rPr>
              <w:t>Liu and Fu (2007)</w:t>
            </w:r>
            <w:r w:rsidRPr="000F28AB">
              <w:rPr>
                <w:rFonts w:ascii="Times New Roman" w:hAnsi="Times New Roman" w:cs="Times New Roman"/>
                <w:sz w:val="20"/>
                <w:szCs w:val="20"/>
              </w:rPr>
              <w:fldChar w:fldCharType="end"/>
            </w:r>
          </w:p>
        </w:tc>
        <w:tc>
          <w:tcPr>
            <w:tcW w:w="882" w:type="dxa"/>
          </w:tcPr>
          <w:p w:rsidR="002A6C98" w:rsidRPr="000F28AB" w:rsidRDefault="002A6C98" w:rsidP="009176B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F28AB">
              <w:rPr>
                <w:rFonts w:ascii="Times New Roman" w:hAnsi="Times New Roman" w:cs="Times New Roman"/>
                <w:bCs/>
                <w:sz w:val="20"/>
                <w:szCs w:val="20"/>
              </w:rPr>
              <w:t>Taiwan</w:t>
            </w:r>
          </w:p>
        </w:tc>
        <w:tc>
          <w:tcPr>
            <w:tcW w:w="1141" w:type="dxa"/>
          </w:tcPr>
          <w:p w:rsidR="002A6C98" w:rsidRPr="000F28AB" w:rsidRDefault="002A6C98" w:rsidP="009176B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F28AB">
              <w:rPr>
                <w:rFonts w:ascii="Times New Roman" w:hAnsi="Times New Roman" w:cs="Times New Roman"/>
                <w:bCs/>
                <w:sz w:val="20"/>
                <w:szCs w:val="20"/>
              </w:rPr>
              <w:t>8</w:t>
            </w:r>
          </w:p>
        </w:tc>
        <w:tc>
          <w:tcPr>
            <w:tcW w:w="1681" w:type="dxa"/>
          </w:tcPr>
          <w:p w:rsidR="002A6C98" w:rsidRPr="000F28AB" w:rsidRDefault="002A6C98" w:rsidP="009176B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F28AB">
              <w:rPr>
                <w:rFonts w:ascii="Times New Roman" w:hAnsi="Times New Roman" w:cs="Times New Roman"/>
                <w:bCs/>
                <w:sz w:val="20"/>
                <w:szCs w:val="20"/>
              </w:rPr>
              <w:t>0%, 0.05%, 0.08%, 0.10%</w:t>
            </w:r>
          </w:p>
        </w:tc>
        <w:tc>
          <w:tcPr>
            <w:tcW w:w="1311" w:type="dxa"/>
          </w:tcPr>
          <w:p w:rsidR="002A6C98" w:rsidRPr="000F28AB" w:rsidRDefault="002A6C98" w:rsidP="009176B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F28AB">
              <w:rPr>
                <w:rFonts w:ascii="Times New Roman" w:hAnsi="Times New Roman" w:cs="Times New Roman"/>
                <w:bCs/>
                <w:sz w:val="20"/>
                <w:szCs w:val="20"/>
              </w:rPr>
              <w:t>ANOVA</w:t>
            </w:r>
          </w:p>
        </w:tc>
        <w:tc>
          <w:tcPr>
            <w:tcW w:w="2096" w:type="dxa"/>
          </w:tcPr>
          <w:p w:rsidR="002A6C98" w:rsidRPr="000F28AB" w:rsidRDefault="002A6C98" w:rsidP="009176B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0F28AB">
              <w:rPr>
                <w:rFonts w:ascii="Times New Roman" w:hAnsi="Times New Roman" w:cs="Times New Roman"/>
                <w:bCs/>
                <w:sz w:val="20"/>
                <w:szCs w:val="20"/>
              </w:rPr>
              <w:t>Variance in brake pedal force</w:t>
            </w:r>
          </w:p>
        </w:tc>
        <w:tc>
          <w:tcPr>
            <w:tcW w:w="2096" w:type="dxa"/>
          </w:tcPr>
          <w:p w:rsidR="002A6C98" w:rsidRPr="000F28A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Increasing alcohol intoxication did not significantly affect the variance in brake pedal force</w:t>
            </w:r>
          </w:p>
        </w:tc>
      </w:tr>
      <w:tr w:rsidR="002A6C98" w:rsidRPr="00C7671A" w:rsidTr="009176B3">
        <w:trPr>
          <w:trHeight w:val="1072"/>
        </w:trPr>
        <w:tc>
          <w:tcPr>
            <w:cnfStyle w:val="001000000000" w:firstRow="0" w:lastRow="0" w:firstColumn="1" w:lastColumn="0" w:oddVBand="0" w:evenVBand="0" w:oddHBand="0" w:evenHBand="0" w:firstRowFirstColumn="0" w:firstRowLastColumn="0" w:lastRowFirstColumn="0" w:lastRowLastColumn="0"/>
            <w:tcW w:w="1041" w:type="dxa"/>
          </w:tcPr>
          <w:p w:rsidR="002A6C98" w:rsidRPr="00337E3B" w:rsidRDefault="002A6C98" w:rsidP="009176B3">
            <w:pPr>
              <w:jc w:val="center"/>
              <w:rPr>
                <w:rFonts w:ascii="Times New Roman" w:hAnsi="Times New Roman" w:cs="Times New Roman"/>
                <w:b w:val="0"/>
                <w:sz w:val="20"/>
                <w:szCs w:val="20"/>
              </w:rPr>
            </w:pPr>
            <w:r>
              <w:rPr>
                <w:rFonts w:ascii="Times New Roman" w:hAnsi="Times New Roman" w:cs="Times New Roman"/>
                <w:sz w:val="20"/>
                <w:szCs w:val="20"/>
              </w:rPr>
              <w:fldChar w:fldCharType="begin" w:fldLock="1"/>
            </w:r>
            <w:r>
              <w:rPr>
                <w:rFonts w:ascii="Times New Roman" w:hAnsi="Times New Roman" w:cs="Times New Roman"/>
                <w:b w:val="0"/>
                <w:sz w:val="20"/>
                <w:szCs w:val="20"/>
              </w:rPr>
              <w:instrText>ADDIN CSL_CITATION {"citationItems":[{"id":"ITEM-1","itemData":{"DOI":"10.2139/ssrn.570222","ISBN":"0018720067777","ISSN":"0018-7208","PMID":"16884056","abstract":"We used a high-fidelity driving simulator to compare the performance of cell-phone drivers with drivers who were legally intoxicated from ethanol. When drivers were conversing on either a hand-held or hands-free cell-phone, their braking reactions were delayed and they were involved in more traffic accidents than when they were not conversing on the cell phone. By contrast, when drivers were legally intoxicated they exhibited a more aggressive driving style, following closer to the vehicle immediately in front of them and applying more force while braking. When controlling for driving conditions and time on task, cell-phone drivers exhibited greater impairment than intoxicated drivers. The results have implications for legislation addressing driver distraction caused by cell phone conversations.","author":[{"dropping-particle":"","family":"Strayer","given":"David L.","non-dropping-particle":"","parse-names":false,"suffix":""},{"dropping-particle":"","family":"Crouch","given":"Dennis J.","non-dropping-particle":"","parse-names":false,"suffix":""},{"dropping-particle":"","family":"Drews","given":"Frank A.","non-dropping-particle":"","parse-names":false,"suffix":""}],"container-title":"Ssrn","id":"ITEM-1","issue":"2","issued":{"date-parts":[["2006"]]},"page":"381-391","title":"A Comparison of the Cell Phone Driver and the Drunk Driver","type":"article-journal","volume":"48"},"uris":["http://www.mendeley.com/documents/?uuid=dd84e462-86b3-427b-b318-5fed1c69158f"]}],"mendeley":{"formattedCitation":"(Strayer et al. 2006)","manualFormatting":"Strayer et al. (2006)","plainTextFormattedCitation":"(Strayer et al. 2006)","previouslyFormattedCitation":"(Strayer et al. 2006)"},"properties":{"noteIndex":0},"schema":"https://github.com/citation-style-language/schema/raw/master/csl-citation.json"}</w:instrText>
            </w:r>
            <w:r>
              <w:rPr>
                <w:rFonts w:ascii="Times New Roman" w:hAnsi="Times New Roman" w:cs="Times New Roman"/>
                <w:sz w:val="20"/>
                <w:szCs w:val="20"/>
              </w:rPr>
              <w:fldChar w:fldCharType="separate"/>
            </w:r>
            <w:r w:rsidRPr="00AF4BEB">
              <w:rPr>
                <w:rFonts w:ascii="Times New Roman" w:hAnsi="Times New Roman" w:cs="Times New Roman"/>
                <w:b w:val="0"/>
                <w:noProof/>
                <w:sz w:val="20"/>
                <w:szCs w:val="20"/>
              </w:rPr>
              <w:t xml:space="preserve">Strayer et al. </w:t>
            </w:r>
            <w:r>
              <w:rPr>
                <w:rFonts w:ascii="Times New Roman" w:hAnsi="Times New Roman" w:cs="Times New Roman"/>
                <w:b w:val="0"/>
                <w:noProof/>
                <w:sz w:val="20"/>
                <w:szCs w:val="20"/>
              </w:rPr>
              <w:t>(</w:t>
            </w:r>
            <w:r w:rsidRPr="00AF4BEB">
              <w:rPr>
                <w:rFonts w:ascii="Times New Roman" w:hAnsi="Times New Roman" w:cs="Times New Roman"/>
                <w:b w:val="0"/>
                <w:noProof/>
                <w:sz w:val="20"/>
                <w:szCs w:val="20"/>
              </w:rPr>
              <w:t>2006)</w:t>
            </w:r>
            <w:r>
              <w:rPr>
                <w:rFonts w:ascii="Times New Roman" w:hAnsi="Times New Roman" w:cs="Times New Roman"/>
                <w:sz w:val="20"/>
                <w:szCs w:val="20"/>
              </w:rPr>
              <w:fldChar w:fldCharType="end"/>
            </w:r>
          </w:p>
        </w:tc>
        <w:tc>
          <w:tcPr>
            <w:tcW w:w="882"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USA</w:t>
            </w:r>
          </w:p>
        </w:tc>
        <w:tc>
          <w:tcPr>
            <w:tcW w:w="114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1681" w:type="dxa"/>
          </w:tcPr>
          <w:p w:rsidR="002A6C98" w:rsidRPr="00337E3B" w:rsidRDefault="002A6C98" w:rsidP="009176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 0.08%</w:t>
            </w:r>
          </w:p>
        </w:tc>
        <w:tc>
          <w:tcPr>
            <w:tcW w:w="1311"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MANOVA</w:t>
            </w:r>
          </w:p>
        </w:tc>
        <w:tc>
          <w:tcPr>
            <w:tcW w:w="2096" w:type="dxa"/>
          </w:tcPr>
          <w:p w:rsidR="002A6C98" w:rsidRPr="00337E3B"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Maximum braking force</w:t>
            </w:r>
          </w:p>
        </w:tc>
        <w:tc>
          <w:tcPr>
            <w:tcW w:w="2096" w:type="dxa"/>
          </w:tcPr>
          <w:p w:rsidR="002A6C98" w:rsidRDefault="002A6C98" w:rsidP="009176B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Intoxicated drivers applied more force while braking</w:t>
            </w:r>
          </w:p>
        </w:tc>
      </w:tr>
    </w:tbl>
    <w:p w:rsidR="002A6C98" w:rsidRPr="00550E92" w:rsidRDefault="002A6C98" w:rsidP="002A6C98">
      <w:pPr>
        <w:spacing w:line="360" w:lineRule="auto"/>
        <w:jc w:val="both"/>
        <w:rPr>
          <w:rFonts w:ascii="Times New Roman" w:hAnsi="Times New Roman" w:cs="Times New Roman"/>
          <w:b/>
          <w:sz w:val="20"/>
          <w:szCs w:val="20"/>
        </w:rPr>
      </w:pPr>
    </w:p>
    <w:p w:rsidR="00EF3025" w:rsidRDefault="00300F1A"/>
    <w:sectPr w:rsidR="00EF3025" w:rsidSect="007752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1A" w:rsidRDefault="00300F1A">
      <w:pPr>
        <w:spacing w:after="0" w:line="240" w:lineRule="auto"/>
      </w:pPr>
      <w:r>
        <w:separator/>
      </w:r>
    </w:p>
  </w:endnote>
  <w:endnote w:type="continuationSeparator" w:id="0">
    <w:p w:rsidR="00300F1A" w:rsidRDefault="0030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49900"/>
      <w:docPartObj>
        <w:docPartGallery w:val="Page Numbers (Bottom of Page)"/>
        <w:docPartUnique/>
      </w:docPartObj>
    </w:sdtPr>
    <w:sdtEndPr>
      <w:rPr>
        <w:noProof/>
      </w:rPr>
    </w:sdtEndPr>
    <w:sdtContent>
      <w:p w:rsidR="00503028" w:rsidRDefault="002C572A">
        <w:pPr>
          <w:pStyle w:val="Footer"/>
          <w:jc w:val="center"/>
        </w:pPr>
        <w:r>
          <w:fldChar w:fldCharType="begin"/>
        </w:r>
        <w:r>
          <w:instrText xml:space="preserve"> PAGE   \* MERGEFORMAT </w:instrText>
        </w:r>
        <w:r>
          <w:fldChar w:fldCharType="separate"/>
        </w:r>
        <w:r w:rsidR="009176B3">
          <w:rPr>
            <w:noProof/>
          </w:rPr>
          <w:t>1</w:t>
        </w:r>
        <w:r>
          <w:rPr>
            <w:noProof/>
          </w:rPr>
          <w:fldChar w:fldCharType="end"/>
        </w:r>
      </w:p>
    </w:sdtContent>
  </w:sdt>
  <w:p w:rsidR="00503028" w:rsidRDefault="00300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1A" w:rsidRDefault="00300F1A">
      <w:pPr>
        <w:spacing w:after="0" w:line="240" w:lineRule="auto"/>
      </w:pPr>
      <w:r>
        <w:separator/>
      </w:r>
    </w:p>
  </w:footnote>
  <w:footnote w:type="continuationSeparator" w:id="0">
    <w:p w:rsidR="00300F1A" w:rsidRDefault="00300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C"/>
    <w:rsid w:val="002A6C98"/>
    <w:rsid w:val="002C572A"/>
    <w:rsid w:val="00300F1A"/>
    <w:rsid w:val="00545D80"/>
    <w:rsid w:val="005B128C"/>
    <w:rsid w:val="009176B3"/>
    <w:rsid w:val="00AA78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98"/>
    <w:pPr>
      <w:ind w:left="720"/>
      <w:contextualSpacing/>
    </w:pPr>
  </w:style>
  <w:style w:type="table" w:styleId="LightShading">
    <w:name w:val="Light Shading"/>
    <w:basedOn w:val="TableNormal"/>
    <w:uiPriority w:val="60"/>
    <w:rsid w:val="002A6C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A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98"/>
    <w:pPr>
      <w:ind w:left="720"/>
      <w:contextualSpacing/>
    </w:pPr>
  </w:style>
  <w:style w:type="table" w:styleId="LightShading">
    <w:name w:val="Light Shading"/>
    <w:basedOn w:val="TableNormal"/>
    <w:uiPriority w:val="60"/>
    <w:rsid w:val="002A6C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A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Nagendra</cp:lastModifiedBy>
  <cp:revision>2</cp:revision>
  <dcterms:created xsi:type="dcterms:W3CDTF">2019-02-20T12:06:00Z</dcterms:created>
  <dcterms:modified xsi:type="dcterms:W3CDTF">2019-02-20T12:06:00Z</dcterms:modified>
</cp:coreProperties>
</file>