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E0" w:rsidRPr="007600E0" w:rsidRDefault="007600E0" w:rsidP="0077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00E0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:rsidR="007600E0" w:rsidRDefault="007600E0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06A">
        <w:rPr>
          <w:rFonts w:ascii="Times New Roman" w:hAnsi="Times New Roman" w:cs="Times New Roman"/>
          <w:sz w:val="24"/>
          <w:szCs w:val="24"/>
        </w:rPr>
        <w:t>For simplicity, we assume no competing censoring</w:t>
      </w:r>
      <w:r w:rsidR="006F0329">
        <w:rPr>
          <w:rFonts w:ascii="Times New Roman" w:hAnsi="Times New Roman" w:cs="Times New Roman"/>
          <w:sz w:val="24"/>
          <w:szCs w:val="24"/>
        </w:rPr>
        <w:t>s</w:t>
      </w:r>
      <w:r w:rsidRPr="0010306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that the</w:t>
      </w:r>
      <w:r w:rsidRPr="0010306A">
        <w:rPr>
          <w:rFonts w:ascii="Times New Roman" w:hAnsi="Times New Roman" w:cs="Times New Roman"/>
          <w:sz w:val="24"/>
          <w:szCs w:val="24"/>
        </w:rPr>
        <w:t xml:space="preserve"> entry time is 0 for all individuals. Assume random effect variable </w:t>
      </w:r>
      <m:oMath>
        <m:r>
          <w:rPr>
            <w:rFonts w:ascii="Cambria Math" w:hAnsi="Cambria Math" w:cs="Times New Roman"/>
            <w:sz w:val="24"/>
            <w:szCs w:val="24"/>
          </w:rPr>
          <m:t>Z~U(a, b)</m:t>
        </m:r>
      </m:oMath>
      <w:r w:rsidRPr="0010306A">
        <w:rPr>
          <w:rFonts w:ascii="Times New Roman" w:hAnsi="Times New Roman" w:cs="Times New Roman"/>
          <w:sz w:val="24"/>
          <w:szCs w:val="24"/>
        </w:rPr>
        <w:t>. From the sim</w:t>
      </w:r>
      <w:r w:rsidR="007D2E33">
        <w:rPr>
          <w:rFonts w:ascii="Times New Roman" w:hAnsi="Times New Roman" w:cs="Times New Roman"/>
          <w:sz w:val="24"/>
          <w:szCs w:val="24"/>
        </w:rPr>
        <w:t>ulation method described in section</w:t>
      </w:r>
      <w:r w:rsidRPr="0010306A">
        <w:rPr>
          <w:rFonts w:ascii="Times New Roman" w:hAnsi="Times New Roman" w:cs="Times New Roman"/>
          <w:sz w:val="24"/>
          <w:szCs w:val="24"/>
        </w:rPr>
        <w:t xml:space="preserve"> 3, we know that </w:t>
      </w:r>
      <m:oMath>
        <m:r>
          <w:rPr>
            <w:rFonts w:ascii="Cambria Math" w:hAnsi="Cambria Math" w:cs="Times New Roman"/>
            <w:sz w:val="24"/>
            <w:szCs w:val="24"/>
          </w:rPr>
          <m:t>t|z~Exp(λ)</m:t>
        </m:r>
      </m:oMath>
      <w:r>
        <w:rPr>
          <w:rFonts w:ascii="Times New Roman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-λ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p>
            </m:sSup>
          </m:sup>
        </m:sSup>
      </m:oMath>
      <w:r w:rsidRPr="0010306A">
        <w:rPr>
          <w:rFonts w:ascii="Times New Roman" w:hAnsi="Times New Roman" w:cs="Times New Roman"/>
          <w:sz w:val="24"/>
          <w:szCs w:val="24"/>
        </w:rPr>
        <w:t xml:space="preserve">. Treat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0306A">
        <w:rPr>
          <w:rFonts w:ascii="Times New Roman" w:hAnsi="Times New Roman" w:cs="Times New Roman"/>
          <w:sz w:val="24"/>
          <w:szCs w:val="24"/>
        </w:rPr>
        <w:t xml:space="preserve">number of events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10306A">
        <w:rPr>
          <w:rFonts w:ascii="Times New Roman" w:hAnsi="Times New Roman" w:cs="Times New Roman"/>
          <w:sz w:val="24"/>
          <w:szCs w:val="24"/>
        </w:rPr>
        <w:t xml:space="preserve"> as a random variable,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0306A">
        <w:rPr>
          <w:rFonts w:ascii="Times New Roman" w:hAnsi="Times New Roman" w:cs="Times New Roman"/>
          <w:sz w:val="24"/>
          <w:szCs w:val="24"/>
        </w:rPr>
        <w:t xml:space="preserve"> it can be shown that </w:t>
      </w:r>
      <m:oMath>
        <m:r>
          <w:rPr>
            <w:rFonts w:ascii="Cambria Math" w:hAnsi="Cambria Math" w:cs="Times New Roman"/>
            <w:sz w:val="24"/>
            <w:szCs w:val="24"/>
          </w:rPr>
          <m:t>m|z~Poisson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den>
            </m:f>
          </m:e>
        </m:d>
      </m:oMath>
      <w:r w:rsidRPr="0010306A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tot</m:t>
            </m:r>
          </m:sub>
        </m:sSub>
      </m:oMath>
      <w:r w:rsidRPr="0010306A">
        <w:rPr>
          <w:rFonts w:ascii="Times New Roman" w:hAnsi="Times New Roman" w:cs="Times New Roman"/>
          <w:sz w:val="24"/>
          <w:szCs w:val="24"/>
        </w:rPr>
        <w:t xml:space="preserve"> is the total follow-up time. It follows that </w:t>
      </w:r>
    </w:p>
    <w:p w:rsidR="00CA6AAE" w:rsidRDefault="00CA6AAE" w:rsidP="00CA6AAE">
      <w:pPr>
        <w:rPr>
          <w:rFonts w:cs="Times New Roman"/>
        </w:rPr>
      </w:pPr>
      <m:oMathPara>
        <m:oMath>
          <m:r>
            <w:rPr>
              <w:rFonts w:ascii="Cambria Math" w:hAnsi="Cambria Math" w:cs="Times New Roman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m</m:t>
              </m:r>
            </m:e>
          </m:d>
          <m:r>
            <w:rPr>
              <w:rFonts w:ascii="Cambria Math" w:hAnsi="Cambria Math" w:cs="Times New Roman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λ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tot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dz=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log⁡</m:t>
              </m:r>
              <m:r>
                <w:rPr>
                  <w:rFonts w:ascii="Cambria Math" w:hAnsi="Cambria Math" w:cs="Times New Roman"/>
                </w:rPr>
                <m:t>(b)-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log⁡</m:t>
              </m:r>
              <m:r>
                <w:rPr>
                  <w:rFonts w:ascii="Cambria Math" w:hAnsi="Cambria Math" w:cs="Times New Roman"/>
                </w:rPr>
                <m:t>(a)</m:t>
              </m:r>
            </m:e>
          </m:d>
          <m:r>
            <w:rPr>
              <w:rFonts w:ascii="Cambria Math" w:hAnsi="Cambria Math" w:cs="Times New Roman"/>
            </w:rPr>
            <m:t>λ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tot</m:t>
              </m:r>
            </m:sub>
          </m:sSub>
        </m:oMath>
      </m:oMathPara>
    </w:p>
    <w:p w:rsidR="00CA6AAE" w:rsidRPr="00CA6AAE" w:rsidRDefault="00CA6AAE" w:rsidP="00CA6AAE">
      <w:pPr>
        <w:rPr>
          <w:rFonts w:cs="Times New Roman"/>
          <w:sz w:val="24"/>
          <w:szCs w:val="24"/>
          <w:lang w:eastAsia="en-US"/>
        </w:rPr>
      </w:pPr>
      <m:oMathPara>
        <m:oMath>
          <m:r>
            <w:rPr>
              <w:rFonts w:ascii="Cambria Math" w:hAnsi="Cambria Math" w:cs="Times New Roman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m</m:t>
              </m:r>
            </m:e>
          </m:d>
          <m:r>
            <w:rPr>
              <w:rFonts w:ascii="Cambria Math" w:hAnsi="Cambria Math" w:cs="Times New Roman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>+V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tot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Times New Roman"/>
                </w:rPr>
                <m:t>-E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λ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tot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z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dz+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tot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imes New Roman"/>
                </w:rPr>
                <m:t>dz-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b</m:t>
                          </m:r>
                        </m:sup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eastAsia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</w:rPr>
                            <m:t>dz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log⁡</m:t>
              </m:r>
              <m:r>
                <w:rPr>
                  <w:rFonts w:ascii="Cambria Math" w:hAnsi="Cambria Math" w:cs="Times New Roman"/>
                </w:rPr>
                <m:t>(b)-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log⁡</m:t>
              </m:r>
              <m:r>
                <w:rPr>
                  <w:rFonts w:ascii="Cambria Math" w:hAnsi="Cambria Math" w:cs="Times New Roman"/>
                </w:rPr>
                <m:t>(a)</m:t>
              </m:r>
            </m:e>
          </m:d>
          <m:r>
            <w:rPr>
              <w:rFonts w:ascii="Cambria Math" w:hAnsi="Cambria Math" w:cs="Times New Roman"/>
            </w:rPr>
            <m:t>λ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tot</m:t>
              </m:r>
            </m:sub>
          </m:sSub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tot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log⁡</m:t>
                      </m:r>
                      <m:r>
                        <w:rPr>
                          <w:rFonts w:ascii="Cambria Math" w:hAnsi="Cambria Math" w:cs="Times New Roman"/>
                        </w:rPr>
                        <m:t>(b)-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log⁡</m:t>
                      </m:r>
                      <m:r>
                        <w:rPr>
                          <w:rFonts w:ascii="Cambria Math" w:hAnsi="Cambria Math" w:cs="Times New Roman"/>
                        </w:rPr>
                        <m:t>(a)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d>
        </m:oMath>
      </m:oMathPara>
    </w:p>
    <w:p w:rsidR="00CA6AAE" w:rsidRPr="00CA6AAE" w:rsidRDefault="00CA6AAE" w:rsidP="00CA6AAE">
      <w:pPr>
        <w:rPr>
          <w:rFonts w:ascii="Times New Roman" w:hAnsi="Times New Roman" w:cs="Times New Roman"/>
          <w:sz w:val="24"/>
          <w:szCs w:val="24"/>
        </w:rPr>
      </w:pPr>
      <w:r w:rsidRPr="00CA6AAE">
        <w:rPr>
          <w:rFonts w:ascii="Times New Roman" w:hAnsi="Times New Roman" w:cs="Times New Roman"/>
          <w:sz w:val="24"/>
          <w:szCs w:val="24"/>
        </w:rPr>
        <w:t xml:space="preserve">By plugging in numbers,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d>
      </m:oMath>
      <w:r w:rsidRPr="00CA6AA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d>
      </m:oMath>
      <w:r w:rsidRPr="00CA6AAE">
        <w:rPr>
          <w:rFonts w:ascii="Times New Roman" w:hAnsi="Times New Roman" w:cs="Times New Roman"/>
          <w:sz w:val="24"/>
          <w:szCs w:val="24"/>
        </w:rPr>
        <w:t xml:space="preserve"> can be calcu</w:t>
      </w:r>
      <w:r>
        <w:rPr>
          <w:rFonts w:ascii="Times New Roman" w:hAnsi="Times New Roman" w:cs="Times New Roman"/>
          <w:sz w:val="24"/>
          <w:szCs w:val="24"/>
        </w:rPr>
        <w:t>lated and are shown in Table S</w:t>
      </w:r>
      <w:r w:rsidRPr="00CA6AAE">
        <w:rPr>
          <w:rFonts w:ascii="Times New Roman" w:hAnsi="Times New Roman" w:cs="Times New Roman"/>
          <w:sz w:val="24"/>
          <w:szCs w:val="24"/>
        </w:rPr>
        <w:t>1.</w:t>
      </w:r>
    </w:p>
    <w:p w:rsidR="00775A5A" w:rsidRPr="0010306A" w:rsidRDefault="00775A5A" w:rsidP="00775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Pr="0010306A">
        <w:rPr>
          <w:rFonts w:ascii="Times New Roman" w:hAnsi="Times New Roman" w:cs="Times New Roman"/>
          <w:sz w:val="24"/>
          <w:szCs w:val="24"/>
        </w:rPr>
        <w:t>1. Expectation and variance of number of events</w:t>
      </w:r>
    </w:p>
    <w:tbl>
      <w:tblPr>
        <w:tblStyle w:val="PlainTable2"/>
        <w:tblW w:w="6365" w:type="dxa"/>
        <w:jc w:val="center"/>
        <w:tblLook w:val="04A0" w:firstRow="1" w:lastRow="0" w:firstColumn="1" w:lastColumn="0" w:noHBand="0" w:noVBand="1"/>
      </w:tblPr>
      <w:tblGrid>
        <w:gridCol w:w="1690"/>
        <w:gridCol w:w="1558"/>
        <w:gridCol w:w="1558"/>
        <w:gridCol w:w="1559"/>
      </w:tblGrid>
      <w:tr w:rsidR="00775A5A" w:rsidRPr="0010306A" w:rsidTr="00A6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oMath>
            </m:oMathPara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</m:d>
              </m:oMath>
            </m:oMathPara>
          </w:p>
        </w:tc>
        <w:tc>
          <w:tcPr>
            <w:tcW w:w="1559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</m:d>
              </m:oMath>
            </m:oMathPara>
          </w:p>
        </w:tc>
      </w:tr>
      <w:tr w:rsidR="00775A5A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 w:val="restart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U(0.5, 1.5)</w:t>
            </w:r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exp(-4.5)</m:t>
                </m:r>
              </m:oMath>
            </m:oMathPara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775A5A" w:rsidRPr="0010306A" w:rsidTr="00A64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exp(-4.25)</m:t>
                </m:r>
              </m:oMath>
            </m:oMathPara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59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775A5A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exp(-4)</m:t>
                </m:r>
              </m:oMath>
            </m:oMathPara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59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775A5A" w:rsidRPr="0010306A" w:rsidTr="00A64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 w:val="restart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U(0.1, 1.9)</w:t>
            </w:r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exp(-4.5)</m:t>
                </m:r>
              </m:oMath>
            </m:oMathPara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559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775A5A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exp(-4.25)</m:t>
                </m:r>
              </m:oMath>
            </m:oMathPara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775A5A" w:rsidRPr="0010306A" w:rsidTr="00A64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exp(-4)</m:t>
                </m:r>
              </m:oMath>
            </m:oMathPara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559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775A5A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 w:val="restart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U(0.01, 1.99)</w:t>
            </w:r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exp(-4.5)</m:t>
                </m:r>
              </m:oMath>
            </m:oMathPara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559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296.4</w:t>
            </w:r>
          </w:p>
        </w:tc>
      </w:tr>
      <w:tr w:rsidR="00775A5A" w:rsidRPr="0010306A" w:rsidTr="00A64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exp(-4.25)</m:t>
                </m:r>
              </m:oMath>
            </m:oMathPara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559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484.8</w:t>
            </w:r>
          </w:p>
        </w:tc>
      </w:tr>
      <w:tr w:rsidR="00775A5A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exp(-4)</m:t>
                </m:r>
              </m:oMath>
            </m:oMathPara>
          </w:p>
        </w:tc>
        <w:tc>
          <w:tcPr>
            <w:tcW w:w="1558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559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794.3</w:t>
            </w:r>
          </w:p>
        </w:tc>
      </w:tr>
    </w:tbl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0306A">
        <w:rPr>
          <w:rFonts w:ascii="Times New Roman" w:hAnsi="Times New Roman" w:cs="Times New Roman"/>
          <w:sz w:val="24"/>
          <w:szCs w:val="24"/>
        </w:rPr>
        <w:t>2</w:t>
      </w: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06A">
        <w:rPr>
          <w:rFonts w:ascii="Times New Roman" w:hAnsi="Times New Roman" w:cs="Times New Roman"/>
          <w:sz w:val="24"/>
          <w:szCs w:val="24"/>
        </w:rPr>
        <w:t xml:space="preserve">We simulated data 5,000 times for each Z distribution and parameter setup using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D2E33">
        <w:rPr>
          <w:rFonts w:ascii="Times New Roman" w:hAnsi="Times New Roman" w:cs="Times New Roman"/>
          <w:sz w:val="24"/>
          <w:szCs w:val="24"/>
        </w:rPr>
        <w:t>method described in section</w:t>
      </w:r>
      <w:r w:rsidRPr="0010306A">
        <w:rPr>
          <w:rFonts w:ascii="Times New Roman" w:hAnsi="Times New Roman" w:cs="Times New Roman"/>
          <w:sz w:val="24"/>
          <w:szCs w:val="24"/>
        </w:rPr>
        <w:t xml:space="preserve"> 3. For each simulated data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10306A">
        <w:rPr>
          <w:rFonts w:ascii="Times New Roman" w:hAnsi="Times New Roman" w:cs="Times New Roman"/>
          <w:sz w:val="24"/>
          <w:szCs w:val="24"/>
        </w:rPr>
        <w:t xml:space="preserve">, we record the largest number of events </w:t>
      </w:r>
      <w:r>
        <w:rPr>
          <w:rFonts w:ascii="Times New Roman" w:hAnsi="Times New Roman" w:cs="Times New Roman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lim>
            </m:limLow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b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0306A">
        <w:rPr>
          <w:rFonts w:ascii="Times New Roman" w:hAnsi="Times New Roman" w:cs="Times New Roman"/>
          <w:sz w:val="24"/>
          <w:szCs w:val="24"/>
        </w:rPr>
        <w:t>and calculated the average</w:t>
      </w:r>
      <w:r>
        <w:rPr>
          <w:rFonts w:ascii="Times New Roman" w:hAnsi="Times New Roman" w:cs="Times New Roman"/>
          <w:sz w:val="24"/>
          <w:szCs w:val="24"/>
        </w:rPr>
        <w:t xml:space="preserve"> of this number</w:t>
      </w:r>
      <w:r w:rsidRPr="0010306A">
        <w:rPr>
          <w:rFonts w:ascii="Times New Roman" w:hAnsi="Times New Roman" w:cs="Times New Roman"/>
          <w:sz w:val="24"/>
          <w:szCs w:val="24"/>
        </w:rPr>
        <w:t xml:space="preserve"> over 5,000 simulations. </w:t>
      </w: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5A" w:rsidRPr="0010306A" w:rsidRDefault="00775A5A" w:rsidP="00775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Pr="0010306A">
        <w:rPr>
          <w:rFonts w:ascii="Times New Roman" w:hAnsi="Times New Roman" w:cs="Times New Roman"/>
          <w:sz w:val="24"/>
          <w:szCs w:val="24"/>
        </w:rPr>
        <w:t>2. Average largest number of events</w:t>
      </w:r>
    </w:p>
    <w:tbl>
      <w:tblPr>
        <w:tblStyle w:val="PlainTable2"/>
        <w:tblW w:w="7505" w:type="dxa"/>
        <w:jc w:val="center"/>
        <w:tblLook w:val="04A0" w:firstRow="1" w:lastRow="0" w:firstColumn="1" w:lastColumn="0" w:noHBand="0" w:noVBand="1"/>
      </w:tblPr>
      <w:tblGrid>
        <w:gridCol w:w="1690"/>
        <w:gridCol w:w="3795"/>
        <w:gridCol w:w="2020"/>
      </w:tblGrid>
      <w:tr w:rsidR="00775A5A" w:rsidRPr="0010306A" w:rsidTr="00A6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Z distribution</w:t>
            </w:r>
          </w:p>
        </w:tc>
        <w:tc>
          <w:tcPr>
            <w:tcW w:w="3795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Parameters: treatment vs placebo</w:t>
            </w:r>
          </w:p>
        </w:tc>
        <w:tc>
          <w:tcPr>
            <w:tcW w:w="2020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max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lim>
                  </m:limLow>
                </m:fNam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bSup>
                </m:e>
              </m:func>
            </m:oMath>
          </w:p>
        </w:tc>
      </w:tr>
      <w:tr w:rsidR="00775A5A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 w:val="restart"/>
            <w:vAlign w:val="center"/>
          </w:tcPr>
          <w:p w:rsidR="00775A5A" w:rsidRPr="0010306A" w:rsidRDefault="00775A5A" w:rsidP="0077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U(0.5, 1.5)</w:t>
            </w:r>
          </w:p>
        </w:tc>
        <w:tc>
          <w:tcPr>
            <w:tcW w:w="3795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4.25 vs 4</m:t>
                </m:r>
              </m:oMath>
            </m:oMathPara>
          </w:p>
        </w:tc>
        <w:tc>
          <w:tcPr>
            <w:tcW w:w="2020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75A5A" w:rsidRPr="0010306A" w:rsidTr="00A64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775A5A" w:rsidRPr="0010306A" w:rsidRDefault="00775A5A" w:rsidP="0077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4.5 vs 4</m:t>
                </m:r>
              </m:oMath>
            </m:oMathPara>
          </w:p>
        </w:tc>
        <w:tc>
          <w:tcPr>
            <w:tcW w:w="2020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775A5A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 w:val="restart"/>
            <w:vAlign w:val="center"/>
          </w:tcPr>
          <w:p w:rsidR="00775A5A" w:rsidRPr="0010306A" w:rsidRDefault="00775A5A" w:rsidP="0077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U(0.1, 1.9)</w:t>
            </w:r>
          </w:p>
        </w:tc>
        <w:tc>
          <w:tcPr>
            <w:tcW w:w="3795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4.25 vs 4</m:t>
                </m:r>
              </m:oMath>
            </m:oMathPara>
          </w:p>
        </w:tc>
        <w:tc>
          <w:tcPr>
            <w:tcW w:w="2020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</w:tr>
      <w:tr w:rsidR="00775A5A" w:rsidRPr="0010306A" w:rsidTr="00A64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775A5A" w:rsidRPr="0010306A" w:rsidRDefault="00775A5A" w:rsidP="0077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4.5 vs 4</m:t>
                </m:r>
              </m:oMath>
            </m:oMathPara>
          </w:p>
        </w:tc>
        <w:tc>
          <w:tcPr>
            <w:tcW w:w="2020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</w:tr>
      <w:tr w:rsidR="00775A5A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 w:val="restart"/>
            <w:vAlign w:val="center"/>
          </w:tcPr>
          <w:p w:rsidR="00775A5A" w:rsidRPr="0010306A" w:rsidRDefault="00775A5A" w:rsidP="0077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U(0.01, 1.99)</w:t>
            </w:r>
          </w:p>
        </w:tc>
        <w:tc>
          <w:tcPr>
            <w:tcW w:w="3795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4.25 vs 4</m:t>
                </m:r>
              </m:oMath>
            </m:oMathPara>
          </w:p>
        </w:tc>
        <w:tc>
          <w:tcPr>
            <w:tcW w:w="2020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</w:tr>
      <w:tr w:rsidR="00775A5A" w:rsidRPr="0010306A" w:rsidTr="00A64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775A5A" w:rsidRPr="0010306A" w:rsidRDefault="00775A5A" w:rsidP="0077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4.5 vs 4</m:t>
                </m:r>
              </m:oMath>
            </m:oMathPara>
          </w:p>
        </w:tc>
        <w:tc>
          <w:tcPr>
            <w:tcW w:w="2020" w:type="dxa"/>
            <w:vAlign w:val="center"/>
          </w:tcPr>
          <w:p w:rsidR="00775A5A" w:rsidRPr="0010306A" w:rsidRDefault="00775A5A" w:rsidP="00775A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</w:tr>
    </w:tbl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0306A">
        <w:rPr>
          <w:rFonts w:ascii="Times New Roman" w:hAnsi="Times New Roman" w:cs="Times New Roman"/>
          <w:sz w:val="24"/>
          <w:szCs w:val="24"/>
        </w:rPr>
        <w:t>3</w:t>
      </w:r>
    </w:p>
    <w:p w:rsidR="00775A5A" w:rsidRPr="0010306A" w:rsidRDefault="00775A5A" w:rsidP="00CA6AAE">
      <w:pPr>
        <w:rPr>
          <w:rFonts w:ascii="Times New Roman" w:hAnsi="Times New Roman" w:cs="Times New Roman"/>
          <w:sz w:val="24"/>
          <w:szCs w:val="24"/>
        </w:rPr>
      </w:pPr>
      <w:r w:rsidRPr="0010306A">
        <w:rPr>
          <w:rFonts w:ascii="Times New Roman" w:hAnsi="Times New Roman" w:cs="Times New Roman"/>
          <w:sz w:val="24"/>
          <w:szCs w:val="24"/>
        </w:rPr>
        <w:t>To show differences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10306A">
        <w:rPr>
          <w:rFonts w:ascii="Times New Roman" w:hAnsi="Times New Roman" w:cs="Times New Roman"/>
          <w:sz w:val="24"/>
          <w:szCs w:val="24"/>
        </w:rPr>
        <w:t xml:space="preserve"> residual distribution using Jung and Jeong’s method and using our new method, we simulated one data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10306A">
        <w:rPr>
          <w:rFonts w:ascii="Times New Roman" w:hAnsi="Times New Roman" w:cs="Times New Roman"/>
          <w:sz w:val="24"/>
          <w:szCs w:val="24"/>
        </w:rPr>
        <w:t xml:space="preserve"> for each Z distribution using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0306A">
        <w:rPr>
          <w:rFonts w:ascii="Times New Roman" w:hAnsi="Times New Roman" w:cs="Times New Roman"/>
          <w:sz w:val="24"/>
          <w:szCs w:val="24"/>
        </w:rPr>
        <w:t xml:space="preserve">method described in Part 3 and show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0306A">
        <w:rPr>
          <w:rFonts w:ascii="Times New Roman" w:hAnsi="Times New Roman" w:cs="Times New Roman"/>
          <w:sz w:val="24"/>
          <w:szCs w:val="24"/>
        </w:rPr>
        <w:t>corresponding residuals using two different methods</w:t>
      </w:r>
      <w:r w:rsidR="00CA6AAE">
        <w:rPr>
          <w:rFonts w:ascii="Times New Roman" w:hAnsi="Times New Roman" w:cs="Times New Roman"/>
          <w:sz w:val="24"/>
          <w:szCs w:val="24"/>
        </w:rPr>
        <w:t xml:space="preserve"> in Figure S1</w:t>
      </w:r>
      <w:r w:rsidRPr="0010306A">
        <w:rPr>
          <w:rFonts w:ascii="Times New Roman" w:hAnsi="Times New Roman" w:cs="Times New Roman"/>
          <w:sz w:val="24"/>
          <w:szCs w:val="24"/>
        </w:rPr>
        <w:t>. Baseline survival distributions for treatment and control group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306A">
        <w:rPr>
          <w:rFonts w:ascii="Times New Roman" w:hAnsi="Times New Roman" w:cs="Times New Roman"/>
          <w:sz w:val="24"/>
          <w:szCs w:val="24"/>
        </w:rPr>
        <w:t xml:space="preserve"> are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-4.5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10306A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10306A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CA6AAE">
        <w:rPr>
          <w:rFonts w:ascii="Times New Roman" w:hAnsi="Times New Roman" w:cs="Times New Roman"/>
          <w:sz w:val="24"/>
          <w:szCs w:val="24"/>
        </w:rPr>
        <w:t xml:space="preserve"> </w:t>
      </w:r>
      <w:r w:rsidR="00CA6AAE" w:rsidRPr="00CA6AAE">
        <w:rPr>
          <w:rFonts w:ascii="Times New Roman" w:hAnsi="Times New Roman" w:cs="Times New Roman"/>
          <w:sz w:val="24"/>
          <w:szCs w:val="24"/>
        </w:rPr>
        <w:t>It can be seen that tail part of individual-level residual distribution based on Jung and Jeong’s method is heavier than that based on our new method.</w:t>
      </w: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5A" w:rsidRPr="0010306A" w:rsidRDefault="00775A5A" w:rsidP="00775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6165"/>
      </w:tblGrid>
      <w:tr w:rsidR="00CA6AAE" w:rsidRPr="00CA6AAE" w:rsidTr="0041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CA6AAE" w:rsidRPr="00CA6AAE" w:rsidRDefault="00CA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E">
              <w:rPr>
                <w:rFonts w:ascii="Times New Roman" w:hAnsi="Times New Roman" w:cs="Times New Roman"/>
                <w:sz w:val="24"/>
                <w:szCs w:val="24"/>
              </w:rPr>
              <w:t>Z distribution</w:t>
            </w:r>
          </w:p>
        </w:tc>
        <w:tc>
          <w:tcPr>
            <w:tcW w:w="6165" w:type="dxa"/>
            <w:hideMark/>
          </w:tcPr>
          <w:p w:rsidR="00CA6AAE" w:rsidRPr="00CA6AAE" w:rsidRDefault="00CA6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E">
              <w:rPr>
                <w:rFonts w:ascii="Times New Roman" w:hAnsi="Times New Roman" w:cs="Times New Roman"/>
                <w:sz w:val="24"/>
                <w:szCs w:val="24"/>
              </w:rPr>
              <w:t>Boxplots of individual-level residuals</w:t>
            </w:r>
          </w:p>
        </w:tc>
      </w:tr>
      <w:tr w:rsidR="00CA6AAE" w:rsidRPr="00CA6AAE" w:rsidTr="0041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CA6AAE" w:rsidRPr="00CA6AAE" w:rsidRDefault="00CA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E">
              <w:rPr>
                <w:rFonts w:ascii="Times New Roman" w:hAnsi="Times New Roman" w:cs="Times New Roman"/>
                <w:sz w:val="24"/>
                <w:szCs w:val="24"/>
              </w:rPr>
              <w:t>U(0.5, 1.5)</w:t>
            </w:r>
          </w:p>
        </w:tc>
        <w:tc>
          <w:tcPr>
            <w:tcW w:w="6165" w:type="dxa"/>
            <w:hideMark/>
          </w:tcPr>
          <w:p w:rsidR="00CA6AAE" w:rsidRPr="00CA6AAE" w:rsidRDefault="00CA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4575" cy="2314575"/>
                  <wp:effectExtent l="0" t="0" r="9525" b="9525"/>
                  <wp:docPr id="5" name="Picture 5" descr="low_0.5_1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w_0.5_1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AE" w:rsidRPr="00CA6AAE" w:rsidTr="00417822">
        <w:trPr>
          <w:trHeight w:val="3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CA6AAE" w:rsidRPr="00CA6AAE" w:rsidRDefault="00CA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E">
              <w:rPr>
                <w:rFonts w:ascii="Times New Roman" w:hAnsi="Times New Roman" w:cs="Times New Roman"/>
                <w:sz w:val="24"/>
                <w:szCs w:val="24"/>
              </w:rPr>
              <w:t>U(0.1, 1.9)</w:t>
            </w:r>
          </w:p>
        </w:tc>
        <w:tc>
          <w:tcPr>
            <w:tcW w:w="6165" w:type="dxa"/>
            <w:hideMark/>
          </w:tcPr>
          <w:p w:rsidR="00CA6AAE" w:rsidRPr="00CA6AAE" w:rsidRDefault="00CA6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4575" cy="2314575"/>
                  <wp:effectExtent l="0" t="0" r="9525" b="9525"/>
                  <wp:docPr id="4" name="Picture 4" descr="medium_0.1_1.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dium_0.1_1.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AE" w:rsidRPr="00CA6AAE" w:rsidTr="0041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CA6AAE" w:rsidRPr="00CA6AAE" w:rsidRDefault="00CA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U(0.01, 1.99)</w:t>
            </w:r>
          </w:p>
        </w:tc>
        <w:tc>
          <w:tcPr>
            <w:tcW w:w="6165" w:type="dxa"/>
            <w:hideMark/>
          </w:tcPr>
          <w:p w:rsidR="00CA6AAE" w:rsidRPr="00CA6AAE" w:rsidRDefault="00CA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7900" cy="2247900"/>
                  <wp:effectExtent l="0" t="0" r="0" b="0"/>
                  <wp:docPr id="1" name="Picture 1" descr="high_0.01_1.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igh_0.01_1.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B35" w:rsidRPr="002C1B35" w:rsidRDefault="002C1B35" w:rsidP="002C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Pr="002C1B35">
        <w:rPr>
          <w:rFonts w:ascii="Times New Roman" w:hAnsi="Times New Roman" w:cs="Times New Roman"/>
          <w:sz w:val="24"/>
          <w:szCs w:val="24"/>
        </w:rPr>
        <w:t>1 Boxplots of individual-level residuals based on two different methods, given different Z distributions</w:t>
      </w: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0306A">
        <w:rPr>
          <w:rFonts w:ascii="Times New Roman" w:hAnsi="Times New Roman" w:cs="Times New Roman"/>
          <w:sz w:val="24"/>
          <w:szCs w:val="24"/>
        </w:rPr>
        <w:t>4</w:t>
      </w: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06A">
        <w:rPr>
          <w:rFonts w:ascii="Times New Roman" w:hAnsi="Times New Roman" w:cs="Times New Roman"/>
          <w:sz w:val="24"/>
          <w:szCs w:val="24"/>
        </w:rPr>
        <w:t xml:space="preserve">To further confirm that residuals calculated using </w:t>
      </w:r>
      <w:r w:rsidRPr="00CA6AAE">
        <w:rPr>
          <w:rFonts w:ascii="Times New Roman" w:hAnsi="Times New Roman" w:cs="Times New Roman"/>
          <w:sz w:val="24"/>
          <w:szCs w:val="24"/>
        </w:rPr>
        <w:t xml:space="preserve">Jung and Jeong’s method have a heavy-tailed distribution, we calculated average kurtosis values from 5,000 </w:t>
      </w:r>
      <w:r w:rsidR="00CA6AAE" w:rsidRPr="00CA6AAE">
        <w:rPr>
          <w:rFonts w:ascii="Times New Roman" w:hAnsi="Times New Roman" w:cs="Times New Roman"/>
        </w:rPr>
        <w:t>simulated datasets</w:t>
      </w:r>
      <w:r w:rsidR="00CA6AAE" w:rsidRPr="00CA6AAE">
        <w:rPr>
          <w:rFonts w:ascii="Times New Roman" w:hAnsi="Times New Roman" w:cs="Times New Roman"/>
          <w:sz w:val="24"/>
          <w:szCs w:val="24"/>
        </w:rPr>
        <w:t>.</w:t>
      </w:r>
      <w:r w:rsidRPr="0010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5A" w:rsidRPr="0010306A" w:rsidRDefault="00775A5A" w:rsidP="00775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CA6AAE">
        <w:rPr>
          <w:rFonts w:ascii="Times New Roman" w:hAnsi="Times New Roman" w:cs="Times New Roman"/>
          <w:sz w:val="24"/>
          <w:szCs w:val="24"/>
        </w:rPr>
        <w:t>3</w:t>
      </w:r>
      <w:r w:rsidRPr="0010306A">
        <w:rPr>
          <w:rFonts w:ascii="Times New Roman" w:hAnsi="Times New Roman" w:cs="Times New Roman"/>
          <w:sz w:val="24"/>
          <w:szCs w:val="24"/>
        </w:rPr>
        <w:t>. Average kurtosis of residual distribution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90"/>
        <w:gridCol w:w="2450"/>
        <w:gridCol w:w="2129"/>
        <w:gridCol w:w="2129"/>
      </w:tblGrid>
      <w:tr w:rsidR="00775A5A" w:rsidRPr="00536573" w:rsidTr="00A6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</w:tcPr>
          <w:p w:rsidR="00775A5A" w:rsidRPr="00536573" w:rsidRDefault="00775A5A" w:rsidP="00775A5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775A5A" w:rsidRPr="00536573" w:rsidRDefault="00775A5A" w:rsidP="00775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775A5A" w:rsidRPr="00536573" w:rsidRDefault="00040628" w:rsidP="00775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573">
              <w:rPr>
                <w:rFonts w:ascii="Times New Roman" w:hAnsi="Times New Roman" w:cs="Times New Roman"/>
                <w:b w:val="0"/>
                <w:sz w:val="24"/>
                <w:szCs w:val="24"/>
              </w:rPr>
              <w:t>Jung and Jeong’s method</w:t>
            </w:r>
          </w:p>
        </w:tc>
        <w:tc>
          <w:tcPr>
            <w:tcW w:w="2129" w:type="dxa"/>
            <w:vAlign w:val="center"/>
          </w:tcPr>
          <w:p w:rsidR="00775A5A" w:rsidRPr="00536573" w:rsidRDefault="00040628" w:rsidP="00775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573">
              <w:rPr>
                <w:rFonts w:ascii="Times New Roman" w:hAnsi="Times New Roman" w:cs="Times New Roman"/>
                <w:b w:val="0"/>
                <w:sz w:val="24"/>
                <w:szCs w:val="24"/>
              </w:rPr>
              <w:t>New method</w:t>
            </w:r>
          </w:p>
        </w:tc>
      </w:tr>
      <w:tr w:rsidR="00040628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Z distribution</w:t>
            </w:r>
          </w:p>
        </w:tc>
        <w:tc>
          <w:tcPr>
            <w:tcW w:w="2450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Parameters: treatment vs placebo</w:t>
            </w:r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 xml:space="preserve">Average kurtosis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10306A">
              <w:rPr>
                <w:rFonts w:ascii="Times New Roman" w:hAnsi="Times New Roman" w:cs="Times New Roman"/>
                <w:sz w:val="24"/>
                <w:szCs w:val="24"/>
              </w:rPr>
              <w:t xml:space="preserve"> distribution</w:t>
            </w:r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 xml:space="preserve">Average kurtosis of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ε</m:t>
                          </m:r>
                        </m:e>
                      </m:acc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</m:oMath>
            <w:r w:rsidRPr="0010306A">
              <w:rPr>
                <w:rFonts w:ascii="Times New Roman" w:hAnsi="Times New Roman" w:cs="Times New Roman"/>
                <w:sz w:val="24"/>
                <w:szCs w:val="24"/>
              </w:rPr>
              <w:t xml:space="preserve"> distribution</w:t>
            </w:r>
          </w:p>
        </w:tc>
      </w:tr>
      <w:tr w:rsidR="00040628" w:rsidRPr="0010306A" w:rsidTr="00A64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 w:val="restart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U(0.5, 1.5)</w:t>
            </w:r>
          </w:p>
        </w:tc>
        <w:tc>
          <w:tcPr>
            <w:tcW w:w="2450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4.25 vs 4</m:t>
                </m:r>
              </m:oMath>
            </m:oMathPara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040628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4.5 vs 4</m:t>
                </m:r>
              </m:oMath>
            </m:oMathPara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040628" w:rsidRPr="0010306A" w:rsidTr="00A64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 w:val="restart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U(0.1, 1.9)</w:t>
            </w:r>
          </w:p>
        </w:tc>
        <w:tc>
          <w:tcPr>
            <w:tcW w:w="2450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4.25 vs 4</m:t>
                </m:r>
              </m:oMath>
            </m:oMathPara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40628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4.5 vs 4</m:t>
                </m:r>
              </m:oMath>
            </m:oMathPara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40628" w:rsidRPr="0010306A" w:rsidTr="00A64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 w:val="restart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U(0.01, 1.99)</w:t>
            </w:r>
          </w:p>
        </w:tc>
        <w:tc>
          <w:tcPr>
            <w:tcW w:w="2450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4.25 vs 4</m:t>
                </m:r>
              </m:oMath>
            </m:oMathPara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040628" w:rsidRPr="0010306A" w:rsidTr="00A6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Merge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-logλ: 4.5 vs 4</m:t>
                </m:r>
              </m:oMath>
            </m:oMathPara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2129" w:type="dxa"/>
            <w:vAlign w:val="center"/>
          </w:tcPr>
          <w:p w:rsidR="00040628" w:rsidRPr="0010306A" w:rsidRDefault="00040628" w:rsidP="000406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</w:tbl>
    <w:p w:rsidR="00775A5A" w:rsidRPr="0010306A" w:rsidRDefault="00775A5A" w:rsidP="0077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D" w:rsidRDefault="006045ED" w:rsidP="00775A5A">
      <w:pPr>
        <w:spacing w:after="0" w:line="240" w:lineRule="auto"/>
      </w:pPr>
    </w:p>
    <w:sectPr w:rsidR="0060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38"/>
    <w:rsid w:val="00040628"/>
    <w:rsid w:val="002C1B35"/>
    <w:rsid w:val="002C68B6"/>
    <w:rsid w:val="00417822"/>
    <w:rsid w:val="00495DEB"/>
    <w:rsid w:val="00536573"/>
    <w:rsid w:val="006045ED"/>
    <w:rsid w:val="00610F3B"/>
    <w:rsid w:val="006F0329"/>
    <w:rsid w:val="007600E0"/>
    <w:rsid w:val="00775A5A"/>
    <w:rsid w:val="007D2E33"/>
    <w:rsid w:val="00B11BE6"/>
    <w:rsid w:val="00B85B34"/>
    <w:rsid w:val="00CA6AAE"/>
    <w:rsid w:val="00D36238"/>
    <w:rsid w:val="00D94E65"/>
    <w:rsid w:val="00E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A51F3-ACF4-4E6B-8C2E-37C8EFF2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75A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C6678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A6AAE"/>
    <w:pPr>
      <w:spacing w:line="48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AAE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6AA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qzhao87</dc:creator>
  <cp:keywords/>
  <dc:description/>
  <cp:lastModifiedBy>qzhao87</cp:lastModifiedBy>
  <cp:revision>2</cp:revision>
  <dcterms:created xsi:type="dcterms:W3CDTF">2019-03-14T03:52:00Z</dcterms:created>
  <dcterms:modified xsi:type="dcterms:W3CDTF">2019-03-14T03:52:00Z</dcterms:modified>
</cp:coreProperties>
</file>