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9B4BA" w14:textId="2DF1921A" w:rsidR="005E0A57" w:rsidRPr="009C28E7" w:rsidRDefault="005E0A57" w:rsidP="001F292B">
      <w:pPr>
        <w:spacing w:line="480" w:lineRule="auto"/>
        <w:jc w:val="center"/>
        <w:rPr>
          <w:b/>
          <w:sz w:val="28"/>
        </w:rPr>
      </w:pPr>
      <w:r w:rsidRPr="009C28E7">
        <w:rPr>
          <w:b/>
          <w:sz w:val="28"/>
        </w:rPr>
        <w:t>Supplemental Data</w:t>
      </w:r>
      <w:r w:rsidR="00353009" w:rsidRPr="009C28E7">
        <w:rPr>
          <w:b/>
          <w:sz w:val="28"/>
        </w:rPr>
        <w:t xml:space="preserve"> </w:t>
      </w:r>
    </w:p>
    <w:p w14:paraId="5AF00700" w14:textId="45496CEE" w:rsidR="00D66906" w:rsidRPr="009C28E7" w:rsidRDefault="00D66906" w:rsidP="001F292B">
      <w:pPr>
        <w:pStyle w:val="Paragrafoelenco2"/>
        <w:spacing w:line="480" w:lineRule="auto"/>
        <w:ind w:left="0"/>
        <w:jc w:val="both"/>
        <w:rPr>
          <w:rFonts w:ascii="Times New Roman" w:hAnsi="Times New Roman" w:cs="Times New Roman"/>
          <w:b/>
          <w:lang w:val="en-GB"/>
        </w:rPr>
      </w:pPr>
      <w:r w:rsidRPr="009C28E7">
        <w:rPr>
          <w:rFonts w:ascii="Times New Roman" w:hAnsi="Times New Roman" w:cs="Times New Roman"/>
          <w:b/>
          <w:lang w:val="en-GB"/>
        </w:rPr>
        <w:t>Methods</w:t>
      </w:r>
    </w:p>
    <w:p w14:paraId="4BF3AF15" w14:textId="4DA4B599" w:rsidR="00F6280A" w:rsidRPr="009C28E7" w:rsidRDefault="00F6280A" w:rsidP="001F292B">
      <w:pPr>
        <w:pStyle w:val="Paragrafoelenco2"/>
        <w:spacing w:line="480" w:lineRule="auto"/>
        <w:ind w:left="0"/>
        <w:jc w:val="both"/>
        <w:rPr>
          <w:rFonts w:ascii="Times New Roman" w:hAnsi="Times New Roman" w:cs="Times New Roman"/>
          <w:b/>
          <w:i/>
          <w:lang w:val="en-GB"/>
        </w:rPr>
      </w:pPr>
      <w:r w:rsidRPr="009C28E7">
        <w:rPr>
          <w:rFonts w:ascii="Times New Roman" w:hAnsi="Times New Roman" w:cs="Times New Roman"/>
          <w:b/>
          <w:i/>
          <w:lang w:val="en-GB"/>
        </w:rPr>
        <w:t>Questionnaires</w:t>
      </w:r>
      <w:r w:rsidR="00BB0E4B" w:rsidRPr="009C28E7">
        <w:rPr>
          <w:rFonts w:ascii="Times New Roman" w:hAnsi="Times New Roman" w:cs="Times New Roman"/>
          <w:b/>
          <w:i/>
          <w:lang w:val="en-GB"/>
        </w:rPr>
        <w:t xml:space="preserve"> </w:t>
      </w:r>
    </w:p>
    <w:p w14:paraId="0223B157" w14:textId="495B2DAA" w:rsidR="005C58BE" w:rsidRPr="009C28E7" w:rsidRDefault="005C58BE" w:rsidP="001F292B">
      <w:pPr>
        <w:pStyle w:val="Paragrafoelenco2"/>
        <w:spacing w:line="480" w:lineRule="auto"/>
        <w:ind w:left="0"/>
        <w:jc w:val="both"/>
        <w:rPr>
          <w:rFonts w:ascii="Times New Roman" w:hAnsi="Times New Roman" w:cs="Times New Roman"/>
          <w:lang w:val="en-GB"/>
        </w:rPr>
      </w:pPr>
      <w:r w:rsidRPr="009C28E7">
        <w:rPr>
          <w:rFonts w:ascii="Times New Roman" w:hAnsi="Times New Roman" w:cs="Times New Roman"/>
          <w:b/>
          <w:lang w:val="en-GB"/>
        </w:rPr>
        <w:t>Insomnia Severity Index</w:t>
      </w:r>
      <w:r w:rsidRPr="009C28E7">
        <w:rPr>
          <w:rFonts w:ascii="Times New Roman" w:hAnsi="Times New Roman" w:cs="Times New Roman"/>
          <w:lang w:val="en-GB"/>
        </w:rPr>
        <w:t>. Insomnia Severity Index (ISI), a 7-item self-report questionnaire, was used for assessing the nature, severity, and impact of insomnia</w:t>
      </w:r>
      <w:r w:rsidR="009675D6" w:rsidRPr="009C28E7">
        <w:rPr>
          <w:rFonts w:ascii="Times New Roman" w:hAnsi="Times New Roman" w:cs="Times New Roman"/>
          <w:lang w:val="en-GB"/>
        </w:rPr>
        <w:t xml:space="preserve"> [1</w:t>
      </w:r>
      <w:r w:rsidRPr="009C28E7">
        <w:rPr>
          <w:rFonts w:ascii="Times New Roman" w:hAnsi="Times New Roman" w:cs="Times New Roman"/>
          <w:lang w:val="en-GB"/>
        </w:rPr>
        <w:t>]. It is a brief, reliable, and valid instrument that was designed to assess the severity of both night-time and daytime components of insomnia, and widely used to screening for insomnia and evaluating treatment outcome</w:t>
      </w:r>
      <w:r w:rsidR="009675D6" w:rsidRPr="009C28E7">
        <w:rPr>
          <w:rFonts w:ascii="Times New Roman" w:hAnsi="Times New Roman" w:cs="Times New Roman"/>
          <w:lang w:val="en-GB"/>
        </w:rPr>
        <w:t xml:space="preserve"> </w:t>
      </w:r>
      <w:r w:rsidRPr="009C28E7">
        <w:rPr>
          <w:rFonts w:ascii="Times New Roman" w:hAnsi="Times New Roman" w:cs="Times New Roman"/>
          <w:lang w:val="en-GB"/>
        </w:rPr>
        <w:t>[</w:t>
      </w:r>
      <w:r w:rsidR="009675D6" w:rsidRPr="009C28E7">
        <w:rPr>
          <w:rFonts w:ascii="Times New Roman" w:hAnsi="Times New Roman" w:cs="Times New Roman"/>
          <w:lang w:val="en-GB"/>
        </w:rPr>
        <w:t>1,2</w:t>
      </w:r>
      <w:r w:rsidRPr="009C28E7">
        <w:rPr>
          <w:rFonts w:ascii="Times New Roman" w:hAnsi="Times New Roman" w:cs="Times New Roman"/>
          <w:lang w:val="en-GB"/>
        </w:rPr>
        <w:t>]. The usual recall period is the “last month” and the dimensions evaluated are: (i) severity of sleep onset, (ii) sleep maintenance, and (iii) early morning awakening problems, (iv) sleep dissatisfaction, (v) interference of sleep difficulties with daytime functioning, (vi) noticeability of sleep problems by others, and (vii) distress caused by the sleep difficulties. Content of the ISI corresponds in part to the DSM-IV diagnostic criteria for insomnia</w:t>
      </w:r>
      <w:r w:rsidR="00F93515" w:rsidRPr="009C28E7">
        <w:rPr>
          <w:rFonts w:ascii="Times New Roman" w:hAnsi="Times New Roman" w:cs="Times New Roman"/>
          <w:lang w:val="en-GB"/>
        </w:rPr>
        <w:t xml:space="preserve"> </w:t>
      </w:r>
      <w:r w:rsidRPr="009C28E7">
        <w:rPr>
          <w:rFonts w:ascii="Times New Roman" w:hAnsi="Times New Roman" w:cs="Times New Roman"/>
          <w:lang w:val="en-GB"/>
        </w:rPr>
        <w:t>[</w:t>
      </w:r>
      <w:r w:rsidR="009675D6" w:rsidRPr="009C28E7">
        <w:rPr>
          <w:rFonts w:ascii="Times New Roman" w:hAnsi="Times New Roman" w:cs="Times New Roman"/>
          <w:lang w:val="en-GB"/>
        </w:rPr>
        <w:t>3</w:t>
      </w:r>
      <w:r w:rsidRPr="009C28E7">
        <w:rPr>
          <w:rFonts w:ascii="Times New Roman" w:hAnsi="Times New Roman" w:cs="Times New Roman"/>
          <w:lang w:val="en-GB"/>
        </w:rPr>
        <w:t>]. A 5-point Likert scale is used to rate each item (e.g., 0 = no problem; 4 = very severe problem), yielding a total score ranging from 0 to 28. The total score is interpreted as follows: absence of insomnia (0-7); sub-threshold insomnia (8-14); moderate insomnia (15-21); and severe insomnia (22-28). A cut-off score lower than eight is likely to yield too many false positives, whereas one above 14 would be too stringent and produce too many false negatives</w:t>
      </w:r>
      <w:r w:rsidR="009675D6" w:rsidRPr="009C28E7">
        <w:rPr>
          <w:rFonts w:ascii="Times New Roman" w:hAnsi="Times New Roman" w:cs="Times New Roman"/>
          <w:lang w:val="en-GB"/>
        </w:rPr>
        <w:t xml:space="preserve"> </w:t>
      </w:r>
      <w:r w:rsidRPr="009C28E7">
        <w:rPr>
          <w:rFonts w:ascii="Times New Roman" w:hAnsi="Times New Roman" w:cs="Times New Roman"/>
          <w:lang w:val="en-GB"/>
        </w:rPr>
        <w:t>[</w:t>
      </w:r>
      <w:r w:rsidR="009675D6" w:rsidRPr="009C28E7">
        <w:rPr>
          <w:rFonts w:ascii="Times New Roman" w:hAnsi="Times New Roman" w:cs="Times New Roman"/>
          <w:lang w:val="en-GB"/>
        </w:rPr>
        <w:t>2</w:t>
      </w:r>
      <w:r w:rsidRPr="009C28E7">
        <w:rPr>
          <w:rFonts w:ascii="Times New Roman" w:hAnsi="Times New Roman" w:cs="Times New Roman"/>
          <w:lang w:val="en-GB"/>
        </w:rPr>
        <w:t xml:space="preserve">]. </w:t>
      </w:r>
    </w:p>
    <w:p w14:paraId="20D3C106" w14:textId="3102D2C2" w:rsidR="001114E5" w:rsidRPr="009C28E7" w:rsidRDefault="00856F2F" w:rsidP="001114E5">
      <w:pPr>
        <w:spacing w:line="480" w:lineRule="auto"/>
        <w:jc w:val="both"/>
      </w:pPr>
      <w:r w:rsidRPr="009C28E7">
        <w:rPr>
          <w:b/>
        </w:rPr>
        <w:t>STOP-</w:t>
      </w:r>
      <w:r w:rsidR="00AF5983" w:rsidRPr="009C28E7">
        <w:rPr>
          <w:b/>
        </w:rPr>
        <w:t>Bang</w:t>
      </w:r>
      <w:r w:rsidRPr="009C28E7">
        <w:t xml:space="preserve">. The </w:t>
      </w:r>
      <w:r w:rsidR="007D741A" w:rsidRPr="009C28E7">
        <w:rPr>
          <w:u w:val="single"/>
        </w:rPr>
        <w:t>S</w:t>
      </w:r>
      <w:r w:rsidR="003E3F98" w:rsidRPr="009C28E7">
        <w:t xml:space="preserve">noring, </w:t>
      </w:r>
      <w:r w:rsidR="007D741A" w:rsidRPr="009C28E7">
        <w:rPr>
          <w:u w:val="single"/>
        </w:rPr>
        <w:t>T</w:t>
      </w:r>
      <w:r w:rsidR="003E3F98" w:rsidRPr="009C28E7">
        <w:t xml:space="preserve">iredness, </w:t>
      </w:r>
      <w:r w:rsidR="007D741A" w:rsidRPr="009C28E7">
        <w:rPr>
          <w:u w:val="single"/>
        </w:rPr>
        <w:t>O</w:t>
      </w:r>
      <w:r w:rsidR="003E3F98" w:rsidRPr="009C28E7">
        <w:t xml:space="preserve">bserved </w:t>
      </w:r>
      <w:r w:rsidR="00126BFB" w:rsidRPr="009C28E7">
        <w:t>apnoea</w:t>
      </w:r>
      <w:r w:rsidR="00CF34B3" w:rsidRPr="009C28E7">
        <w:t xml:space="preserve">, high blood </w:t>
      </w:r>
      <w:r w:rsidR="003E3F98" w:rsidRPr="009C28E7">
        <w:rPr>
          <w:u w:val="single"/>
        </w:rPr>
        <w:t>P</w:t>
      </w:r>
      <w:r w:rsidR="00CF34B3" w:rsidRPr="009C28E7">
        <w:t>ressure</w:t>
      </w:r>
      <w:r w:rsidR="003E3F98" w:rsidRPr="009C28E7">
        <w:t xml:space="preserve"> (STOP)-</w:t>
      </w:r>
      <w:r w:rsidR="003E3F98" w:rsidRPr="009C28E7">
        <w:rPr>
          <w:u w:val="single"/>
        </w:rPr>
        <w:t>B</w:t>
      </w:r>
      <w:r w:rsidR="003E3F98" w:rsidRPr="009C28E7">
        <w:t xml:space="preserve">MI, </w:t>
      </w:r>
      <w:r w:rsidR="003E3F98" w:rsidRPr="009C28E7">
        <w:rPr>
          <w:u w:val="single"/>
        </w:rPr>
        <w:t>a</w:t>
      </w:r>
      <w:r w:rsidR="003E3F98" w:rsidRPr="009C28E7">
        <w:t xml:space="preserve">ge, </w:t>
      </w:r>
      <w:r w:rsidR="003E3F98" w:rsidRPr="009C28E7">
        <w:rPr>
          <w:u w:val="single"/>
        </w:rPr>
        <w:t>n</w:t>
      </w:r>
      <w:r w:rsidR="003E3F98" w:rsidRPr="009C28E7">
        <w:t xml:space="preserve">eck circumference and </w:t>
      </w:r>
      <w:r w:rsidR="003E3F98" w:rsidRPr="009C28E7">
        <w:rPr>
          <w:u w:val="single"/>
        </w:rPr>
        <w:t>g</w:t>
      </w:r>
      <w:r w:rsidR="003E3F98" w:rsidRPr="009C28E7">
        <w:t>ender (</w:t>
      </w:r>
      <w:r w:rsidR="00AF5983" w:rsidRPr="009C28E7">
        <w:t>Bang</w:t>
      </w:r>
      <w:r w:rsidR="003E3F98" w:rsidRPr="009C28E7">
        <w:t>) questionnaire</w:t>
      </w:r>
      <w:r w:rsidR="00115D60" w:rsidRPr="009C28E7">
        <w:t xml:space="preserve"> was developed </w:t>
      </w:r>
      <w:r w:rsidR="00620846" w:rsidRPr="009C28E7">
        <w:t>in response to the need for a concise, user-friendly OSA screening tool in preope</w:t>
      </w:r>
      <w:r w:rsidR="00D66906" w:rsidRPr="009C28E7">
        <w:t>rative clinics</w:t>
      </w:r>
      <w:r w:rsidR="009675D6" w:rsidRPr="009C28E7">
        <w:t xml:space="preserve"> </w:t>
      </w:r>
      <w:r w:rsidR="00115D60" w:rsidRPr="009C28E7">
        <w:t>[</w:t>
      </w:r>
      <w:r w:rsidR="009675D6" w:rsidRPr="009C28E7">
        <w:t>4</w:t>
      </w:r>
      <w:r w:rsidR="00115D60" w:rsidRPr="009C28E7">
        <w:t>]</w:t>
      </w:r>
      <w:r w:rsidR="00620846" w:rsidRPr="009C28E7">
        <w:t xml:space="preserve"> and </w:t>
      </w:r>
      <w:r w:rsidR="00684CBE" w:rsidRPr="009C28E7">
        <w:t>includes the four questions</w:t>
      </w:r>
      <w:r w:rsidR="00DA40B0" w:rsidRPr="009C28E7">
        <w:t xml:space="preserve"> related to the clinical features of sleep apnoea (snoring, tiredness, observed apnoea</w:t>
      </w:r>
      <w:r w:rsidR="00CF34B3" w:rsidRPr="009C28E7">
        <w:t>,</w:t>
      </w:r>
      <w:r w:rsidR="00DA40B0" w:rsidRPr="009C28E7">
        <w:t xml:space="preserve"> and high </w:t>
      </w:r>
      <w:r w:rsidR="00CF34B3" w:rsidRPr="009C28E7">
        <w:t xml:space="preserve">blood pressure - </w:t>
      </w:r>
      <w:r w:rsidR="00223322" w:rsidRPr="009C28E7">
        <w:t>BP</w:t>
      </w:r>
      <w:r w:rsidR="00DA40B0" w:rsidRPr="009C28E7">
        <w:t xml:space="preserve">) </w:t>
      </w:r>
      <w:r w:rsidR="00684CBE" w:rsidRPr="009C28E7">
        <w:rPr>
          <w:i/>
        </w:rPr>
        <w:t>plus</w:t>
      </w:r>
      <w:r w:rsidR="00684CBE" w:rsidRPr="009C28E7">
        <w:t xml:space="preserve"> four additional</w:t>
      </w:r>
      <w:r w:rsidR="00DA40B0" w:rsidRPr="009C28E7">
        <w:t xml:space="preserve"> </w:t>
      </w:r>
      <w:r w:rsidR="00DA40B0" w:rsidRPr="009C28E7">
        <w:lastRenderedPageBreak/>
        <w:t>demographic queries</w:t>
      </w:r>
      <w:r w:rsidR="00A54815" w:rsidRPr="009C28E7">
        <w:t>,</w:t>
      </w:r>
      <w:r w:rsidR="00684CBE" w:rsidRPr="009C28E7">
        <w:t xml:space="preserve"> for a total of eight dichotomous</w:t>
      </w:r>
      <w:r w:rsidR="00DA40B0" w:rsidRPr="009C28E7">
        <w:t xml:space="preserve">. </w:t>
      </w:r>
      <w:r w:rsidR="00684CBE" w:rsidRPr="009C28E7">
        <w:t>For each question, answering “yes” scores 1, a “no”</w:t>
      </w:r>
      <w:r w:rsidR="00DA40B0" w:rsidRPr="009C28E7">
        <w:t xml:space="preserve"> </w:t>
      </w:r>
      <w:r w:rsidR="00684CBE" w:rsidRPr="009C28E7">
        <w:t>response scores 0, and the total score ranges from 0 to 8</w:t>
      </w:r>
      <w:r w:rsidR="009675D6" w:rsidRPr="009C28E7">
        <w:t xml:space="preserve"> </w:t>
      </w:r>
      <w:r w:rsidR="002E6DFC" w:rsidRPr="009C28E7">
        <w:t>[</w:t>
      </w:r>
      <w:r w:rsidR="009675D6" w:rsidRPr="009C28E7">
        <w:t>4</w:t>
      </w:r>
      <w:r w:rsidR="002E6DFC" w:rsidRPr="009C28E7">
        <w:t>]</w:t>
      </w:r>
      <w:r w:rsidR="00684CBE" w:rsidRPr="009C28E7">
        <w:t>.</w:t>
      </w:r>
      <w:r w:rsidR="001A49C9" w:rsidRPr="009C28E7">
        <w:t xml:space="preserve"> </w:t>
      </w:r>
      <w:r w:rsidRPr="009C28E7">
        <w:t>It</w:t>
      </w:r>
      <w:r w:rsidR="001A49C9" w:rsidRPr="009C28E7">
        <w:t xml:space="preserve"> can be completed quickly and easily (usually within 1-2 min</w:t>
      </w:r>
      <w:r w:rsidR="00223322" w:rsidRPr="009C28E7">
        <w:t>utes</w:t>
      </w:r>
      <w:r w:rsidR="001A49C9" w:rsidRPr="009C28E7">
        <w:t>), and overall response rate</w:t>
      </w:r>
      <w:r w:rsidR="00D66906" w:rsidRPr="009C28E7">
        <w:t>s are typically high (90%</w:t>
      </w:r>
      <w:r w:rsidR="00407E14" w:rsidRPr="009C28E7">
        <w:t xml:space="preserve"> </w:t>
      </w:r>
      <w:r w:rsidR="00D66906" w:rsidRPr="009C28E7">
        <w:t>-</w:t>
      </w:r>
      <w:r w:rsidR="00407E14" w:rsidRPr="009C28E7">
        <w:t xml:space="preserve"> </w:t>
      </w:r>
      <w:r w:rsidR="00D66906" w:rsidRPr="009C28E7">
        <w:t>100%)</w:t>
      </w:r>
      <w:r w:rsidR="009675D6" w:rsidRPr="009C28E7">
        <w:t xml:space="preserve"> </w:t>
      </w:r>
      <w:r w:rsidR="001A49C9" w:rsidRPr="009C28E7">
        <w:t>[</w:t>
      </w:r>
      <w:r w:rsidR="009675D6" w:rsidRPr="009C28E7">
        <w:t>4,5</w:t>
      </w:r>
      <w:r w:rsidR="001A49C9" w:rsidRPr="009C28E7">
        <w:t>]</w:t>
      </w:r>
      <w:r w:rsidR="00266036" w:rsidRPr="009C28E7">
        <w:t xml:space="preserve">. </w:t>
      </w:r>
      <w:r w:rsidR="00223322" w:rsidRPr="009C28E7">
        <w:t>The probability of moderate-</w:t>
      </w:r>
      <w:r w:rsidR="00837CE9" w:rsidRPr="009C28E7">
        <w:t>to</w:t>
      </w:r>
      <w:r w:rsidR="00223322" w:rsidRPr="009C28E7">
        <w:t>-</w:t>
      </w:r>
      <w:r w:rsidR="00837CE9" w:rsidRPr="009C28E7">
        <w:t>severe OSA increases in direct proportion to the STOP</w:t>
      </w:r>
      <w:r w:rsidR="00A63E8F" w:rsidRPr="009C28E7">
        <w:t>-</w:t>
      </w:r>
      <w:r w:rsidR="00AF5983" w:rsidRPr="009C28E7">
        <w:t>Bang</w:t>
      </w:r>
      <w:r w:rsidR="00A63E8F" w:rsidRPr="009C28E7">
        <w:t xml:space="preserve"> </w:t>
      </w:r>
      <w:r w:rsidR="00837CE9" w:rsidRPr="009C28E7">
        <w:t>score, which makes the questionnaire an easily</w:t>
      </w:r>
      <w:r w:rsidR="00B01425" w:rsidRPr="009C28E7">
        <w:t xml:space="preserve"> </w:t>
      </w:r>
      <w:r w:rsidR="00837CE9" w:rsidRPr="009C28E7">
        <w:t>used tool for identifying patients at high risk for OSA.</w:t>
      </w:r>
      <w:r w:rsidR="001114E5" w:rsidRPr="009C28E7">
        <w:t xml:space="preserve"> </w:t>
      </w:r>
    </w:p>
    <w:p w14:paraId="00D7FD0B" w14:textId="37C19C4B" w:rsidR="003C3C1A" w:rsidRPr="009C28E7" w:rsidRDefault="00856F2F" w:rsidP="001F292B">
      <w:pPr>
        <w:pStyle w:val="Paragrafoelenco2"/>
        <w:spacing w:line="480" w:lineRule="auto"/>
        <w:ind w:left="0"/>
        <w:jc w:val="both"/>
        <w:rPr>
          <w:rFonts w:ascii="Times New Roman" w:hAnsi="Times New Roman" w:cs="Times New Roman"/>
          <w:color w:val="auto"/>
          <w:lang w:val="en-GB"/>
        </w:rPr>
      </w:pPr>
      <w:r w:rsidRPr="009C28E7">
        <w:rPr>
          <w:rFonts w:ascii="Times New Roman" w:hAnsi="Times New Roman" w:cs="Times New Roman"/>
          <w:b/>
          <w:lang w:val="en-GB"/>
        </w:rPr>
        <w:t>Restless Leg</w:t>
      </w:r>
      <w:r w:rsidR="00300FEA" w:rsidRPr="009C28E7">
        <w:rPr>
          <w:rFonts w:ascii="Times New Roman" w:hAnsi="Times New Roman" w:cs="Times New Roman"/>
          <w:b/>
          <w:lang w:val="en-GB"/>
        </w:rPr>
        <w:t>s</w:t>
      </w:r>
      <w:r w:rsidRPr="009C28E7">
        <w:rPr>
          <w:rFonts w:ascii="Times New Roman" w:hAnsi="Times New Roman" w:cs="Times New Roman"/>
          <w:b/>
          <w:lang w:val="en-GB"/>
        </w:rPr>
        <w:t xml:space="preserve"> Syndrome Rating Scale</w:t>
      </w:r>
      <w:r w:rsidRPr="009C28E7">
        <w:rPr>
          <w:rFonts w:ascii="Times New Roman" w:hAnsi="Times New Roman" w:cs="Times New Roman"/>
          <w:lang w:val="en-GB"/>
        </w:rPr>
        <w:t xml:space="preserve">. </w:t>
      </w:r>
      <w:r w:rsidR="00DD587D" w:rsidRPr="009C28E7">
        <w:rPr>
          <w:rFonts w:ascii="Times New Roman" w:hAnsi="Times New Roman" w:cs="Times New Roman"/>
          <w:lang w:val="en-GB"/>
        </w:rPr>
        <w:t xml:space="preserve">The </w:t>
      </w:r>
      <w:r w:rsidR="00B03A33" w:rsidRPr="009C28E7">
        <w:rPr>
          <w:rFonts w:ascii="Times New Roman" w:hAnsi="Times New Roman" w:cs="Times New Roman"/>
          <w:lang w:val="en-GB"/>
        </w:rPr>
        <w:t xml:space="preserve">risk of RLS was assessed </w:t>
      </w:r>
      <w:r w:rsidR="0053785C" w:rsidRPr="009C28E7">
        <w:rPr>
          <w:rFonts w:ascii="Times New Roman" w:hAnsi="Times New Roman" w:cs="Times New Roman"/>
          <w:lang w:val="en-GB"/>
        </w:rPr>
        <w:t>using</w:t>
      </w:r>
      <w:r w:rsidR="00B03A33" w:rsidRPr="009C28E7">
        <w:rPr>
          <w:rFonts w:ascii="Times New Roman" w:hAnsi="Times New Roman" w:cs="Times New Roman"/>
          <w:lang w:val="en-GB"/>
        </w:rPr>
        <w:t xml:space="preserve"> </w:t>
      </w:r>
      <w:r w:rsidR="00983A78" w:rsidRPr="009C28E7">
        <w:rPr>
          <w:rFonts w:ascii="Times New Roman" w:hAnsi="Times New Roman" w:cs="Times New Roman"/>
          <w:lang w:val="en-GB"/>
        </w:rPr>
        <w:t xml:space="preserve">the RLS Rating </w:t>
      </w:r>
      <w:r w:rsidR="00983A78" w:rsidRPr="009C28E7">
        <w:rPr>
          <w:rFonts w:ascii="Times New Roman" w:hAnsi="Times New Roman" w:cs="Times New Roman"/>
          <w:color w:val="auto"/>
          <w:lang w:val="en-GB"/>
        </w:rPr>
        <w:t>Scale</w:t>
      </w:r>
      <w:r w:rsidR="00844922" w:rsidRPr="009C28E7">
        <w:rPr>
          <w:rFonts w:ascii="Times New Roman" w:hAnsi="Times New Roman" w:cs="Times New Roman"/>
          <w:color w:val="auto"/>
          <w:lang w:val="en-GB"/>
        </w:rPr>
        <w:t xml:space="preserve"> </w:t>
      </w:r>
      <w:r w:rsidR="008B4B48" w:rsidRPr="009C28E7">
        <w:rPr>
          <w:rFonts w:ascii="Times New Roman" w:hAnsi="Times New Roman" w:cs="Times New Roman"/>
          <w:color w:val="auto"/>
          <w:lang w:val="en-GB"/>
        </w:rPr>
        <w:t>[</w:t>
      </w:r>
      <w:r w:rsidR="00A075C5" w:rsidRPr="009C28E7">
        <w:rPr>
          <w:rFonts w:ascii="Times New Roman" w:hAnsi="Times New Roman" w:cs="Times New Roman"/>
          <w:color w:val="auto"/>
          <w:lang w:val="en-GB"/>
        </w:rPr>
        <w:t>6</w:t>
      </w:r>
      <w:r w:rsidR="0059180C" w:rsidRPr="009C28E7">
        <w:rPr>
          <w:rFonts w:ascii="Times New Roman" w:hAnsi="Times New Roman" w:cs="Times New Roman"/>
          <w:color w:val="auto"/>
          <w:lang w:val="en-GB"/>
        </w:rPr>
        <w:t>]</w:t>
      </w:r>
      <w:r w:rsidR="00B44C90" w:rsidRPr="009C28E7">
        <w:rPr>
          <w:rFonts w:ascii="Times New Roman" w:hAnsi="Times New Roman" w:cs="Times New Roman"/>
          <w:color w:val="auto"/>
          <w:lang w:val="en-GB"/>
        </w:rPr>
        <w:t xml:space="preserve">. </w:t>
      </w:r>
      <w:r w:rsidR="00AF17EF" w:rsidRPr="009C28E7">
        <w:rPr>
          <w:rFonts w:ascii="Times New Roman" w:hAnsi="Times New Roman" w:cs="Times New Roman"/>
          <w:color w:val="auto"/>
          <w:lang w:val="en-GB"/>
        </w:rPr>
        <w:t>This scale, validated in 2003 by the International Restless Legs Syndrome Study Group (IRLSS), meets performance criteria for a brief, patient completed instrument that can be used to assess RLS severity for purposes of clinical assessment, research, or therapeutic trials, supporting the finding that RLS is a relatively uniform disorder in which the severity of the basic symptoms is strongly related to the</w:t>
      </w:r>
      <w:r w:rsidR="009E0B76" w:rsidRPr="009C28E7">
        <w:rPr>
          <w:rFonts w:ascii="Times New Roman" w:hAnsi="Times New Roman" w:cs="Times New Roman"/>
          <w:color w:val="auto"/>
          <w:lang w:val="en-GB"/>
        </w:rPr>
        <w:t>ir impact on the patient’s life</w:t>
      </w:r>
      <w:r w:rsidR="00844922" w:rsidRPr="009C28E7">
        <w:rPr>
          <w:rFonts w:ascii="Times New Roman" w:hAnsi="Times New Roman" w:cs="Times New Roman"/>
          <w:color w:val="auto"/>
          <w:lang w:val="en-GB"/>
        </w:rPr>
        <w:t xml:space="preserve"> </w:t>
      </w:r>
      <w:r w:rsidR="00AF17EF" w:rsidRPr="009C28E7">
        <w:rPr>
          <w:rFonts w:ascii="Times New Roman" w:hAnsi="Times New Roman" w:cs="Times New Roman"/>
          <w:color w:val="auto"/>
          <w:lang w:val="en-GB"/>
        </w:rPr>
        <w:t>[</w:t>
      </w:r>
      <w:r w:rsidR="00A075C5" w:rsidRPr="009C28E7">
        <w:rPr>
          <w:rFonts w:ascii="Times New Roman" w:hAnsi="Times New Roman" w:cs="Times New Roman"/>
          <w:color w:val="auto"/>
          <w:lang w:val="en-GB"/>
        </w:rPr>
        <w:t>6</w:t>
      </w:r>
      <w:r w:rsidR="00AF17EF" w:rsidRPr="009C28E7">
        <w:rPr>
          <w:rFonts w:ascii="Times New Roman" w:hAnsi="Times New Roman" w:cs="Times New Roman"/>
          <w:color w:val="auto"/>
          <w:lang w:val="en-GB"/>
        </w:rPr>
        <w:t xml:space="preserve">]. It consists of </w:t>
      </w:r>
      <w:r w:rsidR="00E55C24" w:rsidRPr="009C28E7">
        <w:rPr>
          <w:rFonts w:ascii="Times New Roman" w:hAnsi="Times New Roman" w:cs="Times New Roman"/>
          <w:color w:val="auto"/>
          <w:lang w:val="en-GB"/>
        </w:rPr>
        <w:t>ten</w:t>
      </w:r>
      <w:r w:rsidR="007044AB" w:rsidRPr="009C28E7">
        <w:rPr>
          <w:rFonts w:ascii="Times New Roman" w:hAnsi="Times New Roman" w:cs="Times New Roman"/>
          <w:color w:val="auto"/>
          <w:lang w:val="en-GB"/>
        </w:rPr>
        <w:t xml:space="preserve"> questions, which can be divided in four mains group: (i) primary measures of symptom severity (questions 1, 2, and 6) (ii) and intensity/</w:t>
      </w:r>
      <w:r w:rsidR="00A075C5" w:rsidRPr="009C28E7">
        <w:rPr>
          <w:rFonts w:ascii="Times New Roman" w:hAnsi="Times New Roman" w:cs="Times New Roman"/>
          <w:color w:val="auto"/>
          <w:lang w:val="en-GB"/>
        </w:rPr>
        <w:t xml:space="preserve">frequency (questions 7 and 8), </w:t>
      </w:r>
      <w:r w:rsidR="007044AB" w:rsidRPr="009C28E7">
        <w:rPr>
          <w:rFonts w:ascii="Times New Roman" w:hAnsi="Times New Roman" w:cs="Times New Roman"/>
          <w:color w:val="auto"/>
          <w:lang w:val="en-GB"/>
        </w:rPr>
        <w:t>(iii) impa</w:t>
      </w:r>
      <w:r w:rsidR="0053785C" w:rsidRPr="009C28E7">
        <w:rPr>
          <w:rFonts w:ascii="Times New Roman" w:hAnsi="Times New Roman" w:cs="Times New Roman"/>
          <w:color w:val="auto"/>
          <w:lang w:val="en-GB"/>
        </w:rPr>
        <w:t xml:space="preserve">ct on sleep (questions 4 and 5), </w:t>
      </w:r>
      <w:r w:rsidR="007044AB" w:rsidRPr="009C28E7">
        <w:rPr>
          <w:rFonts w:ascii="Times New Roman" w:hAnsi="Times New Roman" w:cs="Times New Roman"/>
          <w:color w:val="auto"/>
          <w:lang w:val="en-GB"/>
        </w:rPr>
        <w:t>and (iv) impact on mood and daily functions (questions 9 and 10)</w:t>
      </w:r>
      <w:r w:rsidR="005C0925" w:rsidRPr="009C28E7">
        <w:rPr>
          <w:rFonts w:ascii="Times New Roman" w:hAnsi="Times New Roman" w:cs="Times New Roman"/>
          <w:color w:val="auto"/>
          <w:lang w:val="en-GB"/>
        </w:rPr>
        <w:t xml:space="preserve"> [</w:t>
      </w:r>
      <w:r w:rsidR="00A075C5" w:rsidRPr="009C28E7">
        <w:rPr>
          <w:rFonts w:ascii="Times New Roman" w:hAnsi="Times New Roman" w:cs="Times New Roman"/>
          <w:color w:val="auto"/>
          <w:lang w:val="en-GB"/>
        </w:rPr>
        <w:t>6</w:t>
      </w:r>
      <w:r w:rsidR="005C0925" w:rsidRPr="009C28E7">
        <w:rPr>
          <w:rFonts w:ascii="Times New Roman" w:hAnsi="Times New Roman" w:cs="Times New Roman"/>
          <w:color w:val="auto"/>
          <w:lang w:val="en-GB"/>
        </w:rPr>
        <w:t>]</w:t>
      </w:r>
      <w:r w:rsidR="007044AB" w:rsidRPr="009C28E7">
        <w:rPr>
          <w:rFonts w:ascii="Times New Roman" w:hAnsi="Times New Roman" w:cs="Times New Roman"/>
          <w:color w:val="auto"/>
          <w:lang w:val="en-GB"/>
        </w:rPr>
        <w:t>.</w:t>
      </w:r>
      <w:r w:rsidR="00CF25E6" w:rsidRPr="009C28E7">
        <w:rPr>
          <w:rFonts w:ascii="Times New Roman" w:hAnsi="Times New Roman" w:cs="Times New Roman"/>
          <w:color w:val="auto"/>
          <w:lang w:val="en-GB"/>
        </w:rPr>
        <w:t xml:space="preserve"> Each</w:t>
      </w:r>
      <w:r w:rsidR="00CF25E6" w:rsidRPr="009C28E7">
        <w:rPr>
          <w:rFonts w:ascii="Times New Roman" w:hAnsi="Times New Roman" w:cs="Times New Roman"/>
          <w:lang w:val="en-GB"/>
        </w:rPr>
        <w:t xml:space="preserve"> question had a set of five response options graded</w:t>
      </w:r>
      <w:r w:rsidR="0053785C" w:rsidRPr="009C28E7">
        <w:rPr>
          <w:rFonts w:ascii="Times New Roman" w:hAnsi="Times New Roman" w:cs="Times New Roman"/>
          <w:lang w:val="en-GB"/>
        </w:rPr>
        <w:t xml:space="preserve"> from no RLS or impact (scor</w:t>
      </w:r>
      <w:r w:rsidR="009E0B76" w:rsidRPr="009C28E7">
        <w:rPr>
          <w:rFonts w:ascii="Times New Roman" w:hAnsi="Times New Roman" w:cs="Times New Roman"/>
          <w:lang w:val="en-GB"/>
        </w:rPr>
        <w:t>e</w:t>
      </w:r>
      <w:r w:rsidR="00E5115C" w:rsidRPr="009C28E7">
        <w:rPr>
          <w:rFonts w:ascii="Times New Roman" w:hAnsi="Times New Roman" w:cs="Times New Roman"/>
          <w:lang w:val="en-GB"/>
        </w:rPr>
        <w:t xml:space="preserve"> </w:t>
      </w:r>
      <w:r w:rsidR="0053785C" w:rsidRPr="009C28E7">
        <w:rPr>
          <w:rFonts w:ascii="Times New Roman" w:hAnsi="Times New Roman" w:cs="Times New Roman"/>
          <w:lang w:val="en-GB"/>
        </w:rPr>
        <w:t>=</w:t>
      </w:r>
      <w:r w:rsidR="00E5115C" w:rsidRPr="009C28E7">
        <w:rPr>
          <w:rFonts w:ascii="Times New Roman" w:hAnsi="Times New Roman" w:cs="Times New Roman"/>
          <w:lang w:val="en-GB"/>
        </w:rPr>
        <w:t xml:space="preserve"> </w:t>
      </w:r>
      <w:r w:rsidR="00CF25E6" w:rsidRPr="009C28E7">
        <w:rPr>
          <w:rFonts w:ascii="Times New Roman" w:hAnsi="Times New Roman" w:cs="Times New Roman"/>
          <w:lang w:val="en-GB"/>
        </w:rPr>
        <w:t>0) to ver</w:t>
      </w:r>
      <w:r w:rsidR="009E0B76" w:rsidRPr="009C28E7">
        <w:rPr>
          <w:rFonts w:ascii="Times New Roman" w:hAnsi="Times New Roman" w:cs="Times New Roman"/>
          <w:lang w:val="en-GB"/>
        </w:rPr>
        <w:t>y severe RLS or impact (score</w:t>
      </w:r>
      <w:r w:rsidR="00E5115C" w:rsidRPr="009C28E7">
        <w:rPr>
          <w:rFonts w:ascii="Times New Roman" w:hAnsi="Times New Roman" w:cs="Times New Roman"/>
          <w:lang w:val="en-GB"/>
        </w:rPr>
        <w:t xml:space="preserve"> </w:t>
      </w:r>
      <w:r w:rsidR="0053785C" w:rsidRPr="009C28E7">
        <w:rPr>
          <w:rFonts w:ascii="Times New Roman" w:hAnsi="Times New Roman" w:cs="Times New Roman"/>
          <w:lang w:val="en-GB"/>
        </w:rPr>
        <w:t>=</w:t>
      </w:r>
      <w:r w:rsidR="00E5115C" w:rsidRPr="009C28E7">
        <w:rPr>
          <w:rFonts w:ascii="Times New Roman" w:hAnsi="Times New Roman" w:cs="Times New Roman"/>
          <w:lang w:val="en-GB"/>
        </w:rPr>
        <w:t xml:space="preserve"> </w:t>
      </w:r>
      <w:r w:rsidR="00CF25E6" w:rsidRPr="009C28E7">
        <w:rPr>
          <w:rFonts w:ascii="Times New Roman" w:hAnsi="Times New Roman" w:cs="Times New Roman"/>
          <w:lang w:val="en-GB"/>
        </w:rPr>
        <w:t>4); this produced a total scale whose overall score could range from 0 to 40.</w:t>
      </w:r>
      <w:r w:rsidR="00345843" w:rsidRPr="009C28E7">
        <w:rPr>
          <w:rFonts w:ascii="Times New Roman" w:hAnsi="Times New Roman" w:cs="Times New Roman"/>
          <w:lang w:val="en-GB"/>
        </w:rPr>
        <w:t xml:space="preserve"> </w:t>
      </w:r>
      <w:r w:rsidR="00F953CB" w:rsidRPr="009C28E7">
        <w:rPr>
          <w:rFonts w:ascii="Times New Roman" w:hAnsi="Times New Roman" w:cs="Times New Roman"/>
          <w:lang w:val="en-GB"/>
        </w:rPr>
        <w:t xml:space="preserve">Only a score of 0 can be retained as an absence of disease.   </w:t>
      </w:r>
    </w:p>
    <w:p w14:paraId="3634F561" w14:textId="33129068" w:rsidR="00300FEA" w:rsidRPr="009C28E7" w:rsidRDefault="00856F2F" w:rsidP="001F292B">
      <w:pPr>
        <w:pStyle w:val="Paragrafoelenco2"/>
        <w:spacing w:before="120" w:line="480" w:lineRule="auto"/>
        <w:ind w:left="0"/>
        <w:jc w:val="both"/>
        <w:rPr>
          <w:rFonts w:ascii="Times New Roman" w:hAnsi="Times New Roman" w:cs="Times New Roman"/>
          <w:lang w:val="en-GB"/>
        </w:rPr>
      </w:pPr>
      <w:r w:rsidRPr="009C28E7">
        <w:rPr>
          <w:rFonts w:ascii="Times New Roman" w:hAnsi="Times New Roman" w:cs="Times New Roman"/>
          <w:b/>
          <w:lang w:val="en-GB"/>
        </w:rPr>
        <w:t>Epworth Sleepiness Scale</w:t>
      </w:r>
      <w:r w:rsidRPr="009C28E7">
        <w:rPr>
          <w:rFonts w:ascii="Times New Roman" w:hAnsi="Times New Roman" w:cs="Times New Roman"/>
          <w:lang w:val="en-GB"/>
        </w:rPr>
        <w:t>.</w:t>
      </w:r>
      <w:r w:rsidR="00257BF9" w:rsidRPr="009C28E7">
        <w:rPr>
          <w:rFonts w:ascii="Times New Roman" w:hAnsi="Times New Roman" w:cs="Times New Roman"/>
          <w:lang w:val="en-GB"/>
        </w:rPr>
        <w:t xml:space="preserve"> </w:t>
      </w:r>
      <w:r w:rsidRPr="009C28E7">
        <w:rPr>
          <w:rFonts w:ascii="Times New Roman" w:hAnsi="Times New Roman" w:cs="Times New Roman"/>
          <w:lang w:val="en-GB"/>
        </w:rPr>
        <w:t xml:space="preserve">The </w:t>
      </w:r>
      <w:r w:rsidR="009E0B76" w:rsidRPr="009C28E7">
        <w:rPr>
          <w:rFonts w:ascii="Times New Roman" w:hAnsi="Times New Roman" w:cs="Times New Roman"/>
          <w:lang w:val="en-GB"/>
        </w:rPr>
        <w:t>ESS</w:t>
      </w:r>
      <w:r w:rsidRPr="009C28E7">
        <w:rPr>
          <w:rFonts w:ascii="Times New Roman" w:hAnsi="Times New Roman" w:cs="Times New Roman"/>
          <w:lang w:val="en-GB"/>
        </w:rPr>
        <w:t xml:space="preserve"> is based on the chances of dozing off in eight imaginary situations. A subject who scores ≥ 10 or above is at high risk of excessive daytime sleepiness (EDS). Its use in clinical practice derived from the capacity to estimate the EDS caused by short sleep duration and poor sleep quality. </w:t>
      </w:r>
      <w:r w:rsidR="00257BF9" w:rsidRPr="009C28E7">
        <w:rPr>
          <w:rFonts w:ascii="Times New Roman" w:hAnsi="Times New Roman" w:cs="Times New Roman"/>
          <w:lang w:val="en-GB"/>
        </w:rPr>
        <w:t>Even though</w:t>
      </w:r>
      <w:r w:rsidR="000966A3" w:rsidRPr="009C28E7">
        <w:rPr>
          <w:rFonts w:ascii="Times New Roman" w:hAnsi="Times New Roman" w:cs="Times New Roman"/>
          <w:lang w:val="en-GB"/>
        </w:rPr>
        <w:t xml:space="preserve"> </w:t>
      </w:r>
      <w:r w:rsidR="00257BF9" w:rsidRPr="009C28E7">
        <w:rPr>
          <w:rFonts w:ascii="Times New Roman" w:hAnsi="Times New Roman" w:cs="Times New Roman"/>
          <w:lang w:val="en-GB"/>
        </w:rPr>
        <w:t xml:space="preserve">the ESS remains an instrument recommended </w:t>
      </w:r>
      <w:r w:rsidR="00580642" w:rsidRPr="009C28E7">
        <w:rPr>
          <w:rFonts w:ascii="Times New Roman" w:hAnsi="Times New Roman" w:cs="Times New Roman"/>
          <w:lang w:val="en-GB"/>
        </w:rPr>
        <w:t xml:space="preserve">by the most recent guidelines </w:t>
      </w:r>
      <w:r w:rsidR="00257BF9" w:rsidRPr="009C28E7">
        <w:rPr>
          <w:rFonts w:ascii="Times New Roman" w:hAnsi="Times New Roman" w:cs="Times New Roman"/>
          <w:lang w:val="en-GB"/>
        </w:rPr>
        <w:t xml:space="preserve">for </w:t>
      </w:r>
      <w:r w:rsidR="00580642" w:rsidRPr="009C28E7">
        <w:rPr>
          <w:rFonts w:ascii="Times New Roman" w:hAnsi="Times New Roman" w:cs="Times New Roman"/>
          <w:lang w:val="en-GB"/>
        </w:rPr>
        <w:t xml:space="preserve">OSA </w:t>
      </w:r>
      <w:r w:rsidR="009E0B76" w:rsidRPr="009C28E7">
        <w:rPr>
          <w:rFonts w:ascii="Times New Roman" w:hAnsi="Times New Roman" w:cs="Times New Roman"/>
          <w:lang w:val="en-GB"/>
        </w:rPr>
        <w:t>screening</w:t>
      </w:r>
      <w:r w:rsidR="00844922" w:rsidRPr="009C28E7">
        <w:rPr>
          <w:rFonts w:ascii="Times New Roman" w:hAnsi="Times New Roman" w:cs="Times New Roman"/>
          <w:lang w:val="en-GB"/>
        </w:rPr>
        <w:t xml:space="preserve"> </w:t>
      </w:r>
      <w:r w:rsidR="00257BF9" w:rsidRPr="009C28E7">
        <w:rPr>
          <w:rFonts w:ascii="Times New Roman" w:hAnsi="Times New Roman" w:cs="Times New Roman"/>
          <w:lang w:val="en-GB"/>
        </w:rPr>
        <w:t>[</w:t>
      </w:r>
      <w:r w:rsidR="00A075C5" w:rsidRPr="009C28E7">
        <w:rPr>
          <w:rFonts w:ascii="Times New Roman" w:hAnsi="Times New Roman" w:cs="Times New Roman"/>
          <w:color w:val="auto"/>
          <w:lang w:val="en-GB"/>
        </w:rPr>
        <w:t>7</w:t>
      </w:r>
      <w:r w:rsidR="00257BF9" w:rsidRPr="009C28E7">
        <w:rPr>
          <w:rFonts w:ascii="Times New Roman" w:hAnsi="Times New Roman" w:cs="Times New Roman"/>
          <w:lang w:val="en-GB"/>
        </w:rPr>
        <w:t xml:space="preserve">], </w:t>
      </w:r>
      <w:r w:rsidR="0053785C" w:rsidRPr="009C28E7">
        <w:rPr>
          <w:rFonts w:ascii="Times New Roman" w:hAnsi="Times New Roman" w:cs="Times New Roman"/>
          <w:lang w:val="en-GB"/>
        </w:rPr>
        <w:t xml:space="preserve">recently </w:t>
      </w:r>
      <w:r w:rsidR="00257BF9" w:rsidRPr="009C28E7">
        <w:rPr>
          <w:rFonts w:ascii="Times New Roman" w:hAnsi="Times New Roman" w:cs="Times New Roman"/>
          <w:lang w:val="en-GB"/>
        </w:rPr>
        <w:t xml:space="preserve">it has been </w:t>
      </w:r>
      <w:r w:rsidR="001C13BB" w:rsidRPr="009C28E7">
        <w:rPr>
          <w:rFonts w:ascii="Times New Roman" w:hAnsi="Times New Roman" w:cs="Times New Roman"/>
          <w:lang w:val="en-GB"/>
        </w:rPr>
        <w:t>confirmed</w:t>
      </w:r>
      <w:r w:rsidR="00257BF9" w:rsidRPr="009C28E7">
        <w:rPr>
          <w:rFonts w:ascii="Times New Roman" w:hAnsi="Times New Roman" w:cs="Times New Roman"/>
          <w:lang w:val="en-GB"/>
        </w:rPr>
        <w:t xml:space="preserve"> that it </w:t>
      </w:r>
      <w:r w:rsidR="001C13BB" w:rsidRPr="009C28E7">
        <w:rPr>
          <w:rFonts w:ascii="Times New Roman" w:hAnsi="Times New Roman" w:cs="Times New Roman"/>
          <w:lang w:val="en-GB"/>
        </w:rPr>
        <w:t xml:space="preserve">is less accurate and </w:t>
      </w:r>
      <w:r w:rsidR="00017994" w:rsidRPr="009C28E7">
        <w:rPr>
          <w:rFonts w:ascii="Times New Roman" w:hAnsi="Times New Roman" w:cs="Times New Roman"/>
          <w:lang w:val="en-GB"/>
        </w:rPr>
        <w:t xml:space="preserve">it </w:t>
      </w:r>
      <w:r w:rsidR="00257BF9" w:rsidRPr="009C28E7">
        <w:rPr>
          <w:rFonts w:ascii="Times New Roman" w:hAnsi="Times New Roman" w:cs="Times New Roman"/>
          <w:lang w:val="en-GB"/>
        </w:rPr>
        <w:t>has low</w:t>
      </w:r>
      <w:r w:rsidR="00C86802" w:rsidRPr="009C28E7">
        <w:rPr>
          <w:rFonts w:ascii="Times New Roman" w:hAnsi="Times New Roman" w:cs="Times New Roman"/>
          <w:lang w:val="en-GB"/>
        </w:rPr>
        <w:t>er</w:t>
      </w:r>
      <w:r w:rsidR="00257BF9" w:rsidRPr="009C28E7">
        <w:rPr>
          <w:rFonts w:ascii="Times New Roman" w:hAnsi="Times New Roman" w:cs="Times New Roman"/>
          <w:lang w:val="en-GB"/>
        </w:rPr>
        <w:t xml:space="preserve"> </w:t>
      </w:r>
      <w:r w:rsidR="001C13BB" w:rsidRPr="009C28E7">
        <w:rPr>
          <w:rFonts w:ascii="Times New Roman" w:hAnsi="Times New Roman" w:cs="Times New Roman"/>
          <w:lang w:val="en-GB"/>
        </w:rPr>
        <w:t xml:space="preserve">diagnostic odds ratio, </w:t>
      </w:r>
      <w:r w:rsidR="00257BF9" w:rsidRPr="009C28E7">
        <w:rPr>
          <w:rFonts w:ascii="Times New Roman" w:hAnsi="Times New Roman" w:cs="Times New Roman"/>
          <w:lang w:val="en-GB"/>
        </w:rPr>
        <w:t>sensi</w:t>
      </w:r>
      <w:r w:rsidR="001C13BB" w:rsidRPr="009C28E7">
        <w:rPr>
          <w:rFonts w:ascii="Times New Roman" w:hAnsi="Times New Roman" w:cs="Times New Roman"/>
          <w:lang w:val="en-GB"/>
        </w:rPr>
        <w:t xml:space="preserve">tivity and specificity, </w:t>
      </w:r>
      <w:r w:rsidR="00C86802" w:rsidRPr="009C28E7">
        <w:rPr>
          <w:rFonts w:ascii="Times New Roman" w:hAnsi="Times New Roman" w:cs="Times New Roman"/>
          <w:lang w:val="en-GB"/>
        </w:rPr>
        <w:t xml:space="preserve">comparing </w:t>
      </w:r>
      <w:r w:rsidR="00295F14" w:rsidRPr="009C28E7">
        <w:rPr>
          <w:rFonts w:ascii="Times New Roman" w:hAnsi="Times New Roman" w:cs="Times New Roman"/>
          <w:lang w:val="en-GB"/>
        </w:rPr>
        <w:t xml:space="preserve">with </w:t>
      </w:r>
      <w:r w:rsidR="00C86802" w:rsidRPr="009C28E7">
        <w:rPr>
          <w:rFonts w:ascii="Times New Roman" w:hAnsi="Times New Roman" w:cs="Times New Roman"/>
          <w:lang w:val="en-GB"/>
        </w:rPr>
        <w:t>other questionnaire</w:t>
      </w:r>
      <w:r w:rsidR="00017994" w:rsidRPr="009C28E7">
        <w:rPr>
          <w:rFonts w:ascii="Times New Roman" w:hAnsi="Times New Roman" w:cs="Times New Roman"/>
          <w:lang w:val="en-GB"/>
        </w:rPr>
        <w:t>,</w:t>
      </w:r>
      <w:r w:rsidR="00C86802" w:rsidRPr="009C28E7">
        <w:rPr>
          <w:rFonts w:ascii="Times New Roman" w:hAnsi="Times New Roman" w:cs="Times New Roman"/>
          <w:lang w:val="en-GB"/>
        </w:rPr>
        <w:t xml:space="preserve"> such as the STOP-</w:t>
      </w:r>
      <w:r w:rsidR="00AF5983" w:rsidRPr="009C28E7">
        <w:rPr>
          <w:rFonts w:ascii="Times New Roman" w:hAnsi="Times New Roman" w:cs="Times New Roman"/>
          <w:lang w:val="en-GB"/>
        </w:rPr>
        <w:t>Bang</w:t>
      </w:r>
      <w:r w:rsidR="001C13BB" w:rsidRPr="009C28E7">
        <w:rPr>
          <w:rFonts w:ascii="Times New Roman" w:hAnsi="Times New Roman" w:cs="Times New Roman"/>
          <w:lang w:val="en-GB"/>
        </w:rPr>
        <w:t xml:space="preserve"> and the Berlin Questionnaire</w:t>
      </w:r>
      <w:r w:rsidR="00844922" w:rsidRPr="009C28E7">
        <w:rPr>
          <w:rFonts w:ascii="Times New Roman" w:hAnsi="Times New Roman" w:cs="Times New Roman"/>
          <w:lang w:val="en-GB"/>
        </w:rPr>
        <w:t xml:space="preserve"> </w:t>
      </w:r>
      <w:r w:rsidR="00C86802" w:rsidRPr="009C28E7">
        <w:rPr>
          <w:rFonts w:ascii="Times New Roman" w:hAnsi="Times New Roman" w:cs="Times New Roman"/>
          <w:color w:val="auto"/>
          <w:lang w:val="en-GB"/>
        </w:rPr>
        <w:t>[</w:t>
      </w:r>
      <w:r w:rsidR="00A075C5" w:rsidRPr="009C28E7">
        <w:rPr>
          <w:rFonts w:ascii="Times New Roman" w:hAnsi="Times New Roman" w:cs="Times New Roman"/>
          <w:color w:val="auto"/>
          <w:lang w:val="en-GB"/>
        </w:rPr>
        <w:t>8</w:t>
      </w:r>
      <w:r w:rsidR="006561C4" w:rsidRPr="009C28E7">
        <w:rPr>
          <w:rFonts w:ascii="Times New Roman" w:hAnsi="Times New Roman" w:cs="Times New Roman"/>
          <w:color w:val="auto"/>
          <w:lang w:val="en-GB"/>
        </w:rPr>
        <w:t>,</w:t>
      </w:r>
      <w:r w:rsidR="00A075C5" w:rsidRPr="009C28E7">
        <w:rPr>
          <w:rFonts w:ascii="Times New Roman" w:hAnsi="Times New Roman" w:cs="Times New Roman"/>
          <w:color w:val="auto"/>
          <w:lang w:val="en-GB"/>
        </w:rPr>
        <w:t>9</w:t>
      </w:r>
      <w:r w:rsidR="00C86802" w:rsidRPr="009C28E7">
        <w:rPr>
          <w:rFonts w:ascii="Times New Roman" w:hAnsi="Times New Roman" w:cs="Times New Roman"/>
          <w:color w:val="auto"/>
          <w:lang w:val="en-GB"/>
        </w:rPr>
        <w:t>]</w:t>
      </w:r>
      <w:r w:rsidR="001C13BB" w:rsidRPr="009C28E7">
        <w:rPr>
          <w:rFonts w:ascii="Times New Roman" w:hAnsi="Times New Roman" w:cs="Times New Roman"/>
          <w:color w:val="auto"/>
          <w:lang w:val="en-GB"/>
        </w:rPr>
        <w:t xml:space="preserve">, </w:t>
      </w:r>
      <w:r w:rsidR="00295F14" w:rsidRPr="009C28E7">
        <w:rPr>
          <w:rFonts w:ascii="Times New Roman" w:hAnsi="Times New Roman" w:cs="Times New Roman"/>
          <w:lang w:val="en-GB"/>
        </w:rPr>
        <w:t>especially</w:t>
      </w:r>
      <w:r w:rsidR="0053785C" w:rsidRPr="009C28E7">
        <w:rPr>
          <w:rFonts w:ascii="Times New Roman" w:hAnsi="Times New Roman" w:cs="Times New Roman"/>
          <w:lang w:val="en-GB"/>
        </w:rPr>
        <w:t xml:space="preserve"> </w:t>
      </w:r>
      <w:r w:rsidR="001C13BB" w:rsidRPr="009C28E7">
        <w:rPr>
          <w:rFonts w:ascii="Times New Roman" w:hAnsi="Times New Roman" w:cs="Times New Roman"/>
          <w:lang w:val="en-GB"/>
        </w:rPr>
        <w:t xml:space="preserve">for </w:t>
      </w:r>
      <w:r w:rsidR="003903B1" w:rsidRPr="009C28E7">
        <w:rPr>
          <w:rFonts w:ascii="Times New Roman" w:hAnsi="Times New Roman" w:cs="Times New Roman"/>
          <w:lang w:val="en-GB"/>
        </w:rPr>
        <w:t xml:space="preserve">mild-to-moderate OSA </w:t>
      </w:r>
      <w:r w:rsidR="001C13BB" w:rsidRPr="009C28E7">
        <w:rPr>
          <w:rFonts w:ascii="Times New Roman" w:hAnsi="Times New Roman" w:cs="Times New Roman"/>
          <w:lang w:val="en-GB"/>
        </w:rPr>
        <w:t xml:space="preserve">screening </w:t>
      </w:r>
      <w:r w:rsidR="003903B1" w:rsidRPr="009C28E7">
        <w:rPr>
          <w:rFonts w:ascii="Times New Roman" w:hAnsi="Times New Roman" w:cs="Times New Roman"/>
          <w:lang w:val="en-GB"/>
        </w:rPr>
        <w:t>and for predicting its severity</w:t>
      </w:r>
      <w:r w:rsidR="00257BF9" w:rsidRPr="009C28E7">
        <w:rPr>
          <w:rFonts w:ascii="Times New Roman" w:hAnsi="Times New Roman" w:cs="Times New Roman"/>
          <w:lang w:val="en-GB"/>
        </w:rPr>
        <w:t xml:space="preserve">. </w:t>
      </w:r>
    </w:p>
    <w:p w14:paraId="7555C586" w14:textId="77777777" w:rsidR="00300FEA" w:rsidRPr="009C28E7" w:rsidRDefault="00300FEA" w:rsidP="001F292B">
      <w:pPr>
        <w:spacing w:before="120" w:line="480" w:lineRule="auto"/>
        <w:jc w:val="both"/>
        <w:outlineLvl w:val="0"/>
        <w:rPr>
          <w:b/>
          <w:i/>
        </w:rPr>
      </w:pPr>
      <w:r w:rsidRPr="009C28E7">
        <w:rPr>
          <w:b/>
          <w:i/>
        </w:rPr>
        <w:t>Echocardiography</w:t>
      </w:r>
    </w:p>
    <w:p w14:paraId="4B473E43" w14:textId="05E36B79" w:rsidR="00983108" w:rsidRPr="009C28E7" w:rsidRDefault="00300FEA" w:rsidP="001F292B">
      <w:pPr>
        <w:pStyle w:val="Paragrafoelenco2"/>
        <w:spacing w:line="480" w:lineRule="auto"/>
        <w:ind w:left="0"/>
        <w:jc w:val="both"/>
        <w:rPr>
          <w:rFonts w:ascii="Times New Roman" w:hAnsi="Times New Roman" w:cs="Times New Roman"/>
          <w:lang w:val="en-GB"/>
        </w:rPr>
      </w:pPr>
      <w:r w:rsidRPr="009C28E7">
        <w:rPr>
          <w:rFonts w:ascii="Times New Roman" w:hAnsi="Times New Roman" w:cs="Times New Roman"/>
          <w:lang w:val="en-GB"/>
        </w:rPr>
        <w:t>M-mode and 2D echocardiography was performed with a 3.5-MHz transducer</w:t>
      </w:r>
      <w:r w:rsidR="009420C5" w:rsidRPr="009C28E7">
        <w:rPr>
          <w:rFonts w:ascii="Times New Roman" w:hAnsi="Times New Roman" w:cs="Times New Roman"/>
          <w:lang w:val="en-GB"/>
        </w:rPr>
        <w:t xml:space="preserve">. </w:t>
      </w:r>
      <w:r w:rsidRPr="009C28E7">
        <w:rPr>
          <w:rFonts w:ascii="Times New Roman" w:hAnsi="Times New Roman" w:cs="Times New Roman"/>
          <w:lang w:val="en-GB"/>
        </w:rPr>
        <w:t xml:space="preserve">Measurements were performed by averaging at least 3 cardiac cycles according to the </w:t>
      </w:r>
      <w:r w:rsidR="004C4D8E" w:rsidRPr="009C28E7">
        <w:rPr>
          <w:rFonts w:ascii="Times New Roman" w:hAnsi="Times New Roman" w:cs="Times New Roman"/>
          <w:lang w:val="en-GB"/>
        </w:rPr>
        <w:t xml:space="preserve">European and </w:t>
      </w:r>
      <w:r w:rsidRPr="009C28E7">
        <w:rPr>
          <w:rFonts w:ascii="Times New Roman" w:hAnsi="Times New Roman" w:cs="Times New Roman"/>
          <w:lang w:val="en-GB"/>
        </w:rPr>
        <w:t>American Society</w:t>
      </w:r>
      <w:r w:rsidR="009E0B76" w:rsidRPr="009C28E7">
        <w:rPr>
          <w:rFonts w:ascii="Times New Roman" w:hAnsi="Times New Roman" w:cs="Times New Roman"/>
          <w:lang w:val="en-GB"/>
        </w:rPr>
        <w:t xml:space="preserve"> of Echocardiography </w:t>
      </w:r>
      <w:r w:rsidR="009E0B76" w:rsidRPr="009C28E7">
        <w:rPr>
          <w:rFonts w:ascii="Times New Roman" w:hAnsi="Times New Roman" w:cs="Times New Roman"/>
          <w:color w:val="auto"/>
          <w:lang w:val="en-GB"/>
        </w:rPr>
        <w:t>guidelines</w:t>
      </w:r>
      <w:r w:rsidR="004C4D8E" w:rsidRPr="009C28E7">
        <w:rPr>
          <w:rFonts w:ascii="Times New Roman" w:hAnsi="Times New Roman" w:cs="Times New Roman"/>
          <w:color w:val="auto"/>
          <w:lang w:val="en-GB"/>
        </w:rPr>
        <w:t xml:space="preserve"> </w:t>
      </w:r>
      <w:r w:rsidRPr="009C28E7">
        <w:rPr>
          <w:rFonts w:ascii="Times New Roman" w:hAnsi="Times New Roman" w:cs="Times New Roman"/>
          <w:color w:val="auto"/>
          <w:lang w:val="en-GB"/>
        </w:rPr>
        <w:t>[</w:t>
      </w:r>
      <w:r w:rsidR="00A075C5" w:rsidRPr="009C28E7">
        <w:rPr>
          <w:rFonts w:ascii="Times New Roman" w:hAnsi="Times New Roman" w:cs="Times New Roman"/>
          <w:color w:val="auto"/>
          <w:lang w:val="en-GB"/>
        </w:rPr>
        <w:t>10</w:t>
      </w:r>
      <w:r w:rsidR="006561C4" w:rsidRPr="009C28E7">
        <w:rPr>
          <w:rFonts w:ascii="Times New Roman" w:hAnsi="Times New Roman" w:cs="Times New Roman"/>
          <w:color w:val="auto"/>
          <w:lang w:val="en-GB"/>
        </w:rPr>
        <w:t>,</w:t>
      </w:r>
      <w:r w:rsidR="00A075C5" w:rsidRPr="009C28E7">
        <w:rPr>
          <w:rFonts w:ascii="Times New Roman" w:hAnsi="Times New Roman" w:cs="Times New Roman"/>
          <w:color w:val="auto"/>
          <w:lang w:val="en-GB"/>
        </w:rPr>
        <w:t>11</w:t>
      </w:r>
      <w:r w:rsidRPr="009C28E7">
        <w:rPr>
          <w:rFonts w:ascii="Times New Roman" w:hAnsi="Times New Roman" w:cs="Times New Roman"/>
          <w:color w:val="auto"/>
          <w:lang w:val="en-GB"/>
        </w:rPr>
        <w:t xml:space="preserve">].  </w:t>
      </w:r>
      <w:r w:rsidRPr="009C28E7">
        <w:rPr>
          <w:rFonts w:ascii="Times New Roman" w:hAnsi="Times New Roman" w:cs="Times New Roman"/>
          <w:lang w:val="en-GB"/>
        </w:rPr>
        <w:t>L</w:t>
      </w:r>
      <w:r w:rsidR="00C01CE4" w:rsidRPr="009C28E7">
        <w:rPr>
          <w:rFonts w:ascii="Times New Roman" w:hAnsi="Times New Roman" w:cs="Times New Roman"/>
          <w:lang w:val="en-GB"/>
        </w:rPr>
        <w:t>eft ventricular (LV)</w:t>
      </w:r>
      <w:r w:rsidRPr="009C28E7">
        <w:rPr>
          <w:rFonts w:ascii="Times New Roman" w:hAnsi="Times New Roman" w:cs="Times New Roman"/>
          <w:lang w:val="en-GB"/>
        </w:rPr>
        <w:t xml:space="preserve"> mass was calculated from end-diastolic measurements using Devereux’s formula and normalized by height (in </w:t>
      </w:r>
      <w:r w:rsidR="009E0B76" w:rsidRPr="009C28E7">
        <w:rPr>
          <w:rFonts w:ascii="Times New Roman" w:hAnsi="Times New Roman" w:cs="Times New Roman"/>
          <w:lang w:val="en-GB"/>
        </w:rPr>
        <w:t>meters) to the 2.7 power (LVMI)</w:t>
      </w:r>
      <w:r w:rsidR="004C4D8E" w:rsidRPr="009C28E7">
        <w:rPr>
          <w:rFonts w:ascii="Times New Roman" w:hAnsi="Times New Roman" w:cs="Times New Roman"/>
          <w:lang w:val="en-GB"/>
        </w:rPr>
        <w:t xml:space="preserve"> </w:t>
      </w:r>
      <w:r w:rsidRPr="009C28E7">
        <w:rPr>
          <w:rFonts w:ascii="Times New Roman" w:hAnsi="Times New Roman" w:cs="Times New Roman"/>
          <w:color w:val="auto"/>
          <w:lang w:val="en-GB"/>
        </w:rPr>
        <w:t>[</w:t>
      </w:r>
      <w:r w:rsidR="00A075C5" w:rsidRPr="009C28E7">
        <w:rPr>
          <w:rFonts w:ascii="Times New Roman" w:hAnsi="Times New Roman" w:cs="Times New Roman"/>
          <w:color w:val="auto"/>
          <w:lang w:val="en-GB"/>
        </w:rPr>
        <w:t>11</w:t>
      </w:r>
      <w:r w:rsidRPr="009C28E7">
        <w:rPr>
          <w:rFonts w:ascii="Times New Roman" w:hAnsi="Times New Roman" w:cs="Times New Roman"/>
          <w:color w:val="auto"/>
          <w:lang w:val="en-GB"/>
        </w:rPr>
        <w:t xml:space="preserve">]; </w:t>
      </w:r>
      <w:r w:rsidRPr="009C28E7">
        <w:rPr>
          <w:rFonts w:ascii="Times New Roman" w:hAnsi="Times New Roman" w:cs="Times New Roman"/>
          <w:lang w:val="en-GB"/>
        </w:rPr>
        <w:t>left ventricular hypertrophy (LVH) was defined when LVMI was LVM/height ≥</w:t>
      </w:r>
      <w:r w:rsidR="00C01CE4" w:rsidRPr="009C28E7">
        <w:rPr>
          <w:rFonts w:ascii="Times New Roman" w:hAnsi="Times New Roman" w:cs="Times New Roman"/>
          <w:lang w:val="en-GB"/>
        </w:rPr>
        <w:t xml:space="preserve"> </w:t>
      </w:r>
      <w:r w:rsidRPr="009C28E7">
        <w:rPr>
          <w:rFonts w:ascii="Times New Roman" w:hAnsi="Times New Roman" w:cs="Times New Roman"/>
          <w:lang w:val="en-GB"/>
        </w:rPr>
        <w:t>48 g/m</w:t>
      </w:r>
      <w:r w:rsidRPr="009C28E7">
        <w:rPr>
          <w:rFonts w:ascii="Times New Roman" w:hAnsi="Times New Roman" w:cs="Times New Roman"/>
          <w:vertAlign w:val="superscript"/>
          <w:lang w:val="en-GB"/>
        </w:rPr>
        <w:t>2.7</w:t>
      </w:r>
      <w:r w:rsidRPr="009C28E7">
        <w:rPr>
          <w:rFonts w:ascii="Times New Roman" w:hAnsi="Times New Roman" w:cs="Times New Roman"/>
          <w:lang w:val="en-GB"/>
        </w:rPr>
        <w:t xml:space="preserve"> for men and ≥</w:t>
      </w:r>
      <w:r w:rsidR="00C01CE4" w:rsidRPr="009C28E7">
        <w:rPr>
          <w:rFonts w:ascii="Times New Roman" w:hAnsi="Times New Roman" w:cs="Times New Roman"/>
          <w:lang w:val="en-GB"/>
        </w:rPr>
        <w:t xml:space="preserve"> </w:t>
      </w:r>
      <w:r w:rsidRPr="009C28E7">
        <w:rPr>
          <w:rFonts w:ascii="Times New Roman" w:hAnsi="Times New Roman" w:cs="Times New Roman"/>
          <w:lang w:val="en-GB"/>
        </w:rPr>
        <w:t>44 g/m</w:t>
      </w:r>
      <w:r w:rsidRPr="009C28E7">
        <w:rPr>
          <w:rFonts w:ascii="Times New Roman" w:hAnsi="Times New Roman" w:cs="Times New Roman"/>
          <w:vertAlign w:val="superscript"/>
          <w:lang w:val="en-GB"/>
        </w:rPr>
        <w:t>2.7</w:t>
      </w:r>
      <w:r w:rsidRPr="009C28E7">
        <w:rPr>
          <w:rFonts w:ascii="Times New Roman" w:hAnsi="Times New Roman" w:cs="Times New Roman"/>
          <w:lang w:val="en-GB"/>
        </w:rPr>
        <w:t xml:space="preserve"> for women fo</w:t>
      </w:r>
      <w:r w:rsidR="009E0B76" w:rsidRPr="009C28E7">
        <w:rPr>
          <w:rFonts w:ascii="Times New Roman" w:hAnsi="Times New Roman" w:cs="Times New Roman"/>
          <w:lang w:val="en-GB"/>
        </w:rPr>
        <w:t xml:space="preserve">llowing current </w:t>
      </w:r>
      <w:r w:rsidR="009E0B76" w:rsidRPr="009C28E7">
        <w:rPr>
          <w:rFonts w:ascii="Times New Roman" w:hAnsi="Times New Roman" w:cs="Times New Roman"/>
          <w:color w:val="auto"/>
          <w:lang w:val="en-GB"/>
        </w:rPr>
        <w:t>recommendations</w:t>
      </w:r>
      <w:r w:rsidR="004C4D8E" w:rsidRPr="009C28E7">
        <w:rPr>
          <w:rFonts w:ascii="Times New Roman" w:hAnsi="Times New Roman" w:cs="Times New Roman"/>
          <w:color w:val="auto"/>
          <w:lang w:val="en-GB"/>
        </w:rPr>
        <w:t xml:space="preserve"> </w:t>
      </w:r>
      <w:r w:rsidRPr="009C28E7">
        <w:rPr>
          <w:rFonts w:ascii="Times New Roman" w:hAnsi="Times New Roman" w:cs="Times New Roman"/>
          <w:color w:val="auto"/>
          <w:lang w:val="en-GB"/>
        </w:rPr>
        <w:t>[</w:t>
      </w:r>
      <w:r w:rsidR="006561C4" w:rsidRPr="009C28E7">
        <w:rPr>
          <w:rFonts w:ascii="Times New Roman" w:hAnsi="Times New Roman" w:cs="Times New Roman"/>
          <w:color w:val="auto"/>
          <w:lang w:val="en-GB"/>
        </w:rPr>
        <w:t>1</w:t>
      </w:r>
      <w:r w:rsidR="00A075C5" w:rsidRPr="009C28E7">
        <w:rPr>
          <w:rFonts w:ascii="Times New Roman" w:hAnsi="Times New Roman" w:cs="Times New Roman"/>
          <w:color w:val="auto"/>
          <w:lang w:val="en-GB"/>
        </w:rPr>
        <w:t>2</w:t>
      </w:r>
      <w:r w:rsidRPr="009C28E7">
        <w:rPr>
          <w:rFonts w:ascii="Times New Roman" w:hAnsi="Times New Roman" w:cs="Times New Roman"/>
          <w:color w:val="auto"/>
          <w:lang w:val="en-GB"/>
        </w:rPr>
        <w:t xml:space="preserve">].  </w:t>
      </w:r>
      <w:r w:rsidRPr="009C28E7">
        <w:rPr>
          <w:rFonts w:ascii="Times New Roman" w:hAnsi="Times New Roman" w:cs="Times New Roman"/>
          <w:lang w:val="en-GB"/>
        </w:rPr>
        <w:t xml:space="preserve">LV filling was evaluated from the apical 4-chamber view by recording the mitral flow with pulsed Doppler technique with the sample volume placed at the tips of the mitral leaflets: peak early trans-mitral flow velocity (E), late-diastolic flow velocity (A) and the ratio of the early to late peak (E/A ratio).  Tissue Doppler indexes were recorded at a horizontal speed of 100 mm/s: early diastolic peak velocity of septal mitral annulus (e').  The ratio between transmitral E and e' (E/e' ratio) and the left atrial volume index (LAVI) were examined as indexes </w:t>
      </w:r>
      <w:r w:rsidR="009E0B76" w:rsidRPr="009C28E7">
        <w:rPr>
          <w:rFonts w:ascii="Times New Roman" w:hAnsi="Times New Roman" w:cs="Times New Roman"/>
          <w:lang w:val="en-GB"/>
        </w:rPr>
        <w:t xml:space="preserve">of altered diastolic LV </w:t>
      </w:r>
      <w:r w:rsidR="009E0B76" w:rsidRPr="009C28E7">
        <w:rPr>
          <w:rFonts w:ascii="Times New Roman" w:hAnsi="Times New Roman" w:cs="Times New Roman"/>
          <w:color w:val="auto"/>
          <w:lang w:val="en-GB"/>
        </w:rPr>
        <w:t>filling</w:t>
      </w:r>
      <w:r w:rsidR="004C4D8E" w:rsidRPr="009C28E7">
        <w:rPr>
          <w:rFonts w:ascii="Times New Roman" w:hAnsi="Times New Roman" w:cs="Times New Roman"/>
          <w:color w:val="auto"/>
          <w:lang w:val="en-GB"/>
        </w:rPr>
        <w:t xml:space="preserve"> </w:t>
      </w:r>
      <w:r w:rsidRPr="009C28E7">
        <w:rPr>
          <w:rFonts w:ascii="Times New Roman" w:hAnsi="Times New Roman" w:cs="Times New Roman"/>
          <w:color w:val="auto"/>
          <w:lang w:val="en-GB"/>
        </w:rPr>
        <w:t>[</w:t>
      </w:r>
      <w:r w:rsidR="00A075C5" w:rsidRPr="009C28E7">
        <w:rPr>
          <w:rFonts w:ascii="Times New Roman" w:hAnsi="Times New Roman" w:cs="Times New Roman"/>
          <w:color w:val="auto"/>
          <w:lang w:val="en-GB"/>
        </w:rPr>
        <w:t>11</w:t>
      </w:r>
      <w:r w:rsidRPr="009C28E7">
        <w:rPr>
          <w:rFonts w:ascii="Times New Roman" w:hAnsi="Times New Roman" w:cs="Times New Roman"/>
          <w:color w:val="auto"/>
          <w:lang w:val="en-GB"/>
        </w:rPr>
        <w:t>].</w:t>
      </w:r>
    </w:p>
    <w:p w14:paraId="098F7CDC" w14:textId="5090A74E" w:rsidR="008C7745" w:rsidRPr="009C28E7" w:rsidRDefault="008C7745" w:rsidP="001F292B">
      <w:pPr>
        <w:spacing w:line="480" w:lineRule="auto"/>
        <w:jc w:val="both"/>
        <w:rPr>
          <w:b/>
          <w:i/>
        </w:rPr>
      </w:pPr>
      <w:r w:rsidRPr="009C28E7">
        <w:rPr>
          <w:b/>
          <w:i/>
        </w:rPr>
        <w:t xml:space="preserve">Extended </w:t>
      </w:r>
      <w:r w:rsidR="004B0F42" w:rsidRPr="009C28E7">
        <w:rPr>
          <w:b/>
          <w:i/>
        </w:rPr>
        <w:t>s</w:t>
      </w:r>
      <w:r w:rsidRPr="009C28E7">
        <w:rPr>
          <w:b/>
          <w:i/>
        </w:rPr>
        <w:t xml:space="preserve">tatistical </w:t>
      </w:r>
      <w:r w:rsidR="004B0F42" w:rsidRPr="009C28E7">
        <w:rPr>
          <w:b/>
          <w:i/>
        </w:rPr>
        <w:t>a</w:t>
      </w:r>
      <w:r w:rsidRPr="009C28E7">
        <w:rPr>
          <w:b/>
          <w:i/>
        </w:rPr>
        <w:t xml:space="preserve">nalysis </w:t>
      </w:r>
    </w:p>
    <w:p w14:paraId="4B5ABC67" w14:textId="29D7209D" w:rsidR="004B0F42" w:rsidRPr="009C28E7" w:rsidRDefault="00420123" w:rsidP="004B0F42">
      <w:pPr>
        <w:spacing w:line="480" w:lineRule="auto"/>
        <w:jc w:val="both"/>
      </w:pPr>
      <w:r w:rsidRPr="009C28E7">
        <w:t xml:space="preserve">At the multivariate analysis, </w:t>
      </w:r>
      <w:r w:rsidR="004B0F42" w:rsidRPr="009C28E7">
        <w:t>to avoid collinearity, we calculated the center-weighted mean score for the RLS Rating Scale and the STOP-Bang, and then subtracted these values from the absolute values of these questionnaires. We, therefore, created a variable (by multiplying these subtracted values) that was used in the regression model. The results of this further regression showed, not only that the STOP-Bang centered remained the strongest predictor of LVMI (p&lt;0.0001), but also that there was an interaction between STOP-Bang and RLS Rating Scale score i</w:t>
      </w:r>
      <w:r w:rsidR="00657D72" w:rsidRPr="009C28E7">
        <w:t>n determining LVMI (β -0.184, p</w:t>
      </w:r>
      <w:r w:rsidR="004B0F42" w:rsidRPr="009C28E7">
        <w:t>=0.012).</w:t>
      </w:r>
      <w:r w:rsidR="007875EF" w:rsidRPr="009C28E7">
        <w:t xml:space="preserve">  </w:t>
      </w:r>
      <w:r w:rsidR="002376EE" w:rsidRPr="009C28E7">
        <w:t xml:space="preserve">The SPSS Syntax algorithm is showed in Figure </w:t>
      </w:r>
      <w:r w:rsidR="00692B00" w:rsidRPr="009C28E7">
        <w:t>2</w:t>
      </w:r>
      <w:r w:rsidR="002376EE" w:rsidRPr="009C28E7">
        <w:t xml:space="preserve"> and t</w:t>
      </w:r>
      <w:r w:rsidR="004B0F42" w:rsidRPr="009C28E7">
        <w:t>he output of this analysis in Table 1.</w:t>
      </w:r>
    </w:p>
    <w:p w14:paraId="407EDAC6" w14:textId="1D331288" w:rsidR="004B0F42" w:rsidRPr="009C28E7" w:rsidRDefault="004B0F42" w:rsidP="004B0F42">
      <w:pPr>
        <w:spacing w:line="480" w:lineRule="auto"/>
        <w:jc w:val="both"/>
        <w:sectPr w:rsidR="004B0F42" w:rsidRPr="009C28E7" w:rsidSect="001F292B">
          <w:footerReference w:type="even" r:id="rId8"/>
          <w:footerReference w:type="default" r:id="rId9"/>
          <w:pgSz w:w="11900" w:h="16840"/>
          <w:pgMar w:top="1701" w:right="1701" w:bottom="1701" w:left="1701" w:header="708" w:footer="708" w:gutter="0"/>
          <w:cols w:space="708"/>
          <w:docGrid w:linePitch="360"/>
        </w:sectPr>
      </w:pPr>
      <w:r w:rsidRPr="009C28E7">
        <w:t xml:space="preserve"> </w:t>
      </w:r>
    </w:p>
    <w:p w14:paraId="4BAFB3A2" w14:textId="0B0871B9" w:rsidR="007C2C4E" w:rsidRPr="009C28E7" w:rsidRDefault="007C2C4E" w:rsidP="001F292B">
      <w:pPr>
        <w:spacing w:line="480" w:lineRule="auto"/>
        <w:jc w:val="both"/>
        <w:rPr>
          <w:b/>
        </w:rPr>
      </w:pPr>
    </w:p>
    <w:p w14:paraId="2259CF90" w14:textId="1754CB21" w:rsidR="00460DD9" w:rsidRPr="009C28E7" w:rsidRDefault="00746AC7" w:rsidP="001F292B">
      <w:pPr>
        <w:spacing w:line="480" w:lineRule="auto"/>
        <w:jc w:val="both"/>
        <w:rPr>
          <w:b/>
        </w:rPr>
      </w:pPr>
      <w:r w:rsidRPr="009C28E7">
        <w:rPr>
          <w:b/>
        </w:rPr>
        <w:t>References</w:t>
      </w:r>
    </w:p>
    <w:p w14:paraId="2CA79D9C" w14:textId="47B1CCD0" w:rsidR="009675D6" w:rsidRPr="009C28E7" w:rsidRDefault="009675D6" w:rsidP="009675D6">
      <w:pPr>
        <w:pStyle w:val="ListParagraph"/>
        <w:numPr>
          <w:ilvl w:val="0"/>
          <w:numId w:val="7"/>
        </w:numPr>
        <w:spacing w:line="480" w:lineRule="auto"/>
        <w:jc w:val="both"/>
        <w:rPr>
          <w:lang w:val="en-US"/>
        </w:rPr>
      </w:pPr>
      <w:r w:rsidRPr="009C28E7">
        <w:rPr>
          <w:lang w:val="en-US"/>
        </w:rPr>
        <w:t>Bastien CH, Vallières A, Morin CM. Validation of the Insomnia Severity Index as an outcome measure for insomni</w:t>
      </w:r>
      <w:r w:rsidR="00F23F2A" w:rsidRPr="009C28E7">
        <w:rPr>
          <w:lang w:val="en-US"/>
        </w:rPr>
        <w:t>a research. Sleep Med. 2001;2</w:t>
      </w:r>
      <w:r w:rsidRPr="009C28E7">
        <w:rPr>
          <w:lang w:val="en-US"/>
        </w:rPr>
        <w:t xml:space="preserve">:297-307. </w:t>
      </w:r>
    </w:p>
    <w:p w14:paraId="355646A9" w14:textId="443E4767" w:rsidR="009675D6" w:rsidRPr="009C28E7" w:rsidRDefault="009675D6" w:rsidP="009675D6">
      <w:pPr>
        <w:pStyle w:val="ListParagraph"/>
        <w:numPr>
          <w:ilvl w:val="0"/>
          <w:numId w:val="7"/>
        </w:numPr>
        <w:spacing w:line="480" w:lineRule="auto"/>
        <w:jc w:val="both"/>
        <w:rPr>
          <w:lang w:val="en-US"/>
        </w:rPr>
      </w:pPr>
      <w:r w:rsidRPr="009C28E7">
        <w:t xml:space="preserve">Morin CM, Belleville G, Bélanger L, </w:t>
      </w:r>
      <w:r w:rsidR="00845740" w:rsidRPr="009C28E7">
        <w:t>et al</w:t>
      </w:r>
      <w:r w:rsidRPr="009C28E7">
        <w:t xml:space="preserve">. </w:t>
      </w:r>
      <w:r w:rsidRPr="009C28E7">
        <w:rPr>
          <w:lang w:val="en-US"/>
        </w:rPr>
        <w:t>The Insomnia Severity Index: psychometric indicators to detect insomnia cases and evaluate treatment response. Sleep. 2011</w:t>
      </w:r>
      <w:r w:rsidR="00F23F2A" w:rsidRPr="009C28E7">
        <w:rPr>
          <w:lang w:val="en-US"/>
        </w:rPr>
        <w:t>;34</w:t>
      </w:r>
      <w:r w:rsidRPr="009C28E7">
        <w:rPr>
          <w:lang w:val="en-US"/>
        </w:rPr>
        <w:t xml:space="preserve">:601-8. </w:t>
      </w:r>
    </w:p>
    <w:p w14:paraId="49E184D4" w14:textId="77777777" w:rsidR="009675D6" w:rsidRPr="009C28E7" w:rsidRDefault="009675D6" w:rsidP="009675D6">
      <w:pPr>
        <w:pStyle w:val="ListParagraph"/>
        <w:numPr>
          <w:ilvl w:val="0"/>
          <w:numId w:val="7"/>
        </w:numPr>
        <w:spacing w:line="480" w:lineRule="auto"/>
        <w:jc w:val="both"/>
        <w:rPr>
          <w:i/>
          <w:color w:val="808080" w:themeColor="background1" w:themeShade="80"/>
          <w:lang w:val="en-GB"/>
        </w:rPr>
      </w:pPr>
      <w:r w:rsidRPr="009C28E7">
        <w:rPr>
          <w:lang w:val="en-GB"/>
        </w:rPr>
        <w:t>American Psychiatric Association, Diagnostic and Statistical Manual of Mental Disorders, Fourth Edition, Text Revision (DSM-IV-TR).  Washington, DC American Psychiatric Association 2000;</w:t>
      </w:r>
      <w:r w:rsidRPr="009C28E7">
        <w:rPr>
          <w:i/>
          <w:lang w:val="en-GB"/>
        </w:rPr>
        <w:t xml:space="preserve"> </w:t>
      </w:r>
    </w:p>
    <w:p w14:paraId="42B08E40" w14:textId="2DEBCC04" w:rsidR="00043E74" w:rsidRPr="009C28E7" w:rsidRDefault="00445DDA" w:rsidP="001F292B">
      <w:pPr>
        <w:pStyle w:val="ListParagraph"/>
        <w:numPr>
          <w:ilvl w:val="0"/>
          <w:numId w:val="7"/>
        </w:numPr>
        <w:spacing w:line="480" w:lineRule="auto"/>
        <w:jc w:val="both"/>
        <w:rPr>
          <w:lang w:val="en-US"/>
        </w:rPr>
      </w:pPr>
      <w:r w:rsidRPr="009C28E7">
        <w:rPr>
          <w:lang w:val="en-US"/>
        </w:rPr>
        <w:t>Chung F</w:t>
      </w:r>
      <w:r w:rsidR="00845740" w:rsidRPr="009C28E7">
        <w:rPr>
          <w:lang w:val="en-US"/>
        </w:rPr>
        <w:t xml:space="preserve">, Yegneswaran B, Liao P, </w:t>
      </w:r>
      <w:r w:rsidR="005E1885" w:rsidRPr="009C28E7">
        <w:rPr>
          <w:lang w:val="en-US"/>
        </w:rPr>
        <w:t>et al. STOP questionnaire: a tool to screen patients for obstructive sleep ap</w:t>
      </w:r>
      <w:r w:rsidR="00F23F2A" w:rsidRPr="009C28E7">
        <w:rPr>
          <w:lang w:val="en-US"/>
        </w:rPr>
        <w:t>nea. Anesthesiology. 2008;108</w:t>
      </w:r>
      <w:r w:rsidR="005E1885" w:rsidRPr="009C28E7">
        <w:rPr>
          <w:lang w:val="en-US"/>
        </w:rPr>
        <w:t xml:space="preserve">:812-21. </w:t>
      </w:r>
    </w:p>
    <w:p w14:paraId="7E4CB5EE" w14:textId="352D4DB0" w:rsidR="00043E74" w:rsidRPr="009C28E7" w:rsidRDefault="00043E74" w:rsidP="001F292B">
      <w:pPr>
        <w:pStyle w:val="ListParagraph"/>
        <w:numPr>
          <w:ilvl w:val="0"/>
          <w:numId w:val="7"/>
        </w:numPr>
        <w:spacing w:line="480" w:lineRule="auto"/>
        <w:jc w:val="both"/>
        <w:rPr>
          <w:lang w:val="en-US"/>
        </w:rPr>
      </w:pPr>
      <w:r w:rsidRPr="009C28E7">
        <w:rPr>
          <w:lang w:val="en-US"/>
        </w:rPr>
        <w:t>Chung F, Abdullah HR, Liao P. STOP-</w:t>
      </w:r>
      <w:r w:rsidR="00AF5983" w:rsidRPr="009C28E7">
        <w:rPr>
          <w:lang w:val="en-US"/>
        </w:rPr>
        <w:t>Bang</w:t>
      </w:r>
      <w:r w:rsidRPr="009C28E7">
        <w:rPr>
          <w:lang w:val="en-US"/>
        </w:rPr>
        <w:t xml:space="preserve"> Questionnaire: A Practical Approach to Screen for Obstructive</w:t>
      </w:r>
      <w:r w:rsidR="00F23F2A" w:rsidRPr="009C28E7">
        <w:rPr>
          <w:lang w:val="en-US"/>
        </w:rPr>
        <w:t xml:space="preserve"> Sleep Apnea. Chest. 2016;149</w:t>
      </w:r>
      <w:r w:rsidRPr="009C28E7">
        <w:rPr>
          <w:lang w:val="en-US"/>
        </w:rPr>
        <w:t xml:space="preserve">:631-8. </w:t>
      </w:r>
    </w:p>
    <w:p w14:paraId="2FF6C609" w14:textId="2D0709F4" w:rsidR="00FE2585" w:rsidRPr="009C28E7" w:rsidRDefault="003245D7" w:rsidP="003245D7">
      <w:pPr>
        <w:pStyle w:val="ListParagraph"/>
        <w:numPr>
          <w:ilvl w:val="0"/>
          <w:numId w:val="7"/>
        </w:numPr>
        <w:spacing w:line="480" w:lineRule="auto"/>
        <w:jc w:val="both"/>
        <w:rPr>
          <w:lang w:val="en-GB"/>
        </w:rPr>
      </w:pPr>
      <w:r w:rsidRPr="009C28E7">
        <w:rPr>
          <w:lang w:val="en-GB"/>
        </w:rPr>
        <w:t xml:space="preserve">Walters AS, LeBrocq C, Dhar A, et al; </w:t>
      </w:r>
      <w:r w:rsidR="00617176" w:rsidRPr="009C28E7">
        <w:rPr>
          <w:lang w:val="en-GB"/>
        </w:rPr>
        <w:t xml:space="preserve">International Restless Legs Syndrome Study Group. </w:t>
      </w:r>
      <w:r w:rsidR="00281E64" w:rsidRPr="009C28E7">
        <w:rPr>
          <w:lang w:val="en-GB"/>
        </w:rPr>
        <w:t>Validation of the International Restless Legs Syndrome Study Group rating scale for restless legs syndrome.</w:t>
      </w:r>
      <w:r w:rsidR="00617176" w:rsidRPr="009C28E7">
        <w:rPr>
          <w:lang w:val="en-GB"/>
        </w:rPr>
        <w:t xml:space="preserve"> Sleep Med</w:t>
      </w:r>
      <w:r w:rsidR="00F23F2A" w:rsidRPr="009C28E7">
        <w:rPr>
          <w:lang w:val="en-GB"/>
        </w:rPr>
        <w:t>. 2003;4</w:t>
      </w:r>
      <w:r w:rsidR="00617176" w:rsidRPr="009C28E7">
        <w:rPr>
          <w:lang w:val="en-GB"/>
        </w:rPr>
        <w:t>:121-32.</w:t>
      </w:r>
      <w:r w:rsidR="00FE2585" w:rsidRPr="009C28E7">
        <w:rPr>
          <w:lang w:val="en-GB"/>
        </w:rPr>
        <w:t xml:space="preserve"> </w:t>
      </w:r>
    </w:p>
    <w:p w14:paraId="7FFD8914" w14:textId="1F58D463" w:rsidR="00192A54" w:rsidRPr="009C28E7" w:rsidRDefault="0061010D" w:rsidP="001F292B">
      <w:pPr>
        <w:pStyle w:val="ListParagraph"/>
        <w:numPr>
          <w:ilvl w:val="0"/>
          <w:numId w:val="7"/>
        </w:numPr>
        <w:spacing w:line="480" w:lineRule="auto"/>
        <w:jc w:val="both"/>
        <w:rPr>
          <w:lang w:val="en-US"/>
        </w:rPr>
      </w:pPr>
      <w:r w:rsidRPr="009C28E7">
        <w:rPr>
          <w:lang w:val="en-GB"/>
        </w:rPr>
        <w:t xml:space="preserve">Epstein LJ, Kristo D, Strollo PJ Jr, </w:t>
      </w:r>
      <w:r w:rsidR="00FE2585" w:rsidRPr="009C28E7">
        <w:rPr>
          <w:lang w:val="en-US"/>
        </w:rPr>
        <w:t xml:space="preserve">et al; Adult Obstructive Sleep Apnea Task Force of the American Academy of Sleep Medicine. Clinical guideline for the evaluation, management and long-term care of obstructive sleep apnea in adults. </w:t>
      </w:r>
      <w:r w:rsidR="00AD7A08" w:rsidRPr="009C28E7">
        <w:rPr>
          <w:lang w:val="en-US"/>
        </w:rPr>
        <w:t>J Clin Sleep Med. 2009;5</w:t>
      </w:r>
      <w:r w:rsidR="00FE2585" w:rsidRPr="009C28E7">
        <w:rPr>
          <w:lang w:val="en-US"/>
        </w:rPr>
        <w:t>:263-76.</w:t>
      </w:r>
      <w:r w:rsidR="00192A54" w:rsidRPr="009C28E7">
        <w:rPr>
          <w:lang w:val="en-US"/>
        </w:rPr>
        <w:t xml:space="preserve"> </w:t>
      </w:r>
    </w:p>
    <w:p w14:paraId="5D9A9228" w14:textId="6D9544FD" w:rsidR="009F2B3A" w:rsidRPr="009C28E7" w:rsidRDefault="00192A54" w:rsidP="001F292B">
      <w:pPr>
        <w:pStyle w:val="ListParagraph"/>
        <w:numPr>
          <w:ilvl w:val="0"/>
          <w:numId w:val="7"/>
        </w:numPr>
        <w:spacing w:line="480" w:lineRule="auto"/>
        <w:jc w:val="both"/>
        <w:rPr>
          <w:lang w:val="en-US"/>
        </w:rPr>
      </w:pPr>
      <w:r w:rsidRPr="009C28E7">
        <w:rPr>
          <w:lang w:val="en-US"/>
        </w:rPr>
        <w:t xml:space="preserve">Chiu HY, </w:t>
      </w:r>
      <w:r w:rsidR="00797432" w:rsidRPr="009C28E7">
        <w:rPr>
          <w:lang w:val="en-US"/>
        </w:rPr>
        <w:t>Chen PY</w:t>
      </w:r>
      <w:r w:rsidRPr="009C28E7">
        <w:rPr>
          <w:lang w:val="en-US"/>
        </w:rPr>
        <w:t>, Chuang LP, et al. Diagnostic accuracy of the Berlin questionnaire, STOP-</w:t>
      </w:r>
      <w:r w:rsidR="00AF5983" w:rsidRPr="009C28E7">
        <w:rPr>
          <w:lang w:val="en-US"/>
        </w:rPr>
        <w:t>BANG</w:t>
      </w:r>
      <w:r w:rsidRPr="009C28E7">
        <w:rPr>
          <w:lang w:val="en-US"/>
        </w:rPr>
        <w:t xml:space="preserve">, STOP, and Epworth sleepiness scale in detecting obstructive sleep apnea: A bivariate meta-analysis. Sleep Med Rev. 2017;36:57-70. </w:t>
      </w:r>
    </w:p>
    <w:p w14:paraId="6AC87DDA" w14:textId="690D0A55" w:rsidR="00844922" w:rsidRPr="009C28E7" w:rsidRDefault="009F2B3A" w:rsidP="00844922">
      <w:pPr>
        <w:pStyle w:val="ListParagraph"/>
        <w:numPr>
          <w:ilvl w:val="0"/>
          <w:numId w:val="7"/>
        </w:numPr>
        <w:spacing w:line="480" w:lineRule="auto"/>
        <w:jc w:val="both"/>
        <w:rPr>
          <w:lang w:val="en-US"/>
        </w:rPr>
      </w:pPr>
      <w:r w:rsidRPr="009C28E7">
        <w:rPr>
          <w:lang w:val="en-US"/>
        </w:rPr>
        <w:t xml:space="preserve">Bhat S, </w:t>
      </w:r>
      <w:r w:rsidR="00353009" w:rsidRPr="009C28E7">
        <w:rPr>
          <w:lang w:val="en-US"/>
        </w:rPr>
        <w:t>Upadhyay H</w:t>
      </w:r>
      <w:r w:rsidRPr="009C28E7">
        <w:rPr>
          <w:lang w:val="en-US"/>
        </w:rPr>
        <w:t xml:space="preserve">, DeBari VA, </w:t>
      </w:r>
      <w:r w:rsidR="00845740" w:rsidRPr="009C28E7">
        <w:rPr>
          <w:lang w:val="en-US"/>
        </w:rPr>
        <w:t>et al</w:t>
      </w:r>
      <w:r w:rsidR="00634923" w:rsidRPr="009C28E7">
        <w:rPr>
          <w:lang w:val="en-US"/>
        </w:rPr>
        <w:t>.</w:t>
      </w:r>
      <w:r w:rsidRPr="009C28E7">
        <w:rPr>
          <w:lang w:val="en-US"/>
        </w:rPr>
        <w:t xml:space="preserve"> The utility of patient-completed and partner-completed Epworth Sleepiness Scale scores in the evaluation of obstructive sleep</w:t>
      </w:r>
      <w:r w:rsidR="00AD7A08" w:rsidRPr="009C28E7">
        <w:rPr>
          <w:lang w:val="en-US"/>
        </w:rPr>
        <w:t xml:space="preserve"> apnea. Sleep Breath. 2016;20</w:t>
      </w:r>
      <w:r w:rsidRPr="009C28E7">
        <w:rPr>
          <w:lang w:val="en-US"/>
        </w:rPr>
        <w:t>:1347-1354.</w:t>
      </w:r>
      <w:r w:rsidR="0013248D" w:rsidRPr="009C28E7">
        <w:rPr>
          <w:lang w:val="en-US"/>
        </w:rPr>
        <w:t xml:space="preserve"> </w:t>
      </w:r>
    </w:p>
    <w:p w14:paraId="0DE5E778" w14:textId="33ADF0EB" w:rsidR="009F2B3A" w:rsidRPr="009C28E7" w:rsidRDefault="00F67627" w:rsidP="00844922">
      <w:pPr>
        <w:pStyle w:val="ListParagraph"/>
        <w:numPr>
          <w:ilvl w:val="0"/>
          <w:numId w:val="7"/>
        </w:numPr>
        <w:spacing w:line="480" w:lineRule="auto"/>
        <w:jc w:val="both"/>
        <w:rPr>
          <w:lang w:val="en-US"/>
        </w:rPr>
      </w:pPr>
      <w:r w:rsidRPr="009C28E7">
        <w:rPr>
          <w:lang w:val="en-US"/>
        </w:rPr>
        <w:t xml:space="preserve">Williams B, Mancia G, Spiering W, et al; The Task Force for the management of arterial hypertension of the European Society of Cardiology (ESC) and the European Society of Hypertension (ESH). 2018 ESC/ESH Guidelines for the management of arterial hypertension. </w:t>
      </w:r>
      <w:r w:rsidR="006B520C" w:rsidRPr="009C28E7">
        <w:rPr>
          <w:lang w:val="en-GB"/>
        </w:rPr>
        <w:t>J Hypertens. 2018;36:1953–2041</w:t>
      </w:r>
      <w:r w:rsidR="0013248D" w:rsidRPr="009C28E7">
        <w:rPr>
          <w:lang w:val="en-US"/>
        </w:rPr>
        <w:t>.</w:t>
      </w:r>
      <w:r w:rsidR="00930D19" w:rsidRPr="009C28E7">
        <w:rPr>
          <w:lang w:val="en-US"/>
        </w:rPr>
        <w:t xml:space="preserve"> </w:t>
      </w:r>
    </w:p>
    <w:p w14:paraId="5E17B981" w14:textId="7E24DE8A" w:rsidR="00300FEA" w:rsidRPr="009C28E7" w:rsidRDefault="00300FEA" w:rsidP="001F292B">
      <w:pPr>
        <w:widowControl w:val="0"/>
        <w:numPr>
          <w:ilvl w:val="0"/>
          <w:numId w:val="7"/>
        </w:numPr>
        <w:suppressAutoHyphens w:val="0"/>
        <w:spacing w:line="480" w:lineRule="auto"/>
        <w:contextualSpacing/>
        <w:jc w:val="both"/>
      </w:pPr>
      <w:r w:rsidRPr="009C28E7">
        <w:rPr>
          <w:lang w:val="it-IT"/>
        </w:rPr>
        <w:t xml:space="preserve">Lang RM, Badano LP, Mor-Avi V, et al. </w:t>
      </w:r>
      <w:r w:rsidRPr="009C28E7">
        <w:t xml:space="preserve">Recommendations for cardiac chamber quantification by echocardiography in adults: an update from the American Society of Echocardiography and the European Association of Cardiovascular Imaging. J Am Soc Echocardiogr. 2015;28:1-39.e14. </w:t>
      </w:r>
    </w:p>
    <w:p w14:paraId="4F347DA0" w14:textId="59364DAE" w:rsidR="00300FEA" w:rsidRPr="009C28E7" w:rsidRDefault="00300FEA" w:rsidP="007C2C4E">
      <w:pPr>
        <w:widowControl w:val="0"/>
        <w:numPr>
          <w:ilvl w:val="0"/>
          <w:numId w:val="7"/>
        </w:numPr>
        <w:suppressAutoHyphens w:val="0"/>
        <w:spacing w:line="480" w:lineRule="auto"/>
        <w:contextualSpacing/>
        <w:jc w:val="both"/>
      </w:pPr>
      <w:r w:rsidRPr="009C28E7">
        <w:rPr>
          <w:lang w:val="it-IT"/>
        </w:rPr>
        <w:t xml:space="preserve">de Simone G, Devereux RB, Maggioni AP, </w:t>
      </w:r>
      <w:r w:rsidR="00845740" w:rsidRPr="009C28E7">
        <w:rPr>
          <w:lang w:val="it-IT"/>
        </w:rPr>
        <w:t>et al</w:t>
      </w:r>
      <w:r w:rsidRPr="009C28E7">
        <w:rPr>
          <w:lang w:val="it-IT"/>
        </w:rPr>
        <w:t xml:space="preserve">; MAVI (MAssa Ventricolare sinistra nell'Ipertensione) Study Group. </w:t>
      </w:r>
      <w:r w:rsidRPr="009C28E7">
        <w:t xml:space="preserve">Different normalizations for body size and population attributable risk of left ventricular hypertrophy: the MAVI study. Am J Hypertens. 2005;18:1288-93. </w:t>
      </w:r>
    </w:p>
    <w:p w14:paraId="0A40978B" w14:textId="77777777" w:rsidR="001B73C3" w:rsidRPr="009C28E7" w:rsidRDefault="001B73C3" w:rsidP="001B73C3">
      <w:pPr>
        <w:widowControl w:val="0"/>
        <w:suppressAutoHyphens w:val="0"/>
        <w:spacing w:line="480" w:lineRule="auto"/>
        <w:contextualSpacing/>
        <w:jc w:val="both"/>
      </w:pPr>
    </w:p>
    <w:p w14:paraId="6B0260CC" w14:textId="77777777" w:rsidR="001B73C3" w:rsidRPr="009C28E7" w:rsidRDefault="001B73C3" w:rsidP="001B73C3">
      <w:pPr>
        <w:widowControl w:val="0"/>
        <w:suppressAutoHyphens w:val="0"/>
        <w:spacing w:line="480" w:lineRule="auto"/>
        <w:contextualSpacing/>
        <w:jc w:val="both"/>
      </w:pPr>
    </w:p>
    <w:p w14:paraId="09858610" w14:textId="0FE29676" w:rsidR="00C24594" w:rsidRPr="009C28E7" w:rsidRDefault="00C24594" w:rsidP="001B73C3">
      <w:pPr>
        <w:widowControl w:val="0"/>
        <w:suppressAutoHyphens w:val="0"/>
        <w:spacing w:line="480" w:lineRule="auto"/>
        <w:contextualSpacing/>
        <w:jc w:val="both"/>
        <w:sectPr w:rsidR="00C24594" w:rsidRPr="009C28E7" w:rsidSect="001F292B">
          <w:pgSz w:w="11900" w:h="16840"/>
          <w:pgMar w:top="1701" w:right="1701" w:bottom="1701" w:left="1701" w:header="708" w:footer="708" w:gutter="0"/>
          <w:cols w:space="708"/>
          <w:docGrid w:linePitch="360"/>
        </w:sectPr>
      </w:pPr>
    </w:p>
    <w:tbl>
      <w:tblPr>
        <w:tblW w:w="0" w:type="auto"/>
        <w:tblInd w:w="-426" w:type="dxa"/>
        <w:tblCellMar>
          <w:top w:w="15" w:type="dxa"/>
          <w:left w:w="15" w:type="dxa"/>
          <w:bottom w:w="15" w:type="dxa"/>
          <w:right w:w="15" w:type="dxa"/>
        </w:tblCellMar>
        <w:tblLook w:val="04A0" w:firstRow="1" w:lastRow="0" w:firstColumn="1" w:lastColumn="0" w:noHBand="0" w:noVBand="1"/>
      </w:tblPr>
      <w:tblGrid>
        <w:gridCol w:w="855"/>
        <w:gridCol w:w="735"/>
        <w:gridCol w:w="904"/>
        <w:gridCol w:w="1132"/>
        <w:gridCol w:w="1148"/>
        <w:gridCol w:w="1010"/>
        <w:gridCol w:w="965"/>
        <w:gridCol w:w="574"/>
        <w:gridCol w:w="610"/>
        <w:gridCol w:w="991"/>
      </w:tblGrid>
      <w:tr w:rsidR="004D6BA5" w:rsidRPr="009C28E7" w14:paraId="4A1094FE" w14:textId="77777777" w:rsidTr="006225F3">
        <w:trPr>
          <w:gridAfter w:val="5"/>
        </w:trPr>
        <w:tc>
          <w:tcPr>
            <w:tcW w:w="0" w:type="auto"/>
            <w:tcMar>
              <w:top w:w="0" w:type="dxa"/>
              <w:left w:w="0" w:type="dxa"/>
              <w:bottom w:w="0" w:type="dxa"/>
              <w:right w:w="0" w:type="dxa"/>
            </w:tcMar>
            <w:vAlign w:val="center"/>
            <w:hideMark/>
          </w:tcPr>
          <w:p w14:paraId="72F7D75E" w14:textId="77777777" w:rsidR="001C2C74" w:rsidRPr="009C28E7" w:rsidRDefault="001C2C74" w:rsidP="001C2C74">
            <w:pPr>
              <w:suppressAutoHyphens w:val="0"/>
              <w:rPr>
                <w:rFonts w:eastAsia="Times New Roman"/>
                <w:sz w:val="20"/>
                <w:szCs w:val="20"/>
                <w:lang w:eastAsia="it-IT"/>
              </w:rPr>
            </w:pPr>
          </w:p>
        </w:tc>
        <w:tc>
          <w:tcPr>
            <w:tcW w:w="0" w:type="auto"/>
            <w:gridSpan w:val="2"/>
            <w:tcMar>
              <w:top w:w="0" w:type="dxa"/>
              <w:left w:w="0" w:type="dxa"/>
              <w:bottom w:w="0" w:type="dxa"/>
              <w:right w:w="0" w:type="dxa"/>
            </w:tcMar>
            <w:vAlign w:val="center"/>
            <w:hideMark/>
          </w:tcPr>
          <w:p w14:paraId="290E3254" w14:textId="77777777" w:rsidR="001C2C74" w:rsidRPr="009C28E7" w:rsidRDefault="001C2C74" w:rsidP="001C2C74">
            <w:pPr>
              <w:suppressAutoHyphens w:val="0"/>
              <w:rPr>
                <w:rFonts w:eastAsia="Times New Roman"/>
                <w:sz w:val="20"/>
                <w:szCs w:val="20"/>
                <w:lang w:eastAsia="it-IT"/>
              </w:rPr>
            </w:pPr>
          </w:p>
        </w:tc>
        <w:tc>
          <w:tcPr>
            <w:tcW w:w="0" w:type="auto"/>
            <w:tcMar>
              <w:top w:w="0" w:type="dxa"/>
              <w:left w:w="0" w:type="dxa"/>
              <w:bottom w:w="0" w:type="dxa"/>
              <w:right w:w="0" w:type="dxa"/>
            </w:tcMar>
            <w:vAlign w:val="center"/>
            <w:hideMark/>
          </w:tcPr>
          <w:p w14:paraId="20AD79B0" w14:textId="77777777" w:rsidR="001C2C74" w:rsidRPr="009C28E7" w:rsidRDefault="001C2C74" w:rsidP="001C2C74">
            <w:pPr>
              <w:suppressAutoHyphens w:val="0"/>
              <w:rPr>
                <w:rFonts w:eastAsia="Times New Roman"/>
                <w:sz w:val="20"/>
                <w:szCs w:val="20"/>
                <w:lang w:eastAsia="it-IT"/>
              </w:rPr>
            </w:pPr>
          </w:p>
        </w:tc>
        <w:tc>
          <w:tcPr>
            <w:tcW w:w="0" w:type="auto"/>
            <w:tcMar>
              <w:top w:w="0" w:type="dxa"/>
              <w:left w:w="0" w:type="dxa"/>
              <w:bottom w:w="0" w:type="dxa"/>
              <w:right w:w="0" w:type="dxa"/>
            </w:tcMar>
            <w:vAlign w:val="center"/>
            <w:hideMark/>
          </w:tcPr>
          <w:p w14:paraId="3A221F1E" w14:textId="77777777" w:rsidR="001C2C74" w:rsidRPr="009C28E7" w:rsidRDefault="001C2C74" w:rsidP="001C2C74">
            <w:pPr>
              <w:suppressAutoHyphens w:val="0"/>
              <w:rPr>
                <w:rFonts w:eastAsia="Times New Roman"/>
                <w:sz w:val="20"/>
                <w:szCs w:val="20"/>
                <w:lang w:eastAsia="it-IT"/>
              </w:rPr>
            </w:pPr>
          </w:p>
        </w:tc>
      </w:tr>
      <w:tr w:rsidR="004D6BA5" w:rsidRPr="009C28E7" w14:paraId="5E1B231B" w14:textId="77777777" w:rsidTr="006225F3">
        <w:trPr>
          <w:trHeight w:val="264"/>
        </w:trPr>
        <w:tc>
          <w:tcPr>
            <w:tcW w:w="0" w:type="auto"/>
            <w:gridSpan w:val="10"/>
            <w:tcBorders>
              <w:top w:val="nil"/>
              <w:left w:val="nil"/>
              <w:bottom w:val="nil"/>
              <w:right w:val="nil"/>
            </w:tcBorders>
            <w:shd w:val="clear" w:color="auto" w:fill="FFFFFF"/>
            <w:tcMar>
              <w:top w:w="60" w:type="dxa"/>
              <w:left w:w="120" w:type="dxa"/>
              <w:bottom w:w="20" w:type="dxa"/>
              <w:right w:w="160" w:type="dxa"/>
            </w:tcMar>
            <w:vAlign w:val="center"/>
            <w:hideMark/>
          </w:tcPr>
          <w:p w14:paraId="6011846A" w14:textId="6CE199FE" w:rsidR="00DF5965" w:rsidRPr="009C28E7" w:rsidRDefault="00DF5965" w:rsidP="00DF5965">
            <w:pPr>
              <w:shd w:val="clear" w:color="auto" w:fill="FFFFFF"/>
              <w:suppressAutoHyphens w:val="0"/>
              <w:jc w:val="both"/>
              <w:textAlignment w:val="center"/>
              <w:rPr>
                <w:rFonts w:eastAsia="Times New Roman"/>
                <w:b/>
                <w:bCs/>
                <w:lang w:eastAsia="it-IT"/>
              </w:rPr>
            </w:pPr>
            <w:r w:rsidRPr="009C28E7">
              <w:rPr>
                <w:rFonts w:eastAsia="Times New Roman"/>
                <w:b/>
                <w:bCs/>
                <w:lang w:eastAsia="it-IT"/>
              </w:rPr>
              <w:t xml:space="preserve">Table </w:t>
            </w:r>
            <w:r w:rsidR="004B0F42" w:rsidRPr="009C28E7">
              <w:rPr>
                <w:rFonts w:eastAsia="Times New Roman"/>
                <w:b/>
                <w:bCs/>
                <w:lang w:eastAsia="it-IT"/>
              </w:rPr>
              <w:t>1</w:t>
            </w:r>
            <w:r w:rsidRPr="009C28E7">
              <w:rPr>
                <w:rFonts w:eastAsia="Times New Roman"/>
                <w:b/>
                <w:bCs/>
                <w:lang w:eastAsia="it-IT"/>
              </w:rPr>
              <w:t>. Multivariate regression including the interaction analysis between RLS Rating Scale and STOP-</w:t>
            </w:r>
            <w:r w:rsidR="00AF5983" w:rsidRPr="009C28E7">
              <w:rPr>
                <w:rFonts w:eastAsia="Times New Roman"/>
                <w:b/>
                <w:bCs/>
                <w:lang w:eastAsia="it-IT"/>
              </w:rPr>
              <w:t>Bang</w:t>
            </w:r>
            <w:r w:rsidR="004D6BA5" w:rsidRPr="009C28E7">
              <w:rPr>
                <w:rFonts w:eastAsia="Times New Roman"/>
                <w:b/>
                <w:bCs/>
                <w:lang w:eastAsia="it-IT"/>
              </w:rPr>
              <w:t xml:space="preserve"> score</w:t>
            </w:r>
            <w:r w:rsidRPr="009C28E7">
              <w:rPr>
                <w:rFonts w:eastAsia="Times New Roman"/>
                <w:b/>
                <w:bCs/>
                <w:lang w:eastAsia="it-IT"/>
              </w:rPr>
              <w:t>.</w:t>
            </w:r>
          </w:p>
          <w:p w14:paraId="1B11C03C" w14:textId="77777777" w:rsidR="00DF5965" w:rsidRPr="009C28E7" w:rsidRDefault="00DF5965" w:rsidP="00DF5965">
            <w:pPr>
              <w:shd w:val="clear" w:color="auto" w:fill="FFFFFF"/>
              <w:suppressAutoHyphens w:val="0"/>
              <w:jc w:val="both"/>
              <w:textAlignment w:val="center"/>
              <w:rPr>
                <w:rFonts w:eastAsia="Times New Roman"/>
                <w:b/>
                <w:bCs/>
                <w:sz w:val="22"/>
                <w:szCs w:val="22"/>
                <w:lang w:eastAsia="it-IT"/>
              </w:rPr>
            </w:pPr>
          </w:p>
          <w:p w14:paraId="7930BEF8" w14:textId="19811B0B" w:rsidR="001C2C74" w:rsidRPr="009C28E7" w:rsidRDefault="001C2C74" w:rsidP="001C2C74">
            <w:pPr>
              <w:shd w:val="clear" w:color="auto" w:fill="FFFFFF"/>
              <w:suppressAutoHyphens w:val="0"/>
              <w:jc w:val="center"/>
              <w:textAlignment w:val="center"/>
              <w:rPr>
                <w:rFonts w:eastAsia="Times New Roman"/>
                <w:b/>
                <w:bCs/>
                <w:sz w:val="22"/>
                <w:szCs w:val="22"/>
                <w:lang w:eastAsia="it-IT"/>
              </w:rPr>
            </w:pPr>
            <w:r w:rsidRPr="009C28E7">
              <w:rPr>
                <w:rFonts w:eastAsia="Times New Roman"/>
                <w:b/>
                <w:bCs/>
                <w:sz w:val="22"/>
                <w:szCs w:val="22"/>
                <w:lang w:eastAsia="it-IT"/>
              </w:rPr>
              <w:t>Model Summary</w:t>
            </w:r>
            <w:r w:rsidR="00B75240" w:rsidRPr="009C28E7">
              <w:rPr>
                <w:rFonts w:eastAsia="Times New Roman"/>
                <w:b/>
                <w:bCs/>
                <w:sz w:val="22"/>
                <w:szCs w:val="22"/>
                <w:lang w:eastAsia="it-IT"/>
              </w:rPr>
              <w:t xml:space="preserve"> </w:t>
            </w:r>
          </w:p>
        </w:tc>
      </w:tr>
      <w:tr w:rsidR="004D6BA5" w:rsidRPr="009C28E7" w14:paraId="5D2FE056" w14:textId="77777777" w:rsidTr="006225F3">
        <w:tc>
          <w:tcPr>
            <w:tcW w:w="0" w:type="auto"/>
            <w:vMerge w:val="restart"/>
            <w:shd w:val="clear" w:color="auto" w:fill="FFFFFF"/>
            <w:tcMar>
              <w:top w:w="60" w:type="dxa"/>
              <w:left w:w="120" w:type="dxa"/>
              <w:bottom w:w="20" w:type="dxa"/>
              <w:right w:w="160" w:type="dxa"/>
            </w:tcMar>
            <w:vAlign w:val="bottom"/>
            <w:hideMark/>
          </w:tcPr>
          <w:p w14:paraId="521EBC1E" w14:textId="77777777" w:rsidR="001C2C74" w:rsidRPr="009C28E7" w:rsidRDefault="001C2C74" w:rsidP="001C2C74">
            <w:pPr>
              <w:suppressAutoHyphens w:val="0"/>
              <w:rPr>
                <w:rFonts w:eastAsia="Times New Roman"/>
                <w:sz w:val="22"/>
                <w:szCs w:val="22"/>
                <w:lang w:val="it-IT" w:eastAsia="it-IT"/>
              </w:rPr>
            </w:pPr>
            <w:r w:rsidRPr="009C28E7">
              <w:rPr>
                <w:rFonts w:eastAsia="Times New Roman"/>
                <w:sz w:val="22"/>
                <w:szCs w:val="22"/>
                <w:lang w:val="it-IT" w:eastAsia="it-IT"/>
              </w:rPr>
              <w:t>Model</w:t>
            </w:r>
          </w:p>
        </w:tc>
        <w:tc>
          <w:tcPr>
            <w:tcW w:w="0" w:type="auto"/>
            <w:vMerge w:val="restart"/>
            <w:tcBorders>
              <w:left w:val="nil"/>
              <w:bottom w:val="nil"/>
              <w:right w:val="single" w:sz="6" w:space="0" w:color="E0E0E0"/>
            </w:tcBorders>
            <w:shd w:val="clear" w:color="auto" w:fill="FFFFFF"/>
            <w:tcMar>
              <w:top w:w="40" w:type="dxa"/>
              <w:left w:w="120" w:type="dxa"/>
              <w:bottom w:w="40" w:type="dxa"/>
              <w:right w:w="160" w:type="dxa"/>
            </w:tcMar>
            <w:vAlign w:val="bottom"/>
            <w:hideMark/>
          </w:tcPr>
          <w:p w14:paraId="0023A7AA" w14:textId="77777777" w:rsidR="001C2C74" w:rsidRPr="009C28E7" w:rsidRDefault="001C2C74" w:rsidP="001C2C74">
            <w:pPr>
              <w:suppressAutoHyphens w:val="0"/>
              <w:jc w:val="center"/>
              <w:rPr>
                <w:rFonts w:eastAsia="Times New Roman"/>
                <w:sz w:val="22"/>
                <w:szCs w:val="22"/>
                <w:lang w:val="it-IT" w:eastAsia="it-IT"/>
              </w:rPr>
            </w:pPr>
            <w:r w:rsidRPr="009C28E7">
              <w:rPr>
                <w:rFonts w:eastAsia="Times New Roman"/>
                <w:sz w:val="22"/>
                <w:szCs w:val="22"/>
                <w:lang w:val="it-IT" w:eastAsia="it-IT"/>
              </w:rPr>
              <w:t>R</w:t>
            </w:r>
          </w:p>
        </w:tc>
        <w:tc>
          <w:tcPr>
            <w:tcW w:w="0" w:type="auto"/>
            <w:vMerge w:val="restart"/>
            <w:tcBorders>
              <w:bottom w:val="nil"/>
              <w:right w:val="single" w:sz="6" w:space="0" w:color="E0E0E0"/>
            </w:tcBorders>
            <w:shd w:val="clear" w:color="auto" w:fill="FFFFFF"/>
            <w:tcMar>
              <w:top w:w="40" w:type="dxa"/>
              <w:left w:w="120" w:type="dxa"/>
              <w:bottom w:w="40" w:type="dxa"/>
              <w:right w:w="160" w:type="dxa"/>
            </w:tcMar>
            <w:vAlign w:val="bottom"/>
            <w:hideMark/>
          </w:tcPr>
          <w:p w14:paraId="72E3D349" w14:textId="77777777" w:rsidR="001C2C74" w:rsidRPr="009C28E7" w:rsidRDefault="001C2C74" w:rsidP="001C2C74">
            <w:pPr>
              <w:suppressAutoHyphens w:val="0"/>
              <w:jc w:val="center"/>
              <w:rPr>
                <w:rFonts w:eastAsia="Times New Roman"/>
                <w:sz w:val="22"/>
                <w:szCs w:val="22"/>
                <w:lang w:val="it-IT" w:eastAsia="it-IT"/>
              </w:rPr>
            </w:pPr>
            <w:r w:rsidRPr="009C28E7">
              <w:rPr>
                <w:rFonts w:eastAsia="Times New Roman"/>
                <w:sz w:val="22"/>
                <w:szCs w:val="22"/>
                <w:lang w:val="it-IT" w:eastAsia="it-IT"/>
              </w:rPr>
              <w:t>R Square</w:t>
            </w:r>
          </w:p>
        </w:tc>
        <w:tc>
          <w:tcPr>
            <w:tcW w:w="0" w:type="auto"/>
            <w:vMerge w:val="restart"/>
            <w:tcBorders>
              <w:bottom w:val="nil"/>
              <w:right w:val="single" w:sz="6" w:space="0" w:color="E0E0E0"/>
            </w:tcBorders>
            <w:shd w:val="clear" w:color="auto" w:fill="FFFFFF"/>
            <w:tcMar>
              <w:top w:w="40" w:type="dxa"/>
              <w:left w:w="120" w:type="dxa"/>
              <w:bottom w:w="40" w:type="dxa"/>
              <w:right w:w="160" w:type="dxa"/>
            </w:tcMar>
            <w:vAlign w:val="bottom"/>
            <w:hideMark/>
          </w:tcPr>
          <w:p w14:paraId="292D9002" w14:textId="77777777" w:rsidR="001C2C74" w:rsidRPr="009C28E7" w:rsidRDefault="001C2C74" w:rsidP="001C2C74">
            <w:pPr>
              <w:suppressAutoHyphens w:val="0"/>
              <w:jc w:val="center"/>
              <w:rPr>
                <w:rFonts w:eastAsia="Times New Roman"/>
                <w:sz w:val="22"/>
                <w:szCs w:val="22"/>
                <w:lang w:val="it-IT" w:eastAsia="it-IT"/>
              </w:rPr>
            </w:pPr>
            <w:r w:rsidRPr="009C28E7">
              <w:rPr>
                <w:rFonts w:eastAsia="Times New Roman"/>
                <w:sz w:val="22"/>
                <w:szCs w:val="22"/>
                <w:lang w:val="it-IT" w:eastAsia="it-IT"/>
              </w:rPr>
              <w:t>Adjusted R Square</w:t>
            </w:r>
          </w:p>
        </w:tc>
        <w:tc>
          <w:tcPr>
            <w:tcW w:w="0" w:type="auto"/>
            <w:vMerge w:val="restart"/>
            <w:tcBorders>
              <w:bottom w:val="nil"/>
              <w:right w:val="single" w:sz="6" w:space="0" w:color="E0E0E0"/>
            </w:tcBorders>
            <w:shd w:val="clear" w:color="auto" w:fill="FFFFFF"/>
            <w:tcMar>
              <w:top w:w="40" w:type="dxa"/>
              <w:left w:w="120" w:type="dxa"/>
              <w:bottom w:w="40" w:type="dxa"/>
              <w:right w:w="160" w:type="dxa"/>
            </w:tcMar>
            <w:vAlign w:val="bottom"/>
            <w:hideMark/>
          </w:tcPr>
          <w:p w14:paraId="53FA6196" w14:textId="77777777" w:rsidR="001C2C74" w:rsidRPr="009C28E7" w:rsidRDefault="001C2C74" w:rsidP="001C2C74">
            <w:pPr>
              <w:suppressAutoHyphens w:val="0"/>
              <w:jc w:val="center"/>
              <w:rPr>
                <w:rFonts w:eastAsia="Times New Roman"/>
                <w:sz w:val="22"/>
                <w:szCs w:val="22"/>
                <w:lang w:eastAsia="it-IT"/>
              </w:rPr>
            </w:pPr>
            <w:r w:rsidRPr="009C28E7">
              <w:rPr>
                <w:rFonts w:eastAsia="Times New Roman"/>
                <w:sz w:val="22"/>
                <w:szCs w:val="22"/>
                <w:lang w:eastAsia="it-IT"/>
              </w:rPr>
              <w:t>Std. Error of the Estimate</w:t>
            </w:r>
          </w:p>
        </w:tc>
        <w:tc>
          <w:tcPr>
            <w:tcW w:w="0" w:type="auto"/>
            <w:gridSpan w:val="5"/>
            <w:tcBorders>
              <w:bottom w:val="nil"/>
              <w:right w:val="single" w:sz="6" w:space="0" w:color="E0E0E0"/>
            </w:tcBorders>
            <w:shd w:val="clear" w:color="auto" w:fill="FFFFFF"/>
            <w:tcMar>
              <w:top w:w="40" w:type="dxa"/>
              <w:left w:w="120" w:type="dxa"/>
              <w:bottom w:w="40" w:type="dxa"/>
              <w:right w:w="160" w:type="dxa"/>
            </w:tcMar>
            <w:vAlign w:val="bottom"/>
            <w:hideMark/>
          </w:tcPr>
          <w:p w14:paraId="477E8E8F" w14:textId="77777777" w:rsidR="001C2C74" w:rsidRPr="009C28E7" w:rsidRDefault="001C2C74" w:rsidP="001C2C74">
            <w:pPr>
              <w:suppressAutoHyphens w:val="0"/>
              <w:jc w:val="center"/>
              <w:rPr>
                <w:rFonts w:eastAsia="Times New Roman"/>
                <w:sz w:val="22"/>
                <w:szCs w:val="22"/>
                <w:lang w:eastAsia="it-IT"/>
              </w:rPr>
            </w:pPr>
            <w:r w:rsidRPr="009C28E7">
              <w:rPr>
                <w:rFonts w:eastAsia="Times New Roman"/>
                <w:sz w:val="22"/>
                <w:szCs w:val="22"/>
                <w:lang w:eastAsia="it-IT"/>
              </w:rPr>
              <w:t>Change Statistics</w:t>
            </w:r>
          </w:p>
        </w:tc>
      </w:tr>
      <w:tr w:rsidR="004D6BA5" w:rsidRPr="009C28E7" w14:paraId="720E377B" w14:textId="77777777" w:rsidTr="006225F3">
        <w:tc>
          <w:tcPr>
            <w:tcW w:w="0" w:type="auto"/>
            <w:vMerge/>
            <w:vAlign w:val="center"/>
            <w:hideMark/>
          </w:tcPr>
          <w:p w14:paraId="10BE1BA9" w14:textId="77777777" w:rsidR="001C2C74" w:rsidRPr="009C28E7" w:rsidRDefault="001C2C74" w:rsidP="001C2C74">
            <w:pPr>
              <w:suppressAutoHyphens w:val="0"/>
              <w:rPr>
                <w:rFonts w:eastAsia="Times New Roman"/>
                <w:sz w:val="22"/>
                <w:szCs w:val="22"/>
                <w:lang w:val="it-IT" w:eastAsia="it-IT"/>
              </w:rPr>
            </w:pPr>
          </w:p>
        </w:tc>
        <w:tc>
          <w:tcPr>
            <w:tcW w:w="0" w:type="auto"/>
            <w:vMerge/>
            <w:tcBorders>
              <w:left w:val="nil"/>
              <w:bottom w:val="nil"/>
              <w:right w:val="single" w:sz="6" w:space="0" w:color="E0E0E0"/>
            </w:tcBorders>
            <w:vAlign w:val="center"/>
            <w:hideMark/>
          </w:tcPr>
          <w:p w14:paraId="6837E2C1" w14:textId="77777777" w:rsidR="001C2C74" w:rsidRPr="009C28E7" w:rsidRDefault="001C2C74" w:rsidP="001C2C74">
            <w:pPr>
              <w:suppressAutoHyphens w:val="0"/>
              <w:rPr>
                <w:rFonts w:eastAsia="Times New Roman"/>
                <w:sz w:val="22"/>
                <w:szCs w:val="22"/>
                <w:lang w:val="it-IT" w:eastAsia="it-IT"/>
              </w:rPr>
            </w:pPr>
          </w:p>
        </w:tc>
        <w:tc>
          <w:tcPr>
            <w:tcW w:w="0" w:type="auto"/>
            <w:vMerge/>
            <w:tcBorders>
              <w:bottom w:val="nil"/>
              <w:right w:val="single" w:sz="6" w:space="0" w:color="E0E0E0"/>
            </w:tcBorders>
            <w:vAlign w:val="center"/>
            <w:hideMark/>
          </w:tcPr>
          <w:p w14:paraId="43030771" w14:textId="77777777" w:rsidR="001C2C74" w:rsidRPr="009C28E7" w:rsidRDefault="001C2C74" w:rsidP="001C2C74">
            <w:pPr>
              <w:suppressAutoHyphens w:val="0"/>
              <w:rPr>
                <w:rFonts w:eastAsia="Times New Roman"/>
                <w:sz w:val="22"/>
                <w:szCs w:val="22"/>
                <w:lang w:val="it-IT" w:eastAsia="it-IT"/>
              </w:rPr>
            </w:pPr>
          </w:p>
        </w:tc>
        <w:tc>
          <w:tcPr>
            <w:tcW w:w="0" w:type="auto"/>
            <w:vMerge/>
            <w:tcBorders>
              <w:bottom w:val="nil"/>
              <w:right w:val="single" w:sz="6" w:space="0" w:color="E0E0E0"/>
            </w:tcBorders>
            <w:vAlign w:val="center"/>
            <w:hideMark/>
          </w:tcPr>
          <w:p w14:paraId="66414128" w14:textId="77777777" w:rsidR="001C2C74" w:rsidRPr="009C28E7" w:rsidRDefault="001C2C74" w:rsidP="001C2C74">
            <w:pPr>
              <w:suppressAutoHyphens w:val="0"/>
              <w:rPr>
                <w:rFonts w:eastAsia="Times New Roman"/>
                <w:sz w:val="22"/>
                <w:szCs w:val="22"/>
                <w:lang w:val="it-IT" w:eastAsia="it-IT"/>
              </w:rPr>
            </w:pPr>
          </w:p>
        </w:tc>
        <w:tc>
          <w:tcPr>
            <w:tcW w:w="0" w:type="auto"/>
            <w:vMerge/>
            <w:tcBorders>
              <w:bottom w:val="nil"/>
              <w:right w:val="single" w:sz="6" w:space="0" w:color="E0E0E0"/>
            </w:tcBorders>
            <w:vAlign w:val="center"/>
            <w:hideMark/>
          </w:tcPr>
          <w:p w14:paraId="706D83D4" w14:textId="77777777" w:rsidR="001C2C74" w:rsidRPr="009C28E7" w:rsidRDefault="001C2C74" w:rsidP="001C2C74">
            <w:pPr>
              <w:suppressAutoHyphens w:val="0"/>
              <w:rPr>
                <w:rFonts w:eastAsia="Times New Roman"/>
                <w:sz w:val="22"/>
                <w:szCs w:val="22"/>
                <w:lang w:eastAsia="it-IT"/>
              </w:rPr>
            </w:pPr>
          </w:p>
        </w:tc>
        <w:tc>
          <w:tcPr>
            <w:tcW w:w="0" w:type="auto"/>
            <w:tcBorders>
              <w:right w:val="single" w:sz="6" w:space="0" w:color="E0E0E0"/>
            </w:tcBorders>
            <w:shd w:val="clear" w:color="auto" w:fill="FFFFFF"/>
            <w:tcMar>
              <w:top w:w="40" w:type="dxa"/>
              <w:left w:w="120" w:type="dxa"/>
              <w:bottom w:w="40" w:type="dxa"/>
              <w:right w:w="160" w:type="dxa"/>
            </w:tcMar>
            <w:vAlign w:val="bottom"/>
            <w:hideMark/>
          </w:tcPr>
          <w:p w14:paraId="3467563A" w14:textId="77777777" w:rsidR="001C2C74" w:rsidRPr="009C28E7" w:rsidRDefault="001C2C74" w:rsidP="001C2C74">
            <w:pPr>
              <w:suppressAutoHyphens w:val="0"/>
              <w:jc w:val="center"/>
              <w:rPr>
                <w:rFonts w:eastAsia="Times New Roman"/>
                <w:sz w:val="22"/>
                <w:szCs w:val="22"/>
                <w:lang w:eastAsia="it-IT"/>
              </w:rPr>
            </w:pPr>
            <w:r w:rsidRPr="009C28E7">
              <w:rPr>
                <w:rFonts w:eastAsia="Times New Roman"/>
                <w:sz w:val="22"/>
                <w:szCs w:val="22"/>
                <w:lang w:eastAsia="it-IT"/>
              </w:rPr>
              <w:t>R Square Change</w:t>
            </w:r>
          </w:p>
        </w:tc>
        <w:tc>
          <w:tcPr>
            <w:tcW w:w="0" w:type="auto"/>
            <w:tcBorders>
              <w:right w:val="single" w:sz="6" w:space="0" w:color="E0E0E0"/>
            </w:tcBorders>
            <w:shd w:val="clear" w:color="auto" w:fill="FFFFFF"/>
            <w:tcMar>
              <w:top w:w="40" w:type="dxa"/>
              <w:left w:w="120" w:type="dxa"/>
              <w:bottom w:w="40" w:type="dxa"/>
              <w:right w:w="160" w:type="dxa"/>
            </w:tcMar>
            <w:vAlign w:val="bottom"/>
            <w:hideMark/>
          </w:tcPr>
          <w:p w14:paraId="7B63AC6F" w14:textId="77777777" w:rsidR="001C2C74" w:rsidRPr="009C28E7" w:rsidRDefault="001C2C74" w:rsidP="001C2C74">
            <w:pPr>
              <w:suppressAutoHyphens w:val="0"/>
              <w:jc w:val="center"/>
              <w:rPr>
                <w:rFonts w:eastAsia="Times New Roman"/>
                <w:sz w:val="22"/>
                <w:szCs w:val="22"/>
                <w:lang w:eastAsia="it-IT"/>
              </w:rPr>
            </w:pPr>
            <w:r w:rsidRPr="009C28E7">
              <w:rPr>
                <w:rFonts w:eastAsia="Times New Roman"/>
                <w:sz w:val="22"/>
                <w:szCs w:val="22"/>
                <w:lang w:eastAsia="it-IT"/>
              </w:rPr>
              <w:t>F Change</w:t>
            </w:r>
          </w:p>
        </w:tc>
        <w:tc>
          <w:tcPr>
            <w:tcW w:w="0" w:type="auto"/>
            <w:tcBorders>
              <w:right w:val="single" w:sz="6" w:space="0" w:color="E0E0E0"/>
            </w:tcBorders>
            <w:shd w:val="clear" w:color="auto" w:fill="FFFFFF"/>
            <w:tcMar>
              <w:top w:w="40" w:type="dxa"/>
              <w:left w:w="120" w:type="dxa"/>
              <w:bottom w:w="40" w:type="dxa"/>
              <w:right w:w="160" w:type="dxa"/>
            </w:tcMar>
            <w:vAlign w:val="bottom"/>
            <w:hideMark/>
          </w:tcPr>
          <w:p w14:paraId="39DB1576" w14:textId="77777777" w:rsidR="001C2C74" w:rsidRPr="009C28E7" w:rsidRDefault="001C2C74" w:rsidP="001C2C74">
            <w:pPr>
              <w:suppressAutoHyphens w:val="0"/>
              <w:jc w:val="center"/>
              <w:rPr>
                <w:rFonts w:eastAsia="Times New Roman"/>
                <w:sz w:val="22"/>
                <w:szCs w:val="22"/>
                <w:lang w:val="it-IT" w:eastAsia="it-IT"/>
              </w:rPr>
            </w:pPr>
            <w:r w:rsidRPr="009C28E7">
              <w:rPr>
                <w:rFonts w:eastAsia="Times New Roman"/>
                <w:sz w:val="22"/>
                <w:szCs w:val="22"/>
                <w:lang w:val="it-IT" w:eastAsia="it-IT"/>
              </w:rPr>
              <w:t>df1</w:t>
            </w:r>
          </w:p>
        </w:tc>
        <w:tc>
          <w:tcPr>
            <w:tcW w:w="0" w:type="auto"/>
            <w:tcBorders>
              <w:right w:val="single" w:sz="6" w:space="0" w:color="E0E0E0"/>
            </w:tcBorders>
            <w:shd w:val="clear" w:color="auto" w:fill="FFFFFF"/>
            <w:tcMar>
              <w:top w:w="40" w:type="dxa"/>
              <w:left w:w="120" w:type="dxa"/>
              <w:bottom w:w="40" w:type="dxa"/>
              <w:right w:w="160" w:type="dxa"/>
            </w:tcMar>
            <w:vAlign w:val="bottom"/>
            <w:hideMark/>
          </w:tcPr>
          <w:p w14:paraId="24D32284" w14:textId="77777777" w:rsidR="001C2C74" w:rsidRPr="009C28E7" w:rsidRDefault="001C2C74" w:rsidP="001C2C74">
            <w:pPr>
              <w:suppressAutoHyphens w:val="0"/>
              <w:jc w:val="center"/>
              <w:rPr>
                <w:rFonts w:eastAsia="Times New Roman"/>
                <w:sz w:val="22"/>
                <w:szCs w:val="22"/>
                <w:lang w:val="it-IT" w:eastAsia="it-IT"/>
              </w:rPr>
            </w:pPr>
            <w:r w:rsidRPr="009C28E7">
              <w:rPr>
                <w:rFonts w:eastAsia="Times New Roman"/>
                <w:sz w:val="22"/>
                <w:szCs w:val="22"/>
                <w:lang w:val="it-IT" w:eastAsia="it-IT"/>
              </w:rPr>
              <w:t>df2</w:t>
            </w:r>
          </w:p>
        </w:tc>
        <w:tc>
          <w:tcPr>
            <w:tcW w:w="0" w:type="auto"/>
            <w:tcBorders>
              <w:right w:val="single" w:sz="6" w:space="0" w:color="E0E0E0"/>
            </w:tcBorders>
            <w:shd w:val="clear" w:color="auto" w:fill="FFFFFF"/>
            <w:tcMar>
              <w:top w:w="40" w:type="dxa"/>
              <w:left w:w="120" w:type="dxa"/>
              <w:bottom w:w="40" w:type="dxa"/>
              <w:right w:w="160" w:type="dxa"/>
            </w:tcMar>
            <w:vAlign w:val="bottom"/>
            <w:hideMark/>
          </w:tcPr>
          <w:p w14:paraId="52DFE2D7" w14:textId="77777777" w:rsidR="001C2C74" w:rsidRPr="009C28E7" w:rsidRDefault="001C2C74" w:rsidP="001C2C74">
            <w:pPr>
              <w:suppressAutoHyphens w:val="0"/>
              <w:jc w:val="center"/>
              <w:rPr>
                <w:rFonts w:eastAsia="Times New Roman"/>
                <w:sz w:val="22"/>
                <w:szCs w:val="22"/>
                <w:lang w:val="it-IT" w:eastAsia="it-IT"/>
              </w:rPr>
            </w:pPr>
            <w:r w:rsidRPr="009C28E7">
              <w:rPr>
                <w:rFonts w:eastAsia="Times New Roman"/>
                <w:sz w:val="22"/>
                <w:szCs w:val="22"/>
                <w:lang w:val="it-IT" w:eastAsia="it-IT"/>
              </w:rPr>
              <w:t>Sig. F Change</w:t>
            </w:r>
          </w:p>
        </w:tc>
      </w:tr>
      <w:tr w:rsidR="004D6BA5" w:rsidRPr="009C28E7" w14:paraId="6BDED813" w14:textId="77777777" w:rsidTr="006225F3">
        <w:tc>
          <w:tcPr>
            <w:tcW w:w="0" w:type="auto"/>
            <w:tcBorders>
              <w:top w:val="single" w:sz="6" w:space="0" w:color="152935"/>
            </w:tcBorders>
            <w:shd w:val="clear" w:color="auto" w:fill="E0E0E0"/>
            <w:tcMar>
              <w:top w:w="60" w:type="dxa"/>
              <w:left w:w="120" w:type="dxa"/>
              <w:bottom w:w="40" w:type="dxa"/>
              <w:right w:w="160" w:type="dxa"/>
            </w:tcMar>
            <w:hideMark/>
          </w:tcPr>
          <w:p w14:paraId="267360AC" w14:textId="77777777" w:rsidR="001C2C74" w:rsidRPr="009C28E7" w:rsidRDefault="001C2C74" w:rsidP="001C2C74">
            <w:pPr>
              <w:suppressAutoHyphens w:val="0"/>
              <w:rPr>
                <w:rFonts w:eastAsia="Times New Roman"/>
                <w:sz w:val="22"/>
                <w:szCs w:val="22"/>
                <w:lang w:val="it-IT" w:eastAsia="it-IT"/>
              </w:rPr>
            </w:pPr>
            <w:r w:rsidRPr="009C28E7">
              <w:rPr>
                <w:rFonts w:eastAsia="Times New Roman"/>
                <w:sz w:val="22"/>
                <w:szCs w:val="22"/>
                <w:lang w:val="it-IT" w:eastAsia="it-IT"/>
              </w:rPr>
              <w:t>1</w:t>
            </w:r>
          </w:p>
        </w:tc>
        <w:tc>
          <w:tcPr>
            <w:tcW w:w="0" w:type="auto"/>
            <w:tcBorders>
              <w:top w:val="single" w:sz="6" w:space="0" w:color="152935"/>
              <w:left w:val="nil"/>
              <w:right w:val="single" w:sz="6" w:space="0" w:color="E0E0E0"/>
            </w:tcBorders>
            <w:shd w:val="clear" w:color="auto" w:fill="FFFFFF"/>
            <w:tcMar>
              <w:top w:w="60" w:type="dxa"/>
              <w:left w:w="120" w:type="dxa"/>
              <w:bottom w:w="40" w:type="dxa"/>
              <w:right w:w="160" w:type="dxa"/>
            </w:tcMar>
            <w:hideMark/>
          </w:tcPr>
          <w:p w14:paraId="33506B0B"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.468</w:t>
            </w:r>
            <w:r w:rsidRPr="009C28E7">
              <w:rPr>
                <w:rFonts w:eastAsia="Times New Roman"/>
                <w:sz w:val="22"/>
                <w:szCs w:val="22"/>
                <w:vertAlign w:val="superscript"/>
                <w:lang w:val="it-IT" w:eastAsia="it-IT"/>
              </w:rPr>
              <w:t>a</w:t>
            </w:r>
          </w:p>
        </w:tc>
        <w:tc>
          <w:tcPr>
            <w:tcW w:w="0" w:type="auto"/>
            <w:tcBorders>
              <w:top w:val="single" w:sz="6" w:space="0" w:color="152935"/>
              <w:right w:val="single" w:sz="6" w:space="0" w:color="E0E0E0"/>
            </w:tcBorders>
            <w:shd w:val="clear" w:color="auto" w:fill="FFFFFF"/>
            <w:tcMar>
              <w:top w:w="60" w:type="dxa"/>
              <w:left w:w="120" w:type="dxa"/>
              <w:bottom w:w="40" w:type="dxa"/>
              <w:right w:w="160" w:type="dxa"/>
            </w:tcMar>
            <w:hideMark/>
          </w:tcPr>
          <w:p w14:paraId="2F27668E"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.219</w:t>
            </w:r>
          </w:p>
        </w:tc>
        <w:tc>
          <w:tcPr>
            <w:tcW w:w="0" w:type="auto"/>
            <w:tcBorders>
              <w:top w:val="single" w:sz="6" w:space="0" w:color="152935"/>
              <w:right w:val="single" w:sz="6" w:space="0" w:color="E0E0E0"/>
            </w:tcBorders>
            <w:shd w:val="clear" w:color="auto" w:fill="FFFFFF"/>
            <w:tcMar>
              <w:top w:w="60" w:type="dxa"/>
              <w:left w:w="120" w:type="dxa"/>
              <w:bottom w:w="40" w:type="dxa"/>
              <w:right w:w="160" w:type="dxa"/>
            </w:tcMar>
            <w:hideMark/>
          </w:tcPr>
          <w:p w14:paraId="15961C19"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.183</w:t>
            </w:r>
          </w:p>
        </w:tc>
        <w:tc>
          <w:tcPr>
            <w:tcW w:w="0" w:type="auto"/>
            <w:tcBorders>
              <w:top w:val="single" w:sz="6" w:space="0" w:color="152935"/>
              <w:right w:val="single" w:sz="6" w:space="0" w:color="E0E0E0"/>
            </w:tcBorders>
            <w:shd w:val="clear" w:color="auto" w:fill="FFFFFF"/>
            <w:tcMar>
              <w:top w:w="60" w:type="dxa"/>
              <w:left w:w="120" w:type="dxa"/>
              <w:bottom w:w="40" w:type="dxa"/>
              <w:right w:w="160" w:type="dxa"/>
            </w:tcMar>
            <w:hideMark/>
          </w:tcPr>
          <w:p w14:paraId="3AC09BA3"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9.8942</w:t>
            </w:r>
          </w:p>
        </w:tc>
        <w:tc>
          <w:tcPr>
            <w:tcW w:w="0" w:type="auto"/>
            <w:tcBorders>
              <w:top w:val="single" w:sz="6" w:space="0" w:color="152935"/>
              <w:right w:val="single" w:sz="6" w:space="0" w:color="E0E0E0"/>
            </w:tcBorders>
            <w:shd w:val="clear" w:color="auto" w:fill="FFFFFF"/>
            <w:tcMar>
              <w:top w:w="60" w:type="dxa"/>
              <w:left w:w="120" w:type="dxa"/>
              <w:bottom w:w="40" w:type="dxa"/>
              <w:right w:w="160" w:type="dxa"/>
            </w:tcMar>
            <w:hideMark/>
          </w:tcPr>
          <w:p w14:paraId="0A1F8AAB"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.219</w:t>
            </w:r>
          </w:p>
        </w:tc>
        <w:tc>
          <w:tcPr>
            <w:tcW w:w="0" w:type="auto"/>
            <w:tcBorders>
              <w:top w:val="single" w:sz="6" w:space="0" w:color="152935"/>
              <w:right w:val="single" w:sz="6" w:space="0" w:color="E0E0E0"/>
            </w:tcBorders>
            <w:shd w:val="clear" w:color="auto" w:fill="FFFFFF"/>
            <w:tcMar>
              <w:top w:w="60" w:type="dxa"/>
              <w:left w:w="120" w:type="dxa"/>
              <w:bottom w:w="40" w:type="dxa"/>
              <w:right w:w="160" w:type="dxa"/>
            </w:tcMar>
            <w:hideMark/>
          </w:tcPr>
          <w:p w14:paraId="77177C6A"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6.041</w:t>
            </w:r>
          </w:p>
        </w:tc>
        <w:tc>
          <w:tcPr>
            <w:tcW w:w="0" w:type="auto"/>
            <w:tcBorders>
              <w:top w:val="single" w:sz="6" w:space="0" w:color="152935"/>
              <w:right w:val="single" w:sz="6" w:space="0" w:color="E0E0E0"/>
            </w:tcBorders>
            <w:shd w:val="clear" w:color="auto" w:fill="FFFFFF"/>
            <w:tcMar>
              <w:top w:w="60" w:type="dxa"/>
              <w:left w:w="120" w:type="dxa"/>
              <w:bottom w:w="40" w:type="dxa"/>
              <w:right w:w="160" w:type="dxa"/>
            </w:tcMar>
            <w:hideMark/>
          </w:tcPr>
          <w:p w14:paraId="5B0CD47C"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7</w:t>
            </w:r>
          </w:p>
        </w:tc>
        <w:tc>
          <w:tcPr>
            <w:tcW w:w="0" w:type="auto"/>
            <w:tcBorders>
              <w:top w:val="single" w:sz="6" w:space="0" w:color="152935"/>
              <w:right w:val="single" w:sz="6" w:space="0" w:color="E0E0E0"/>
            </w:tcBorders>
            <w:shd w:val="clear" w:color="auto" w:fill="FFFFFF"/>
            <w:tcMar>
              <w:top w:w="60" w:type="dxa"/>
              <w:left w:w="120" w:type="dxa"/>
              <w:bottom w:w="40" w:type="dxa"/>
              <w:right w:w="160" w:type="dxa"/>
            </w:tcMar>
            <w:hideMark/>
          </w:tcPr>
          <w:p w14:paraId="16407B22"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151</w:t>
            </w:r>
          </w:p>
        </w:tc>
        <w:tc>
          <w:tcPr>
            <w:tcW w:w="0" w:type="auto"/>
            <w:tcBorders>
              <w:top w:val="single" w:sz="6" w:space="0" w:color="152935"/>
              <w:right w:val="single" w:sz="6" w:space="0" w:color="E0E0E0"/>
            </w:tcBorders>
            <w:shd w:val="clear" w:color="auto" w:fill="FFFFFF"/>
            <w:tcMar>
              <w:top w:w="60" w:type="dxa"/>
              <w:left w:w="120" w:type="dxa"/>
              <w:bottom w:w="40" w:type="dxa"/>
              <w:right w:w="160" w:type="dxa"/>
            </w:tcMar>
            <w:hideMark/>
          </w:tcPr>
          <w:p w14:paraId="42C071E9"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.000</w:t>
            </w:r>
          </w:p>
        </w:tc>
      </w:tr>
      <w:tr w:rsidR="004D6BA5" w:rsidRPr="009C28E7" w14:paraId="658664E7" w14:textId="77777777" w:rsidTr="006225F3">
        <w:tc>
          <w:tcPr>
            <w:tcW w:w="0" w:type="auto"/>
            <w:tcBorders>
              <w:top w:val="single" w:sz="6" w:space="0" w:color="AEAEAE"/>
            </w:tcBorders>
            <w:shd w:val="clear" w:color="auto" w:fill="E0E0E0"/>
            <w:tcMar>
              <w:top w:w="60" w:type="dxa"/>
              <w:left w:w="120" w:type="dxa"/>
              <w:bottom w:w="40" w:type="dxa"/>
              <w:right w:w="160" w:type="dxa"/>
            </w:tcMar>
            <w:hideMark/>
          </w:tcPr>
          <w:p w14:paraId="5F144856" w14:textId="77777777" w:rsidR="001C2C74" w:rsidRPr="009C28E7" w:rsidRDefault="001C2C74" w:rsidP="001C2C74">
            <w:pPr>
              <w:suppressAutoHyphens w:val="0"/>
              <w:rPr>
                <w:rFonts w:eastAsia="Times New Roman"/>
                <w:sz w:val="22"/>
                <w:szCs w:val="22"/>
                <w:lang w:val="it-IT" w:eastAsia="it-IT"/>
              </w:rPr>
            </w:pPr>
            <w:r w:rsidRPr="009C28E7">
              <w:rPr>
                <w:rFonts w:eastAsia="Times New Roman"/>
                <w:sz w:val="22"/>
                <w:szCs w:val="22"/>
                <w:lang w:val="it-IT" w:eastAsia="it-IT"/>
              </w:rPr>
              <w:t>2</w:t>
            </w:r>
          </w:p>
        </w:tc>
        <w:tc>
          <w:tcPr>
            <w:tcW w:w="0" w:type="auto"/>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2827F9C3"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.468</w:t>
            </w:r>
            <w:r w:rsidRPr="009C28E7">
              <w:rPr>
                <w:rFonts w:eastAsia="Times New Roman"/>
                <w:sz w:val="22"/>
                <w:szCs w:val="22"/>
                <w:vertAlign w:val="superscript"/>
                <w:lang w:val="it-IT" w:eastAsia="it-IT"/>
              </w:rPr>
              <w:t>b</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20A5849C"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.219</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08DD1530"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.188</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248294FA"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9.8616</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4099F9AF"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.000</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6E0C979F"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.001</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7421A1EC"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1</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494DE1FB"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151</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4BE32EC7"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.971</w:t>
            </w:r>
          </w:p>
        </w:tc>
      </w:tr>
      <w:tr w:rsidR="004D6BA5" w:rsidRPr="009C28E7" w14:paraId="23741479" w14:textId="77777777" w:rsidTr="006225F3">
        <w:tc>
          <w:tcPr>
            <w:tcW w:w="0" w:type="auto"/>
            <w:tcBorders>
              <w:top w:val="single" w:sz="6" w:space="0" w:color="AEAEAE"/>
            </w:tcBorders>
            <w:shd w:val="clear" w:color="auto" w:fill="E0E0E0"/>
            <w:tcMar>
              <w:top w:w="60" w:type="dxa"/>
              <w:left w:w="120" w:type="dxa"/>
              <w:bottom w:w="40" w:type="dxa"/>
              <w:right w:w="160" w:type="dxa"/>
            </w:tcMar>
            <w:hideMark/>
          </w:tcPr>
          <w:p w14:paraId="6FD9DF3C" w14:textId="77777777" w:rsidR="001C2C74" w:rsidRPr="009C28E7" w:rsidRDefault="001C2C74" w:rsidP="001C2C74">
            <w:pPr>
              <w:suppressAutoHyphens w:val="0"/>
              <w:rPr>
                <w:rFonts w:eastAsia="Times New Roman"/>
                <w:sz w:val="22"/>
                <w:szCs w:val="22"/>
                <w:lang w:val="it-IT" w:eastAsia="it-IT"/>
              </w:rPr>
            </w:pPr>
            <w:r w:rsidRPr="009C28E7">
              <w:rPr>
                <w:rFonts w:eastAsia="Times New Roman"/>
                <w:sz w:val="22"/>
                <w:szCs w:val="22"/>
                <w:lang w:val="it-IT" w:eastAsia="it-IT"/>
              </w:rPr>
              <w:t>3</w:t>
            </w:r>
          </w:p>
        </w:tc>
        <w:tc>
          <w:tcPr>
            <w:tcW w:w="0" w:type="auto"/>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14560187"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.467</w:t>
            </w:r>
            <w:r w:rsidRPr="009C28E7">
              <w:rPr>
                <w:rFonts w:eastAsia="Times New Roman"/>
                <w:sz w:val="22"/>
                <w:szCs w:val="22"/>
                <w:vertAlign w:val="superscript"/>
                <w:lang w:val="it-IT" w:eastAsia="it-IT"/>
              </w:rPr>
              <w:t>c</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42854DEB"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.218</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0F0AFADA"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.193</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334645CD"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9.8324</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29F0A3B0"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.000</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0FC46517"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.095</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7C66E823"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1</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12E47D2E"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152</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62A307EE"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.759</w:t>
            </w:r>
          </w:p>
        </w:tc>
      </w:tr>
      <w:tr w:rsidR="004D6BA5" w:rsidRPr="009C28E7" w14:paraId="1FC0C84C" w14:textId="77777777" w:rsidTr="007746D3">
        <w:tc>
          <w:tcPr>
            <w:tcW w:w="0" w:type="auto"/>
            <w:tcBorders>
              <w:top w:val="single" w:sz="6" w:space="0" w:color="AEAEAE"/>
              <w:bottom w:val="single" w:sz="4" w:space="0" w:color="auto"/>
            </w:tcBorders>
            <w:shd w:val="clear" w:color="auto" w:fill="E0E0E0"/>
            <w:tcMar>
              <w:top w:w="60" w:type="dxa"/>
              <w:left w:w="120" w:type="dxa"/>
              <w:bottom w:w="40" w:type="dxa"/>
              <w:right w:w="160" w:type="dxa"/>
            </w:tcMar>
            <w:hideMark/>
          </w:tcPr>
          <w:p w14:paraId="374225B9" w14:textId="77777777" w:rsidR="001C2C74" w:rsidRPr="009C28E7" w:rsidRDefault="001C2C74" w:rsidP="001C2C74">
            <w:pPr>
              <w:suppressAutoHyphens w:val="0"/>
              <w:rPr>
                <w:rFonts w:eastAsia="Times New Roman"/>
                <w:sz w:val="22"/>
                <w:szCs w:val="22"/>
                <w:lang w:val="it-IT" w:eastAsia="it-IT"/>
              </w:rPr>
            </w:pPr>
            <w:r w:rsidRPr="009C28E7">
              <w:rPr>
                <w:rFonts w:eastAsia="Times New Roman"/>
                <w:sz w:val="22"/>
                <w:szCs w:val="22"/>
                <w:lang w:val="it-IT" w:eastAsia="it-IT"/>
              </w:rPr>
              <w:t>4</w:t>
            </w:r>
          </w:p>
        </w:tc>
        <w:tc>
          <w:tcPr>
            <w:tcW w:w="0" w:type="auto"/>
            <w:tcBorders>
              <w:top w:val="single" w:sz="6" w:space="0" w:color="AEAEAE"/>
              <w:left w:val="nil"/>
              <w:bottom w:val="single" w:sz="4" w:space="0" w:color="auto"/>
              <w:right w:val="single" w:sz="6" w:space="0" w:color="E0E0E0"/>
            </w:tcBorders>
            <w:shd w:val="clear" w:color="auto" w:fill="FFFFFF"/>
            <w:tcMar>
              <w:top w:w="60" w:type="dxa"/>
              <w:left w:w="120" w:type="dxa"/>
              <w:bottom w:w="40" w:type="dxa"/>
              <w:right w:w="160" w:type="dxa"/>
            </w:tcMar>
            <w:hideMark/>
          </w:tcPr>
          <w:p w14:paraId="7FADF3C8"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.465</w:t>
            </w:r>
            <w:r w:rsidRPr="009C28E7">
              <w:rPr>
                <w:rFonts w:eastAsia="Times New Roman"/>
                <w:sz w:val="22"/>
                <w:szCs w:val="22"/>
                <w:vertAlign w:val="superscript"/>
                <w:lang w:val="it-IT" w:eastAsia="it-IT"/>
              </w:rPr>
              <w:t>d</w:t>
            </w:r>
          </w:p>
        </w:tc>
        <w:tc>
          <w:tcPr>
            <w:tcW w:w="0" w:type="auto"/>
            <w:tcBorders>
              <w:top w:val="single" w:sz="6" w:space="0" w:color="AEAEAE"/>
              <w:bottom w:val="single" w:sz="4" w:space="0" w:color="auto"/>
              <w:right w:val="single" w:sz="6" w:space="0" w:color="E0E0E0"/>
            </w:tcBorders>
            <w:shd w:val="clear" w:color="auto" w:fill="FFFFFF"/>
            <w:tcMar>
              <w:top w:w="60" w:type="dxa"/>
              <w:left w:w="120" w:type="dxa"/>
              <w:bottom w:w="40" w:type="dxa"/>
              <w:right w:w="160" w:type="dxa"/>
            </w:tcMar>
            <w:hideMark/>
          </w:tcPr>
          <w:p w14:paraId="4F6E4E18"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.217</w:t>
            </w:r>
          </w:p>
        </w:tc>
        <w:tc>
          <w:tcPr>
            <w:tcW w:w="0" w:type="auto"/>
            <w:tcBorders>
              <w:top w:val="single" w:sz="6" w:space="0" w:color="AEAEAE"/>
              <w:bottom w:val="single" w:sz="4" w:space="0" w:color="auto"/>
              <w:right w:val="single" w:sz="6" w:space="0" w:color="E0E0E0"/>
            </w:tcBorders>
            <w:shd w:val="clear" w:color="auto" w:fill="FFFFFF"/>
            <w:tcMar>
              <w:top w:w="60" w:type="dxa"/>
              <w:left w:w="120" w:type="dxa"/>
              <w:bottom w:w="40" w:type="dxa"/>
              <w:right w:w="160" w:type="dxa"/>
            </w:tcMar>
            <w:hideMark/>
          </w:tcPr>
          <w:p w14:paraId="55B6D419"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.196</w:t>
            </w:r>
          </w:p>
        </w:tc>
        <w:tc>
          <w:tcPr>
            <w:tcW w:w="0" w:type="auto"/>
            <w:tcBorders>
              <w:top w:val="single" w:sz="6" w:space="0" w:color="AEAEAE"/>
              <w:bottom w:val="single" w:sz="4" w:space="0" w:color="auto"/>
              <w:right w:val="single" w:sz="6" w:space="0" w:color="E0E0E0"/>
            </w:tcBorders>
            <w:shd w:val="clear" w:color="auto" w:fill="FFFFFF"/>
            <w:tcMar>
              <w:top w:w="60" w:type="dxa"/>
              <w:left w:w="120" w:type="dxa"/>
              <w:bottom w:w="40" w:type="dxa"/>
              <w:right w:w="160" w:type="dxa"/>
            </w:tcMar>
            <w:hideMark/>
          </w:tcPr>
          <w:p w14:paraId="61F393B4"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9.8116</w:t>
            </w:r>
          </w:p>
        </w:tc>
        <w:tc>
          <w:tcPr>
            <w:tcW w:w="0" w:type="auto"/>
            <w:tcBorders>
              <w:top w:val="single" w:sz="6" w:space="0" w:color="AEAEAE"/>
              <w:bottom w:val="single" w:sz="4" w:space="0" w:color="auto"/>
              <w:right w:val="single" w:sz="6" w:space="0" w:color="E0E0E0"/>
            </w:tcBorders>
            <w:shd w:val="clear" w:color="auto" w:fill="FFFFFF"/>
            <w:tcMar>
              <w:top w:w="60" w:type="dxa"/>
              <w:left w:w="120" w:type="dxa"/>
              <w:bottom w:w="40" w:type="dxa"/>
              <w:right w:w="160" w:type="dxa"/>
            </w:tcMar>
            <w:hideMark/>
          </w:tcPr>
          <w:p w14:paraId="58764B50"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-.002</w:t>
            </w:r>
          </w:p>
        </w:tc>
        <w:tc>
          <w:tcPr>
            <w:tcW w:w="0" w:type="auto"/>
            <w:tcBorders>
              <w:top w:val="single" w:sz="6" w:space="0" w:color="AEAEAE"/>
              <w:bottom w:val="single" w:sz="4" w:space="0" w:color="auto"/>
              <w:right w:val="single" w:sz="6" w:space="0" w:color="E0E0E0"/>
            </w:tcBorders>
            <w:shd w:val="clear" w:color="auto" w:fill="FFFFFF"/>
            <w:tcMar>
              <w:top w:w="60" w:type="dxa"/>
              <w:left w:w="120" w:type="dxa"/>
              <w:bottom w:w="40" w:type="dxa"/>
              <w:right w:w="160" w:type="dxa"/>
            </w:tcMar>
            <w:hideMark/>
          </w:tcPr>
          <w:p w14:paraId="4D341D9E"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.349</w:t>
            </w:r>
          </w:p>
        </w:tc>
        <w:tc>
          <w:tcPr>
            <w:tcW w:w="0" w:type="auto"/>
            <w:tcBorders>
              <w:top w:val="single" w:sz="6" w:space="0" w:color="AEAEAE"/>
              <w:bottom w:val="single" w:sz="4" w:space="0" w:color="auto"/>
              <w:right w:val="single" w:sz="6" w:space="0" w:color="E0E0E0"/>
            </w:tcBorders>
            <w:shd w:val="clear" w:color="auto" w:fill="FFFFFF"/>
            <w:tcMar>
              <w:top w:w="60" w:type="dxa"/>
              <w:left w:w="120" w:type="dxa"/>
              <w:bottom w:w="40" w:type="dxa"/>
              <w:right w:w="160" w:type="dxa"/>
            </w:tcMar>
            <w:hideMark/>
          </w:tcPr>
          <w:p w14:paraId="63612344"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1</w:t>
            </w:r>
          </w:p>
        </w:tc>
        <w:tc>
          <w:tcPr>
            <w:tcW w:w="0" w:type="auto"/>
            <w:tcBorders>
              <w:top w:val="single" w:sz="6" w:space="0" w:color="AEAEAE"/>
              <w:bottom w:val="single" w:sz="4" w:space="0" w:color="auto"/>
              <w:right w:val="single" w:sz="6" w:space="0" w:color="E0E0E0"/>
            </w:tcBorders>
            <w:shd w:val="clear" w:color="auto" w:fill="FFFFFF"/>
            <w:tcMar>
              <w:top w:w="60" w:type="dxa"/>
              <w:left w:w="120" w:type="dxa"/>
              <w:bottom w:w="40" w:type="dxa"/>
              <w:right w:w="160" w:type="dxa"/>
            </w:tcMar>
            <w:hideMark/>
          </w:tcPr>
          <w:p w14:paraId="2092E4FC"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153</w:t>
            </w:r>
          </w:p>
        </w:tc>
        <w:tc>
          <w:tcPr>
            <w:tcW w:w="0" w:type="auto"/>
            <w:tcBorders>
              <w:top w:val="single" w:sz="6" w:space="0" w:color="AEAEAE"/>
              <w:bottom w:val="single" w:sz="4" w:space="0" w:color="auto"/>
              <w:right w:val="single" w:sz="6" w:space="0" w:color="E0E0E0"/>
            </w:tcBorders>
            <w:shd w:val="clear" w:color="auto" w:fill="FFFFFF"/>
            <w:tcMar>
              <w:top w:w="60" w:type="dxa"/>
              <w:left w:w="120" w:type="dxa"/>
              <w:bottom w:w="40" w:type="dxa"/>
              <w:right w:w="160" w:type="dxa"/>
            </w:tcMar>
            <w:hideMark/>
          </w:tcPr>
          <w:p w14:paraId="3E6765FF" w14:textId="77777777" w:rsidR="001C2C74" w:rsidRPr="009C28E7" w:rsidRDefault="001C2C74" w:rsidP="001C2C74">
            <w:pPr>
              <w:suppressAutoHyphens w:val="0"/>
              <w:jc w:val="right"/>
              <w:rPr>
                <w:rFonts w:eastAsia="Times New Roman"/>
                <w:sz w:val="22"/>
                <w:szCs w:val="22"/>
                <w:lang w:val="it-IT" w:eastAsia="it-IT"/>
              </w:rPr>
            </w:pPr>
            <w:r w:rsidRPr="009C28E7">
              <w:rPr>
                <w:rFonts w:eastAsia="Times New Roman"/>
                <w:sz w:val="22"/>
                <w:szCs w:val="22"/>
                <w:lang w:val="it-IT" w:eastAsia="it-IT"/>
              </w:rPr>
              <w:t>.556</w:t>
            </w:r>
          </w:p>
        </w:tc>
      </w:tr>
    </w:tbl>
    <w:p w14:paraId="130BD351" w14:textId="77777777" w:rsidR="00AF5983" w:rsidRPr="009C28E7" w:rsidRDefault="00AF5983"/>
    <w:tbl>
      <w:tblPr>
        <w:tblW w:w="0" w:type="auto"/>
        <w:tblInd w:w="-426" w:type="dxa"/>
        <w:tblCellMar>
          <w:top w:w="15" w:type="dxa"/>
          <w:left w:w="15" w:type="dxa"/>
          <w:bottom w:w="15" w:type="dxa"/>
          <w:right w:w="15" w:type="dxa"/>
        </w:tblCellMar>
        <w:tblLook w:val="04A0" w:firstRow="1" w:lastRow="0" w:firstColumn="1" w:lastColumn="0" w:noHBand="0" w:noVBand="1"/>
      </w:tblPr>
      <w:tblGrid>
        <w:gridCol w:w="9644"/>
      </w:tblGrid>
      <w:tr w:rsidR="001C2C74" w:rsidRPr="009C28E7" w14:paraId="32AC53B7" w14:textId="77777777" w:rsidTr="007746D3">
        <w:tc>
          <w:tcPr>
            <w:tcW w:w="9748" w:type="dxa"/>
            <w:shd w:val="clear" w:color="auto" w:fill="FFFFFF"/>
            <w:tcMar>
              <w:top w:w="40" w:type="dxa"/>
              <w:left w:w="360" w:type="dxa"/>
              <w:bottom w:w="60" w:type="dxa"/>
              <w:right w:w="360" w:type="dxa"/>
            </w:tcMar>
            <w:hideMark/>
          </w:tcPr>
          <w:p w14:paraId="65EE014B" w14:textId="77777777" w:rsidR="001C2C74" w:rsidRPr="009C28E7" w:rsidRDefault="001C2C74" w:rsidP="001C2C74">
            <w:pPr>
              <w:suppressAutoHyphens w:val="0"/>
              <w:rPr>
                <w:rFonts w:eastAsia="Times New Roman"/>
                <w:color w:val="FF0000"/>
                <w:sz w:val="22"/>
                <w:szCs w:val="22"/>
                <w:lang w:eastAsia="it-IT"/>
              </w:rPr>
            </w:pPr>
          </w:p>
          <w:p w14:paraId="093723B8" w14:textId="77777777" w:rsidR="001C2C74" w:rsidRPr="009C28E7" w:rsidRDefault="001C2C74" w:rsidP="001C2C74">
            <w:pPr>
              <w:suppressAutoHyphens w:val="0"/>
              <w:rPr>
                <w:rFonts w:eastAsia="Times New Roman"/>
                <w:sz w:val="22"/>
                <w:szCs w:val="22"/>
                <w:lang w:eastAsia="it-IT"/>
              </w:rPr>
            </w:pPr>
          </w:p>
          <w:tbl>
            <w:tblPr>
              <w:tblW w:w="7685" w:type="dxa"/>
              <w:jc w:val="center"/>
              <w:tblCellMar>
                <w:top w:w="15" w:type="dxa"/>
                <w:left w:w="15" w:type="dxa"/>
                <w:bottom w:w="15" w:type="dxa"/>
                <w:right w:w="15" w:type="dxa"/>
              </w:tblCellMar>
              <w:tblLook w:val="04A0" w:firstRow="1" w:lastRow="0" w:firstColumn="1" w:lastColumn="0" w:noHBand="0" w:noVBand="1"/>
            </w:tblPr>
            <w:tblGrid>
              <w:gridCol w:w="390"/>
              <w:gridCol w:w="1258"/>
              <w:gridCol w:w="1571"/>
              <w:gridCol w:w="610"/>
              <w:gridCol w:w="1370"/>
              <w:gridCol w:w="1103"/>
              <w:gridCol w:w="1383"/>
            </w:tblGrid>
            <w:tr w:rsidR="001C2C74" w:rsidRPr="009C28E7" w14:paraId="0EDDB47F" w14:textId="77777777" w:rsidTr="007746D3">
              <w:trPr>
                <w:jc w:val="center"/>
              </w:trPr>
              <w:tc>
                <w:tcPr>
                  <w:tcW w:w="7685" w:type="dxa"/>
                  <w:gridSpan w:val="7"/>
                  <w:tcBorders>
                    <w:top w:val="nil"/>
                    <w:left w:val="nil"/>
                    <w:bottom w:val="nil"/>
                    <w:right w:val="nil"/>
                  </w:tcBorders>
                  <w:shd w:val="clear" w:color="auto" w:fill="FFFFFF"/>
                  <w:tcMar>
                    <w:top w:w="60" w:type="dxa"/>
                    <w:left w:w="120" w:type="dxa"/>
                    <w:bottom w:w="20" w:type="dxa"/>
                    <w:right w:w="160" w:type="dxa"/>
                  </w:tcMar>
                  <w:vAlign w:val="center"/>
                  <w:hideMark/>
                </w:tcPr>
                <w:p w14:paraId="4FB28679" w14:textId="442585C6" w:rsidR="001C2C74" w:rsidRPr="009C28E7" w:rsidRDefault="001C2C74" w:rsidP="001C2C74">
                  <w:pPr>
                    <w:shd w:val="clear" w:color="auto" w:fill="FFFFFF"/>
                    <w:suppressAutoHyphens w:val="0"/>
                    <w:jc w:val="center"/>
                    <w:textAlignment w:val="center"/>
                    <w:rPr>
                      <w:rFonts w:eastAsia="Times New Roman"/>
                      <w:b/>
                      <w:bCs/>
                      <w:sz w:val="22"/>
                      <w:szCs w:val="22"/>
                      <w:lang w:eastAsia="it-IT"/>
                    </w:rPr>
                  </w:pPr>
                  <w:r w:rsidRPr="009C28E7">
                    <w:rPr>
                      <w:rFonts w:eastAsia="Times New Roman"/>
                      <w:b/>
                      <w:bCs/>
                      <w:sz w:val="22"/>
                      <w:szCs w:val="22"/>
                      <w:lang w:eastAsia="it-IT"/>
                    </w:rPr>
                    <w:t>ANOVA</w:t>
                  </w:r>
                  <w:r w:rsidR="007B03F0" w:rsidRPr="009C28E7">
                    <w:rPr>
                      <w:rFonts w:eastAsia="Times New Roman"/>
                      <w:b/>
                      <w:bCs/>
                      <w:sz w:val="22"/>
                      <w:szCs w:val="22"/>
                      <w:lang w:eastAsia="it-IT"/>
                    </w:rPr>
                    <w:t xml:space="preserve"> </w:t>
                  </w:r>
                  <w:r w:rsidRPr="009C28E7">
                    <w:rPr>
                      <w:rFonts w:eastAsia="Times New Roman"/>
                      <w:b/>
                      <w:bCs/>
                      <w:sz w:val="22"/>
                      <w:szCs w:val="22"/>
                      <w:vertAlign w:val="superscript"/>
                      <w:lang w:eastAsia="it-IT"/>
                    </w:rPr>
                    <w:t>a</w:t>
                  </w:r>
                </w:p>
              </w:tc>
            </w:tr>
            <w:tr w:rsidR="001970A9" w:rsidRPr="009C28E7" w14:paraId="2547EC07" w14:textId="77777777" w:rsidTr="007746D3">
              <w:trPr>
                <w:jc w:val="center"/>
              </w:trPr>
              <w:tc>
                <w:tcPr>
                  <w:tcW w:w="0" w:type="auto"/>
                  <w:gridSpan w:val="2"/>
                  <w:shd w:val="clear" w:color="auto" w:fill="FFFFFF"/>
                  <w:tcMar>
                    <w:top w:w="60" w:type="dxa"/>
                    <w:left w:w="120" w:type="dxa"/>
                    <w:bottom w:w="20" w:type="dxa"/>
                    <w:right w:w="160" w:type="dxa"/>
                  </w:tcMar>
                  <w:vAlign w:val="bottom"/>
                  <w:hideMark/>
                </w:tcPr>
                <w:p w14:paraId="6A621E56"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Model</w:t>
                  </w:r>
                </w:p>
              </w:tc>
              <w:tc>
                <w:tcPr>
                  <w:tcW w:w="0" w:type="auto"/>
                  <w:tcBorders>
                    <w:left w:val="nil"/>
                    <w:right w:val="single" w:sz="6" w:space="0" w:color="E0E0E0"/>
                  </w:tcBorders>
                  <w:shd w:val="clear" w:color="auto" w:fill="FFFFFF"/>
                  <w:tcMar>
                    <w:top w:w="40" w:type="dxa"/>
                    <w:left w:w="120" w:type="dxa"/>
                    <w:bottom w:w="40" w:type="dxa"/>
                    <w:right w:w="160" w:type="dxa"/>
                  </w:tcMar>
                  <w:vAlign w:val="bottom"/>
                  <w:hideMark/>
                </w:tcPr>
                <w:p w14:paraId="5132BDE8" w14:textId="77777777" w:rsidR="001C2C74" w:rsidRPr="009C28E7" w:rsidRDefault="001C2C74" w:rsidP="001C2C74">
                  <w:pPr>
                    <w:suppressAutoHyphens w:val="0"/>
                    <w:jc w:val="center"/>
                    <w:rPr>
                      <w:rFonts w:eastAsia="Times New Roman"/>
                      <w:sz w:val="22"/>
                      <w:szCs w:val="22"/>
                      <w:lang w:eastAsia="it-IT"/>
                    </w:rPr>
                  </w:pPr>
                  <w:r w:rsidRPr="009C28E7">
                    <w:rPr>
                      <w:rFonts w:eastAsia="Times New Roman"/>
                      <w:sz w:val="22"/>
                      <w:szCs w:val="22"/>
                      <w:lang w:eastAsia="it-IT"/>
                    </w:rPr>
                    <w:t>Sum of Squares</w:t>
                  </w:r>
                </w:p>
              </w:tc>
              <w:tc>
                <w:tcPr>
                  <w:tcW w:w="0" w:type="auto"/>
                  <w:tcBorders>
                    <w:right w:val="single" w:sz="6" w:space="0" w:color="E0E0E0"/>
                  </w:tcBorders>
                  <w:shd w:val="clear" w:color="auto" w:fill="FFFFFF"/>
                  <w:tcMar>
                    <w:top w:w="40" w:type="dxa"/>
                    <w:left w:w="120" w:type="dxa"/>
                    <w:bottom w:w="40" w:type="dxa"/>
                    <w:right w:w="160" w:type="dxa"/>
                  </w:tcMar>
                  <w:vAlign w:val="bottom"/>
                  <w:hideMark/>
                </w:tcPr>
                <w:p w14:paraId="22AC4001" w14:textId="77777777" w:rsidR="001C2C74" w:rsidRPr="009C28E7" w:rsidRDefault="001C2C74" w:rsidP="001C2C74">
                  <w:pPr>
                    <w:suppressAutoHyphens w:val="0"/>
                    <w:jc w:val="center"/>
                    <w:rPr>
                      <w:rFonts w:eastAsia="Times New Roman"/>
                      <w:sz w:val="22"/>
                      <w:szCs w:val="22"/>
                      <w:lang w:eastAsia="it-IT"/>
                    </w:rPr>
                  </w:pPr>
                  <w:r w:rsidRPr="009C28E7">
                    <w:rPr>
                      <w:rFonts w:eastAsia="Times New Roman"/>
                      <w:sz w:val="22"/>
                      <w:szCs w:val="22"/>
                      <w:lang w:eastAsia="it-IT"/>
                    </w:rPr>
                    <w:t>df</w:t>
                  </w:r>
                </w:p>
              </w:tc>
              <w:tc>
                <w:tcPr>
                  <w:tcW w:w="0" w:type="auto"/>
                  <w:tcBorders>
                    <w:right w:val="single" w:sz="6" w:space="0" w:color="E0E0E0"/>
                  </w:tcBorders>
                  <w:shd w:val="clear" w:color="auto" w:fill="FFFFFF"/>
                  <w:tcMar>
                    <w:top w:w="40" w:type="dxa"/>
                    <w:left w:w="120" w:type="dxa"/>
                    <w:bottom w:w="40" w:type="dxa"/>
                    <w:right w:w="160" w:type="dxa"/>
                  </w:tcMar>
                  <w:vAlign w:val="bottom"/>
                  <w:hideMark/>
                </w:tcPr>
                <w:p w14:paraId="45202E38" w14:textId="77777777" w:rsidR="001C2C74" w:rsidRPr="009C28E7" w:rsidRDefault="001C2C74" w:rsidP="001C2C74">
                  <w:pPr>
                    <w:suppressAutoHyphens w:val="0"/>
                    <w:jc w:val="center"/>
                    <w:rPr>
                      <w:rFonts w:eastAsia="Times New Roman"/>
                      <w:sz w:val="22"/>
                      <w:szCs w:val="22"/>
                      <w:lang w:eastAsia="it-IT"/>
                    </w:rPr>
                  </w:pPr>
                  <w:r w:rsidRPr="009C28E7">
                    <w:rPr>
                      <w:rFonts w:eastAsia="Times New Roman"/>
                      <w:sz w:val="22"/>
                      <w:szCs w:val="22"/>
                      <w:lang w:eastAsia="it-IT"/>
                    </w:rPr>
                    <w:t>Mean Square</w:t>
                  </w:r>
                </w:p>
              </w:tc>
              <w:tc>
                <w:tcPr>
                  <w:tcW w:w="1103" w:type="dxa"/>
                  <w:tcBorders>
                    <w:right w:val="single" w:sz="6" w:space="0" w:color="E0E0E0"/>
                  </w:tcBorders>
                  <w:shd w:val="clear" w:color="auto" w:fill="FFFFFF"/>
                  <w:tcMar>
                    <w:top w:w="40" w:type="dxa"/>
                    <w:left w:w="120" w:type="dxa"/>
                    <w:bottom w:w="40" w:type="dxa"/>
                    <w:right w:w="160" w:type="dxa"/>
                  </w:tcMar>
                  <w:vAlign w:val="bottom"/>
                  <w:hideMark/>
                </w:tcPr>
                <w:p w14:paraId="7E99FB99" w14:textId="77777777" w:rsidR="001C2C74" w:rsidRPr="009C28E7" w:rsidRDefault="001C2C74" w:rsidP="001C2C74">
                  <w:pPr>
                    <w:suppressAutoHyphens w:val="0"/>
                    <w:jc w:val="center"/>
                    <w:rPr>
                      <w:rFonts w:eastAsia="Times New Roman"/>
                      <w:sz w:val="22"/>
                      <w:szCs w:val="22"/>
                      <w:lang w:eastAsia="it-IT"/>
                    </w:rPr>
                  </w:pPr>
                  <w:r w:rsidRPr="009C28E7">
                    <w:rPr>
                      <w:rFonts w:eastAsia="Times New Roman"/>
                      <w:sz w:val="22"/>
                      <w:szCs w:val="22"/>
                      <w:lang w:eastAsia="it-IT"/>
                    </w:rPr>
                    <w:t>F</w:t>
                  </w:r>
                </w:p>
              </w:tc>
              <w:tc>
                <w:tcPr>
                  <w:tcW w:w="1383" w:type="dxa"/>
                  <w:tcBorders>
                    <w:right w:val="single" w:sz="6" w:space="0" w:color="E0E0E0"/>
                  </w:tcBorders>
                  <w:shd w:val="clear" w:color="auto" w:fill="FFFFFF"/>
                  <w:tcMar>
                    <w:top w:w="40" w:type="dxa"/>
                    <w:left w:w="120" w:type="dxa"/>
                    <w:bottom w:w="40" w:type="dxa"/>
                    <w:right w:w="160" w:type="dxa"/>
                  </w:tcMar>
                  <w:vAlign w:val="bottom"/>
                  <w:hideMark/>
                </w:tcPr>
                <w:p w14:paraId="745613F1" w14:textId="77777777" w:rsidR="001C2C74" w:rsidRPr="009C28E7" w:rsidRDefault="001C2C74" w:rsidP="001C2C74">
                  <w:pPr>
                    <w:suppressAutoHyphens w:val="0"/>
                    <w:jc w:val="center"/>
                    <w:rPr>
                      <w:rFonts w:eastAsia="Times New Roman"/>
                      <w:sz w:val="22"/>
                      <w:szCs w:val="22"/>
                      <w:lang w:eastAsia="it-IT"/>
                    </w:rPr>
                  </w:pPr>
                  <w:r w:rsidRPr="009C28E7">
                    <w:rPr>
                      <w:rFonts w:eastAsia="Times New Roman"/>
                      <w:sz w:val="22"/>
                      <w:szCs w:val="22"/>
                      <w:lang w:eastAsia="it-IT"/>
                    </w:rPr>
                    <w:t>Sig.</w:t>
                  </w:r>
                </w:p>
              </w:tc>
            </w:tr>
            <w:tr w:rsidR="001970A9" w:rsidRPr="009C28E7" w14:paraId="17AE3504" w14:textId="77777777" w:rsidTr="007746D3">
              <w:trPr>
                <w:jc w:val="center"/>
              </w:trPr>
              <w:tc>
                <w:tcPr>
                  <w:tcW w:w="390" w:type="dxa"/>
                  <w:vMerge w:val="restart"/>
                  <w:tcBorders>
                    <w:top w:val="single" w:sz="6" w:space="0" w:color="152935"/>
                  </w:tcBorders>
                  <w:shd w:val="clear" w:color="auto" w:fill="E0E0E0"/>
                  <w:tcMar>
                    <w:top w:w="60" w:type="dxa"/>
                    <w:left w:w="120" w:type="dxa"/>
                    <w:bottom w:w="40" w:type="dxa"/>
                    <w:right w:w="160" w:type="dxa"/>
                  </w:tcMar>
                  <w:hideMark/>
                </w:tcPr>
                <w:p w14:paraId="53369C89"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1</w:t>
                  </w:r>
                </w:p>
              </w:tc>
              <w:tc>
                <w:tcPr>
                  <w:tcW w:w="1258" w:type="dxa"/>
                  <w:tcBorders>
                    <w:top w:val="single" w:sz="6" w:space="0" w:color="152935"/>
                    <w:left w:val="nil"/>
                  </w:tcBorders>
                  <w:shd w:val="clear" w:color="auto" w:fill="E0E0E0"/>
                  <w:tcMar>
                    <w:top w:w="60" w:type="dxa"/>
                    <w:left w:w="120" w:type="dxa"/>
                    <w:bottom w:w="40" w:type="dxa"/>
                    <w:right w:w="160" w:type="dxa"/>
                  </w:tcMar>
                  <w:hideMark/>
                </w:tcPr>
                <w:p w14:paraId="7120255C"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Regression</w:t>
                  </w:r>
                </w:p>
              </w:tc>
              <w:tc>
                <w:tcPr>
                  <w:tcW w:w="0" w:type="auto"/>
                  <w:tcBorders>
                    <w:top w:val="single" w:sz="6" w:space="0" w:color="152935"/>
                    <w:left w:val="nil"/>
                    <w:right w:val="single" w:sz="6" w:space="0" w:color="E0E0E0"/>
                  </w:tcBorders>
                  <w:shd w:val="clear" w:color="auto" w:fill="FFFFFF"/>
                  <w:tcMar>
                    <w:top w:w="60" w:type="dxa"/>
                    <w:left w:w="120" w:type="dxa"/>
                    <w:bottom w:w="40" w:type="dxa"/>
                    <w:right w:w="160" w:type="dxa"/>
                  </w:tcMar>
                  <w:hideMark/>
                </w:tcPr>
                <w:p w14:paraId="79462258"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4139.888</w:t>
                  </w:r>
                </w:p>
              </w:tc>
              <w:tc>
                <w:tcPr>
                  <w:tcW w:w="0" w:type="auto"/>
                  <w:tcBorders>
                    <w:top w:val="single" w:sz="6" w:space="0" w:color="152935"/>
                    <w:right w:val="single" w:sz="6" w:space="0" w:color="E0E0E0"/>
                  </w:tcBorders>
                  <w:shd w:val="clear" w:color="auto" w:fill="FFFFFF"/>
                  <w:tcMar>
                    <w:top w:w="60" w:type="dxa"/>
                    <w:left w:w="120" w:type="dxa"/>
                    <w:bottom w:w="40" w:type="dxa"/>
                    <w:right w:w="160" w:type="dxa"/>
                  </w:tcMar>
                  <w:hideMark/>
                </w:tcPr>
                <w:p w14:paraId="12A087C7"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7</w:t>
                  </w:r>
                </w:p>
              </w:tc>
              <w:tc>
                <w:tcPr>
                  <w:tcW w:w="0" w:type="auto"/>
                  <w:tcBorders>
                    <w:top w:val="single" w:sz="6" w:space="0" w:color="152935"/>
                    <w:right w:val="single" w:sz="6" w:space="0" w:color="E0E0E0"/>
                  </w:tcBorders>
                  <w:shd w:val="clear" w:color="auto" w:fill="FFFFFF"/>
                  <w:tcMar>
                    <w:top w:w="60" w:type="dxa"/>
                    <w:left w:w="120" w:type="dxa"/>
                    <w:bottom w:w="40" w:type="dxa"/>
                    <w:right w:w="160" w:type="dxa"/>
                  </w:tcMar>
                  <w:hideMark/>
                </w:tcPr>
                <w:p w14:paraId="33858FDF"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591.413</w:t>
                  </w:r>
                </w:p>
              </w:tc>
              <w:tc>
                <w:tcPr>
                  <w:tcW w:w="1103" w:type="dxa"/>
                  <w:tcBorders>
                    <w:top w:val="single" w:sz="6" w:space="0" w:color="152935"/>
                    <w:right w:val="single" w:sz="6" w:space="0" w:color="E0E0E0"/>
                  </w:tcBorders>
                  <w:shd w:val="clear" w:color="auto" w:fill="FFFFFF"/>
                  <w:tcMar>
                    <w:top w:w="60" w:type="dxa"/>
                    <w:left w:w="120" w:type="dxa"/>
                    <w:bottom w:w="40" w:type="dxa"/>
                    <w:right w:w="160" w:type="dxa"/>
                  </w:tcMar>
                  <w:hideMark/>
                </w:tcPr>
                <w:p w14:paraId="25ED28CB"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6.041</w:t>
                  </w:r>
                </w:p>
              </w:tc>
              <w:tc>
                <w:tcPr>
                  <w:tcW w:w="1383" w:type="dxa"/>
                  <w:tcBorders>
                    <w:top w:val="single" w:sz="6" w:space="0" w:color="152935"/>
                    <w:right w:val="single" w:sz="6" w:space="0" w:color="E0E0E0"/>
                  </w:tcBorders>
                  <w:shd w:val="clear" w:color="auto" w:fill="FFFFFF"/>
                  <w:tcMar>
                    <w:top w:w="60" w:type="dxa"/>
                    <w:left w:w="120" w:type="dxa"/>
                    <w:bottom w:w="40" w:type="dxa"/>
                    <w:right w:w="160" w:type="dxa"/>
                  </w:tcMar>
                  <w:hideMark/>
                </w:tcPr>
                <w:p w14:paraId="1642B1DD"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.000</w:t>
                  </w:r>
                  <w:r w:rsidRPr="009C28E7">
                    <w:rPr>
                      <w:rFonts w:eastAsia="Times New Roman"/>
                      <w:sz w:val="22"/>
                      <w:szCs w:val="22"/>
                      <w:vertAlign w:val="superscript"/>
                      <w:lang w:eastAsia="it-IT"/>
                    </w:rPr>
                    <w:t>b</w:t>
                  </w:r>
                </w:p>
              </w:tc>
            </w:tr>
            <w:tr w:rsidR="001970A9" w:rsidRPr="009C28E7" w14:paraId="4F123F04" w14:textId="77777777" w:rsidTr="007746D3">
              <w:trPr>
                <w:jc w:val="center"/>
              </w:trPr>
              <w:tc>
                <w:tcPr>
                  <w:tcW w:w="390" w:type="dxa"/>
                  <w:vMerge/>
                  <w:tcBorders>
                    <w:top w:val="single" w:sz="6" w:space="0" w:color="152935"/>
                  </w:tcBorders>
                  <w:vAlign w:val="center"/>
                  <w:hideMark/>
                </w:tcPr>
                <w:p w14:paraId="1134AA1B" w14:textId="77777777" w:rsidR="001C2C74" w:rsidRPr="009C28E7" w:rsidRDefault="001C2C74" w:rsidP="001C2C74">
                  <w:pPr>
                    <w:suppressAutoHyphens w:val="0"/>
                    <w:rPr>
                      <w:rFonts w:eastAsia="Times New Roman"/>
                      <w:sz w:val="22"/>
                      <w:szCs w:val="22"/>
                      <w:lang w:eastAsia="it-IT"/>
                    </w:rPr>
                  </w:pPr>
                </w:p>
              </w:tc>
              <w:tc>
                <w:tcPr>
                  <w:tcW w:w="1258" w:type="dxa"/>
                  <w:tcBorders>
                    <w:top w:val="single" w:sz="6" w:space="0" w:color="AEAEAE"/>
                    <w:left w:val="nil"/>
                  </w:tcBorders>
                  <w:shd w:val="clear" w:color="auto" w:fill="E0E0E0"/>
                  <w:tcMar>
                    <w:top w:w="60" w:type="dxa"/>
                    <w:left w:w="120" w:type="dxa"/>
                    <w:bottom w:w="40" w:type="dxa"/>
                    <w:right w:w="160" w:type="dxa"/>
                  </w:tcMar>
                  <w:hideMark/>
                </w:tcPr>
                <w:p w14:paraId="2C6E8482"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Residual</w:t>
                  </w:r>
                </w:p>
              </w:tc>
              <w:tc>
                <w:tcPr>
                  <w:tcW w:w="0" w:type="auto"/>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26DE39A2"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14782.059</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3655BD7D"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151</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125342BF"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97.894</w:t>
                  </w:r>
                </w:p>
              </w:tc>
              <w:tc>
                <w:tcPr>
                  <w:tcW w:w="110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1F34672A"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c>
                <w:tcPr>
                  <w:tcW w:w="138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38667E90"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r>
            <w:tr w:rsidR="001970A9" w:rsidRPr="009C28E7" w14:paraId="35BEF14E" w14:textId="77777777" w:rsidTr="007746D3">
              <w:trPr>
                <w:jc w:val="center"/>
              </w:trPr>
              <w:tc>
                <w:tcPr>
                  <w:tcW w:w="390" w:type="dxa"/>
                  <w:vMerge/>
                  <w:tcBorders>
                    <w:top w:val="single" w:sz="6" w:space="0" w:color="152935"/>
                  </w:tcBorders>
                  <w:vAlign w:val="center"/>
                  <w:hideMark/>
                </w:tcPr>
                <w:p w14:paraId="0A085B17" w14:textId="77777777" w:rsidR="001C2C74" w:rsidRPr="009C28E7" w:rsidRDefault="001C2C74" w:rsidP="001C2C74">
                  <w:pPr>
                    <w:suppressAutoHyphens w:val="0"/>
                    <w:rPr>
                      <w:rFonts w:eastAsia="Times New Roman"/>
                      <w:sz w:val="22"/>
                      <w:szCs w:val="22"/>
                      <w:lang w:eastAsia="it-IT"/>
                    </w:rPr>
                  </w:pPr>
                </w:p>
              </w:tc>
              <w:tc>
                <w:tcPr>
                  <w:tcW w:w="1258" w:type="dxa"/>
                  <w:tcBorders>
                    <w:top w:val="single" w:sz="6" w:space="0" w:color="AEAEAE"/>
                    <w:left w:val="nil"/>
                  </w:tcBorders>
                  <w:shd w:val="clear" w:color="auto" w:fill="E0E0E0"/>
                  <w:tcMar>
                    <w:top w:w="60" w:type="dxa"/>
                    <w:left w:w="120" w:type="dxa"/>
                    <w:bottom w:w="40" w:type="dxa"/>
                    <w:right w:w="160" w:type="dxa"/>
                  </w:tcMar>
                  <w:hideMark/>
                </w:tcPr>
                <w:p w14:paraId="7D9B44A3"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Total</w:t>
                  </w:r>
                </w:p>
              </w:tc>
              <w:tc>
                <w:tcPr>
                  <w:tcW w:w="0" w:type="auto"/>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48A525C3"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18921.947</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02A6901F"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158</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4AF3A66A"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c>
                <w:tcPr>
                  <w:tcW w:w="110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00441059"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c>
                <w:tcPr>
                  <w:tcW w:w="138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4E33D6A9"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r>
            <w:tr w:rsidR="001970A9" w:rsidRPr="009C28E7" w14:paraId="75FEE23C" w14:textId="77777777" w:rsidTr="007746D3">
              <w:trPr>
                <w:jc w:val="center"/>
              </w:trPr>
              <w:tc>
                <w:tcPr>
                  <w:tcW w:w="390" w:type="dxa"/>
                  <w:vMerge w:val="restart"/>
                  <w:tcBorders>
                    <w:top w:val="single" w:sz="6" w:space="0" w:color="AEAEAE"/>
                  </w:tcBorders>
                  <w:shd w:val="clear" w:color="auto" w:fill="E0E0E0"/>
                  <w:tcMar>
                    <w:top w:w="60" w:type="dxa"/>
                    <w:left w:w="120" w:type="dxa"/>
                    <w:bottom w:w="40" w:type="dxa"/>
                    <w:right w:w="160" w:type="dxa"/>
                  </w:tcMar>
                  <w:hideMark/>
                </w:tcPr>
                <w:p w14:paraId="793C1260"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2</w:t>
                  </w:r>
                </w:p>
              </w:tc>
              <w:tc>
                <w:tcPr>
                  <w:tcW w:w="1258" w:type="dxa"/>
                  <w:tcBorders>
                    <w:top w:val="single" w:sz="6" w:space="0" w:color="AEAEAE"/>
                    <w:left w:val="nil"/>
                  </w:tcBorders>
                  <w:shd w:val="clear" w:color="auto" w:fill="E0E0E0"/>
                  <w:tcMar>
                    <w:top w:w="60" w:type="dxa"/>
                    <w:left w:w="120" w:type="dxa"/>
                    <w:bottom w:w="40" w:type="dxa"/>
                    <w:right w:w="160" w:type="dxa"/>
                  </w:tcMar>
                  <w:hideMark/>
                </w:tcPr>
                <w:p w14:paraId="1099F34D"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Regression</w:t>
                  </w:r>
                </w:p>
              </w:tc>
              <w:tc>
                <w:tcPr>
                  <w:tcW w:w="0" w:type="auto"/>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7D177F5A"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4139.761</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097D8A3F"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6</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302D51C1"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689.960</w:t>
                  </w:r>
                </w:p>
              </w:tc>
              <w:tc>
                <w:tcPr>
                  <w:tcW w:w="110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55A61BCC"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7.095</w:t>
                  </w:r>
                </w:p>
              </w:tc>
              <w:tc>
                <w:tcPr>
                  <w:tcW w:w="138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60855446"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.000</w:t>
                  </w:r>
                  <w:r w:rsidRPr="009C28E7">
                    <w:rPr>
                      <w:rFonts w:eastAsia="Times New Roman"/>
                      <w:sz w:val="22"/>
                      <w:szCs w:val="22"/>
                      <w:vertAlign w:val="superscript"/>
                      <w:lang w:eastAsia="it-IT"/>
                    </w:rPr>
                    <w:t>c</w:t>
                  </w:r>
                </w:p>
              </w:tc>
            </w:tr>
            <w:tr w:rsidR="001970A9" w:rsidRPr="009C28E7" w14:paraId="17261E2D" w14:textId="77777777" w:rsidTr="007746D3">
              <w:trPr>
                <w:jc w:val="center"/>
              </w:trPr>
              <w:tc>
                <w:tcPr>
                  <w:tcW w:w="390" w:type="dxa"/>
                  <w:vMerge/>
                  <w:tcBorders>
                    <w:top w:val="single" w:sz="6" w:space="0" w:color="AEAEAE"/>
                  </w:tcBorders>
                  <w:vAlign w:val="center"/>
                  <w:hideMark/>
                </w:tcPr>
                <w:p w14:paraId="4E3A0BB6" w14:textId="77777777" w:rsidR="001C2C74" w:rsidRPr="009C28E7" w:rsidRDefault="001C2C74" w:rsidP="001C2C74">
                  <w:pPr>
                    <w:suppressAutoHyphens w:val="0"/>
                    <w:rPr>
                      <w:rFonts w:eastAsia="Times New Roman"/>
                      <w:sz w:val="22"/>
                      <w:szCs w:val="22"/>
                      <w:lang w:eastAsia="it-IT"/>
                    </w:rPr>
                  </w:pPr>
                </w:p>
              </w:tc>
              <w:tc>
                <w:tcPr>
                  <w:tcW w:w="1258" w:type="dxa"/>
                  <w:tcBorders>
                    <w:top w:val="single" w:sz="6" w:space="0" w:color="AEAEAE"/>
                    <w:left w:val="nil"/>
                  </w:tcBorders>
                  <w:shd w:val="clear" w:color="auto" w:fill="E0E0E0"/>
                  <w:tcMar>
                    <w:top w:w="60" w:type="dxa"/>
                    <w:left w:w="120" w:type="dxa"/>
                    <w:bottom w:w="40" w:type="dxa"/>
                    <w:right w:w="160" w:type="dxa"/>
                  </w:tcMar>
                  <w:hideMark/>
                </w:tcPr>
                <w:p w14:paraId="23E01EF5"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Residual</w:t>
                  </w:r>
                </w:p>
              </w:tc>
              <w:tc>
                <w:tcPr>
                  <w:tcW w:w="0" w:type="auto"/>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68106EAC"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14782.185</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5972BC3C"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152</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21AC3E63"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97.251</w:t>
                  </w:r>
                </w:p>
              </w:tc>
              <w:tc>
                <w:tcPr>
                  <w:tcW w:w="110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67E227B7"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c>
                <w:tcPr>
                  <w:tcW w:w="138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6A1A89D2"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r>
            <w:tr w:rsidR="001970A9" w:rsidRPr="009C28E7" w14:paraId="1C1B690C" w14:textId="77777777" w:rsidTr="007746D3">
              <w:trPr>
                <w:jc w:val="center"/>
              </w:trPr>
              <w:tc>
                <w:tcPr>
                  <w:tcW w:w="390" w:type="dxa"/>
                  <w:vMerge/>
                  <w:tcBorders>
                    <w:top w:val="single" w:sz="6" w:space="0" w:color="AEAEAE"/>
                  </w:tcBorders>
                  <w:vAlign w:val="center"/>
                  <w:hideMark/>
                </w:tcPr>
                <w:p w14:paraId="2C605281" w14:textId="77777777" w:rsidR="001C2C74" w:rsidRPr="009C28E7" w:rsidRDefault="001C2C74" w:rsidP="001C2C74">
                  <w:pPr>
                    <w:suppressAutoHyphens w:val="0"/>
                    <w:rPr>
                      <w:rFonts w:eastAsia="Times New Roman"/>
                      <w:sz w:val="22"/>
                      <w:szCs w:val="22"/>
                      <w:lang w:eastAsia="it-IT"/>
                    </w:rPr>
                  </w:pPr>
                </w:p>
              </w:tc>
              <w:tc>
                <w:tcPr>
                  <w:tcW w:w="1258" w:type="dxa"/>
                  <w:tcBorders>
                    <w:top w:val="single" w:sz="6" w:space="0" w:color="AEAEAE"/>
                    <w:left w:val="nil"/>
                  </w:tcBorders>
                  <w:shd w:val="clear" w:color="auto" w:fill="E0E0E0"/>
                  <w:tcMar>
                    <w:top w:w="60" w:type="dxa"/>
                    <w:left w:w="120" w:type="dxa"/>
                    <w:bottom w:w="40" w:type="dxa"/>
                    <w:right w:w="160" w:type="dxa"/>
                  </w:tcMar>
                  <w:hideMark/>
                </w:tcPr>
                <w:p w14:paraId="0649F483"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Total</w:t>
                  </w:r>
                </w:p>
              </w:tc>
              <w:tc>
                <w:tcPr>
                  <w:tcW w:w="0" w:type="auto"/>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5E35EA4E"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18921.947</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556A8C53"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158</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73962BC2"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c>
                <w:tcPr>
                  <w:tcW w:w="110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6319A8FC"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c>
                <w:tcPr>
                  <w:tcW w:w="138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6A74C0F5"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r>
            <w:tr w:rsidR="001970A9" w:rsidRPr="009C28E7" w14:paraId="27BCCCF8" w14:textId="77777777" w:rsidTr="007746D3">
              <w:trPr>
                <w:jc w:val="center"/>
              </w:trPr>
              <w:tc>
                <w:tcPr>
                  <w:tcW w:w="390" w:type="dxa"/>
                  <w:vMerge w:val="restart"/>
                  <w:tcBorders>
                    <w:top w:val="single" w:sz="6" w:space="0" w:color="AEAEAE"/>
                  </w:tcBorders>
                  <w:shd w:val="clear" w:color="auto" w:fill="E0E0E0"/>
                  <w:tcMar>
                    <w:top w:w="60" w:type="dxa"/>
                    <w:left w:w="120" w:type="dxa"/>
                    <w:bottom w:w="40" w:type="dxa"/>
                    <w:right w:w="160" w:type="dxa"/>
                  </w:tcMar>
                  <w:hideMark/>
                </w:tcPr>
                <w:p w14:paraId="6299B65E"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3</w:t>
                  </w:r>
                </w:p>
              </w:tc>
              <w:tc>
                <w:tcPr>
                  <w:tcW w:w="1258" w:type="dxa"/>
                  <w:tcBorders>
                    <w:top w:val="single" w:sz="6" w:space="0" w:color="AEAEAE"/>
                    <w:left w:val="nil"/>
                  </w:tcBorders>
                  <w:shd w:val="clear" w:color="auto" w:fill="E0E0E0"/>
                  <w:tcMar>
                    <w:top w:w="60" w:type="dxa"/>
                    <w:left w:w="120" w:type="dxa"/>
                    <w:bottom w:w="40" w:type="dxa"/>
                    <w:right w:w="160" w:type="dxa"/>
                  </w:tcMar>
                  <w:hideMark/>
                </w:tcPr>
                <w:p w14:paraId="3DF61927"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Regression</w:t>
                  </w:r>
                </w:p>
              </w:tc>
              <w:tc>
                <w:tcPr>
                  <w:tcW w:w="0" w:type="auto"/>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252FC150"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4130.544</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3417F33A"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5</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15DAD7C2"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826.109</w:t>
                  </w:r>
                </w:p>
              </w:tc>
              <w:tc>
                <w:tcPr>
                  <w:tcW w:w="110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0793DF3C"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8.545</w:t>
                  </w:r>
                </w:p>
              </w:tc>
              <w:tc>
                <w:tcPr>
                  <w:tcW w:w="138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4EE7A549"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.000</w:t>
                  </w:r>
                  <w:r w:rsidRPr="009C28E7">
                    <w:rPr>
                      <w:rFonts w:eastAsia="Times New Roman"/>
                      <w:sz w:val="22"/>
                      <w:szCs w:val="22"/>
                      <w:vertAlign w:val="superscript"/>
                      <w:lang w:eastAsia="it-IT"/>
                    </w:rPr>
                    <w:t>d</w:t>
                  </w:r>
                </w:p>
              </w:tc>
            </w:tr>
            <w:tr w:rsidR="001970A9" w:rsidRPr="009C28E7" w14:paraId="4E152BC6" w14:textId="77777777" w:rsidTr="007746D3">
              <w:trPr>
                <w:jc w:val="center"/>
              </w:trPr>
              <w:tc>
                <w:tcPr>
                  <w:tcW w:w="390" w:type="dxa"/>
                  <w:vMerge/>
                  <w:tcBorders>
                    <w:top w:val="single" w:sz="6" w:space="0" w:color="AEAEAE"/>
                  </w:tcBorders>
                  <w:vAlign w:val="center"/>
                  <w:hideMark/>
                </w:tcPr>
                <w:p w14:paraId="11100BB5" w14:textId="77777777" w:rsidR="001C2C74" w:rsidRPr="009C28E7" w:rsidRDefault="001C2C74" w:rsidP="001C2C74">
                  <w:pPr>
                    <w:suppressAutoHyphens w:val="0"/>
                    <w:rPr>
                      <w:rFonts w:eastAsia="Times New Roman"/>
                      <w:sz w:val="22"/>
                      <w:szCs w:val="22"/>
                      <w:lang w:eastAsia="it-IT"/>
                    </w:rPr>
                  </w:pPr>
                </w:p>
              </w:tc>
              <w:tc>
                <w:tcPr>
                  <w:tcW w:w="1258" w:type="dxa"/>
                  <w:tcBorders>
                    <w:top w:val="single" w:sz="6" w:space="0" w:color="AEAEAE"/>
                    <w:left w:val="nil"/>
                  </w:tcBorders>
                  <w:shd w:val="clear" w:color="auto" w:fill="E0E0E0"/>
                  <w:tcMar>
                    <w:top w:w="60" w:type="dxa"/>
                    <w:left w:w="120" w:type="dxa"/>
                    <w:bottom w:w="40" w:type="dxa"/>
                    <w:right w:w="160" w:type="dxa"/>
                  </w:tcMar>
                  <w:hideMark/>
                </w:tcPr>
                <w:p w14:paraId="2F9DC86A"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Residual</w:t>
                  </w:r>
                </w:p>
              </w:tc>
              <w:tc>
                <w:tcPr>
                  <w:tcW w:w="0" w:type="auto"/>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531E640C"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14791.403</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4FF0FC85"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153</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6B146430"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96.676</w:t>
                  </w:r>
                </w:p>
              </w:tc>
              <w:tc>
                <w:tcPr>
                  <w:tcW w:w="110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08547888"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c>
                <w:tcPr>
                  <w:tcW w:w="138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2BA0ACE2"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r>
            <w:tr w:rsidR="001970A9" w:rsidRPr="009C28E7" w14:paraId="4B6EEF07" w14:textId="77777777" w:rsidTr="007746D3">
              <w:trPr>
                <w:jc w:val="center"/>
              </w:trPr>
              <w:tc>
                <w:tcPr>
                  <w:tcW w:w="390" w:type="dxa"/>
                  <w:vMerge/>
                  <w:tcBorders>
                    <w:top w:val="single" w:sz="6" w:space="0" w:color="AEAEAE"/>
                  </w:tcBorders>
                  <w:vAlign w:val="center"/>
                  <w:hideMark/>
                </w:tcPr>
                <w:p w14:paraId="1D3D2452" w14:textId="77777777" w:rsidR="001C2C74" w:rsidRPr="009C28E7" w:rsidRDefault="001C2C74" w:rsidP="001C2C74">
                  <w:pPr>
                    <w:suppressAutoHyphens w:val="0"/>
                    <w:rPr>
                      <w:rFonts w:eastAsia="Times New Roman"/>
                      <w:sz w:val="22"/>
                      <w:szCs w:val="22"/>
                      <w:lang w:eastAsia="it-IT"/>
                    </w:rPr>
                  </w:pPr>
                </w:p>
              </w:tc>
              <w:tc>
                <w:tcPr>
                  <w:tcW w:w="1258" w:type="dxa"/>
                  <w:tcBorders>
                    <w:top w:val="single" w:sz="6" w:space="0" w:color="AEAEAE"/>
                    <w:left w:val="nil"/>
                  </w:tcBorders>
                  <w:shd w:val="clear" w:color="auto" w:fill="E0E0E0"/>
                  <w:tcMar>
                    <w:top w:w="60" w:type="dxa"/>
                    <w:left w:w="120" w:type="dxa"/>
                    <w:bottom w:w="40" w:type="dxa"/>
                    <w:right w:w="160" w:type="dxa"/>
                  </w:tcMar>
                  <w:hideMark/>
                </w:tcPr>
                <w:p w14:paraId="4DA72C04"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Total</w:t>
                  </w:r>
                </w:p>
              </w:tc>
              <w:tc>
                <w:tcPr>
                  <w:tcW w:w="0" w:type="auto"/>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21506135"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18921.947</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23ADFA3C"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158</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64658A50"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c>
                <w:tcPr>
                  <w:tcW w:w="110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267819F2"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c>
                <w:tcPr>
                  <w:tcW w:w="138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68882E8E"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r>
            <w:tr w:rsidR="001970A9" w:rsidRPr="009C28E7" w14:paraId="7D58D1A8" w14:textId="77777777" w:rsidTr="007746D3">
              <w:trPr>
                <w:jc w:val="center"/>
              </w:trPr>
              <w:tc>
                <w:tcPr>
                  <w:tcW w:w="390" w:type="dxa"/>
                  <w:vMerge w:val="restart"/>
                  <w:tcBorders>
                    <w:top w:val="single" w:sz="6" w:space="0" w:color="AEAEAE"/>
                  </w:tcBorders>
                  <w:shd w:val="clear" w:color="auto" w:fill="E0E0E0"/>
                  <w:tcMar>
                    <w:top w:w="60" w:type="dxa"/>
                    <w:left w:w="120" w:type="dxa"/>
                    <w:bottom w:w="40" w:type="dxa"/>
                    <w:right w:w="160" w:type="dxa"/>
                  </w:tcMar>
                  <w:hideMark/>
                </w:tcPr>
                <w:p w14:paraId="79D4B987"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4</w:t>
                  </w:r>
                </w:p>
              </w:tc>
              <w:tc>
                <w:tcPr>
                  <w:tcW w:w="1258" w:type="dxa"/>
                  <w:tcBorders>
                    <w:top w:val="single" w:sz="6" w:space="0" w:color="AEAEAE"/>
                    <w:left w:val="nil"/>
                  </w:tcBorders>
                  <w:shd w:val="clear" w:color="auto" w:fill="E0E0E0"/>
                  <w:tcMar>
                    <w:top w:w="60" w:type="dxa"/>
                    <w:left w:w="120" w:type="dxa"/>
                    <w:bottom w:w="40" w:type="dxa"/>
                    <w:right w:w="160" w:type="dxa"/>
                  </w:tcMar>
                  <w:hideMark/>
                </w:tcPr>
                <w:p w14:paraId="70DE7603"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Regression</w:t>
                  </w:r>
                </w:p>
              </w:tc>
              <w:tc>
                <w:tcPr>
                  <w:tcW w:w="0" w:type="auto"/>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2162489A"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4096.833</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52880AFE"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4</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481AA450"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1024.208</w:t>
                  </w:r>
                </w:p>
              </w:tc>
              <w:tc>
                <w:tcPr>
                  <w:tcW w:w="110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411E7C6F"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10.639</w:t>
                  </w:r>
                </w:p>
              </w:tc>
              <w:tc>
                <w:tcPr>
                  <w:tcW w:w="138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49989354"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.000</w:t>
                  </w:r>
                  <w:r w:rsidRPr="009C28E7">
                    <w:rPr>
                      <w:rFonts w:eastAsia="Times New Roman"/>
                      <w:sz w:val="22"/>
                      <w:szCs w:val="22"/>
                      <w:vertAlign w:val="superscript"/>
                      <w:lang w:eastAsia="it-IT"/>
                    </w:rPr>
                    <w:t>e</w:t>
                  </w:r>
                </w:p>
              </w:tc>
            </w:tr>
            <w:tr w:rsidR="001970A9" w:rsidRPr="009C28E7" w14:paraId="5A239488" w14:textId="77777777" w:rsidTr="007746D3">
              <w:trPr>
                <w:jc w:val="center"/>
              </w:trPr>
              <w:tc>
                <w:tcPr>
                  <w:tcW w:w="390" w:type="dxa"/>
                  <w:vMerge/>
                  <w:tcBorders>
                    <w:top w:val="single" w:sz="6" w:space="0" w:color="AEAEAE"/>
                  </w:tcBorders>
                  <w:vAlign w:val="center"/>
                  <w:hideMark/>
                </w:tcPr>
                <w:p w14:paraId="5370198F" w14:textId="77777777" w:rsidR="001C2C74" w:rsidRPr="009C28E7" w:rsidRDefault="001C2C74" w:rsidP="001C2C74">
                  <w:pPr>
                    <w:suppressAutoHyphens w:val="0"/>
                    <w:rPr>
                      <w:rFonts w:eastAsia="Times New Roman"/>
                      <w:sz w:val="22"/>
                      <w:szCs w:val="22"/>
                      <w:lang w:eastAsia="it-IT"/>
                    </w:rPr>
                  </w:pPr>
                </w:p>
              </w:tc>
              <w:tc>
                <w:tcPr>
                  <w:tcW w:w="1258" w:type="dxa"/>
                  <w:tcBorders>
                    <w:top w:val="single" w:sz="6" w:space="0" w:color="AEAEAE"/>
                    <w:left w:val="nil"/>
                  </w:tcBorders>
                  <w:shd w:val="clear" w:color="auto" w:fill="E0E0E0"/>
                  <w:tcMar>
                    <w:top w:w="60" w:type="dxa"/>
                    <w:left w:w="120" w:type="dxa"/>
                    <w:bottom w:w="40" w:type="dxa"/>
                    <w:right w:w="160" w:type="dxa"/>
                  </w:tcMar>
                  <w:hideMark/>
                </w:tcPr>
                <w:p w14:paraId="0E9162C9"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Residual</w:t>
                  </w:r>
                </w:p>
              </w:tc>
              <w:tc>
                <w:tcPr>
                  <w:tcW w:w="0" w:type="auto"/>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7A8778B5"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14825.113</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3A2EA0BB"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154</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29D8EBD8"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96.267</w:t>
                  </w:r>
                </w:p>
              </w:tc>
              <w:tc>
                <w:tcPr>
                  <w:tcW w:w="110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01DC8302"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c>
                <w:tcPr>
                  <w:tcW w:w="138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039A866C"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r>
            <w:tr w:rsidR="001970A9" w:rsidRPr="009C28E7" w14:paraId="708CC04B" w14:textId="77777777" w:rsidTr="007746D3">
              <w:trPr>
                <w:jc w:val="center"/>
              </w:trPr>
              <w:tc>
                <w:tcPr>
                  <w:tcW w:w="390" w:type="dxa"/>
                  <w:vMerge/>
                  <w:tcBorders>
                    <w:top w:val="single" w:sz="6" w:space="0" w:color="AEAEAE"/>
                  </w:tcBorders>
                  <w:vAlign w:val="center"/>
                  <w:hideMark/>
                </w:tcPr>
                <w:p w14:paraId="22061830" w14:textId="77777777" w:rsidR="001C2C74" w:rsidRPr="009C28E7" w:rsidRDefault="001C2C74" w:rsidP="001C2C74">
                  <w:pPr>
                    <w:suppressAutoHyphens w:val="0"/>
                    <w:rPr>
                      <w:rFonts w:eastAsia="Times New Roman"/>
                      <w:sz w:val="22"/>
                      <w:szCs w:val="22"/>
                      <w:lang w:eastAsia="it-IT"/>
                    </w:rPr>
                  </w:pPr>
                </w:p>
              </w:tc>
              <w:tc>
                <w:tcPr>
                  <w:tcW w:w="1258" w:type="dxa"/>
                  <w:tcBorders>
                    <w:top w:val="single" w:sz="6" w:space="0" w:color="AEAEAE"/>
                    <w:left w:val="nil"/>
                  </w:tcBorders>
                  <w:shd w:val="clear" w:color="auto" w:fill="E0E0E0"/>
                  <w:tcMar>
                    <w:top w:w="60" w:type="dxa"/>
                    <w:left w:w="120" w:type="dxa"/>
                    <w:bottom w:w="40" w:type="dxa"/>
                    <w:right w:w="160" w:type="dxa"/>
                  </w:tcMar>
                  <w:hideMark/>
                </w:tcPr>
                <w:p w14:paraId="5EDABE7B" w14:textId="77777777" w:rsidR="001C2C74" w:rsidRPr="009C28E7" w:rsidRDefault="001C2C74" w:rsidP="001C2C74">
                  <w:pPr>
                    <w:suppressAutoHyphens w:val="0"/>
                    <w:rPr>
                      <w:rFonts w:eastAsia="Times New Roman"/>
                      <w:sz w:val="22"/>
                      <w:szCs w:val="22"/>
                      <w:lang w:eastAsia="it-IT"/>
                    </w:rPr>
                  </w:pPr>
                  <w:r w:rsidRPr="009C28E7">
                    <w:rPr>
                      <w:rFonts w:eastAsia="Times New Roman"/>
                      <w:sz w:val="22"/>
                      <w:szCs w:val="22"/>
                      <w:lang w:eastAsia="it-IT"/>
                    </w:rPr>
                    <w:t>Total</w:t>
                  </w:r>
                </w:p>
              </w:tc>
              <w:tc>
                <w:tcPr>
                  <w:tcW w:w="0" w:type="auto"/>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08CA54BF"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18921.947</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5521D19E"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158</w:t>
                  </w:r>
                </w:p>
              </w:tc>
              <w:tc>
                <w:tcPr>
                  <w:tcW w:w="0" w:type="auto"/>
                  <w:tcBorders>
                    <w:top w:val="single" w:sz="6" w:space="0" w:color="AEAEAE"/>
                    <w:right w:val="single" w:sz="6" w:space="0" w:color="E0E0E0"/>
                  </w:tcBorders>
                  <w:shd w:val="clear" w:color="auto" w:fill="FFFFFF"/>
                  <w:tcMar>
                    <w:top w:w="60" w:type="dxa"/>
                    <w:left w:w="120" w:type="dxa"/>
                    <w:bottom w:w="40" w:type="dxa"/>
                    <w:right w:w="160" w:type="dxa"/>
                  </w:tcMar>
                  <w:hideMark/>
                </w:tcPr>
                <w:p w14:paraId="0D737703"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c>
                <w:tcPr>
                  <w:tcW w:w="110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21A9750D"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c>
                <w:tcPr>
                  <w:tcW w:w="1383" w:type="dxa"/>
                  <w:tcBorders>
                    <w:top w:val="single" w:sz="6" w:space="0" w:color="AEAEAE"/>
                    <w:right w:val="single" w:sz="6" w:space="0" w:color="E0E0E0"/>
                  </w:tcBorders>
                  <w:shd w:val="clear" w:color="auto" w:fill="FFFFFF"/>
                  <w:tcMar>
                    <w:top w:w="60" w:type="dxa"/>
                    <w:left w:w="120" w:type="dxa"/>
                    <w:bottom w:w="40" w:type="dxa"/>
                    <w:right w:w="160" w:type="dxa"/>
                  </w:tcMar>
                  <w:hideMark/>
                </w:tcPr>
                <w:p w14:paraId="7CFC27B8" w14:textId="77777777" w:rsidR="001C2C74" w:rsidRPr="009C28E7" w:rsidRDefault="001C2C74" w:rsidP="001C2C74">
                  <w:pPr>
                    <w:suppressAutoHyphens w:val="0"/>
                    <w:jc w:val="right"/>
                    <w:rPr>
                      <w:rFonts w:eastAsia="Times New Roman"/>
                      <w:sz w:val="22"/>
                      <w:szCs w:val="22"/>
                      <w:lang w:eastAsia="it-IT"/>
                    </w:rPr>
                  </w:pPr>
                  <w:r w:rsidRPr="009C28E7">
                    <w:rPr>
                      <w:rFonts w:eastAsia="Times New Roman"/>
                      <w:sz w:val="22"/>
                      <w:szCs w:val="22"/>
                      <w:lang w:eastAsia="it-IT"/>
                    </w:rPr>
                    <w:t> </w:t>
                  </w:r>
                </w:p>
              </w:tc>
            </w:tr>
          </w:tbl>
          <w:p w14:paraId="4ED1F9E0" w14:textId="50050B41" w:rsidR="007746D3" w:rsidRPr="009C28E7" w:rsidRDefault="007746D3" w:rsidP="007746D3">
            <w:pPr>
              <w:suppressAutoHyphens w:val="0"/>
              <w:rPr>
                <w:rFonts w:eastAsia="Times New Roman"/>
                <w:sz w:val="20"/>
                <w:szCs w:val="22"/>
                <w:lang w:eastAsia="it-IT"/>
              </w:rPr>
            </w:pPr>
            <w:r w:rsidRPr="009C28E7">
              <w:rPr>
                <w:rFonts w:eastAsia="Times New Roman"/>
                <w:sz w:val="20"/>
                <w:szCs w:val="22"/>
                <w:lang w:eastAsia="it-IT"/>
              </w:rPr>
              <w:t xml:space="preserve">a. Dependent Variable: </w:t>
            </w:r>
            <w:r w:rsidR="00552DA5" w:rsidRPr="009C28E7">
              <w:rPr>
                <w:rFonts w:eastAsia="Times New Roman"/>
                <w:sz w:val="20"/>
                <w:szCs w:val="22"/>
                <w:lang w:eastAsia="it-IT"/>
              </w:rPr>
              <w:t>left ventricular mass index (</w:t>
            </w:r>
            <w:r w:rsidRPr="009C28E7">
              <w:rPr>
                <w:rFonts w:eastAsia="Times New Roman"/>
                <w:sz w:val="20"/>
                <w:szCs w:val="22"/>
                <w:lang w:eastAsia="it-IT"/>
              </w:rPr>
              <w:t>LVMI</w:t>
            </w:r>
            <w:r w:rsidR="00552DA5" w:rsidRPr="009C28E7">
              <w:rPr>
                <w:rFonts w:eastAsia="Times New Roman"/>
                <w:sz w:val="20"/>
                <w:szCs w:val="22"/>
                <w:lang w:eastAsia="it-IT"/>
              </w:rPr>
              <w:t>)</w:t>
            </w:r>
          </w:p>
          <w:p w14:paraId="686BD5CC" w14:textId="77777777" w:rsidR="007746D3" w:rsidRPr="009C28E7" w:rsidRDefault="007746D3" w:rsidP="007746D3">
            <w:pPr>
              <w:suppressAutoHyphens w:val="0"/>
              <w:rPr>
                <w:rFonts w:eastAsia="Times New Roman"/>
                <w:sz w:val="20"/>
                <w:szCs w:val="22"/>
                <w:lang w:eastAsia="it-IT"/>
              </w:rPr>
            </w:pPr>
            <w:r w:rsidRPr="009C28E7">
              <w:rPr>
                <w:rFonts w:eastAsia="Times New Roman"/>
                <w:sz w:val="20"/>
                <w:szCs w:val="22"/>
                <w:lang w:eastAsia="it-IT"/>
              </w:rPr>
              <w:t xml:space="preserve">b. Predictors: (Constant), centered RLS Rating Scale score, PAC, centered STOP-Bang and RLS Rating Scale score, 24-h urinary Na+, Age, Systolic Blood Pressure, centered STOP-Bang </w:t>
            </w:r>
          </w:p>
          <w:p w14:paraId="0BF5E1A2" w14:textId="77777777" w:rsidR="007746D3" w:rsidRPr="009C28E7" w:rsidRDefault="007746D3" w:rsidP="007746D3">
            <w:pPr>
              <w:suppressAutoHyphens w:val="0"/>
              <w:rPr>
                <w:rFonts w:eastAsia="Times New Roman"/>
                <w:sz w:val="20"/>
                <w:szCs w:val="22"/>
                <w:lang w:eastAsia="it-IT"/>
              </w:rPr>
            </w:pPr>
            <w:r w:rsidRPr="009C28E7">
              <w:rPr>
                <w:rFonts w:eastAsia="Times New Roman"/>
                <w:sz w:val="20"/>
                <w:szCs w:val="22"/>
                <w:lang w:eastAsia="it-IT"/>
              </w:rPr>
              <w:t xml:space="preserve">c. Predictors: (Constant), centered RLS Rating Scale score, PAC, centered STOP-Bang and RLS Rating Scale score, Age, Systolic Blood Pressure, centered STOP-Bang </w:t>
            </w:r>
          </w:p>
          <w:p w14:paraId="72DDB441" w14:textId="77777777" w:rsidR="007746D3" w:rsidRPr="009C28E7" w:rsidRDefault="007746D3" w:rsidP="007746D3">
            <w:pPr>
              <w:suppressAutoHyphens w:val="0"/>
              <w:rPr>
                <w:rFonts w:eastAsia="Times New Roman"/>
                <w:sz w:val="20"/>
                <w:szCs w:val="22"/>
                <w:lang w:eastAsia="it-IT"/>
              </w:rPr>
            </w:pPr>
            <w:r w:rsidRPr="009C28E7">
              <w:rPr>
                <w:rFonts w:eastAsia="Times New Roman"/>
                <w:sz w:val="20"/>
                <w:szCs w:val="22"/>
                <w:lang w:eastAsia="it-IT"/>
              </w:rPr>
              <w:t>d. Predictors: (Constant), centered RLS Rating Scale score, centered STOP-Bang and RLS Rating Scale score, Age, Systolic Blood Pressure, centered STOP-Bang</w:t>
            </w:r>
          </w:p>
          <w:p w14:paraId="3E59087E" w14:textId="77777777" w:rsidR="007746D3" w:rsidRPr="009C28E7" w:rsidRDefault="007746D3" w:rsidP="007746D3">
            <w:pPr>
              <w:suppressAutoHyphens w:val="0"/>
              <w:rPr>
                <w:rFonts w:eastAsia="Times New Roman"/>
                <w:sz w:val="20"/>
                <w:szCs w:val="22"/>
                <w:lang w:eastAsia="it-IT"/>
              </w:rPr>
            </w:pPr>
            <w:r w:rsidRPr="009C28E7">
              <w:rPr>
                <w:rFonts w:eastAsia="Times New Roman"/>
                <w:sz w:val="20"/>
                <w:szCs w:val="22"/>
                <w:lang w:eastAsia="it-IT"/>
              </w:rPr>
              <w:t>e. Predictors: (Constant), centered STOP-Bang and RLS Rating Scale score, Age, Systolic Blood Pressure, centered STOP-Bang</w:t>
            </w:r>
          </w:p>
          <w:p w14:paraId="69DF32CA" w14:textId="79C50164" w:rsidR="001C2C74" w:rsidRPr="009C28E7" w:rsidRDefault="001C2C74" w:rsidP="001C2C74">
            <w:pPr>
              <w:suppressAutoHyphens w:val="0"/>
              <w:rPr>
                <w:rFonts w:eastAsia="Times New Roman"/>
                <w:color w:val="FF0000"/>
                <w:sz w:val="22"/>
                <w:szCs w:val="22"/>
                <w:lang w:eastAsia="it-IT"/>
              </w:rPr>
            </w:pPr>
          </w:p>
        </w:tc>
      </w:tr>
    </w:tbl>
    <w:p w14:paraId="59CDBF2E" w14:textId="77777777" w:rsidR="001970A9" w:rsidRPr="009C28E7" w:rsidRDefault="001970A9" w:rsidP="001C2C74">
      <w:pPr>
        <w:suppressAutoHyphens w:val="0"/>
        <w:rPr>
          <w:rFonts w:ascii="Times" w:eastAsia="Times New Roman" w:hAnsi="Times"/>
          <w:vanish/>
          <w:color w:val="FF0000"/>
          <w:sz w:val="27"/>
          <w:szCs w:val="27"/>
          <w:lang w:val="it-IT" w:eastAsia="it-IT"/>
        </w:rPr>
        <w:sectPr w:rsidR="001970A9" w:rsidRPr="009C28E7" w:rsidSect="001F292B">
          <w:pgSz w:w="11900" w:h="16840"/>
          <w:pgMar w:top="1701" w:right="1701" w:bottom="1701" w:left="1701" w:header="708" w:footer="708" w:gutter="0"/>
          <w:cols w:space="708"/>
          <w:docGrid w:linePitch="360"/>
        </w:sectPr>
      </w:pPr>
    </w:p>
    <w:tbl>
      <w:tblPr>
        <w:tblW w:w="5000" w:type="pct"/>
        <w:tblCellMar>
          <w:top w:w="15" w:type="dxa"/>
          <w:left w:w="15" w:type="dxa"/>
          <w:bottom w:w="15" w:type="dxa"/>
          <w:right w:w="15" w:type="dxa"/>
        </w:tblCellMar>
        <w:tblLook w:val="04A0" w:firstRow="1" w:lastRow="0" w:firstColumn="1" w:lastColumn="0" w:noHBand="0" w:noVBand="1"/>
      </w:tblPr>
      <w:tblGrid>
        <w:gridCol w:w="461"/>
        <w:gridCol w:w="403"/>
        <w:gridCol w:w="1188"/>
        <w:gridCol w:w="658"/>
        <w:gridCol w:w="571"/>
        <w:gridCol w:w="395"/>
        <w:gridCol w:w="730"/>
        <w:gridCol w:w="337"/>
        <w:gridCol w:w="834"/>
        <w:gridCol w:w="626"/>
        <w:gridCol w:w="115"/>
        <w:gridCol w:w="549"/>
        <w:gridCol w:w="384"/>
        <w:gridCol w:w="348"/>
        <w:gridCol w:w="310"/>
        <w:gridCol w:w="472"/>
        <w:gridCol w:w="395"/>
        <w:gridCol w:w="851"/>
        <w:gridCol w:w="741"/>
        <w:gridCol w:w="137"/>
        <w:gridCol w:w="700"/>
        <w:gridCol w:w="642"/>
        <w:gridCol w:w="491"/>
        <w:gridCol w:w="634"/>
        <w:gridCol w:w="746"/>
      </w:tblGrid>
      <w:tr w:rsidR="001970A9" w:rsidRPr="009C28E7" w14:paraId="3A78769B" w14:textId="77777777" w:rsidTr="004454B3">
        <w:trPr>
          <w:trHeight w:val="264"/>
        </w:trPr>
        <w:tc>
          <w:tcPr>
            <w:tcW w:w="5000" w:type="pct"/>
            <w:gridSpan w:val="25"/>
            <w:tcBorders>
              <w:top w:val="nil"/>
              <w:left w:val="nil"/>
              <w:bottom w:val="nil"/>
              <w:right w:val="nil"/>
            </w:tcBorders>
            <w:shd w:val="clear" w:color="auto" w:fill="FFFFFF"/>
            <w:tcMar>
              <w:top w:w="60" w:type="dxa"/>
              <w:left w:w="120" w:type="dxa"/>
              <w:bottom w:w="20" w:type="dxa"/>
              <w:right w:w="160" w:type="dxa"/>
            </w:tcMar>
            <w:vAlign w:val="center"/>
            <w:hideMark/>
          </w:tcPr>
          <w:p w14:paraId="33756A36" w14:textId="38342969" w:rsidR="001970A9" w:rsidRPr="009C28E7" w:rsidRDefault="001970A9" w:rsidP="004454B3">
            <w:pPr>
              <w:shd w:val="clear" w:color="auto" w:fill="FFFFFF"/>
              <w:suppressAutoHyphens w:val="0"/>
              <w:jc w:val="center"/>
              <w:textAlignment w:val="center"/>
              <w:rPr>
                <w:rFonts w:eastAsia="Times New Roman"/>
                <w:b/>
                <w:bCs/>
                <w:sz w:val="20"/>
                <w:szCs w:val="20"/>
                <w:lang w:eastAsia="it-IT"/>
              </w:rPr>
            </w:pPr>
            <w:r w:rsidRPr="009C28E7">
              <w:rPr>
                <w:rFonts w:eastAsia="Times New Roman"/>
                <w:b/>
                <w:bCs/>
                <w:sz w:val="20"/>
                <w:szCs w:val="20"/>
                <w:lang w:eastAsia="it-IT"/>
              </w:rPr>
              <w:t>Coefficients</w:t>
            </w:r>
            <w:r w:rsidR="007B03F0" w:rsidRPr="009C28E7">
              <w:rPr>
                <w:rFonts w:eastAsia="Times New Roman"/>
                <w:b/>
                <w:bCs/>
                <w:sz w:val="20"/>
                <w:szCs w:val="20"/>
                <w:lang w:eastAsia="it-IT"/>
              </w:rPr>
              <w:t xml:space="preserve"> </w:t>
            </w:r>
            <w:r w:rsidRPr="009C28E7">
              <w:rPr>
                <w:rFonts w:eastAsia="Times New Roman"/>
                <w:b/>
                <w:bCs/>
                <w:sz w:val="20"/>
                <w:szCs w:val="20"/>
                <w:vertAlign w:val="superscript"/>
                <w:lang w:eastAsia="it-IT"/>
              </w:rPr>
              <w:t>a</w:t>
            </w:r>
            <w:r w:rsidR="004454B3" w:rsidRPr="009C28E7">
              <w:rPr>
                <w:rFonts w:eastAsia="Times New Roman"/>
                <w:b/>
                <w:bCs/>
                <w:sz w:val="20"/>
                <w:szCs w:val="20"/>
                <w:vertAlign w:val="superscript"/>
                <w:lang w:eastAsia="it-IT"/>
              </w:rPr>
              <w:t xml:space="preserve"> </w:t>
            </w:r>
          </w:p>
        </w:tc>
      </w:tr>
      <w:tr w:rsidR="00070F4A" w:rsidRPr="009C28E7" w14:paraId="3FC53112" w14:textId="77777777" w:rsidTr="00070F4A">
        <w:tc>
          <w:tcPr>
            <w:tcW w:w="988" w:type="pct"/>
            <w:gridSpan w:val="4"/>
            <w:vMerge w:val="restart"/>
            <w:shd w:val="clear" w:color="auto" w:fill="FFFFFF"/>
            <w:tcMar>
              <w:top w:w="60" w:type="dxa"/>
              <w:left w:w="120" w:type="dxa"/>
              <w:bottom w:w="20" w:type="dxa"/>
              <w:right w:w="160" w:type="dxa"/>
            </w:tcMar>
            <w:vAlign w:val="bottom"/>
            <w:hideMark/>
          </w:tcPr>
          <w:p w14:paraId="3A6ADBBF" w14:textId="77777777" w:rsidR="001970A9" w:rsidRPr="009C28E7" w:rsidRDefault="001970A9" w:rsidP="001970A9">
            <w:pPr>
              <w:suppressAutoHyphens w:val="0"/>
              <w:rPr>
                <w:rFonts w:eastAsia="Times New Roman"/>
                <w:sz w:val="20"/>
                <w:szCs w:val="20"/>
                <w:lang w:eastAsia="it-IT"/>
              </w:rPr>
            </w:pPr>
            <w:r w:rsidRPr="009C28E7">
              <w:rPr>
                <w:rFonts w:eastAsia="Times New Roman"/>
                <w:sz w:val="20"/>
                <w:szCs w:val="20"/>
                <w:lang w:eastAsia="it-IT"/>
              </w:rPr>
              <w:t>Model</w:t>
            </w:r>
          </w:p>
        </w:tc>
        <w:tc>
          <w:tcPr>
            <w:tcW w:w="741" w:type="pct"/>
            <w:gridSpan w:val="4"/>
            <w:tcBorders>
              <w:left w:val="nil"/>
              <w:bottom w:val="nil"/>
              <w:right w:val="single" w:sz="6" w:space="0" w:color="E0E0E0"/>
            </w:tcBorders>
            <w:shd w:val="clear" w:color="auto" w:fill="FFFFFF"/>
            <w:tcMar>
              <w:top w:w="40" w:type="dxa"/>
              <w:left w:w="120" w:type="dxa"/>
              <w:bottom w:w="40" w:type="dxa"/>
              <w:right w:w="160" w:type="dxa"/>
            </w:tcMar>
            <w:vAlign w:val="bottom"/>
            <w:hideMark/>
          </w:tcPr>
          <w:p w14:paraId="307CF425"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Unstandardized Coefficients</w:t>
            </w:r>
          </w:p>
        </w:tc>
        <w:tc>
          <w:tcPr>
            <w:tcW w:w="574" w:type="pct"/>
            <w:gridSpan w:val="3"/>
            <w:tcBorders>
              <w:bottom w:val="nil"/>
              <w:right w:val="single" w:sz="6" w:space="0" w:color="E0E0E0"/>
            </w:tcBorders>
            <w:shd w:val="clear" w:color="auto" w:fill="FFFFFF"/>
            <w:tcMar>
              <w:top w:w="40" w:type="dxa"/>
              <w:left w:w="120" w:type="dxa"/>
              <w:bottom w:w="40" w:type="dxa"/>
              <w:right w:w="160" w:type="dxa"/>
            </w:tcMar>
            <w:vAlign w:val="bottom"/>
            <w:hideMark/>
          </w:tcPr>
          <w:p w14:paraId="44AF0D67"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Standardized Coefficients</w:t>
            </w:r>
          </w:p>
        </w:tc>
        <w:tc>
          <w:tcPr>
            <w:tcW w:w="340" w:type="pct"/>
            <w:gridSpan w:val="2"/>
            <w:vMerge w:val="restart"/>
            <w:tcBorders>
              <w:bottom w:val="nil"/>
              <w:right w:val="single" w:sz="6" w:space="0" w:color="E0E0E0"/>
            </w:tcBorders>
            <w:shd w:val="clear" w:color="auto" w:fill="FFFFFF"/>
            <w:tcMar>
              <w:top w:w="40" w:type="dxa"/>
              <w:left w:w="120" w:type="dxa"/>
              <w:bottom w:w="40" w:type="dxa"/>
              <w:right w:w="160" w:type="dxa"/>
            </w:tcMar>
            <w:vAlign w:val="bottom"/>
            <w:hideMark/>
          </w:tcPr>
          <w:p w14:paraId="0AA1F9B8"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t</w:t>
            </w:r>
          </w:p>
        </w:tc>
        <w:tc>
          <w:tcPr>
            <w:tcW w:w="240" w:type="pct"/>
            <w:gridSpan w:val="2"/>
            <w:vMerge w:val="restart"/>
            <w:tcBorders>
              <w:bottom w:val="nil"/>
              <w:right w:val="single" w:sz="6" w:space="0" w:color="E0E0E0"/>
            </w:tcBorders>
            <w:shd w:val="clear" w:color="auto" w:fill="FFFFFF"/>
            <w:tcMar>
              <w:top w:w="40" w:type="dxa"/>
              <w:left w:w="120" w:type="dxa"/>
              <w:bottom w:w="40" w:type="dxa"/>
              <w:right w:w="160" w:type="dxa"/>
            </w:tcMar>
            <w:vAlign w:val="bottom"/>
            <w:hideMark/>
          </w:tcPr>
          <w:p w14:paraId="02F5BE65"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Sig.</w:t>
            </w:r>
          </w:p>
        </w:tc>
        <w:tc>
          <w:tcPr>
            <w:tcW w:w="626" w:type="pct"/>
            <w:gridSpan w:val="3"/>
            <w:tcBorders>
              <w:bottom w:val="nil"/>
              <w:right w:val="single" w:sz="6" w:space="0" w:color="E0E0E0"/>
            </w:tcBorders>
            <w:shd w:val="clear" w:color="auto" w:fill="FFFFFF"/>
            <w:tcMar>
              <w:top w:w="40" w:type="dxa"/>
              <w:left w:w="120" w:type="dxa"/>
              <w:bottom w:w="40" w:type="dxa"/>
              <w:right w:w="160" w:type="dxa"/>
            </w:tcMar>
            <w:vAlign w:val="bottom"/>
            <w:hideMark/>
          </w:tcPr>
          <w:p w14:paraId="2895E529"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95.0% Confidence Interval for B</w:t>
            </w:r>
          </w:p>
        </w:tc>
        <w:tc>
          <w:tcPr>
            <w:tcW w:w="809" w:type="pct"/>
            <w:gridSpan w:val="4"/>
            <w:tcBorders>
              <w:bottom w:val="nil"/>
              <w:right w:val="single" w:sz="6" w:space="0" w:color="E0E0E0"/>
            </w:tcBorders>
            <w:shd w:val="clear" w:color="auto" w:fill="FFFFFF"/>
            <w:tcMar>
              <w:top w:w="40" w:type="dxa"/>
              <w:left w:w="120" w:type="dxa"/>
              <w:bottom w:w="40" w:type="dxa"/>
              <w:right w:w="160" w:type="dxa"/>
            </w:tcMar>
            <w:vAlign w:val="bottom"/>
            <w:hideMark/>
          </w:tcPr>
          <w:p w14:paraId="19851FC7"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Correlations</w:t>
            </w:r>
          </w:p>
        </w:tc>
        <w:tc>
          <w:tcPr>
            <w:tcW w:w="682" w:type="pct"/>
            <w:gridSpan w:val="3"/>
            <w:tcBorders>
              <w:bottom w:val="nil"/>
              <w:right w:val="single" w:sz="6" w:space="0" w:color="E0E0E0"/>
            </w:tcBorders>
            <w:shd w:val="clear" w:color="auto" w:fill="FFFFFF"/>
            <w:tcMar>
              <w:top w:w="40" w:type="dxa"/>
              <w:left w:w="120" w:type="dxa"/>
              <w:bottom w:w="40" w:type="dxa"/>
              <w:right w:w="160" w:type="dxa"/>
            </w:tcMar>
            <w:vAlign w:val="bottom"/>
            <w:hideMark/>
          </w:tcPr>
          <w:p w14:paraId="2320E385"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Collinearity Statistics</w:t>
            </w:r>
          </w:p>
        </w:tc>
      </w:tr>
      <w:tr w:rsidR="00070F4A" w:rsidRPr="009C28E7" w14:paraId="2E1B485C" w14:textId="77777777" w:rsidTr="00070F4A">
        <w:tc>
          <w:tcPr>
            <w:tcW w:w="988" w:type="pct"/>
            <w:gridSpan w:val="4"/>
            <w:vMerge/>
            <w:vAlign w:val="center"/>
            <w:hideMark/>
          </w:tcPr>
          <w:p w14:paraId="0AF84B85" w14:textId="77777777" w:rsidR="001970A9" w:rsidRPr="009C28E7" w:rsidRDefault="001970A9" w:rsidP="001970A9">
            <w:pPr>
              <w:suppressAutoHyphens w:val="0"/>
              <w:rPr>
                <w:rFonts w:eastAsia="Times New Roman"/>
                <w:sz w:val="20"/>
                <w:szCs w:val="20"/>
                <w:lang w:eastAsia="it-IT"/>
              </w:rPr>
            </w:pPr>
          </w:p>
        </w:tc>
        <w:tc>
          <w:tcPr>
            <w:tcW w:w="352" w:type="pct"/>
            <w:gridSpan w:val="2"/>
            <w:tcBorders>
              <w:left w:val="nil"/>
              <w:right w:val="single" w:sz="6" w:space="0" w:color="E0E0E0"/>
            </w:tcBorders>
            <w:shd w:val="clear" w:color="auto" w:fill="FFFFFF"/>
            <w:tcMar>
              <w:top w:w="40" w:type="dxa"/>
              <w:left w:w="120" w:type="dxa"/>
              <w:bottom w:w="40" w:type="dxa"/>
              <w:right w:w="160" w:type="dxa"/>
            </w:tcMar>
            <w:vAlign w:val="bottom"/>
            <w:hideMark/>
          </w:tcPr>
          <w:p w14:paraId="7275E7D5"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B</w:t>
            </w:r>
          </w:p>
        </w:tc>
        <w:tc>
          <w:tcPr>
            <w:tcW w:w="389" w:type="pct"/>
            <w:gridSpan w:val="2"/>
            <w:tcBorders>
              <w:right w:val="single" w:sz="6" w:space="0" w:color="E0E0E0"/>
            </w:tcBorders>
            <w:shd w:val="clear" w:color="auto" w:fill="FFFFFF"/>
            <w:tcMar>
              <w:top w:w="40" w:type="dxa"/>
              <w:left w:w="120" w:type="dxa"/>
              <w:bottom w:w="40" w:type="dxa"/>
              <w:right w:w="160" w:type="dxa"/>
            </w:tcMar>
            <w:vAlign w:val="bottom"/>
            <w:hideMark/>
          </w:tcPr>
          <w:p w14:paraId="304BD143"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Std. Error</w:t>
            </w:r>
          </w:p>
        </w:tc>
        <w:tc>
          <w:tcPr>
            <w:tcW w:w="574" w:type="pct"/>
            <w:gridSpan w:val="3"/>
            <w:tcBorders>
              <w:right w:val="single" w:sz="6" w:space="0" w:color="E0E0E0"/>
            </w:tcBorders>
            <w:shd w:val="clear" w:color="auto" w:fill="FFFFFF"/>
            <w:tcMar>
              <w:top w:w="40" w:type="dxa"/>
              <w:left w:w="120" w:type="dxa"/>
              <w:bottom w:w="40" w:type="dxa"/>
              <w:right w:w="160" w:type="dxa"/>
            </w:tcMar>
            <w:vAlign w:val="bottom"/>
            <w:hideMark/>
          </w:tcPr>
          <w:p w14:paraId="67A7CCFB"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Beta</w:t>
            </w:r>
          </w:p>
        </w:tc>
        <w:tc>
          <w:tcPr>
            <w:tcW w:w="340" w:type="pct"/>
            <w:gridSpan w:val="2"/>
            <w:vMerge/>
            <w:tcBorders>
              <w:bottom w:val="nil"/>
              <w:right w:val="single" w:sz="6" w:space="0" w:color="E0E0E0"/>
            </w:tcBorders>
            <w:vAlign w:val="center"/>
            <w:hideMark/>
          </w:tcPr>
          <w:p w14:paraId="2B6FAAA0" w14:textId="77777777" w:rsidR="001970A9" w:rsidRPr="009C28E7" w:rsidRDefault="001970A9" w:rsidP="001970A9">
            <w:pPr>
              <w:suppressAutoHyphens w:val="0"/>
              <w:rPr>
                <w:rFonts w:eastAsia="Times New Roman"/>
                <w:sz w:val="20"/>
                <w:szCs w:val="20"/>
                <w:lang w:eastAsia="it-IT"/>
              </w:rPr>
            </w:pPr>
          </w:p>
        </w:tc>
        <w:tc>
          <w:tcPr>
            <w:tcW w:w="240" w:type="pct"/>
            <w:gridSpan w:val="2"/>
            <w:vMerge/>
            <w:tcBorders>
              <w:bottom w:val="nil"/>
              <w:right w:val="single" w:sz="6" w:space="0" w:color="E0E0E0"/>
            </w:tcBorders>
            <w:vAlign w:val="center"/>
            <w:hideMark/>
          </w:tcPr>
          <w:p w14:paraId="75F1961C" w14:textId="77777777" w:rsidR="001970A9" w:rsidRPr="009C28E7" w:rsidRDefault="001970A9" w:rsidP="001970A9">
            <w:pPr>
              <w:suppressAutoHyphens w:val="0"/>
              <w:rPr>
                <w:rFonts w:eastAsia="Times New Roman"/>
                <w:sz w:val="20"/>
                <w:szCs w:val="20"/>
                <w:lang w:eastAsia="it-IT"/>
              </w:rPr>
            </w:pPr>
          </w:p>
        </w:tc>
        <w:tc>
          <w:tcPr>
            <w:tcW w:w="316" w:type="pct"/>
            <w:gridSpan w:val="2"/>
            <w:tcBorders>
              <w:right w:val="single" w:sz="6" w:space="0" w:color="E0E0E0"/>
            </w:tcBorders>
            <w:shd w:val="clear" w:color="auto" w:fill="FFFFFF"/>
            <w:tcMar>
              <w:top w:w="40" w:type="dxa"/>
              <w:left w:w="120" w:type="dxa"/>
              <w:bottom w:w="40" w:type="dxa"/>
              <w:right w:w="160" w:type="dxa"/>
            </w:tcMar>
            <w:vAlign w:val="bottom"/>
            <w:hideMark/>
          </w:tcPr>
          <w:p w14:paraId="5018B625"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Lower Bound</w:t>
            </w:r>
          </w:p>
        </w:tc>
        <w:tc>
          <w:tcPr>
            <w:tcW w:w="310" w:type="pct"/>
            <w:tcBorders>
              <w:right w:val="single" w:sz="6" w:space="0" w:color="E0E0E0"/>
            </w:tcBorders>
            <w:shd w:val="clear" w:color="auto" w:fill="FFFFFF"/>
            <w:tcMar>
              <w:top w:w="40" w:type="dxa"/>
              <w:left w:w="120" w:type="dxa"/>
              <w:bottom w:w="40" w:type="dxa"/>
              <w:right w:w="160" w:type="dxa"/>
            </w:tcMar>
            <w:vAlign w:val="bottom"/>
            <w:hideMark/>
          </w:tcPr>
          <w:p w14:paraId="5F107A96"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Upper Bound</w:t>
            </w:r>
          </w:p>
        </w:tc>
        <w:tc>
          <w:tcPr>
            <w:tcW w:w="270" w:type="pct"/>
            <w:tcBorders>
              <w:right w:val="single" w:sz="6" w:space="0" w:color="E0E0E0"/>
            </w:tcBorders>
            <w:shd w:val="clear" w:color="auto" w:fill="FFFFFF"/>
            <w:tcMar>
              <w:top w:w="40" w:type="dxa"/>
              <w:left w:w="120" w:type="dxa"/>
              <w:bottom w:w="40" w:type="dxa"/>
              <w:right w:w="160" w:type="dxa"/>
            </w:tcMar>
            <w:vAlign w:val="bottom"/>
            <w:hideMark/>
          </w:tcPr>
          <w:p w14:paraId="163BC1D5"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Zero-order</w:t>
            </w:r>
          </w:p>
        </w:tc>
        <w:tc>
          <w:tcPr>
            <w:tcW w:w="305" w:type="pct"/>
            <w:gridSpan w:val="2"/>
            <w:tcBorders>
              <w:right w:val="single" w:sz="6" w:space="0" w:color="E0E0E0"/>
            </w:tcBorders>
            <w:shd w:val="clear" w:color="auto" w:fill="FFFFFF"/>
            <w:tcMar>
              <w:top w:w="40" w:type="dxa"/>
              <w:left w:w="120" w:type="dxa"/>
              <w:bottom w:w="40" w:type="dxa"/>
              <w:right w:w="160" w:type="dxa"/>
            </w:tcMar>
            <w:vAlign w:val="bottom"/>
            <w:hideMark/>
          </w:tcPr>
          <w:p w14:paraId="0D87CD17"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Partial</w:t>
            </w:r>
          </w:p>
        </w:tc>
        <w:tc>
          <w:tcPr>
            <w:tcW w:w="234" w:type="pct"/>
            <w:tcBorders>
              <w:right w:val="single" w:sz="6" w:space="0" w:color="E0E0E0"/>
            </w:tcBorders>
            <w:shd w:val="clear" w:color="auto" w:fill="FFFFFF"/>
            <w:tcMar>
              <w:top w:w="40" w:type="dxa"/>
              <w:left w:w="120" w:type="dxa"/>
              <w:bottom w:w="40" w:type="dxa"/>
              <w:right w:w="160" w:type="dxa"/>
            </w:tcMar>
            <w:vAlign w:val="bottom"/>
            <w:hideMark/>
          </w:tcPr>
          <w:p w14:paraId="2DD3B47D"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Part</w:t>
            </w:r>
          </w:p>
        </w:tc>
        <w:tc>
          <w:tcPr>
            <w:tcW w:w="410" w:type="pct"/>
            <w:gridSpan w:val="2"/>
            <w:tcBorders>
              <w:right w:val="single" w:sz="6" w:space="0" w:color="E0E0E0"/>
            </w:tcBorders>
            <w:shd w:val="clear" w:color="auto" w:fill="FFFFFF"/>
            <w:tcMar>
              <w:top w:w="40" w:type="dxa"/>
              <w:left w:w="120" w:type="dxa"/>
              <w:bottom w:w="40" w:type="dxa"/>
              <w:right w:w="160" w:type="dxa"/>
            </w:tcMar>
            <w:vAlign w:val="bottom"/>
            <w:hideMark/>
          </w:tcPr>
          <w:p w14:paraId="2DBFDDAD"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Tolerance</w:t>
            </w:r>
          </w:p>
        </w:tc>
        <w:tc>
          <w:tcPr>
            <w:tcW w:w="272" w:type="pct"/>
            <w:tcBorders>
              <w:right w:val="single" w:sz="6" w:space="0" w:color="E0E0E0"/>
            </w:tcBorders>
            <w:shd w:val="clear" w:color="auto" w:fill="FFFFFF"/>
            <w:tcMar>
              <w:top w:w="40" w:type="dxa"/>
              <w:left w:w="120" w:type="dxa"/>
              <w:bottom w:w="40" w:type="dxa"/>
              <w:right w:w="160" w:type="dxa"/>
            </w:tcMar>
            <w:vAlign w:val="bottom"/>
            <w:hideMark/>
          </w:tcPr>
          <w:p w14:paraId="34A80D84" w14:textId="77777777" w:rsidR="001970A9" w:rsidRPr="009C28E7" w:rsidRDefault="001970A9" w:rsidP="001970A9">
            <w:pPr>
              <w:suppressAutoHyphens w:val="0"/>
              <w:jc w:val="center"/>
              <w:rPr>
                <w:rFonts w:eastAsia="Times New Roman"/>
                <w:sz w:val="20"/>
                <w:szCs w:val="20"/>
                <w:lang w:eastAsia="it-IT"/>
              </w:rPr>
            </w:pPr>
            <w:r w:rsidRPr="009C28E7">
              <w:rPr>
                <w:rFonts w:eastAsia="Times New Roman"/>
                <w:sz w:val="20"/>
                <w:szCs w:val="20"/>
                <w:lang w:eastAsia="it-IT"/>
              </w:rPr>
              <w:t>VIF</w:t>
            </w:r>
          </w:p>
        </w:tc>
      </w:tr>
      <w:tr w:rsidR="00070F4A" w:rsidRPr="009C28E7" w14:paraId="41480A35" w14:textId="77777777" w:rsidTr="00070F4A">
        <w:tc>
          <w:tcPr>
            <w:tcW w:w="168" w:type="pct"/>
            <w:vMerge w:val="restart"/>
            <w:tcBorders>
              <w:top w:val="single" w:sz="6" w:space="0" w:color="152935"/>
            </w:tcBorders>
            <w:shd w:val="clear" w:color="auto" w:fill="E0E0E0"/>
            <w:tcMar>
              <w:top w:w="60" w:type="dxa"/>
              <w:left w:w="120" w:type="dxa"/>
              <w:bottom w:w="40" w:type="dxa"/>
              <w:right w:w="160" w:type="dxa"/>
            </w:tcMar>
            <w:hideMark/>
          </w:tcPr>
          <w:p w14:paraId="67B3CF3B" w14:textId="77777777" w:rsidR="001970A9" w:rsidRPr="009C28E7" w:rsidRDefault="001970A9" w:rsidP="001970A9">
            <w:pPr>
              <w:suppressAutoHyphens w:val="0"/>
              <w:rPr>
                <w:rFonts w:eastAsia="Times New Roman"/>
                <w:sz w:val="20"/>
                <w:szCs w:val="20"/>
                <w:lang w:eastAsia="it-IT"/>
              </w:rPr>
            </w:pPr>
            <w:r w:rsidRPr="009C28E7">
              <w:rPr>
                <w:rFonts w:eastAsia="Times New Roman"/>
                <w:sz w:val="20"/>
                <w:szCs w:val="20"/>
                <w:lang w:eastAsia="it-IT"/>
              </w:rPr>
              <w:t>1</w:t>
            </w:r>
          </w:p>
        </w:tc>
        <w:tc>
          <w:tcPr>
            <w:tcW w:w="820" w:type="pct"/>
            <w:gridSpan w:val="3"/>
            <w:tcBorders>
              <w:top w:val="single" w:sz="6" w:space="0" w:color="152935"/>
              <w:left w:val="nil"/>
            </w:tcBorders>
            <w:shd w:val="clear" w:color="auto" w:fill="E0E0E0"/>
            <w:tcMar>
              <w:top w:w="60" w:type="dxa"/>
              <w:left w:w="120" w:type="dxa"/>
              <w:bottom w:w="40" w:type="dxa"/>
              <w:right w:w="160" w:type="dxa"/>
            </w:tcMar>
            <w:hideMark/>
          </w:tcPr>
          <w:p w14:paraId="7821F428" w14:textId="77777777" w:rsidR="001970A9" w:rsidRPr="009C28E7" w:rsidRDefault="001970A9" w:rsidP="001970A9">
            <w:pPr>
              <w:suppressAutoHyphens w:val="0"/>
              <w:rPr>
                <w:rFonts w:eastAsia="Times New Roman"/>
                <w:sz w:val="20"/>
                <w:szCs w:val="20"/>
                <w:lang w:eastAsia="it-IT"/>
              </w:rPr>
            </w:pPr>
            <w:r w:rsidRPr="009C28E7">
              <w:rPr>
                <w:rFonts w:eastAsia="Times New Roman"/>
                <w:sz w:val="20"/>
                <w:szCs w:val="20"/>
                <w:lang w:eastAsia="it-IT"/>
              </w:rPr>
              <w:t>(Constant)</w:t>
            </w:r>
          </w:p>
        </w:tc>
        <w:tc>
          <w:tcPr>
            <w:tcW w:w="352" w:type="pct"/>
            <w:gridSpan w:val="2"/>
            <w:tcBorders>
              <w:top w:val="single" w:sz="6" w:space="0" w:color="152935"/>
              <w:left w:val="nil"/>
              <w:right w:val="single" w:sz="6" w:space="0" w:color="E0E0E0"/>
            </w:tcBorders>
            <w:shd w:val="clear" w:color="auto" w:fill="FFFFFF"/>
            <w:tcMar>
              <w:top w:w="60" w:type="dxa"/>
              <w:left w:w="120" w:type="dxa"/>
              <w:bottom w:w="40" w:type="dxa"/>
              <w:right w:w="160" w:type="dxa"/>
            </w:tcMar>
            <w:hideMark/>
          </w:tcPr>
          <w:p w14:paraId="49A087AF"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27.598</w:t>
            </w:r>
          </w:p>
        </w:tc>
        <w:tc>
          <w:tcPr>
            <w:tcW w:w="389" w:type="pct"/>
            <w:gridSpan w:val="2"/>
            <w:tcBorders>
              <w:top w:val="single" w:sz="6" w:space="0" w:color="152935"/>
              <w:right w:val="single" w:sz="6" w:space="0" w:color="E0E0E0"/>
            </w:tcBorders>
            <w:shd w:val="clear" w:color="auto" w:fill="FFFFFF"/>
            <w:tcMar>
              <w:top w:w="60" w:type="dxa"/>
              <w:left w:w="120" w:type="dxa"/>
              <w:bottom w:w="40" w:type="dxa"/>
              <w:right w:w="160" w:type="dxa"/>
            </w:tcMar>
            <w:hideMark/>
          </w:tcPr>
          <w:p w14:paraId="2E8226C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8.061</w:t>
            </w:r>
          </w:p>
        </w:tc>
        <w:tc>
          <w:tcPr>
            <w:tcW w:w="574" w:type="pct"/>
            <w:gridSpan w:val="3"/>
            <w:tcBorders>
              <w:top w:val="single" w:sz="6" w:space="0" w:color="152935"/>
              <w:right w:val="single" w:sz="6" w:space="0" w:color="E0E0E0"/>
            </w:tcBorders>
            <w:shd w:val="clear" w:color="auto" w:fill="FFFFFF"/>
            <w:tcMar>
              <w:top w:w="60" w:type="dxa"/>
              <w:left w:w="120" w:type="dxa"/>
              <w:bottom w:w="40" w:type="dxa"/>
              <w:right w:w="160" w:type="dxa"/>
            </w:tcMar>
            <w:hideMark/>
          </w:tcPr>
          <w:p w14:paraId="52178BB2" w14:textId="36BD4E46" w:rsidR="001970A9" w:rsidRPr="009C28E7" w:rsidRDefault="001970A9" w:rsidP="00D3774E">
            <w:pPr>
              <w:suppressAutoHyphens w:val="0"/>
              <w:jc w:val="center"/>
              <w:rPr>
                <w:rFonts w:eastAsia="Times New Roman"/>
                <w:sz w:val="20"/>
                <w:szCs w:val="20"/>
                <w:lang w:eastAsia="it-IT"/>
              </w:rPr>
            </w:pPr>
          </w:p>
        </w:tc>
        <w:tc>
          <w:tcPr>
            <w:tcW w:w="340" w:type="pct"/>
            <w:gridSpan w:val="2"/>
            <w:tcBorders>
              <w:top w:val="single" w:sz="6" w:space="0" w:color="152935"/>
              <w:right w:val="single" w:sz="6" w:space="0" w:color="E0E0E0"/>
            </w:tcBorders>
            <w:shd w:val="clear" w:color="auto" w:fill="FFFFFF"/>
            <w:tcMar>
              <w:top w:w="60" w:type="dxa"/>
              <w:left w:w="120" w:type="dxa"/>
              <w:bottom w:w="40" w:type="dxa"/>
              <w:right w:w="160" w:type="dxa"/>
            </w:tcMar>
            <w:hideMark/>
          </w:tcPr>
          <w:p w14:paraId="6C5703DA"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3.424</w:t>
            </w:r>
          </w:p>
        </w:tc>
        <w:tc>
          <w:tcPr>
            <w:tcW w:w="240" w:type="pct"/>
            <w:gridSpan w:val="2"/>
            <w:tcBorders>
              <w:top w:val="single" w:sz="6" w:space="0" w:color="152935"/>
              <w:right w:val="single" w:sz="6" w:space="0" w:color="E0E0E0"/>
            </w:tcBorders>
            <w:shd w:val="clear" w:color="auto" w:fill="FFFFFF"/>
            <w:tcMar>
              <w:top w:w="60" w:type="dxa"/>
              <w:left w:w="120" w:type="dxa"/>
              <w:bottom w:w="40" w:type="dxa"/>
              <w:right w:w="160" w:type="dxa"/>
            </w:tcMar>
            <w:hideMark/>
          </w:tcPr>
          <w:p w14:paraId="613BBA61"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.001</w:t>
            </w:r>
          </w:p>
        </w:tc>
        <w:tc>
          <w:tcPr>
            <w:tcW w:w="316" w:type="pct"/>
            <w:gridSpan w:val="2"/>
            <w:tcBorders>
              <w:top w:val="single" w:sz="6" w:space="0" w:color="152935"/>
              <w:right w:val="single" w:sz="6" w:space="0" w:color="E0E0E0"/>
            </w:tcBorders>
            <w:shd w:val="clear" w:color="auto" w:fill="FFFFFF"/>
            <w:tcMar>
              <w:top w:w="60" w:type="dxa"/>
              <w:left w:w="120" w:type="dxa"/>
              <w:bottom w:w="40" w:type="dxa"/>
              <w:right w:w="160" w:type="dxa"/>
            </w:tcMar>
            <w:hideMark/>
          </w:tcPr>
          <w:p w14:paraId="4B6A029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11.671</w:t>
            </w:r>
          </w:p>
        </w:tc>
        <w:tc>
          <w:tcPr>
            <w:tcW w:w="310" w:type="pct"/>
            <w:tcBorders>
              <w:top w:val="single" w:sz="6" w:space="0" w:color="152935"/>
              <w:right w:val="single" w:sz="6" w:space="0" w:color="E0E0E0"/>
            </w:tcBorders>
            <w:shd w:val="clear" w:color="auto" w:fill="FFFFFF"/>
            <w:tcMar>
              <w:top w:w="60" w:type="dxa"/>
              <w:left w:w="120" w:type="dxa"/>
              <w:bottom w:w="40" w:type="dxa"/>
              <w:right w:w="160" w:type="dxa"/>
            </w:tcMar>
            <w:hideMark/>
          </w:tcPr>
          <w:p w14:paraId="3CF13AA9"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43.526</w:t>
            </w:r>
          </w:p>
        </w:tc>
        <w:tc>
          <w:tcPr>
            <w:tcW w:w="270" w:type="pct"/>
            <w:tcBorders>
              <w:top w:val="single" w:sz="6" w:space="0" w:color="152935"/>
              <w:right w:val="single" w:sz="6" w:space="0" w:color="E0E0E0"/>
            </w:tcBorders>
            <w:shd w:val="clear" w:color="auto" w:fill="FFFFFF"/>
            <w:tcMar>
              <w:top w:w="60" w:type="dxa"/>
              <w:left w:w="120" w:type="dxa"/>
              <w:bottom w:w="40" w:type="dxa"/>
              <w:right w:w="160" w:type="dxa"/>
            </w:tcMar>
            <w:hideMark/>
          </w:tcPr>
          <w:p w14:paraId="0D6431E6" w14:textId="17709718" w:rsidR="001970A9" w:rsidRPr="009C28E7" w:rsidRDefault="001970A9" w:rsidP="00D3774E">
            <w:pPr>
              <w:suppressAutoHyphens w:val="0"/>
              <w:jc w:val="center"/>
              <w:rPr>
                <w:rFonts w:eastAsia="Times New Roman"/>
                <w:sz w:val="20"/>
                <w:szCs w:val="20"/>
                <w:lang w:eastAsia="it-IT"/>
              </w:rPr>
            </w:pPr>
          </w:p>
        </w:tc>
        <w:tc>
          <w:tcPr>
            <w:tcW w:w="305" w:type="pct"/>
            <w:gridSpan w:val="2"/>
            <w:tcBorders>
              <w:top w:val="single" w:sz="6" w:space="0" w:color="152935"/>
              <w:right w:val="single" w:sz="6" w:space="0" w:color="E0E0E0"/>
            </w:tcBorders>
            <w:shd w:val="clear" w:color="auto" w:fill="FFFFFF"/>
            <w:tcMar>
              <w:top w:w="60" w:type="dxa"/>
              <w:left w:w="120" w:type="dxa"/>
              <w:bottom w:w="40" w:type="dxa"/>
              <w:right w:w="160" w:type="dxa"/>
            </w:tcMar>
            <w:hideMark/>
          </w:tcPr>
          <w:p w14:paraId="57DB097D" w14:textId="55612805" w:rsidR="001970A9" w:rsidRPr="009C28E7" w:rsidRDefault="001970A9" w:rsidP="00D3774E">
            <w:pPr>
              <w:suppressAutoHyphens w:val="0"/>
              <w:jc w:val="center"/>
              <w:rPr>
                <w:rFonts w:eastAsia="Times New Roman"/>
                <w:sz w:val="20"/>
                <w:szCs w:val="20"/>
                <w:lang w:eastAsia="it-IT"/>
              </w:rPr>
            </w:pPr>
          </w:p>
        </w:tc>
        <w:tc>
          <w:tcPr>
            <w:tcW w:w="234" w:type="pct"/>
            <w:tcBorders>
              <w:top w:val="single" w:sz="6" w:space="0" w:color="152935"/>
              <w:right w:val="single" w:sz="6" w:space="0" w:color="E0E0E0"/>
            </w:tcBorders>
            <w:shd w:val="clear" w:color="auto" w:fill="FFFFFF"/>
            <w:tcMar>
              <w:top w:w="60" w:type="dxa"/>
              <w:left w:w="120" w:type="dxa"/>
              <w:bottom w:w="40" w:type="dxa"/>
              <w:right w:w="160" w:type="dxa"/>
            </w:tcMar>
            <w:hideMark/>
          </w:tcPr>
          <w:p w14:paraId="0907DE73" w14:textId="0B49196B" w:rsidR="001970A9" w:rsidRPr="009C28E7" w:rsidRDefault="001970A9" w:rsidP="00D3774E">
            <w:pPr>
              <w:suppressAutoHyphens w:val="0"/>
              <w:jc w:val="center"/>
              <w:rPr>
                <w:rFonts w:eastAsia="Times New Roman"/>
                <w:sz w:val="20"/>
                <w:szCs w:val="20"/>
                <w:lang w:eastAsia="it-IT"/>
              </w:rPr>
            </w:pPr>
          </w:p>
        </w:tc>
        <w:tc>
          <w:tcPr>
            <w:tcW w:w="410" w:type="pct"/>
            <w:gridSpan w:val="2"/>
            <w:tcBorders>
              <w:top w:val="single" w:sz="6" w:space="0" w:color="152935"/>
              <w:right w:val="single" w:sz="6" w:space="0" w:color="E0E0E0"/>
            </w:tcBorders>
            <w:shd w:val="clear" w:color="auto" w:fill="FFFFFF"/>
            <w:tcMar>
              <w:top w:w="60" w:type="dxa"/>
              <w:left w:w="120" w:type="dxa"/>
              <w:bottom w:w="40" w:type="dxa"/>
              <w:right w:w="160" w:type="dxa"/>
            </w:tcMar>
            <w:hideMark/>
          </w:tcPr>
          <w:p w14:paraId="0DED93AF" w14:textId="0E60C9EF" w:rsidR="001970A9" w:rsidRPr="009C28E7" w:rsidRDefault="001970A9" w:rsidP="00D3774E">
            <w:pPr>
              <w:suppressAutoHyphens w:val="0"/>
              <w:jc w:val="center"/>
              <w:rPr>
                <w:rFonts w:eastAsia="Times New Roman"/>
                <w:sz w:val="20"/>
                <w:szCs w:val="20"/>
                <w:lang w:eastAsia="it-IT"/>
              </w:rPr>
            </w:pPr>
          </w:p>
        </w:tc>
        <w:tc>
          <w:tcPr>
            <w:tcW w:w="272" w:type="pct"/>
            <w:tcBorders>
              <w:top w:val="single" w:sz="6" w:space="0" w:color="152935"/>
              <w:right w:val="single" w:sz="6" w:space="0" w:color="E0E0E0"/>
            </w:tcBorders>
            <w:shd w:val="clear" w:color="auto" w:fill="FFFFFF"/>
            <w:tcMar>
              <w:top w:w="60" w:type="dxa"/>
              <w:left w:w="120" w:type="dxa"/>
              <w:bottom w:w="40" w:type="dxa"/>
              <w:right w:w="160" w:type="dxa"/>
            </w:tcMar>
            <w:hideMark/>
          </w:tcPr>
          <w:p w14:paraId="6E475300" w14:textId="322F81CF" w:rsidR="001970A9" w:rsidRPr="009C28E7" w:rsidRDefault="001970A9" w:rsidP="00D3774E">
            <w:pPr>
              <w:suppressAutoHyphens w:val="0"/>
              <w:jc w:val="center"/>
              <w:rPr>
                <w:rFonts w:eastAsia="Times New Roman"/>
                <w:sz w:val="20"/>
                <w:szCs w:val="20"/>
                <w:lang w:eastAsia="it-IT"/>
              </w:rPr>
            </w:pPr>
          </w:p>
        </w:tc>
      </w:tr>
      <w:tr w:rsidR="00070F4A" w:rsidRPr="009C28E7" w14:paraId="1648AED6" w14:textId="77777777" w:rsidTr="00070F4A">
        <w:tc>
          <w:tcPr>
            <w:tcW w:w="168" w:type="pct"/>
            <w:vMerge/>
            <w:tcBorders>
              <w:top w:val="single" w:sz="6" w:space="0" w:color="152935"/>
            </w:tcBorders>
            <w:vAlign w:val="center"/>
            <w:hideMark/>
          </w:tcPr>
          <w:p w14:paraId="03BC599E" w14:textId="77777777" w:rsidR="001970A9" w:rsidRPr="009C28E7" w:rsidRDefault="001970A9"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6BC6A503" w14:textId="77777777" w:rsidR="001970A9" w:rsidRPr="009C28E7" w:rsidRDefault="001970A9" w:rsidP="001970A9">
            <w:pPr>
              <w:suppressAutoHyphens w:val="0"/>
              <w:rPr>
                <w:rFonts w:eastAsia="Times New Roman"/>
                <w:sz w:val="20"/>
                <w:szCs w:val="20"/>
                <w:lang w:eastAsia="it-IT"/>
              </w:rPr>
            </w:pPr>
            <w:r w:rsidRPr="009C28E7">
              <w:rPr>
                <w:rFonts w:eastAsia="Times New Roman"/>
                <w:sz w:val="20"/>
                <w:szCs w:val="20"/>
                <w:lang w:eastAsia="it-IT"/>
              </w:rPr>
              <w:t>Age</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3EB56125"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.157</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F5CA86D"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.096</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30B62B3A"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.126</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7A50A7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1.644</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18E57A1"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.102</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CC4BFBC"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-.032</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22FC8011"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.346</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4BC9CDE3"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.244</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7EC62C5"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.133</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6295E938"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.118</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C20F864"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.883</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7E5CF27"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1.132</w:t>
            </w:r>
          </w:p>
        </w:tc>
      </w:tr>
      <w:tr w:rsidR="00070F4A" w:rsidRPr="009C28E7" w14:paraId="6AA16238" w14:textId="77777777" w:rsidTr="00070F4A">
        <w:tc>
          <w:tcPr>
            <w:tcW w:w="168" w:type="pct"/>
            <w:vMerge/>
            <w:tcBorders>
              <w:top w:val="single" w:sz="6" w:space="0" w:color="152935"/>
            </w:tcBorders>
            <w:vAlign w:val="center"/>
            <w:hideMark/>
          </w:tcPr>
          <w:p w14:paraId="7D680CE6" w14:textId="77777777" w:rsidR="001970A9" w:rsidRPr="009C28E7" w:rsidRDefault="001970A9"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1BC3C67F" w14:textId="38ADB8FD" w:rsidR="001970A9" w:rsidRPr="009C28E7" w:rsidRDefault="007B03F0" w:rsidP="001970A9">
            <w:pPr>
              <w:suppressAutoHyphens w:val="0"/>
              <w:rPr>
                <w:rFonts w:eastAsia="Times New Roman"/>
                <w:sz w:val="20"/>
                <w:szCs w:val="20"/>
                <w:lang w:eastAsia="it-IT"/>
              </w:rPr>
            </w:pPr>
            <w:r w:rsidRPr="009C28E7">
              <w:rPr>
                <w:rFonts w:eastAsia="Times New Roman"/>
                <w:sz w:val="20"/>
                <w:szCs w:val="20"/>
                <w:lang w:eastAsia="it-IT"/>
              </w:rPr>
              <w:t>Systolic blood pressure</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40A2C23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.089</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F00934A"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.049</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141F4E49"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.137</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00AF62D"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1.824</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F92E3E8"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.070</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13E00AB"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-.007</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2AC5B3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.185</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7935190F"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.214</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50F55DB"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.147</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85D5A59"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.131</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05FCD1D"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.914</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264CC80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1.094</w:t>
            </w:r>
          </w:p>
        </w:tc>
      </w:tr>
      <w:tr w:rsidR="00070F4A" w:rsidRPr="009C28E7" w14:paraId="4055B5C0" w14:textId="77777777" w:rsidTr="00070F4A">
        <w:tc>
          <w:tcPr>
            <w:tcW w:w="168" w:type="pct"/>
            <w:vMerge/>
            <w:tcBorders>
              <w:top w:val="single" w:sz="6" w:space="0" w:color="152935"/>
            </w:tcBorders>
            <w:vAlign w:val="center"/>
            <w:hideMark/>
          </w:tcPr>
          <w:p w14:paraId="4C41DD5A" w14:textId="77777777" w:rsidR="001970A9" w:rsidRPr="009C28E7" w:rsidRDefault="001970A9"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15D5ABD3" w14:textId="22704812" w:rsidR="001970A9" w:rsidRPr="009C28E7" w:rsidRDefault="00733B4C" w:rsidP="001970A9">
            <w:pPr>
              <w:suppressAutoHyphens w:val="0"/>
              <w:rPr>
                <w:rFonts w:eastAsia="Times New Roman"/>
                <w:sz w:val="20"/>
                <w:szCs w:val="20"/>
                <w:lang w:eastAsia="it-IT"/>
              </w:rPr>
            </w:pPr>
            <w:r w:rsidRPr="009C28E7">
              <w:rPr>
                <w:rFonts w:eastAsia="Times New Roman"/>
                <w:sz w:val="20"/>
                <w:szCs w:val="20"/>
                <w:lang w:eastAsia="it-IT"/>
              </w:rPr>
              <w:t>24-h urinary Na</w:t>
            </w:r>
            <w:r w:rsidRPr="009C28E7">
              <w:rPr>
                <w:rFonts w:eastAsia="Times New Roman"/>
                <w:sz w:val="20"/>
                <w:szCs w:val="20"/>
                <w:vertAlign w:val="superscript"/>
                <w:lang w:eastAsia="it-IT"/>
              </w:rPr>
              <w:t>+</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412D873B"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.000</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AA9CA83"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.012</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2ECAC288"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-.003</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395A51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-.036</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EEA1F7F"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.971</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6C705F5"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-.023</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5C3C5208"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.023</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123E86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.074</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998908A"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-.003</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5CEDCA09"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-.003</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96C952F"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.923</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45A404B7"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1.084</w:t>
            </w:r>
          </w:p>
        </w:tc>
      </w:tr>
      <w:tr w:rsidR="00070F4A" w:rsidRPr="009C28E7" w14:paraId="1D3252C7" w14:textId="77777777" w:rsidTr="00070F4A">
        <w:tc>
          <w:tcPr>
            <w:tcW w:w="168" w:type="pct"/>
            <w:vMerge/>
            <w:tcBorders>
              <w:top w:val="single" w:sz="6" w:space="0" w:color="152935"/>
            </w:tcBorders>
            <w:vAlign w:val="center"/>
            <w:hideMark/>
          </w:tcPr>
          <w:p w14:paraId="332A555A" w14:textId="77777777" w:rsidR="001970A9" w:rsidRPr="009C28E7" w:rsidRDefault="001970A9"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7A1925EC" w14:textId="5E89EACA" w:rsidR="001970A9" w:rsidRPr="009C28E7" w:rsidRDefault="00552DA5" w:rsidP="00552DA5">
            <w:pPr>
              <w:suppressAutoHyphens w:val="0"/>
              <w:rPr>
                <w:rFonts w:eastAsia="Times New Roman"/>
                <w:sz w:val="20"/>
                <w:szCs w:val="20"/>
                <w:lang w:eastAsia="it-IT"/>
              </w:rPr>
            </w:pPr>
            <w:r w:rsidRPr="009C28E7">
              <w:rPr>
                <w:rFonts w:eastAsia="Times New Roman"/>
                <w:sz w:val="20"/>
                <w:szCs w:val="20"/>
                <w:lang w:eastAsia="it-IT"/>
              </w:rPr>
              <w:t>Plasma aldosterone concentration</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31D0D2D6"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.001</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3351836"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.003</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16EE998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.023</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A837AB9"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.308</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107E008"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.759</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62A37B3"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-.005</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CA7889F"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.007</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23122C1"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.030</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20EFFF6"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.025</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47E3C8A"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.022</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9E53F23"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.951</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6AB42D14"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1.051</w:t>
            </w:r>
          </w:p>
        </w:tc>
      </w:tr>
      <w:tr w:rsidR="00070F4A" w:rsidRPr="009C28E7" w14:paraId="496A1452" w14:textId="77777777" w:rsidTr="00070F4A">
        <w:tc>
          <w:tcPr>
            <w:tcW w:w="168" w:type="pct"/>
            <w:vMerge/>
            <w:tcBorders>
              <w:top w:val="single" w:sz="6" w:space="0" w:color="152935"/>
            </w:tcBorders>
            <w:vAlign w:val="center"/>
            <w:hideMark/>
          </w:tcPr>
          <w:p w14:paraId="2E9E4F19" w14:textId="77777777" w:rsidR="001970A9" w:rsidRPr="009C28E7" w:rsidRDefault="001970A9"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0A4D2B68" w14:textId="3A42819A" w:rsidR="001970A9" w:rsidRPr="009C28E7" w:rsidRDefault="00D3774E" w:rsidP="00D3774E">
            <w:pPr>
              <w:suppressAutoHyphens w:val="0"/>
              <w:rPr>
                <w:rFonts w:eastAsia="Times New Roman"/>
                <w:sz w:val="20"/>
                <w:szCs w:val="20"/>
                <w:lang w:eastAsia="it-IT"/>
              </w:rPr>
            </w:pPr>
            <w:r w:rsidRPr="009C28E7">
              <w:rPr>
                <w:rFonts w:eastAsia="Times New Roman"/>
                <w:sz w:val="20"/>
                <w:szCs w:val="20"/>
                <w:lang w:eastAsia="it-IT"/>
              </w:rPr>
              <w:t xml:space="preserve">Centered </w:t>
            </w:r>
            <w:r w:rsidR="00733B4C" w:rsidRPr="009C28E7">
              <w:rPr>
                <w:rFonts w:eastAsia="Times New Roman"/>
                <w:sz w:val="20"/>
                <w:szCs w:val="20"/>
                <w:lang w:eastAsia="it-IT"/>
              </w:rPr>
              <w:t>STOP-</w:t>
            </w:r>
            <w:r w:rsidR="00AF5983" w:rsidRPr="009C28E7">
              <w:rPr>
                <w:rFonts w:eastAsia="Times New Roman"/>
                <w:sz w:val="20"/>
                <w:szCs w:val="20"/>
                <w:lang w:eastAsia="it-IT"/>
              </w:rPr>
              <w:t>Bang</w:t>
            </w:r>
            <w:r w:rsidR="00733B4C" w:rsidRPr="009C28E7">
              <w:rPr>
                <w:rFonts w:eastAsia="Times New Roman"/>
                <w:sz w:val="20"/>
                <w:szCs w:val="20"/>
                <w:lang w:eastAsia="it-IT"/>
              </w:rPr>
              <w:t xml:space="preserve"> and RLS Rating Scale score</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4D86E688"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-.232</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B46E09F"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.092</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79241F35"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-.183</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9CE2039"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-2.517</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3B7212A"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.013</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3804F34"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-.415</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7C6B5CF9"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-.050</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DDAA98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-.240</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8A7720C"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-.201</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ACEF873"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-.181</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11E0F33"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.974</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4939CC94"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1.027</w:t>
            </w:r>
          </w:p>
        </w:tc>
      </w:tr>
      <w:tr w:rsidR="00070F4A" w:rsidRPr="009C28E7" w14:paraId="7287E612" w14:textId="77777777" w:rsidTr="00070F4A">
        <w:tc>
          <w:tcPr>
            <w:tcW w:w="168" w:type="pct"/>
            <w:vMerge/>
            <w:tcBorders>
              <w:top w:val="single" w:sz="6" w:space="0" w:color="152935"/>
            </w:tcBorders>
            <w:vAlign w:val="center"/>
            <w:hideMark/>
          </w:tcPr>
          <w:p w14:paraId="059A5D5E" w14:textId="77777777" w:rsidR="001970A9" w:rsidRPr="009C28E7" w:rsidRDefault="001970A9"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0DFC8EE2" w14:textId="6039B0F4" w:rsidR="001970A9" w:rsidRPr="009C28E7" w:rsidRDefault="00D3774E" w:rsidP="00D3774E">
            <w:pPr>
              <w:suppressAutoHyphens w:val="0"/>
              <w:rPr>
                <w:rFonts w:eastAsia="Times New Roman"/>
                <w:sz w:val="20"/>
                <w:szCs w:val="20"/>
                <w:lang w:eastAsia="it-IT"/>
              </w:rPr>
            </w:pPr>
            <w:r w:rsidRPr="009C28E7">
              <w:rPr>
                <w:rFonts w:eastAsia="Times New Roman"/>
                <w:sz w:val="20"/>
                <w:szCs w:val="20"/>
                <w:lang w:eastAsia="it-IT"/>
              </w:rPr>
              <w:t xml:space="preserve">Centered </w:t>
            </w:r>
            <w:r w:rsidR="00733B4C" w:rsidRPr="009C28E7">
              <w:rPr>
                <w:rFonts w:eastAsia="Times New Roman"/>
                <w:sz w:val="20"/>
                <w:szCs w:val="20"/>
                <w:lang w:eastAsia="it-IT"/>
              </w:rPr>
              <w:t>STOP-</w:t>
            </w:r>
            <w:r w:rsidR="00AF5983" w:rsidRPr="009C28E7">
              <w:rPr>
                <w:rFonts w:eastAsia="Times New Roman"/>
                <w:sz w:val="20"/>
                <w:szCs w:val="20"/>
                <w:lang w:eastAsia="it-IT"/>
              </w:rPr>
              <w:t>Bang</w:t>
            </w:r>
            <w:r w:rsidR="00733B4C" w:rsidRPr="009C28E7">
              <w:rPr>
                <w:rFonts w:eastAsia="Times New Roman"/>
                <w:sz w:val="20"/>
                <w:szCs w:val="20"/>
                <w:lang w:eastAsia="it-IT"/>
              </w:rPr>
              <w:t xml:space="preserve"> </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2D021C44"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2.099</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5031DF7"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.552</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23A16E97"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.296</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31C52E1"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3.801</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0A421C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.000</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3B1D226"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1.008</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7D7E561"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3.191</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70879174"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.374</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BE3F977"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.295</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3E61A7B"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.273</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D92A8C3"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.851</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7E61370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1.175</w:t>
            </w:r>
          </w:p>
        </w:tc>
      </w:tr>
      <w:tr w:rsidR="00070F4A" w:rsidRPr="009C28E7" w14:paraId="6578338F" w14:textId="77777777" w:rsidTr="00070F4A">
        <w:tc>
          <w:tcPr>
            <w:tcW w:w="168" w:type="pct"/>
            <w:vMerge/>
            <w:tcBorders>
              <w:top w:val="single" w:sz="6" w:space="0" w:color="152935"/>
            </w:tcBorders>
            <w:vAlign w:val="center"/>
            <w:hideMark/>
          </w:tcPr>
          <w:p w14:paraId="6292301B" w14:textId="77777777" w:rsidR="001970A9" w:rsidRPr="009C28E7" w:rsidRDefault="001970A9"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1D4C677C" w14:textId="46C1EA14" w:rsidR="001970A9" w:rsidRPr="009C28E7" w:rsidRDefault="00D3774E" w:rsidP="00D3774E">
            <w:pPr>
              <w:suppressAutoHyphens w:val="0"/>
              <w:rPr>
                <w:rFonts w:eastAsia="Times New Roman"/>
                <w:sz w:val="20"/>
                <w:szCs w:val="20"/>
                <w:lang w:eastAsia="it-IT"/>
              </w:rPr>
            </w:pPr>
            <w:r w:rsidRPr="009C28E7">
              <w:rPr>
                <w:rFonts w:eastAsia="Times New Roman"/>
                <w:sz w:val="20"/>
                <w:szCs w:val="20"/>
                <w:lang w:eastAsia="it-IT"/>
              </w:rPr>
              <w:t xml:space="preserve">Centered </w:t>
            </w:r>
            <w:r w:rsidR="00733B4C" w:rsidRPr="009C28E7">
              <w:rPr>
                <w:rFonts w:eastAsia="Times New Roman"/>
                <w:sz w:val="20"/>
                <w:szCs w:val="20"/>
                <w:lang w:eastAsia="it-IT"/>
              </w:rPr>
              <w:t>RLS Rating Scale score</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172AB433"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.072</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C4FCC3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.124</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7C592819"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.042</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3643F0C"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.579</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7D35B7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.564</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269CA17"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-.173</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6F7A9B9C"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.316</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4DB0A5E9"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.081</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CD9A767"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.047</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4F7C009"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.042</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F8ED3C9"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.983</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255FC0E7"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1.017</w:t>
            </w:r>
          </w:p>
        </w:tc>
      </w:tr>
      <w:tr w:rsidR="00070F4A" w:rsidRPr="009C28E7" w14:paraId="32C9B18C" w14:textId="77777777" w:rsidTr="00070F4A">
        <w:tc>
          <w:tcPr>
            <w:tcW w:w="168" w:type="pct"/>
            <w:vMerge w:val="restart"/>
            <w:tcBorders>
              <w:top w:val="single" w:sz="6" w:space="0" w:color="AEAEAE"/>
            </w:tcBorders>
            <w:shd w:val="clear" w:color="auto" w:fill="E0E0E0"/>
            <w:tcMar>
              <w:top w:w="60" w:type="dxa"/>
              <w:left w:w="120" w:type="dxa"/>
              <w:bottom w:w="40" w:type="dxa"/>
              <w:right w:w="160" w:type="dxa"/>
            </w:tcMar>
            <w:hideMark/>
          </w:tcPr>
          <w:p w14:paraId="4F5EE664" w14:textId="77777777" w:rsidR="001970A9" w:rsidRPr="009C28E7" w:rsidRDefault="001970A9" w:rsidP="001970A9">
            <w:pPr>
              <w:suppressAutoHyphens w:val="0"/>
              <w:rPr>
                <w:rFonts w:eastAsia="Times New Roman"/>
                <w:sz w:val="20"/>
                <w:szCs w:val="20"/>
                <w:lang w:eastAsia="it-IT"/>
              </w:rPr>
            </w:pPr>
            <w:r w:rsidRPr="009C28E7">
              <w:rPr>
                <w:rFonts w:eastAsia="Times New Roman"/>
                <w:sz w:val="20"/>
                <w:szCs w:val="20"/>
                <w:lang w:eastAsia="it-IT"/>
              </w:rPr>
              <w:t>2</w:t>
            </w: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06B96452" w14:textId="77777777" w:rsidR="001970A9" w:rsidRPr="009C28E7" w:rsidRDefault="001970A9" w:rsidP="001970A9">
            <w:pPr>
              <w:suppressAutoHyphens w:val="0"/>
              <w:rPr>
                <w:rFonts w:eastAsia="Times New Roman"/>
                <w:sz w:val="20"/>
                <w:szCs w:val="20"/>
                <w:lang w:eastAsia="it-IT"/>
              </w:rPr>
            </w:pPr>
            <w:r w:rsidRPr="009C28E7">
              <w:rPr>
                <w:rFonts w:eastAsia="Times New Roman"/>
                <w:sz w:val="20"/>
                <w:szCs w:val="20"/>
                <w:lang w:eastAsia="it-IT"/>
              </w:rPr>
              <w:t>(Constant)</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114A570A"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27.543</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BF9C56A"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7.888</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681768D8" w14:textId="6393AD93" w:rsidR="001970A9" w:rsidRPr="009C28E7" w:rsidRDefault="001970A9" w:rsidP="00D3774E">
            <w:pPr>
              <w:suppressAutoHyphens w:val="0"/>
              <w:jc w:val="center"/>
              <w:rPr>
                <w:rFonts w:eastAsia="Times New Roman"/>
                <w:sz w:val="20"/>
                <w:szCs w:val="20"/>
                <w:lang w:eastAsia="it-IT"/>
              </w:rPr>
            </w:pP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51E11B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3.492</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D998A5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.001</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65E148A"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11.959</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246A43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43.128</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5B1585CD" w14:textId="3376D644" w:rsidR="001970A9" w:rsidRPr="009C28E7" w:rsidRDefault="001970A9" w:rsidP="00D3774E">
            <w:pPr>
              <w:suppressAutoHyphens w:val="0"/>
              <w:jc w:val="center"/>
              <w:rPr>
                <w:rFonts w:eastAsia="Times New Roman"/>
                <w:sz w:val="20"/>
                <w:szCs w:val="20"/>
                <w:lang w:eastAsia="it-IT"/>
              </w:rPr>
            </w:pP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3BAE46F" w14:textId="7106BDD3" w:rsidR="001970A9" w:rsidRPr="009C28E7" w:rsidRDefault="001970A9" w:rsidP="00D3774E">
            <w:pPr>
              <w:suppressAutoHyphens w:val="0"/>
              <w:jc w:val="center"/>
              <w:rPr>
                <w:rFonts w:eastAsia="Times New Roman"/>
                <w:sz w:val="20"/>
                <w:szCs w:val="20"/>
                <w:lang w:eastAsia="it-IT"/>
              </w:rPr>
            </w:pP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3DA63CC" w14:textId="2AAD40AA" w:rsidR="001970A9" w:rsidRPr="009C28E7" w:rsidRDefault="001970A9" w:rsidP="00D3774E">
            <w:pPr>
              <w:suppressAutoHyphens w:val="0"/>
              <w:jc w:val="center"/>
              <w:rPr>
                <w:rFonts w:eastAsia="Times New Roman"/>
                <w:sz w:val="20"/>
                <w:szCs w:val="20"/>
                <w:lang w:eastAsia="it-IT"/>
              </w:rPr>
            </w:pP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C334B0C" w14:textId="53967AB8" w:rsidR="001970A9" w:rsidRPr="009C28E7" w:rsidRDefault="001970A9" w:rsidP="00D3774E">
            <w:pPr>
              <w:suppressAutoHyphens w:val="0"/>
              <w:jc w:val="center"/>
              <w:rPr>
                <w:rFonts w:eastAsia="Times New Roman"/>
                <w:sz w:val="20"/>
                <w:szCs w:val="20"/>
                <w:lang w:eastAsia="it-IT"/>
              </w:rPr>
            </w:pP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6D2DF35" w14:textId="4EEED131" w:rsidR="001970A9" w:rsidRPr="009C28E7" w:rsidRDefault="001970A9" w:rsidP="00D3774E">
            <w:pPr>
              <w:suppressAutoHyphens w:val="0"/>
              <w:jc w:val="center"/>
              <w:rPr>
                <w:rFonts w:eastAsia="Times New Roman"/>
                <w:sz w:val="20"/>
                <w:szCs w:val="20"/>
                <w:lang w:eastAsia="it-IT"/>
              </w:rPr>
            </w:pPr>
          </w:p>
        </w:tc>
      </w:tr>
      <w:tr w:rsidR="00070F4A" w:rsidRPr="009C28E7" w14:paraId="411A529C" w14:textId="77777777" w:rsidTr="00070F4A">
        <w:tc>
          <w:tcPr>
            <w:tcW w:w="168" w:type="pct"/>
            <w:vMerge/>
            <w:tcBorders>
              <w:top w:val="single" w:sz="6" w:space="0" w:color="AEAEAE"/>
            </w:tcBorders>
            <w:vAlign w:val="center"/>
            <w:hideMark/>
          </w:tcPr>
          <w:p w14:paraId="7EAD11A9" w14:textId="77777777" w:rsidR="001970A9" w:rsidRPr="009C28E7" w:rsidRDefault="001970A9"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508B7D60" w14:textId="77777777" w:rsidR="001970A9" w:rsidRPr="009C28E7" w:rsidRDefault="001970A9" w:rsidP="001970A9">
            <w:pPr>
              <w:suppressAutoHyphens w:val="0"/>
              <w:rPr>
                <w:rFonts w:eastAsia="Times New Roman"/>
                <w:sz w:val="20"/>
                <w:szCs w:val="20"/>
                <w:lang w:eastAsia="it-IT"/>
              </w:rPr>
            </w:pPr>
            <w:r w:rsidRPr="009C28E7">
              <w:rPr>
                <w:rFonts w:eastAsia="Times New Roman"/>
                <w:sz w:val="20"/>
                <w:szCs w:val="20"/>
                <w:lang w:eastAsia="it-IT"/>
              </w:rPr>
              <w:t>Age</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1255A4D1"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.157</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AA0B0B3"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.095</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01A7CDE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.126</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D91ADD2"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1.659</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8C6018A"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.099</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F3615F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-.030</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8F471BA"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.345</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4BBC8BC"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.244</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31097D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.133</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2E9CACED"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.119</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BA2D9F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.890</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418FB4DD"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1.123</w:t>
            </w:r>
          </w:p>
        </w:tc>
      </w:tr>
      <w:tr w:rsidR="00070F4A" w:rsidRPr="009C28E7" w14:paraId="1045FF44" w14:textId="77777777" w:rsidTr="00070F4A">
        <w:tc>
          <w:tcPr>
            <w:tcW w:w="168" w:type="pct"/>
            <w:vMerge/>
            <w:tcBorders>
              <w:top w:val="single" w:sz="6" w:space="0" w:color="AEAEAE"/>
            </w:tcBorders>
            <w:vAlign w:val="center"/>
            <w:hideMark/>
          </w:tcPr>
          <w:p w14:paraId="29DFF9B9" w14:textId="77777777" w:rsidR="001970A9" w:rsidRPr="009C28E7" w:rsidRDefault="001970A9"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107BF9E3" w14:textId="48DBFD69" w:rsidR="001970A9" w:rsidRPr="009C28E7" w:rsidRDefault="00733B4C" w:rsidP="001970A9">
            <w:pPr>
              <w:suppressAutoHyphens w:val="0"/>
              <w:rPr>
                <w:rFonts w:eastAsia="Times New Roman"/>
                <w:sz w:val="20"/>
                <w:szCs w:val="20"/>
                <w:lang w:eastAsia="it-IT"/>
              </w:rPr>
            </w:pPr>
            <w:r w:rsidRPr="009C28E7">
              <w:rPr>
                <w:rFonts w:eastAsia="Times New Roman"/>
                <w:sz w:val="20"/>
                <w:szCs w:val="20"/>
                <w:lang w:eastAsia="it-IT"/>
              </w:rPr>
              <w:t>Systolic blood pressure</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7F2E3E78"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.089</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C1F8CF6"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.048</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516F8D83"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.137</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F94B3C1"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1.837</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6C0D2CC"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.068</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E63B439"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-.007</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205DFE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.184</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66C4C42"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.214</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3B64C8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.147</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3A3C67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.132</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D02A09F"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.926</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58D8CD3A"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1.080</w:t>
            </w:r>
          </w:p>
        </w:tc>
      </w:tr>
      <w:tr w:rsidR="00070F4A" w:rsidRPr="009C28E7" w14:paraId="2BD819CA" w14:textId="77777777" w:rsidTr="00070F4A">
        <w:tc>
          <w:tcPr>
            <w:tcW w:w="168" w:type="pct"/>
            <w:vMerge/>
            <w:tcBorders>
              <w:top w:val="single" w:sz="6" w:space="0" w:color="AEAEAE"/>
            </w:tcBorders>
            <w:vAlign w:val="center"/>
            <w:hideMark/>
          </w:tcPr>
          <w:p w14:paraId="685E9B55" w14:textId="77777777" w:rsidR="001970A9" w:rsidRPr="009C28E7" w:rsidRDefault="001970A9"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1079FE99" w14:textId="30550A28" w:rsidR="001970A9" w:rsidRPr="009C28E7" w:rsidRDefault="00552DA5" w:rsidP="001970A9">
            <w:pPr>
              <w:suppressAutoHyphens w:val="0"/>
              <w:rPr>
                <w:rFonts w:eastAsia="Times New Roman"/>
                <w:sz w:val="20"/>
                <w:szCs w:val="20"/>
                <w:lang w:eastAsia="it-IT"/>
              </w:rPr>
            </w:pPr>
            <w:r w:rsidRPr="009C28E7">
              <w:rPr>
                <w:rFonts w:eastAsia="Times New Roman"/>
                <w:sz w:val="20"/>
                <w:szCs w:val="20"/>
                <w:lang w:eastAsia="it-IT"/>
              </w:rPr>
              <w:t>Plasma aldosterone concentration</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3328EA95"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.001</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3BC160B"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.003</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21A67B84"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.023</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ADD306D"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.308</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2978549"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.759</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9E12A7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-.005</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7E280FF7"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.007</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61F98205"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.030</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BFDED6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.025</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78A7938"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.022</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6590E2B"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.952</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18163A3"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1.051</w:t>
            </w:r>
          </w:p>
        </w:tc>
      </w:tr>
      <w:tr w:rsidR="00070F4A" w:rsidRPr="009C28E7" w14:paraId="10E03184" w14:textId="77777777" w:rsidTr="00070F4A">
        <w:tc>
          <w:tcPr>
            <w:tcW w:w="168" w:type="pct"/>
            <w:vMerge/>
            <w:tcBorders>
              <w:top w:val="single" w:sz="6" w:space="0" w:color="AEAEAE"/>
            </w:tcBorders>
            <w:vAlign w:val="center"/>
            <w:hideMark/>
          </w:tcPr>
          <w:p w14:paraId="1C622F5B" w14:textId="77777777" w:rsidR="00D3774E" w:rsidRPr="009C28E7" w:rsidRDefault="00D3774E"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7DBF68C8" w14:textId="26F4F4C1" w:rsidR="00D3774E" w:rsidRPr="009C28E7" w:rsidRDefault="00D3774E" w:rsidP="001970A9">
            <w:pPr>
              <w:suppressAutoHyphens w:val="0"/>
              <w:rPr>
                <w:rFonts w:eastAsia="Times New Roman"/>
                <w:sz w:val="20"/>
                <w:szCs w:val="20"/>
                <w:lang w:eastAsia="it-IT"/>
              </w:rPr>
            </w:pPr>
            <w:r w:rsidRPr="009C28E7">
              <w:rPr>
                <w:rFonts w:eastAsia="Times New Roman"/>
                <w:sz w:val="20"/>
                <w:szCs w:val="20"/>
                <w:lang w:eastAsia="it-IT"/>
              </w:rPr>
              <w:t>Centered STOP-Bang and RLS Rating Scale score</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3323BFBC"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-.233</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D7F6B88"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.092</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1C4D3140"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-.184</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8672D01"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-2.533</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9366784"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.012</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72DF8DD"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-.414</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9B0FBD2"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-.051</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65B97058"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-.240</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617BDA2"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-.201</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27D2A547"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-.182</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71B5BD3"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.978</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4F9E8EFC"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1.022</w:t>
            </w:r>
          </w:p>
        </w:tc>
      </w:tr>
      <w:tr w:rsidR="00070F4A" w:rsidRPr="009C28E7" w14:paraId="598453E9" w14:textId="77777777" w:rsidTr="00070F4A">
        <w:tc>
          <w:tcPr>
            <w:tcW w:w="168" w:type="pct"/>
            <w:vMerge/>
            <w:tcBorders>
              <w:top w:val="single" w:sz="6" w:space="0" w:color="AEAEAE"/>
            </w:tcBorders>
            <w:vAlign w:val="center"/>
            <w:hideMark/>
          </w:tcPr>
          <w:p w14:paraId="03D851E0" w14:textId="77777777" w:rsidR="00D3774E" w:rsidRPr="009C28E7" w:rsidRDefault="00D3774E"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1CC9A557" w14:textId="25085EDA" w:rsidR="00D3774E" w:rsidRPr="009C28E7" w:rsidRDefault="00D3774E" w:rsidP="001970A9">
            <w:pPr>
              <w:suppressAutoHyphens w:val="0"/>
              <w:rPr>
                <w:rFonts w:eastAsia="Times New Roman"/>
                <w:sz w:val="20"/>
                <w:szCs w:val="20"/>
                <w:lang w:eastAsia="it-IT"/>
              </w:rPr>
            </w:pPr>
            <w:r w:rsidRPr="009C28E7">
              <w:rPr>
                <w:rFonts w:eastAsia="Times New Roman"/>
                <w:sz w:val="20"/>
                <w:szCs w:val="20"/>
                <w:lang w:eastAsia="it-IT"/>
              </w:rPr>
              <w:t xml:space="preserve">Centered STOP-Bang </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7ED8BF76"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2.094</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C360F4C"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.534</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20F5B326"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.296</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CE678CC"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3.921</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0B4E23C"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.000</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657CD26"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1.039</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6165EADE"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3.150</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DF03791"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.374</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3908540"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.303</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7A54BE57"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.281</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017047F"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.904</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2E143D67"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1.106</w:t>
            </w:r>
          </w:p>
        </w:tc>
      </w:tr>
      <w:tr w:rsidR="00070F4A" w:rsidRPr="009C28E7" w14:paraId="1B5C3AED" w14:textId="77777777" w:rsidTr="00070F4A">
        <w:tc>
          <w:tcPr>
            <w:tcW w:w="168" w:type="pct"/>
            <w:vMerge/>
            <w:tcBorders>
              <w:top w:val="single" w:sz="6" w:space="0" w:color="AEAEAE"/>
            </w:tcBorders>
            <w:vAlign w:val="center"/>
            <w:hideMark/>
          </w:tcPr>
          <w:p w14:paraId="4493F407" w14:textId="77777777" w:rsidR="00D3774E" w:rsidRPr="009C28E7" w:rsidRDefault="00D3774E"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7B0576F9" w14:textId="1CA6E877" w:rsidR="00D3774E" w:rsidRPr="009C28E7" w:rsidRDefault="00D3774E" w:rsidP="001970A9">
            <w:pPr>
              <w:suppressAutoHyphens w:val="0"/>
              <w:rPr>
                <w:rFonts w:eastAsia="Times New Roman"/>
                <w:sz w:val="20"/>
                <w:szCs w:val="20"/>
                <w:lang w:eastAsia="it-IT"/>
              </w:rPr>
            </w:pPr>
            <w:r w:rsidRPr="009C28E7">
              <w:rPr>
                <w:rFonts w:eastAsia="Times New Roman"/>
                <w:sz w:val="20"/>
                <w:szCs w:val="20"/>
                <w:lang w:eastAsia="it-IT"/>
              </w:rPr>
              <w:t>Centered RLS Rating Scale score</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1BB224C5"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.072</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C396C37"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.123</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61F93ADE"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.042</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1543C07"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.583</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78FA92B"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.561</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D599B2F"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-.171</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61A31544"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.315</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4873BE93"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.081</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B62E452"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.047</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BDDEC3D"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.042</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BBCC0D1"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.986</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233DF7E8"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1.014</w:t>
            </w:r>
          </w:p>
        </w:tc>
      </w:tr>
      <w:tr w:rsidR="00070F4A" w:rsidRPr="009C28E7" w14:paraId="33C52CC7" w14:textId="77777777" w:rsidTr="00070F4A">
        <w:tc>
          <w:tcPr>
            <w:tcW w:w="168" w:type="pct"/>
            <w:vMerge w:val="restart"/>
            <w:tcBorders>
              <w:top w:val="single" w:sz="6" w:space="0" w:color="AEAEAE"/>
            </w:tcBorders>
            <w:shd w:val="clear" w:color="auto" w:fill="E0E0E0"/>
            <w:tcMar>
              <w:top w:w="60" w:type="dxa"/>
              <w:left w:w="120" w:type="dxa"/>
              <w:bottom w:w="40" w:type="dxa"/>
              <w:right w:w="160" w:type="dxa"/>
            </w:tcMar>
            <w:hideMark/>
          </w:tcPr>
          <w:p w14:paraId="3C4D600D" w14:textId="77777777" w:rsidR="001970A9" w:rsidRPr="009C28E7" w:rsidRDefault="001970A9" w:rsidP="001970A9">
            <w:pPr>
              <w:suppressAutoHyphens w:val="0"/>
              <w:rPr>
                <w:rFonts w:eastAsia="Times New Roman"/>
                <w:sz w:val="20"/>
                <w:szCs w:val="20"/>
                <w:lang w:eastAsia="it-IT"/>
              </w:rPr>
            </w:pPr>
            <w:r w:rsidRPr="009C28E7">
              <w:rPr>
                <w:rFonts w:eastAsia="Times New Roman"/>
                <w:sz w:val="20"/>
                <w:szCs w:val="20"/>
                <w:lang w:eastAsia="it-IT"/>
              </w:rPr>
              <w:t>3</w:t>
            </w: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7F6AB746" w14:textId="77777777" w:rsidR="001970A9" w:rsidRPr="009C28E7" w:rsidRDefault="001970A9" w:rsidP="001970A9">
            <w:pPr>
              <w:suppressAutoHyphens w:val="0"/>
              <w:rPr>
                <w:rFonts w:eastAsia="Times New Roman"/>
                <w:sz w:val="20"/>
                <w:szCs w:val="20"/>
                <w:lang w:eastAsia="it-IT"/>
              </w:rPr>
            </w:pPr>
            <w:r w:rsidRPr="009C28E7">
              <w:rPr>
                <w:rFonts w:eastAsia="Times New Roman"/>
                <w:sz w:val="20"/>
                <w:szCs w:val="20"/>
                <w:lang w:eastAsia="it-IT"/>
              </w:rPr>
              <w:t>(Constant)</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3C05EF7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27.999</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AC1806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7.725</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7C66C747" w14:textId="3ADC114E" w:rsidR="001970A9" w:rsidRPr="009C28E7" w:rsidRDefault="001970A9" w:rsidP="00D3774E">
            <w:pPr>
              <w:suppressAutoHyphens w:val="0"/>
              <w:jc w:val="center"/>
              <w:rPr>
                <w:rFonts w:eastAsia="Times New Roman"/>
                <w:sz w:val="20"/>
                <w:szCs w:val="20"/>
                <w:lang w:eastAsia="it-IT"/>
              </w:rPr>
            </w:pP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DF7D7EC"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3.624</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8232636"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.000</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77DEFA2"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12.737</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55F0A2C"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43.261</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A15F841" w14:textId="2790A246" w:rsidR="001970A9" w:rsidRPr="009C28E7" w:rsidRDefault="001970A9" w:rsidP="00D3774E">
            <w:pPr>
              <w:suppressAutoHyphens w:val="0"/>
              <w:jc w:val="center"/>
              <w:rPr>
                <w:rFonts w:eastAsia="Times New Roman"/>
                <w:sz w:val="20"/>
                <w:szCs w:val="20"/>
                <w:lang w:eastAsia="it-IT"/>
              </w:rPr>
            </w:pP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7E186EA" w14:textId="72AE0F19" w:rsidR="001970A9" w:rsidRPr="009C28E7" w:rsidRDefault="001970A9" w:rsidP="00D3774E">
            <w:pPr>
              <w:suppressAutoHyphens w:val="0"/>
              <w:jc w:val="center"/>
              <w:rPr>
                <w:rFonts w:eastAsia="Times New Roman"/>
                <w:sz w:val="20"/>
                <w:szCs w:val="20"/>
                <w:lang w:eastAsia="it-IT"/>
              </w:rPr>
            </w:pP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201ACC8" w14:textId="1A8630B7" w:rsidR="001970A9" w:rsidRPr="009C28E7" w:rsidRDefault="001970A9" w:rsidP="00D3774E">
            <w:pPr>
              <w:suppressAutoHyphens w:val="0"/>
              <w:jc w:val="center"/>
              <w:rPr>
                <w:rFonts w:eastAsia="Times New Roman"/>
                <w:sz w:val="20"/>
                <w:szCs w:val="20"/>
                <w:lang w:eastAsia="it-IT"/>
              </w:rPr>
            </w:pP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54E2C1B" w14:textId="29078F0F" w:rsidR="001970A9" w:rsidRPr="009C28E7" w:rsidRDefault="001970A9" w:rsidP="00D3774E">
            <w:pPr>
              <w:suppressAutoHyphens w:val="0"/>
              <w:jc w:val="center"/>
              <w:rPr>
                <w:rFonts w:eastAsia="Times New Roman"/>
                <w:sz w:val="20"/>
                <w:szCs w:val="20"/>
                <w:lang w:eastAsia="it-IT"/>
              </w:rPr>
            </w:pP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72FECB2B" w14:textId="2207FD3B" w:rsidR="001970A9" w:rsidRPr="009C28E7" w:rsidRDefault="001970A9" w:rsidP="00D3774E">
            <w:pPr>
              <w:suppressAutoHyphens w:val="0"/>
              <w:jc w:val="center"/>
              <w:rPr>
                <w:rFonts w:eastAsia="Times New Roman"/>
                <w:sz w:val="20"/>
                <w:szCs w:val="20"/>
                <w:lang w:eastAsia="it-IT"/>
              </w:rPr>
            </w:pPr>
          </w:p>
        </w:tc>
      </w:tr>
      <w:tr w:rsidR="00070F4A" w:rsidRPr="009C28E7" w14:paraId="126F8B72" w14:textId="77777777" w:rsidTr="00070F4A">
        <w:tc>
          <w:tcPr>
            <w:tcW w:w="168" w:type="pct"/>
            <w:vMerge/>
            <w:tcBorders>
              <w:top w:val="single" w:sz="6" w:space="0" w:color="AEAEAE"/>
            </w:tcBorders>
            <w:vAlign w:val="center"/>
            <w:hideMark/>
          </w:tcPr>
          <w:p w14:paraId="2E53A762" w14:textId="77777777" w:rsidR="001970A9" w:rsidRPr="009C28E7" w:rsidRDefault="001970A9"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5A493351" w14:textId="77777777" w:rsidR="001970A9" w:rsidRPr="009C28E7" w:rsidRDefault="001970A9" w:rsidP="001970A9">
            <w:pPr>
              <w:suppressAutoHyphens w:val="0"/>
              <w:rPr>
                <w:rFonts w:eastAsia="Times New Roman"/>
                <w:sz w:val="20"/>
                <w:szCs w:val="20"/>
                <w:lang w:eastAsia="it-IT"/>
              </w:rPr>
            </w:pPr>
            <w:r w:rsidRPr="009C28E7">
              <w:rPr>
                <w:rFonts w:eastAsia="Times New Roman"/>
                <w:sz w:val="20"/>
                <w:szCs w:val="20"/>
                <w:lang w:eastAsia="it-IT"/>
              </w:rPr>
              <w:t>Age</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454286AA"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.162</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434F23D"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.094</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1E3DD6C5"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.129</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564F76B"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1.725</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D749205"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.087</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C12B4F8"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-.023</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44B537D4"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.347</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772BA085"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.244</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FBA0CB8"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.138</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7F86D92A"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.123</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34616CB"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.909</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62E5515F"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1.101</w:t>
            </w:r>
          </w:p>
        </w:tc>
      </w:tr>
      <w:tr w:rsidR="00070F4A" w:rsidRPr="009C28E7" w14:paraId="5A815C98" w14:textId="77777777" w:rsidTr="00070F4A">
        <w:tc>
          <w:tcPr>
            <w:tcW w:w="168" w:type="pct"/>
            <w:vMerge/>
            <w:tcBorders>
              <w:top w:val="single" w:sz="6" w:space="0" w:color="AEAEAE"/>
            </w:tcBorders>
            <w:vAlign w:val="center"/>
            <w:hideMark/>
          </w:tcPr>
          <w:p w14:paraId="5C455766" w14:textId="77777777" w:rsidR="001970A9" w:rsidRPr="009C28E7" w:rsidRDefault="001970A9"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6B36CCBA" w14:textId="701F29C1" w:rsidR="001970A9" w:rsidRPr="009C28E7" w:rsidRDefault="00DF5965" w:rsidP="001970A9">
            <w:pPr>
              <w:suppressAutoHyphens w:val="0"/>
              <w:rPr>
                <w:rFonts w:eastAsia="Times New Roman"/>
                <w:sz w:val="20"/>
                <w:szCs w:val="20"/>
                <w:lang w:eastAsia="it-IT"/>
              </w:rPr>
            </w:pPr>
            <w:r w:rsidRPr="009C28E7">
              <w:rPr>
                <w:rFonts w:eastAsia="Times New Roman"/>
                <w:sz w:val="20"/>
                <w:szCs w:val="20"/>
                <w:lang w:eastAsia="it-IT"/>
              </w:rPr>
              <w:t>Systolic blood pressure</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3058F242"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.086</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F529D06"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.047</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7F5EE138"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.133</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5F30CB7"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1.816</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83BAD9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.071</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47E2222"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-.008</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25F074BB"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.179</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4BADF83"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.214</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01D5332"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.145</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600D7E41"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.130</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0B15C55"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.955</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2F2FDEC1"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1.047</w:t>
            </w:r>
          </w:p>
        </w:tc>
      </w:tr>
      <w:tr w:rsidR="00070F4A" w:rsidRPr="009C28E7" w14:paraId="77575B45" w14:textId="77777777" w:rsidTr="00070F4A">
        <w:tc>
          <w:tcPr>
            <w:tcW w:w="168" w:type="pct"/>
            <w:vMerge/>
            <w:tcBorders>
              <w:top w:val="single" w:sz="6" w:space="0" w:color="AEAEAE"/>
            </w:tcBorders>
            <w:vAlign w:val="center"/>
            <w:hideMark/>
          </w:tcPr>
          <w:p w14:paraId="2FCA0754" w14:textId="77777777" w:rsidR="00D3774E" w:rsidRPr="009C28E7" w:rsidRDefault="00D3774E"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7487E40D" w14:textId="6B59924A" w:rsidR="00D3774E" w:rsidRPr="009C28E7" w:rsidRDefault="00D3774E" w:rsidP="001970A9">
            <w:pPr>
              <w:suppressAutoHyphens w:val="0"/>
              <w:rPr>
                <w:rFonts w:eastAsia="Times New Roman"/>
                <w:sz w:val="20"/>
                <w:szCs w:val="20"/>
                <w:lang w:eastAsia="it-IT"/>
              </w:rPr>
            </w:pPr>
            <w:r w:rsidRPr="009C28E7">
              <w:rPr>
                <w:rFonts w:eastAsia="Times New Roman"/>
                <w:sz w:val="20"/>
                <w:szCs w:val="20"/>
                <w:lang w:eastAsia="it-IT"/>
              </w:rPr>
              <w:t>Centered STOP-Bang and RLS Rating Scale score</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1C44ABF4"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-.232</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1857268"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.092</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4782AD30"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-.183</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B3AE71F"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-2.535</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DC1848E"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.012</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406EB78"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-.413</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88410B1"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-.051</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D8135AF"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-.240</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0F55D2F"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-.201</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004890E"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-.181</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90A7B4F"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.979</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2295966"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1.022</w:t>
            </w:r>
          </w:p>
        </w:tc>
      </w:tr>
      <w:tr w:rsidR="00070F4A" w:rsidRPr="009C28E7" w14:paraId="345DA0CD" w14:textId="77777777" w:rsidTr="00070F4A">
        <w:tc>
          <w:tcPr>
            <w:tcW w:w="168" w:type="pct"/>
            <w:vMerge/>
            <w:tcBorders>
              <w:top w:val="single" w:sz="6" w:space="0" w:color="AEAEAE"/>
            </w:tcBorders>
            <w:vAlign w:val="center"/>
            <w:hideMark/>
          </w:tcPr>
          <w:p w14:paraId="6D554F43" w14:textId="77777777" w:rsidR="00D3774E" w:rsidRPr="009C28E7" w:rsidRDefault="00D3774E"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7CCEBE70" w14:textId="5C80AFF2" w:rsidR="00D3774E" w:rsidRPr="009C28E7" w:rsidRDefault="00D3774E" w:rsidP="001970A9">
            <w:pPr>
              <w:suppressAutoHyphens w:val="0"/>
              <w:rPr>
                <w:rFonts w:eastAsia="Times New Roman"/>
                <w:sz w:val="20"/>
                <w:szCs w:val="20"/>
                <w:lang w:eastAsia="it-IT"/>
              </w:rPr>
            </w:pPr>
            <w:r w:rsidRPr="009C28E7">
              <w:rPr>
                <w:rFonts w:eastAsia="Times New Roman"/>
                <w:sz w:val="20"/>
                <w:szCs w:val="20"/>
                <w:lang w:eastAsia="it-IT"/>
              </w:rPr>
              <w:t xml:space="preserve">Centered STOP-Bang </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226CCDB1"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2.100</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31BD4A5"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.532</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1DB99383"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.296</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35CCCB2"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3.947</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A25CD23"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.000</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73B96F3"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1.049</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41ABCF3"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3.152</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0CF737F"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.374</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18E91F9"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.304</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4582D832"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.282</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7ACDA3B"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.905</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4D3CE658"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1.104</w:t>
            </w:r>
          </w:p>
        </w:tc>
      </w:tr>
      <w:tr w:rsidR="00070F4A" w:rsidRPr="009C28E7" w14:paraId="07732F8C" w14:textId="77777777" w:rsidTr="00070F4A">
        <w:tc>
          <w:tcPr>
            <w:tcW w:w="168" w:type="pct"/>
            <w:vMerge/>
            <w:tcBorders>
              <w:top w:val="single" w:sz="6" w:space="0" w:color="AEAEAE"/>
            </w:tcBorders>
            <w:vAlign w:val="center"/>
            <w:hideMark/>
          </w:tcPr>
          <w:p w14:paraId="06EEA25B" w14:textId="77777777" w:rsidR="00D3774E" w:rsidRPr="009C28E7" w:rsidRDefault="00D3774E"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0BD73449" w14:textId="7E1219AA" w:rsidR="00D3774E" w:rsidRPr="009C28E7" w:rsidRDefault="00D3774E" w:rsidP="001970A9">
            <w:pPr>
              <w:suppressAutoHyphens w:val="0"/>
              <w:rPr>
                <w:rFonts w:eastAsia="Times New Roman"/>
                <w:sz w:val="20"/>
                <w:szCs w:val="20"/>
                <w:lang w:eastAsia="it-IT"/>
              </w:rPr>
            </w:pPr>
            <w:r w:rsidRPr="009C28E7">
              <w:rPr>
                <w:rFonts w:eastAsia="Times New Roman"/>
                <w:sz w:val="20"/>
                <w:szCs w:val="20"/>
                <w:lang w:eastAsia="it-IT"/>
              </w:rPr>
              <w:t>Centered RLS Rating Scale score</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59FD82F9"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.072</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D967BF9"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.123</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411EE06A"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.043</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8941E25"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.591</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55550E6"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.556</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50D7120"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-.170</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FB9D635"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.315</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75B7337"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.081</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A5FD527"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.048</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598120A5"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.042</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9CE2DDC"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.986</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5C23B8C"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1.014</w:t>
            </w:r>
          </w:p>
        </w:tc>
      </w:tr>
      <w:tr w:rsidR="00070F4A" w:rsidRPr="009C28E7" w14:paraId="611B0AA0" w14:textId="77777777" w:rsidTr="00070F4A">
        <w:tc>
          <w:tcPr>
            <w:tcW w:w="168" w:type="pct"/>
            <w:vMerge w:val="restart"/>
            <w:tcBorders>
              <w:top w:val="single" w:sz="6" w:space="0" w:color="AEAEAE"/>
            </w:tcBorders>
            <w:shd w:val="clear" w:color="auto" w:fill="E0E0E0"/>
            <w:tcMar>
              <w:top w:w="60" w:type="dxa"/>
              <w:left w:w="120" w:type="dxa"/>
              <w:bottom w:w="40" w:type="dxa"/>
              <w:right w:w="160" w:type="dxa"/>
            </w:tcMar>
            <w:hideMark/>
          </w:tcPr>
          <w:p w14:paraId="68F3BE7C" w14:textId="77777777" w:rsidR="001970A9" w:rsidRPr="009C28E7" w:rsidRDefault="001970A9" w:rsidP="001970A9">
            <w:pPr>
              <w:suppressAutoHyphens w:val="0"/>
              <w:rPr>
                <w:rFonts w:eastAsia="Times New Roman"/>
                <w:sz w:val="20"/>
                <w:szCs w:val="20"/>
                <w:lang w:eastAsia="it-IT"/>
              </w:rPr>
            </w:pPr>
            <w:r w:rsidRPr="009C28E7">
              <w:rPr>
                <w:rFonts w:eastAsia="Times New Roman"/>
                <w:sz w:val="20"/>
                <w:szCs w:val="20"/>
                <w:lang w:eastAsia="it-IT"/>
              </w:rPr>
              <w:t>4</w:t>
            </w: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69DF96D4" w14:textId="77777777" w:rsidR="001970A9" w:rsidRPr="009C28E7" w:rsidRDefault="001970A9" w:rsidP="001970A9">
            <w:pPr>
              <w:suppressAutoHyphens w:val="0"/>
              <w:rPr>
                <w:rFonts w:eastAsia="Times New Roman"/>
                <w:sz w:val="20"/>
                <w:szCs w:val="20"/>
                <w:lang w:eastAsia="it-IT"/>
              </w:rPr>
            </w:pPr>
            <w:r w:rsidRPr="009C28E7">
              <w:rPr>
                <w:rFonts w:eastAsia="Times New Roman"/>
                <w:sz w:val="20"/>
                <w:szCs w:val="20"/>
                <w:lang w:eastAsia="it-IT"/>
              </w:rPr>
              <w:t>(Constant)</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41AA1F8D"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27.506</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6894A93"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7.664</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4BFEC7E3" w14:textId="278A7E8D" w:rsidR="001970A9" w:rsidRPr="009C28E7" w:rsidRDefault="001970A9" w:rsidP="00D3774E">
            <w:pPr>
              <w:suppressAutoHyphens w:val="0"/>
              <w:jc w:val="center"/>
              <w:rPr>
                <w:rFonts w:eastAsia="Times New Roman"/>
                <w:sz w:val="20"/>
                <w:szCs w:val="20"/>
                <w:lang w:eastAsia="it-IT"/>
              </w:rPr>
            </w:pP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8472B2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3.589</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D5043C7"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.000</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B44E861"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12.367</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D93CF32"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42.646</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4A8071AD" w14:textId="0725B0F5" w:rsidR="001970A9" w:rsidRPr="009C28E7" w:rsidRDefault="001970A9" w:rsidP="00D3774E">
            <w:pPr>
              <w:suppressAutoHyphens w:val="0"/>
              <w:jc w:val="center"/>
              <w:rPr>
                <w:rFonts w:eastAsia="Times New Roman"/>
                <w:sz w:val="20"/>
                <w:szCs w:val="20"/>
                <w:lang w:eastAsia="it-IT"/>
              </w:rPr>
            </w:pP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C95E2BF" w14:textId="4C02504A" w:rsidR="001970A9" w:rsidRPr="009C28E7" w:rsidRDefault="001970A9" w:rsidP="00D3774E">
            <w:pPr>
              <w:suppressAutoHyphens w:val="0"/>
              <w:jc w:val="center"/>
              <w:rPr>
                <w:rFonts w:eastAsia="Times New Roman"/>
                <w:sz w:val="20"/>
                <w:szCs w:val="20"/>
                <w:lang w:eastAsia="it-IT"/>
              </w:rPr>
            </w:pP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5D289E9D" w14:textId="0FCF03F2" w:rsidR="001970A9" w:rsidRPr="009C28E7" w:rsidRDefault="001970A9" w:rsidP="00D3774E">
            <w:pPr>
              <w:suppressAutoHyphens w:val="0"/>
              <w:jc w:val="center"/>
              <w:rPr>
                <w:rFonts w:eastAsia="Times New Roman"/>
                <w:sz w:val="20"/>
                <w:szCs w:val="20"/>
                <w:lang w:eastAsia="it-IT"/>
              </w:rPr>
            </w:pP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A59D615" w14:textId="13D72552" w:rsidR="001970A9" w:rsidRPr="009C28E7" w:rsidRDefault="001970A9" w:rsidP="00D3774E">
            <w:pPr>
              <w:suppressAutoHyphens w:val="0"/>
              <w:jc w:val="center"/>
              <w:rPr>
                <w:rFonts w:eastAsia="Times New Roman"/>
                <w:sz w:val="20"/>
                <w:szCs w:val="20"/>
                <w:lang w:eastAsia="it-IT"/>
              </w:rPr>
            </w:pP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6376D6CB" w14:textId="3FBF7C6D" w:rsidR="001970A9" w:rsidRPr="009C28E7" w:rsidRDefault="001970A9" w:rsidP="00D3774E">
            <w:pPr>
              <w:suppressAutoHyphens w:val="0"/>
              <w:jc w:val="center"/>
              <w:rPr>
                <w:rFonts w:eastAsia="Times New Roman"/>
                <w:sz w:val="20"/>
                <w:szCs w:val="20"/>
                <w:lang w:eastAsia="it-IT"/>
              </w:rPr>
            </w:pPr>
          </w:p>
        </w:tc>
      </w:tr>
      <w:tr w:rsidR="00070F4A" w:rsidRPr="009C28E7" w14:paraId="55E44BCB" w14:textId="77777777" w:rsidTr="00070F4A">
        <w:tc>
          <w:tcPr>
            <w:tcW w:w="168" w:type="pct"/>
            <w:vMerge/>
            <w:tcBorders>
              <w:top w:val="single" w:sz="6" w:space="0" w:color="AEAEAE"/>
            </w:tcBorders>
            <w:vAlign w:val="center"/>
            <w:hideMark/>
          </w:tcPr>
          <w:p w14:paraId="65739701" w14:textId="77777777" w:rsidR="001970A9" w:rsidRPr="009C28E7" w:rsidRDefault="001970A9"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1E74FD5F" w14:textId="77777777" w:rsidR="001970A9" w:rsidRPr="009C28E7" w:rsidRDefault="001970A9" w:rsidP="001970A9">
            <w:pPr>
              <w:suppressAutoHyphens w:val="0"/>
              <w:rPr>
                <w:rFonts w:eastAsia="Times New Roman"/>
                <w:sz w:val="20"/>
                <w:szCs w:val="20"/>
                <w:lang w:eastAsia="it-IT"/>
              </w:rPr>
            </w:pPr>
            <w:r w:rsidRPr="009C28E7">
              <w:rPr>
                <w:rFonts w:eastAsia="Times New Roman"/>
                <w:sz w:val="20"/>
                <w:szCs w:val="20"/>
                <w:lang w:eastAsia="it-IT"/>
              </w:rPr>
              <w:t>Age</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0928F098"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.165</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2A2AAD9"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.093</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35810014"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.132</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0ECD06B"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1.769</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804587D"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.079</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9C36F0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-.019</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4988360A"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.349</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98E0231"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.244</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7F6BC23"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.141</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F9C563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.126</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BA565F5"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.912</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43455540"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1.096</w:t>
            </w:r>
          </w:p>
        </w:tc>
      </w:tr>
      <w:tr w:rsidR="00070F4A" w:rsidRPr="009C28E7" w14:paraId="25939BBC" w14:textId="77777777" w:rsidTr="00070F4A">
        <w:tc>
          <w:tcPr>
            <w:tcW w:w="168" w:type="pct"/>
            <w:vMerge/>
            <w:tcBorders>
              <w:top w:val="single" w:sz="6" w:space="0" w:color="AEAEAE"/>
            </w:tcBorders>
            <w:vAlign w:val="center"/>
            <w:hideMark/>
          </w:tcPr>
          <w:p w14:paraId="323C98E4" w14:textId="77777777" w:rsidR="001970A9" w:rsidRPr="009C28E7" w:rsidRDefault="001970A9"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59C23D1E" w14:textId="7A2E5F78" w:rsidR="001970A9" w:rsidRPr="009C28E7" w:rsidRDefault="00DF5965" w:rsidP="001970A9">
            <w:pPr>
              <w:suppressAutoHyphens w:val="0"/>
              <w:rPr>
                <w:rFonts w:eastAsia="Times New Roman"/>
                <w:sz w:val="20"/>
                <w:szCs w:val="20"/>
                <w:lang w:eastAsia="it-IT"/>
              </w:rPr>
            </w:pPr>
            <w:r w:rsidRPr="009C28E7">
              <w:rPr>
                <w:rFonts w:eastAsia="Times New Roman"/>
                <w:sz w:val="20"/>
                <w:szCs w:val="20"/>
                <w:lang w:eastAsia="it-IT"/>
              </w:rPr>
              <w:t>Systolic blood pressure</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0BAF7D05"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.088</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65BE97A"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.047</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6F18E427"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.136</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8F5AF85"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1.876</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45B44D3"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.063</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C6C45BD"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-.005</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0BC63D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.181</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264FE709"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.214</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25EFE43"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.149</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714D40CE"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.134</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BBC1154"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.962</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8F18BF9" w14:textId="77777777" w:rsidR="001970A9" w:rsidRPr="009C28E7" w:rsidRDefault="001970A9" w:rsidP="00D3774E">
            <w:pPr>
              <w:suppressAutoHyphens w:val="0"/>
              <w:jc w:val="center"/>
              <w:rPr>
                <w:rFonts w:eastAsia="Times New Roman"/>
                <w:sz w:val="20"/>
                <w:szCs w:val="20"/>
                <w:lang w:eastAsia="it-IT"/>
              </w:rPr>
            </w:pPr>
            <w:r w:rsidRPr="009C28E7">
              <w:rPr>
                <w:rFonts w:eastAsia="Times New Roman"/>
                <w:sz w:val="20"/>
                <w:szCs w:val="20"/>
                <w:lang w:eastAsia="it-IT"/>
              </w:rPr>
              <w:t>1.040</w:t>
            </w:r>
          </w:p>
        </w:tc>
      </w:tr>
      <w:tr w:rsidR="00070F4A" w:rsidRPr="009C28E7" w14:paraId="7CF40C44" w14:textId="77777777" w:rsidTr="00070F4A">
        <w:tc>
          <w:tcPr>
            <w:tcW w:w="168" w:type="pct"/>
            <w:vMerge/>
            <w:tcBorders>
              <w:top w:val="single" w:sz="6" w:space="0" w:color="AEAEAE"/>
            </w:tcBorders>
            <w:vAlign w:val="center"/>
            <w:hideMark/>
          </w:tcPr>
          <w:p w14:paraId="2ACA51B1" w14:textId="77777777" w:rsidR="00D3774E" w:rsidRPr="009C28E7" w:rsidRDefault="00D3774E"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2EACB756" w14:textId="622C62BA" w:rsidR="00D3774E" w:rsidRPr="009C28E7" w:rsidRDefault="00D3774E" w:rsidP="001970A9">
            <w:pPr>
              <w:suppressAutoHyphens w:val="0"/>
              <w:rPr>
                <w:rFonts w:eastAsia="Times New Roman"/>
                <w:sz w:val="20"/>
                <w:szCs w:val="20"/>
                <w:lang w:eastAsia="it-IT"/>
              </w:rPr>
            </w:pPr>
            <w:r w:rsidRPr="009C28E7">
              <w:rPr>
                <w:rFonts w:eastAsia="Times New Roman"/>
                <w:sz w:val="20"/>
                <w:szCs w:val="20"/>
                <w:lang w:eastAsia="it-IT"/>
              </w:rPr>
              <w:t>Centered STOP-Bang and RLS Rating Scale score</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33023563"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-.233</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6C6D3F4"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.091</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44BE324C"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-.184</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F9C74C9"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-2.554</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039216E"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.012</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AC44DB4"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-.414</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7E5DCF1"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-.053</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859C845"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-.240</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764B3D1"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-.202</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7D532DF7"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-.182</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B176326"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.979</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4B43A3E9"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1.021</w:t>
            </w:r>
          </w:p>
        </w:tc>
      </w:tr>
      <w:tr w:rsidR="00070F4A" w:rsidRPr="009C28E7" w14:paraId="2268B6F5" w14:textId="77777777" w:rsidTr="00070F4A">
        <w:tc>
          <w:tcPr>
            <w:tcW w:w="168" w:type="pct"/>
            <w:vMerge/>
            <w:tcBorders>
              <w:top w:val="single" w:sz="6" w:space="0" w:color="AEAEAE"/>
            </w:tcBorders>
            <w:vAlign w:val="center"/>
            <w:hideMark/>
          </w:tcPr>
          <w:p w14:paraId="398778C0" w14:textId="77777777" w:rsidR="00D3774E" w:rsidRPr="009C28E7" w:rsidRDefault="00D3774E" w:rsidP="001970A9">
            <w:pPr>
              <w:suppressAutoHyphens w:val="0"/>
              <w:rPr>
                <w:rFonts w:eastAsia="Times New Roman"/>
                <w:sz w:val="20"/>
                <w:szCs w:val="20"/>
                <w:lang w:eastAsia="it-IT"/>
              </w:rPr>
            </w:pPr>
          </w:p>
        </w:tc>
        <w:tc>
          <w:tcPr>
            <w:tcW w:w="820" w:type="pct"/>
            <w:gridSpan w:val="3"/>
            <w:tcBorders>
              <w:top w:val="single" w:sz="6" w:space="0" w:color="AEAEAE"/>
              <w:left w:val="nil"/>
            </w:tcBorders>
            <w:shd w:val="clear" w:color="auto" w:fill="E0E0E0"/>
            <w:tcMar>
              <w:top w:w="60" w:type="dxa"/>
              <w:left w:w="120" w:type="dxa"/>
              <w:bottom w:w="40" w:type="dxa"/>
              <w:right w:w="160" w:type="dxa"/>
            </w:tcMar>
            <w:hideMark/>
          </w:tcPr>
          <w:p w14:paraId="1D3034E5" w14:textId="7ECF6F70" w:rsidR="00D3774E" w:rsidRPr="009C28E7" w:rsidRDefault="00D3774E" w:rsidP="001970A9">
            <w:pPr>
              <w:suppressAutoHyphens w:val="0"/>
              <w:rPr>
                <w:rFonts w:eastAsia="Times New Roman"/>
                <w:sz w:val="20"/>
                <w:szCs w:val="20"/>
                <w:lang w:eastAsia="it-IT"/>
              </w:rPr>
            </w:pPr>
            <w:r w:rsidRPr="009C28E7">
              <w:rPr>
                <w:rFonts w:eastAsia="Times New Roman"/>
                <w:sz w:val="20"/>
                <w:szCs w:val="20"/>
                <w:lang w:eastAsia="it-IT"/>
              </w:rPr>
              <w:t xml:space="preserve">Centered STOP-Bang </w:t>
            </w:r>
          </w:p>
        </w:tc>
        <w:tc>
          <w:tcPr>
            <w:tcW w:w="352"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5D69F22E"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2.100</w:t>
            </w:r>
          </w:p>
        </w:tc>
        <w:tc>
          <w:tcPr>
            <w:tcW w:w="389"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47CC95E"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.531</w:t>
            </w:r>
          </w:p>
        </w:tc>
        <w:tc>
          <w:tcPr>
            <w:tcW w:w="574"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02460241"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.296</w:t>
            </w:r>
          </w:p>
        </w:tc>
        <w:tc>
          <w:tcPr>
            <w:tcW w:w="3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2D128B1"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3.954</w:t>
            </w:r>
          </w:p>
        </w:tc>
        <w:tc>
          <w:tcPr>
            <w:tcW w:w="24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D12E72B"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.000</w:t>
            </w:r>
          </w:p>
        </w:tc>
        <w:tc>
          <w:tcPr>
            <w:tcW w:w="316"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93B3770"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1.051</w:t>
            </w:r>
          </w:p>
        </w:tc>
        <w:tc>
          <w:tcPr>
            <w:tcW w:w="31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FCA7CDC"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3.149</w:t>
            </w:r>
          </w:p>
        </w:tc>
        <w:tc>
          <w:tcPr>
            <w:tcW w:w="270"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6624CE19"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.374</w:t>
            </w:r>
          </w:p>
        </w:tc>
        <w:tc>
          <w:tcPr>
            <w:tcW w:w="30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D038E8B"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.304</w:t>
            </w:r>
          </w:p>
        </w:tc>
        <w:tc>
          <w:tcPr>
            <w:tcW w:w="234"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7C802ED4"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.282</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C916E07"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.905</w:t>
            </w:r>
          </w:p>
        </w:tc>
        <w:tc>
          <w:tcPr>
            <w:tcW w:w="272"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5236FBDA" w14:textId="77777777" w:rsidR="00D3774E"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1.104</w:t>
            </w:r>
          </w:p>
        </w:tc>
      </w:tr>
      <w:tr w:rsidR="001970A9" w:rsidRPr="009C28E7" w14:paraId="7365AEAC" w14:textId="77777777" w:rsidTr="004454B3">
        <w:tc>
          <w:tcPr>
            <w:tcW w:w="5000" w:type="pct"/>
            <w:gridSpan w:val="25"/>
            <w:shd w:val="clear" w:color="auto" w:fill="FFFFFF"/>
            <w:tcMar>
              <w:top w:w="40" w:type="dxa"/>
              <w:left w:w="360" w:type="dxa"/>
              <w:bottom w:w="60" w:type="dxa"/>
              <w:right w:w="360" w:type="dxa"/>
            </w:tcMar>
            <w:hideMark/>
          </w:tcPr>
          <w:p w14:paraId="25AFA83C" w14:textId="21C69F37" w:rsidR="001970A9" w:rsidRPr="009C28E7" w:rsidRDefault="001970A9" w:rsidP="00552DA5">
            <w:pPr>
              <w:pStyle w:val="ListParagraph"/>
              <w:numPr>
                <w:ilvl w:val="0"/>
                <w:numId w:val="10"/>
              </w:numPr>
              <w:suppressAutoHyphens w:val="0"/>
              <w:rPr>
                <w:rFonts w:eastAsia="Times New Roman"/>
                <w:sz w:val="20"/>
                <w:szCs w:val="20"/>
                <w:lang w:val="en-GB"/>
              </w:rPr>
            </w:pPr>
            <w:r w:rsidRPr="009C28E7">
              <w:rPr>
                <w:rFonts w:eastAsia="Times New Roman"/>
                <w:sz w:val="20"/>
                <w:szCs w:val="20"/>
                <w:lang w:val="en-GB"/>
              </w:rPr>
              <w:t xml:space="preserve">Dependent Variable: </w:t>
            </w:r>
            <w:r w:rsidR="00552DA5" w:rsidRPr="009C28E7">
              <w:rPr>
                <w:rFonts w:eastAsia="Times New Roman"/>
                <w:sz w:val="20"/>
                <w:szCs w:val="20"/>
                <w:lang w:val="en-GB"/>
              </w:rPr>
              <w:t>left ventricular mass index (</w:t>
            </w:r>
            <w:r w:rsidRPr="009C28E7">
              <w:rPr>
                <w:rFonts w:eastAsia="Times New Roman"/>
                <w:sz w:val="20"/>
                <w:szCs w:val="20"/>
                <w:lang w:val="en-GB"/>
              </w:rPr>
              <w:t>LVM</w:t>
            </w:r>
            <w:r w:rsidR="00DF5965" w:rsidRPr="009C28E7">
              <w:rPr>
                <w:rFonts w:eastAsia="Times New Roman"/>
                <w:sz w:val="20"/>
                <w:szCs w:val="20"/>
                <w:lang w:val="en-GB"/>
              </w:rPr>
              <w:t>I</w:t>
            </w:r>
            <w:r w:rsidR="00552DA5" w:rsidRPr="009C28E7">
              <w:rPr>
                <w:rFonts w:eastAsia="Times New Roman"/>
                <w:sz w:val="20"/>
                <w:szCs w:val="20"/>
                <w:lang w:val="en-GB"/>
              </w:rPr>
              <w:t>)</w:t>
            </w:r>
          </w:p>
          <w:p w14:paraId="1230219D" w14:textId="77777777" w:rsidR="00552DA5" w:rsidRPr="009C28E7" w:rsidRDefault="00552DA5" w:rsidP="00552DA5">
            <w:pPr>
              <w:pStyle w:val="ListParagraph"/>
              <w:suppressAutoHyphens w:val="0"/>
              <w:rPr>
                <w:rFonts w:eastAsia="Times New Roman"/>
                <w:sz w:val="20"/>
                <w:szCs w:val="20"/>
                <w:lang w:val="en-GB"/>
              </w:rPr>
            </w:pPr>
          </w:p>
          <w:p w14:paraId="271A71ED" w14:textId="77777777" w:rsidR="00552DA5" w:rsidRPr="009C28E7" w:rsidRDefault="00552DA5" w:rsidP="00552DA5">
            <w:pPr>
              <w:pStyle w:val="ListParagraph"/>
              <w:suppressAutoHyphens w:val="0"/>
              <w:rPr>
                <w:rFonts w:eastAsia="Times New Roman"/>
                <w:sz w:val="20"/>
                <w:szCs w:val="20"/>
                <w:lang w:val="en-GB"/>
              </w:rPr>
            </w:pPr>
          </w:p>
          <w:p w14:paraId="203229EE" w14:textId="77777777" w:rsidR="00552DA5" w:rsidRPr="009C28E7" w:rsidRDefault="00552DA5" w:rsidP="00552DA5">
            <w:pPr>
              <w:pStyle w:val="ListParagraph"/>
              <w:suppressAutoHyphens w:val="0"/>
              <w:rPr>
                <w:rFonts w:eastAsia="Times New Roman"/>
                <w:sz w:val="20"/>
                <w:szCs w:val="20"/>
                <w:lang w:val="en-GB"/>
              </w:rPr>
            </w:pPr>
          </w:p>
          <w:p w14:paraId="27B112F3" w14:textId="77777777" w:rsidR="00552DA5" w:rsidRPr="009C28E7" w:rsidRDefault="00552DA5" w:rsidP="00552DA5">
            <w:pPr>
              <w:pStyle w:val="ListParagraph"/>
              <w:suppressAutoHyphens w:val="0"/>
              <w:rPr>
                <w:rFonts w:eastAsia="Times New Roman"/>
                <w:sz w:val="20"/>
                <w:szCs w:val="20"/>
                <w:lang w:val="en-GB"/>
              </w:rPr>
            </w:pPr>
          </w:p>
          <w:p w14:paraId="4CA41ABA" w14:textId="77777777" w:rsidR="00552DA5" w:rsidRPr="009C28E7" w:rsidRDefault="00552DA5" w:rsidP="00552DA5">
            <w:pPr>
              <w:pStyle w:val="ListParagraph"/>
              <w:suppressAutoHyphens w:val="0"/>
              <w:rPr>
                <w:rFonts w:eastAsia="Times New Roman"/>
                <w:sz w:val="20"/>
                <w:szCs w:val="20"/>
                <w:lang w:val="en-GB"/>
              </w:rPr>
            </w:pPr>
          </w:p>
          <w:p w14:paraId="27EAC0D0" w14:textId="77777777" w:rsidR="00552DA5" w:rsidRPr="009C28E7" w:rsidRDefault="00552DA5" w:rsidP="00552DA5">
            <w:pPr>
              <w:pStyle w:val="ListParagraph"/>
              <w:suppressAutoHyphens w:val="0"/>
              <w:rPr>
                <w:rFonts w:eastAsia="Times New Roman"/>
                <w:sz w:val="20"/>
                <w:szCs w:val="20"/>
                <w:lang w:val="en-GB"/>
              </w:rPr>
            </w:pPr>
          </w:p>
          <w:p w14:paraId="70CA6981" w14:textId="77777777" w:rsidR="00552DA5" w:rsidRPr="009C28E7" w:rsidRDefault="00552DA5" w:rsidP="00552DA5">
            <w:pPr>
              <w:pStyle w:val="ListParagraph"/>
              <w:suppressAutoHyphens w:val="0"/>
              <w:rPr>
                <w:rFonts w:eastAsia="Times New Roman"/>
                <w:sz w:val="20"/>
                <w:szCs w:val="20"/>
                <w:lang w:val="en-GB"/>
              </w:rPr>
            </w:pPr>
          </w:p>
          <w:p w14:paraId="2EE4F094" w14:textId="77777777" w:rsidR="00552DA5" w:rsidRPr="009C28E7" w:rsidRDefault="00552DA5" w:rsidP="00552DA5">
            <w:pPr>
              <w:pStyle w:val="ListParagraph"/>
              <w:suppressAutoHyphens w:val="0"/>
              <w:rPr>
                <w:rFonts w:eastAsia="Times New Roman"/>
                <w:sz w:val="20"/>
                <w:szCs w:val="20"/>
                <w:lang w:val="en-GB"/>
              </w:rPr>
            </w:pPr>
          </w:p>
          <w:p w14:paraId="263FA9E6" w14:textId="23AFEB5C" w:rsidR="00552DA5" w:rsidRPr="009C28E7" w:rsidRDefault="00552DA5" w:rsidP="00552DA5">
            <w:pPr>
              <w:pStyle w:val="ListParagraph"/>
              <w:suppressAutoHyphens w:val="0"/>
              <w:rPr>
                <w:rFonts w:eastAsia="Times New Roman"/>
                <w:sz w:val="20"/>
                <w:szCs w:val="20"/>
                <w:lang w:val="en-GB"/>
              </w:rPr>
            </w:pPr>
          </w:p>
        </w:tc>
      </w:tr>
      <w:tr w:rsidR="00D25566" w:rsidRPr="009C28E7" w14:paraId="110716BD" w14:textId="77777777" w:rsidTr="007F554E">
        <w:trPr>
          <w:trHeight w:val="253"/>
        </w:trPr>
        <w:tc>
          <w:tcPr>
            <w:tcW w:w="5000" w:type="pct"/>
            <w:gridSpan w:val="25"/>
            <w:tcBorders>
              <w:top w:val="nil"/>
              <w:left w:val="nil"/>
              <w:bottom w:val="nil"/>
              <w:right w:val="nil"/>
            </w:tcBorders>
            <w:shd w:val="clear" w:color="auto" w:fill="FFFFFF"/>
            <w:tcMar>
              <w:top w:w="60" w:type="dxa"/>
              <w:left w:w="120" w:type="dxa"/>
              <w:bottom w:w="20" w:type="dxa"/>
              <w:right w:w="160" w:type="dxa"/>
            </w:tcMar>
            <w:vAlign w:val="center"/>
            <w:hideMark/>
          </w:tcPr>
          <w:p w14:paraId="7ECF0F3E" w14:textId="77777777" w:rsidR="00070F4A" w:rsidRPr="009C28E7" w:rsidRDefault="00070F4A" w:rsidP="007F554E">
            <w:pPr>
              <w:shd w:val="clear" w:color="auto" w:fill="FFFFFF"/>
              <w:suppressAutoHyphens w:val="0"/>
              <w:jc w:val="center"/>
              <w:textAlignment w:val="center"/>
              <w:rPr>
                <w:rFonts w:eastAsia="Times New Roman"/>
                <w:b/>
                <w:bCs/>
                <w:sz w:val="20"/>
                <w:szCs w:val="20"/>
                <w:lang w:eastAsia="it-IT"/>
              </w:rPr>
            </w:pPr>
          </w:p>
          <w:p w14:paraId="6888AEE3" w14:textId="77777777" w:rsidR="00070F4A" w:rsidRPr="009C28E7" w:rsidRDefault="00070F4A" w:rsidP="007F554E">
            <w:pPr>
              <w:shd w:val="clear" w:color="auto" w:fill="FFFFFF"/>
              <w:suppressAutoHyphens w:val="0"/>
              <w:jc w:val="center"/>
              <w:textAlignment w:val="center"/>
              <w:rPr>
                <w:rFonts w:eastAsia="Times New Roman"/>
                <w:b/>
                <w:bCs/>
                <w:sz w:val="20"/>
                <w:szCs w:val="20"/>
                <w:lang w:eastAsia="it-IT"/>
              </w:rPr>
            </w:pPr>
          </w:p>
          <w:p w14:paraId="19D4BA98" w14:textId="2F1A535C" w:rsidR="00D25566" w:rsidRPr="009C28E7" w:rsidRDefault="00070F4A" w:rsidP="00070F4A">
            <w:pPr>
              <w:shd w:val="clear" w:color="auto" w:fill="FFFFFF"/>
              <w:suppressAutoHyphens w:val="0"/>
              <w:jc w:val="center"/>
              <w:textAlignment w:val="center"/>
              <w:rPr>
                <w:rFonts w:eastAsia="Times New Roman"/>
                <w:b/>
                <w:bCs/>
                <w:sz w:val="20"/>
                <w:szCs w:val="20"/>
                <w:lang w:eastAsia="it-IT"/>
              </w:rPr>
            </w:pPr>
            <w:r w:rsidRPr="009C28E7">
              <w:rPr>
                <w:rFonts w:eastAsia="Times New Roman"/>
                <w:b/>
                <w:bCs/>
                <w:sz w:val="20"/>
                <w:szCs w:val="20"/>
                <w:lang w:eastAsia="it-IT"/>
              </w:rPr>
              <w:t>C</w:t>
            </w:r>
            <w:r w:rsidR="00D25566" w:rsidRPr="009C28E7">
              <w:rPr>
                <w:rFonts w:eastAsia="Times New Roman"/>
                <w:b/>
                <w:bCs/>
                <w:sz w:val="20"/>
                <w:szCs w:val="20"/>
                <w:lang w:eastAsia="it-IT"/>
              </w:rPr>
              <w:t>ollinearity Diagnostics</w:t>
            </w:r>
            <w:r w:rsidR="00D3774E" w:rsidRPr="009C28E7">
              <w:rPr>
                <w:rFonts w:eastAsia="Times New Roman"/>
                <w:b/>
                <w:bCs/>
                <w:sz w:val="20"/>
                <w:szCs w:val="20"/>
                <w:lang w:eastAsia="it-IT"/>
              </w:rPr>
              <w:t xml:space="preserve"> </w:t>
            </w:r>
            <w:r w:rsidR="00D25566" w:rsidRPr="009C28E7">
              <w:rPr>
                <w:rFonts w:eastAsia="Times New Roman"/>
                <w:b/>
                <w:bCs/>
                <w:sz w:val="20"/>
                <w:szCs w:val="20"/>
                <w:vertAlign w:val="superscript"/>
                <w:lang w:eastAsia="it-IT"/>
              </w:rPr>
              <w:t>a</w:t>
            </w:r>
          </w:p>
        </w:tc>
      </w:tr>
      <w:tr w:rsidR="00070F4A" w:rsidRPr="009C28E7" w14:paraId="6D2A7A53" w14:textId="77777777" w:rsidTr="00070F4A">
        <w:trPr>
          <w:trHeight w:val="20"/>
        </w:trPr>
        <w:tc>
          <w:tcPr>
            <w:tcW w:w="315" w:type="pct"/>
            <w:gridSpan w:val="2"/>
            <w:vMerge w:val="restart"/>
            <w:shd w:val="clear" w:color="auto" w:fill="FFFFFF"/>
            <w:tcMar>
              <w:top w:w="60" w:type="dxa"/>
              <w:left w:w="120" w:type="dxa"/>
              <w:bottom w:w="20" w:type="dxa"/>
              <w:right w:w="160" w:type="dxa"/>
            </w:tcMar>
            <w:vAlign w:val="bottom"/>
            <w:hideMark/>
          </w:tcPr>
          <w:p w14:paraId="58000901"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Model</w:t>
            </w:r>
          </w:p>
        </w:tc>
        <w:tc>
          <w:tcPr>
            <w:tcW w:w="433" w:type="pct"/>
            <w:vMerge w:val="restart"/>
            <w:shd w:val="clear" w:color="auto" w:fill="FFFFFF"/>
            <w:tcMar>
              <w:top w:w="60" w:type="dxa"/>
              <w:left w:w="120" w:type="dxa"/>
              <w:bottom w:w="20" w:type="dxa"/>
              <w:right w:w="160" w:type="dxa"/>
            </w:tcMar>
            <w:vAlign w:val="bottom"/>
            <w:hideMark/>
          </w:tcPr>
          <w:p w14:paraId="14665BFC"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Dimension</w:t>
            </w:r>
          </w:p>
        </w:tc>
        <w:tc>
          <w:tcPr>
            <w:tcW w:w="448" w:type="pct"/>
            <w:gridSpan w:val="2"/>
            <w:vMerge w:val="restart"/>
            <w:tcBorders>
              <w:left w:val="nil"/>
              <w:bottom w:val="nil"/>
              <w:right w:val="single" w:sz="6" w:space="0" w:color="E0E0E0"/>
            </w:tcBorders>
            <w:shd w:val="clear" w:color="auto" w:fill="FFFFFF"/>
            <w:tcMar>
              <w:top w:w="40" w:type="dxa"/>
              <w:left w:w="120" w:type="dxa"/>
              <w:bottom w:w="40" w:type="dxa"/>
              <w:right w:w="160" w:type="dxa"/>
            </w:tcMar>
            <w:vAlign w:val="bottom"/>
            <w:hideMark/>
          </w:tcPr>
          <w:p w14:paraId="35E38640" w14:textId="77777777" w:rsidR="00D25566" w:rsidRPr="009C28E7" w:rsidRDefault="00D25566" w:rsidP="007F554E">
            <w:pPr>
              <w:suppressAutoHyphens w:val="0"/>
              <w:jc w:val="center"/>
              <w:rPr>
                <w:rFonts w:eastAsia="Times New Roman"/>
                <w:sz w:val="20"/>
                <w:szCs w:val="20"/>
                <w:lang w:eastAsia="it-IT"/>
              </w:rPr>
            </w:pPr>
            <w:r w:rsidRPr="009C28E7">
              <w:rPr>
                <w:rFonts w:eastAsia="Times New Roman"/>
                <w:sz w:val="20"/>
                <w:szCs w:val="20"/>
                <w:lang w:eastAsia="it-IT"/>
              </w:rPr>
              <w:t>Eigenvalue</w:t>
            </w:r>
          </w:p>
        </w:tc>
        <w:tc>
          <w:tcPr>
            <w:tcW w:w="410" w:type="pct"/>
            <w:gridSpan w:val="2"/>
            <w:vMerge w:val="restart"/>
            <w:tcBorders>
              <w:bottom w:val="nil"/>
              <w:right w:val="single" w:sz="6" w:space="0" w:color="E0E0E0"/>
            </w:tcBorders>
            <w:shd w:val="clear" w:color="auto" w:fill="FFFFFF"/>
            <w:tcMar>
              <w:top w:w="40" w:type="dxa"/>
              <w:left w:w="120" w:type="dxa"/>
              <w:bottom w:w="40" w:type="dxa"/>
              <w:right w:w="160" w:type="dxa"/>
            </w:tcMar>
            <w:vAlign w:val="bottom"/>
            <w:hideMark/>
          </w:tcPr>
          <w:p w14:paraId="74A20576" w14:textId="77777777" w:rsidR="00D25566" w:rsidRPr="009C28E7" w:rsidRDefault="00D25566" w:rsidP="007F554E">
            <w:pPr>
              <w:suppressAutoHyphens w:val="0"/>
              <w:jc w:val="center"/>
              <w:rPr>
                <w:rFonts w:eastAsia="Times New Roman"/>
                <w:sz w:val="20"/>
                <w:szCs w:val="20"/>
                <w:lang w:eastAsia="it-IT"/>
              </w:rPr>
            </w:pPr>
            <w:r w:rsidRPr="009C28E7">
              <w:rPr>
                <w:rFonts w:eastAsia="Times New Roman"/>
                <w:sz w:val="20"/>
                <w:szCs w:val="20"/>
                <w:lang w:eastAsia="it-IT"/>
              </w:rPr>
              <w:t>Condition Index</w:t>
            </w:r>
          </w:p>
        </w:tc>
        <w:tc>
          <w:tcPr>
            <w:tcW w:w="3394" w:type="pct"/>
            <w:gridSpan w:val="18"/>
            <w:tcBorders>
              <w:bottom w:val="nil"/>
              <w:right w:val="single" w:sz="6" w:space="0" w:color="E0E0E0"/>
            </w:tcBorders>
            <w:shd w:val="clear" w:color="auto" w:fill="FFFFFF"/>
            <w:tcMar>
              <w:top w:w="40" w:type="dxa"/>
              <w:left w:w="120" w:type="dxa"/>
              <w:bottom w:w="40" w:type="dxa"/>
              <w:right w:w="160" w:type="dxa"/>
            </w:tcMar>
            <w:vAlign w:val="bottom"/>
            <w:hideMark/>
          </w:tcPr>
          <w:p w14:paraId="06B87343" w14:textId="77777777" w:rsidR="00D25566" w:rsidRPr="009C28E7" w:rsidRDefault="00D25566" w:rsidP="007F554E">
            <w:pPr>
              <w:suppressAutoHyphens w:val="0"/>
              <w:jc w:val="center"/>
              <w:rPr>
                <w:rFonts w:eastAsia="Times New Roman"/>
                <w:sz w:val="20"/>
                <w:szCs w:val="20"/>
                <w:lang w:eastAsia="it-IT"/>
              </w:rPr>
            </w:pPr>
            <w:r w:rsidRPr="009C28E7">
              <w:rPr>
                <w:rFonts w:eastAsia="Times New Roman"/>
                <w:sz w:val="20"/>
                <w:szCs w:val="20"/>
                <w:lang w:eastAsia="it-IT"/>
              </w:rPr>
              <w:t>Variance Proportions</w:t>
            </w:r>
          </w:p>
        </w:tc>
      </w:tr>
      <w:tr w:rsidR="00070F4A" w:rsidRPr="009C28E7" w14:paraId="59D97A1C" w14:textId="77777777" w:rsidTr="00070F4A">
        <w:trPr>
          <w:trHeight w:val="159"/>
        </w:trPr>
        <w:tc>
          <w:tcPr>
            <w:tcW w:w="315" w:type="pct"/>
            <w:gridSpan w:val="2"/>
            <w:vMerge/>
            <w:vAlign w:val="center"/>
            <w:hideMark/>
          </w:tcPr>
          <w:p w14:paraId="11A3A9B5" w14:textId="77777777" w:rsidR="00D25566" w:rsidRPr="009C28E7" w:rsidRDefault="00D25566" w:rsidP="007F554E">
            <w:pPr>
              <w:suppressAutoHyphens w:val="0"/>
              <w:rPr>
                <w:rFonts w:eastAsia="Times New Roman"/>
                <w:sz w:val="20"/>
                <w:szCs w:val="20"/>
                <w:lang w:eastAsia="it-IT"/>
              </w:rPr>
            </w:pPr>
          </w:p>
        </w:tc>
        <w:tc>
          <w:tcPr>
            <w:tcW w:w="433" w:type="pct"/>
            <w:vMerge/>
            <w:vAlign w:val="center"/>
            <w:hideMark/>
          </w:tcPr>
          <w:p w14:paraId="4EB2396E" w14:textId="77777777" w:rsidR="00D25566" w:rsidRPr="009C28E7" w:rsidRDefault="00D25566" w:rsidP="007F554E">
            <w:pPr>
              <w:suppressAutoHyphens w:val="0"/>
              <w:rPr>
                <w:rFonts w:eastAsia="Times New Roman"/>
                <w:sz w:val="20"/>
                <w:szCs w:val="20"/>
                <w:lang w:eastAsia="it-IT"/>
              </w:rPr>
            </w:pPr>
          </w:p>
        </w:tc>
        <w:tc>
          <w:tcPr>
            <w:tcW w:w="448" w:type="pct"/>
            <w:gridSpan w:val="2"/>
            <w:vMerge/>
            <w:tcBorders>
              <w:left w:val="nil"/>
              <w:bottom w:val="nil"/>
              <w:right w:val="single" w:sz="6" w:space="0" w:color="E0E0E0"/>
            </w:tcBorders>
            <w:vAlign w:val="center"/>
            <w:hideMark/>
          </w:tcPr>
          <w:p w14:paraId="2651FF0A" w14:textId="77777777" w:rsidR="00D25566" w:rsidRPr="009C28E7" w:rsidRDefault="00D25566" w:rsidP="007F554E">
            <w:pPr>
              <w:suppressAutoHyphens w:val="0"/>
              <w:rPr>
                <w:rFonts w:eastAsia="Times New Roman"/>
                <w:sz w:val="20"/>
                <w:szCs w:val="20"/>
                <w:lang w:eastAsia="it-IT"/>
              </w:rPr>
            </w:pPr>
          </w:p>
        </w:tc>
        <w:tc>
          <w:tcPr>
            <w:tcW w:w="410" w:type="pct"/>
            <w:gridSpan w:val="2"/>
            <w:vMerge/>
            <w:tcBorders>
              <w:bottom w:val="nil"/>
              <w:right w:val="single" w:sz="6" w:space="0" w:color="E0E0E0"/>
            </w:tcBorders>
            <w:vAlign w:val="center"/>
            <w:hideMark/>
          </w:tcPr>
          <w:p w14:paraId="32B1E073" w14:textId="77777777" w:rsidR="00D25566" w:rsidRPr="009C28E7" w:rsidRDefault="00D25566" w:rsidP="007F554E">
            <w:pPr>
              <w:suppressAutoHyphens w:val="0"/>
              <w:rPr>
                <w:rFonts w:eastAsia="Times New Roman"/>
                <w:sz w:val="20"/>
                <w:szCs w:val="20"/>
                <w:lang w:eastAsia="it-IT"/>
              </w:rPr>
            </w:pPr>
          </w:p>
        </w:tc>
        <w:tc>
          <w:tcPr>
            <w:tcW w:w="427" w:type="pct"/>
            <w:gridSpan w:val="2"/>
            <w:tcBorders>
              <w:right w:val="single" w:sz="6" w:space="0" w:color="E0E0E0"/>
            </w:tcBorders>
            <w:shd w:val="clear" w:color="auto" w:fill="FFFFFF"/>
            <w:tcMar>
              <w:top w:w="40" w:type="dxa"/>
              <w:left w:w="120" w:type="dxa"/>
              <w:bottom w:w="40" w:type="dxa"/>
              <w:right w:w="160" w:type="dxa"/>
            </w:tcMar>
            <w:vAlign w:val="bottom"/>
            <w:hideMark/>
          </w:tcPr>
          <w:p w14:paraId="6CFC6FFF" w14:textId="77777777" w:rsidR="00D25566" w:rsidRPr="009C28E7" w:rsidRDefault="00D25566" w:rsidP="007F554E">
            <w:pPr>
              <w:suppressAutoHyphens w:val="0"/>
              <w:jc w:val="center"/>
              <w:rPr>
                <w:rFonts w:eastAsia="Times New Roman"/>
                <w:sz w:val="20"/>
                <w:szCs w:val="20"/>
                <w:lang w:eastAsia="it-IT"/>
              </w:rPr>
            </w:pPr>
            <w:r w:rsidRPr="009C28E7">
              <w:rPr>
                <w:rFonts w:eastAsia="Times New Roman"/>
                <w:sz w:val="20"/>
                <w:szCs w:val="20"/>
                <w:lang w:eastAsia="it-IT"/>
              </w:rPr>
              <w:t>(Constant)</w:t>
            </w:r>
          </w:p>
        </w:tc>
        <w:tc>
          <w:tcPr>
            <w:tcW w:w="228" w:type="pct"/>
            <w:tcBorders>
              <w:right w:val="single" w:sz="6" w:space="0" w:color="E0E0E0"/>
            </w:tcBorders>
            <w:shd w:val="clear" w:color="auto" w:fill="FFFFFF"/>
            <w:tcMar>
              <w:top w:w="40" w:type="dxa"/>
              <w:left w:w="120" w:type="dxa"/>
              <w:bottom w:w="40" w:type="dxa"/>
              <w:right w:w="160" w:type="dxa"/>
            </w:tcMar>
            <w:vAlign w:val="bottom"/>
            <w:hideMark/>
          </w:tcPr>
          <w:p w14:paraId="2B6169C5" w14:textId="77777777" w:rsidR="00D25566" w:rsidRPr="009C28E7" w:rsidRDefault="00D25566" w:rsidP="007F554E">
            <w:pPr>
              <w:suppressAutoHyphens w:val="0"/>
              <w:jc w:val="center"/>
              <w:rPr>
                <w:rFonts w:eastAsia="Times New Roman"/>
                <w:sz w:val="20"/>
                <w:szCs w:val="20"/>
                <w:lang w:eastAsia="it-IT"/>
              </w:rPr>
            </w:pPr>
            <w:r w:rsidRPr="009C28E7">
              <w:rPr>
                <w:rFonts w:eastAsia="Times New Roman"/>
                <w:sz w:val="20"/>
                <w:szCs w:val="20"/>
                <w:lang w:eastAsia="it-IT"/>
              </w:rPr>
              <w:t>Age</w:t>
            </w:r>
          </w:p>
        </w:tc>
        <w:tc>
          <w:tcPr>
            <w:tcW w:w="242" w:type="pct"/>
            <w:gridSpan w:val="2"/>
            <w:tcBorders>
              <w:right w:val="single" w:sz="6" w:space="0" w:color="E0E0E0"/>
            </w:tcBorders>
            <w:shd w:val="clear" w:color="auto" w:fill="FFFFFF"/>
            <w:tcMar>
              <w:top w:w="40" w:type="dxa"/>
              <w:left w:w="120" w:type="dxa"/>
              <w:bottom w:w="40" w:type="dxa"/>
              <w:right w:w="160" w:type="dxa"/>
            </w:tcMar>
            <w:vAlign w:val="bottom"/>
            <w:hideMark/>
          </w:tcPr>
          <w:p w14:paraId="53238634" w14:textId="408D84D3" w:rsidR="00D25566" w:rsidRPr="009C28E7" w:rsidRDefault="00D3774E" w:rsidP="007F554E">
            <w:pPr>
              <w:suppressAutoHyphens w:val="0"/>
              <w:jc w:val="center"/>
              <w:rPr>
                <w:rFonts w:eastAsia="Times New Roman"/>
                <w:sz w:val="20"/>
                <w:szCs w:val="20"/>
                <w:lang w:eastAsia="it-IT"/>
              </w:rPr>
            </w:pPr>
            <w:r w:rsidRPr="009C28E7">
              <w:rPr>
                <w:rFonts w:eastAsia="Times New Roman"/>
                <w:sz w:val="20"/>
                <w:szCs w:val="20"/>
                <w:lang w:eastAsia="it-IT"/>
              </w:rPr>
              <w:t>SBP</w:t>
            </w:r>
          </w:p>
        </w:tc>
        <w:tc>
          <w:tcPr>
            <w:tcW w:w="267" w:type="pct"/>
            <w:gridSpan w:val="2"/>
            <w:tcBorders>
              <w:right w:val="single" w:sz="6" w:space="0" w:color="E0E0E0"/>
            </w:tcBorders>
            <w:shd w:val="clear" w:color="auto" w:fill="FFFFFF"/>
            <w:tcMar>
              <w:top w:w="40" w:type="dxa"/>
              <w:left w:w="120" w:type="dxa"/>
              <w:bottom w:w="40" w:type="dxa"/>
              <w:right w:w="160" w:type="dxa"/>
            </w:tcMar>
            <w:vAlign w:val="bottom"/>
            <w:hideMark/>
          </w:tcPr>
          <w:p w14:paraId="14E0585A" w14:textId="004E6E00" w:rsidR="00D25566"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 xml:space="preserve">24-h </w:t>
            </w:r>
            <w:r w:rsidR="00D25566" w:rsidRPr="009C28E7">
              <w:rPr>
                <w:rFonts w:eastAsia="Times New Roman"/>
                <w:sz w:val="20"/>
                <w:szCs w:val="20"/>
                <w:lang w:eastAsia="it-IT"/>
              </w:rPr>
              <w:t>uNa</w:t>
            </w:r>
            <w:r w:rsidRPr="009C28E7">
              <w:rPr>
                <w:rFonts w:eastAsia="Times New Roman"/>
                <w:sz w:val="20"/>
                <w:szCs w:val="20"/>
                <w:vertAlign w:val="superscript"/>
                <w:lang w:eastAsia="it-IT"/>
              </w:rPr>
              <w:t>+</w:t>
            </w:r>
          </w:p>
        </w:tc>
        <w:tc>
          <w:tcPr>
            <w:tcW w:w="285" w:type="pct"/>
            <w:gridSpan w:val="2"/>
            <w:tcBorders>
              <w:right w:val="single" w:sz="6" w:space="0" w:color="E0E0E0"/>
            </w:tcBorders>
            <w:shd w:val="clear" w:color="auto" w:fill="FFFFFF"/>
            <w:tcMar>
              <w:top w:w="40" w:type="dxa"/>
              <w:left w:w="120" w:type="dxa"/>
              <w:bottom w:w="40" w:type="dxa"/>
              <w:right w:w="160" w:type="dxa"/>
            </w:tcMar>
            <w:vAlign w:val="bottom"/>
            <w:hideMark/>
          </w:tcPr>
          <w:p w14:paraId="7DAA37E7" w14:textId="06AB6F6C" w:rsidR="00D25566" w:rsidRPr="009C28E7" w:rsidRDefault="00D3774E" w:rsidP="007F554E">
            <w:pPr>
              <w:suppressAutoHyphens w:val="0"/>
              <w:jc w:val="center"/>
              <w:rPr>
                <w:rFonts w:eastAsia="Times New Roman"/>
                <w:sz w:val="20"/>
                <w:szCs w:val="20"/>
                <w:lang w:eastAsia="it-IT"/>
              </w:rPr>
            </w:pPr>
            <w:r w:rsidRPr="009C28E7">
              <w:rPr>
                <w:rFonts w:eastAsia="Times New Roman"/>
                <w:sz w:val="20"/>
                <w:szCs w:val="20"/>
                <w:lang w:eastAsia="it-IT"/>
              </w:rPr>
              <w:t>PAC</w:t>
            </w:r>
          </w:p>
        </w:tc>
        <w:tc>
          <w:tcPr>
            <w:tcW w:w="774" w:type="pct"/>
            <w:gridSpan w:val="4"/>
            <w:tcBorders>
              <w:right w:val="single" w:sz="6" w:space="0" w:color="E0E0E0"/>
            </w:tcBorders>
            <w:shd w:val="clear" w:color="auto" w:fill="FFFFFF"/>
            <w:tcMar>
              <w:top w:w="40" w:type="dxa"/>
              <w:left w:w="120" w:type="dxa"/>
              <w:bottom w:w="40" w:type="dxa"/>
              <w:right w:w="160" w:type="dxa"/>
            </w:tcMar>
            <w:vAlign w:val="bottom"/>
            <w:hideMark/>
          </w:tcPr>
          <w:p w14:paraId="062F9680" w14:textId="73B86F6B" w:rsidR="00D25566"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Centered STOP-</w:t>
            </w:r>
            <w:r w:rsidR="00AF5983" w:rsidRPr="009C28E7">
              <w:rPr>
                <w:rFonts w:eastAsia="Times New Roman"/>
                <w:sz w:val="20"/>
                <w:szCs w:val="20"/>
                <w:lang w:eastAsia="it-IT"/>
              </w:rPr>
              <w:t>Bang</w:t>
            </w:r>
            <w:r w:rsidRPr="009C28E7">
              <w:rPr>
                <w:rFonts w:eastAsia="Times New Roman"/>
                <w:sz w:val="20"/>
                <w:szCs w:val="20"/>
                <w:lang w:eastAsia="it-IT"/>
              </w:rPr>
              <w:t xml:space="preserve"> and </w:t>
            </w:r>
            <w:r w:rsidR="00D25566" w:rsidRPr="009C28E7">
              <w:rPr>
                <w:rFonts w:eastAsia="Times New Roman"/>
                <w:sz w:val="20"/>
                <w:szCs w:val="20"/>
                <w:lang w:eastAsia="it-IT"/>
              </w:rPr>
              <w:t>RLS</w:t>
            </w:r>
          </w:p>
        </w:tc>
        <w:tc>
          <w:tcPr>
            <w:tcW w:w="668" w:type="pct"/>
            <w:gridSpan w:val="3"/>
            <w:tcBorders>
              <w:right w:val="single" w:sz="6" w:space="0" w:color="E0E0E0"/>
            </w:tcBorders>
            <w:shd w:val="clear" w:color="auto" w:fill="FFFFFF"/>
            <w:tcMar>
              <w:top w:w="40" w:type="dxa"/>
              <w:left w:w="120" w:type="dxa"/>
              <w:bottom w:w="40" w:type="dxa"/>
              <w:right w:w="160" w:type="dxa"/>
            </w:tcMar>
            <w:vAlign w:val="bottom"/>
            <w:hideMark/>
          </w:tcPr>
          <w:p w14:paraId="6AAD7075" w14:textId="0A906D4F" w:rsidR="00D25566" w:rsidRPr="009C28E7" w:rsidRDefault="00D3774E" w:rsidP="007F554E">
            <w:pPr>
              <w:suppressAutoHyphens w:val="0"/>
              <w:jc w:val="center"/>
              <w:rPr>
                <w:rFonts w:eastAsia="Times New Roman"/>
                <w:sz w:val="20"/>
                <w:szCs w:val="20"/>
                <w:lang w:eastAsia="it-IT"/>
              </w:rPr>
            </w:pPr>
            <w:r w:rsidRPr="009C28E7">
              <w:rPr>
                <w:rFonts w:eastAsia="Times New Roman"/>
                <w:sz w:val="20"/>
                <w:szCs w:val="20"/>
                <w:lang w:eastAsia="it-IT"/>
              </w:rPr>
              <w:t>Centered STOP-Bang</w:t>
            </w:r>
          </w:p>
        </w:tc>
        <w:tc>
          <w:tcPr>
            <w:tcW w:w="504" w:type="pct"/>
            <w:gridSpan w:val="2"/>
            <w:tcBorders>
              <w:right w:val="single" w:sz="6" w:space="0" w:color="E0E0E0"/>
            </w:tcBorders>
            <w:shd w:val="clear" w:color="auto" w:fill="FFFFFF"/>
            <w:tcMar>
              <w:top w:w="40" w:type="dxa"/>
              <w:left w:w="120" w:type="dxa"/>
              <w:bottom w:w="40" w:type="dxa"/>
              <w:right w:w="160" w:type="dxa"/>
            </w:tcMar>
            <w:vAlign w:val="bottom"/>
            <w:hideMark/>
          </w:tcPr>
          <w:p w14:paraId="1AC02F0B" w14:textId="54DB1073" w:rsidR="00D25566" w:rsidRPr="009C28E7" w:rsidRDefault="00D3774E" w:rsidP="00D3774E">
            <w:pPr>
              <w:suppressAutoHyphens w:val="0"/>
              <w:jc w:val="center"/>
              <w:rPr>
                <w:rFonts w:eastAsia="Times New Roman"/>
                <w:sz w:val="20"/>
                <w:szCs w:val="20"/>
                <w:lang w:eastAsia="it-IT"/>
              </w:rPr>
            </w:pPr>
            <w:r w:rsidRPr="009C28E7">
              <w:rPr>
                <w:rFonts w:eastAsia="Times New Roman"/>
                <w:sz w:val="20"/>
                <w:szCs w:val="20"/>
                <w:lang w:eastAsia="it-IT"/>
              </w:rPr>
              <w:t xml:space="preserve">Centered </w:t>
            </w:r>
            <w:r w:rsidR="00D25566" w:rsidRPr="009C28E7">
              <w:rPr>
                <w:rFonts w:eastAsia="Times New Roman"/>
                <w:sz w:val="20"/>
                <w:szCs w:val="20"/>
                <w:lang w:eastAsia="it-IT"/>
              </w:rPr>
              <w:t>RLS</w:t>
            </w:r>
          </w:p>
        </w:tc>
      </w:tr>
      <w:tr w:rsidR="00070F4A" w:rsidRPr="009C28E7" w14:paraId="71826BA5" w14:textId="77777777" w:rsidTr="00070F4A">
        <w:trPr>
          <w:trHeight w:val="20"/>
        </w:trPr>
        <w:tc>
          <w:tcPr>
            <w:tcW w:w="315" w:type="pct"/>
            <w:gridSpan w:val="2"/>
            <w:vMerge w:val="restart"/>
            <w:tcBorders>
              <w:top w:val="single" w:sz="6" w:space="0" w:color="152935"/>
            </w:tcBorders>
            <w:shd w:val="clear" w:color="auto" w:fill="E0E0E0"/>
            <w:tcMar>
              <w:top w:w="60" w:type="dxa"/>
              <w:left w:w="120" w:type="dxa"/>
              <w:bottom w:w="40" w:type="dxa"/>
              <w:right w:w="160" w:type="dxa"/>
            </w:tcMar>
            <w:hideMark/>
          </w:tcPr>
          <w:p w14:paraId="072E5818"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1</w:t>
            </w:r>
          </w:p>
        </w:tc>
        <w:tc>
          <w:tcPr>
            <w:tcW w:w="433" w:type="pct"/>
            <w:tcBorders>
              <w:top w:val="single" w:sz="6" w:space="0" w:color="152935"/>
              <w:left w:val="nil"/>
            </w:tcBorders>
            <w:shd w:val="clear" w:color="auto" w:fill="E0E0E0"/>
            <w:tcMar>
              <w:top w:w="60" w:type="dxa"/>
              <w:left w:w="120" w:type="dxa"/>
              <w:bottom w:w="40" w:type="dxa"/>
              <w:right w:w="160" w:type="dxa"/>
            </w:tcMar>
            <w:hideMark/>
          </w:tcPr>
          <w:p w14:paraId="17F654FB"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1</w:t>
            </w:r>
          </w:p>
        </w:tc>
        <w:tc>
          <w:tcPr>
            <w:tcW w:w="448" w:type="pct"/>
            <w:gridSpan w:val="2"/>
            <w:tcBorders>
              <w:top w:val="single" w:sz="6" w:space="0" w:color="152935"/>
              <w:left w:val="nil"/>
              <w:right w:val="single" w:sz="6" w:space="0" w:color="E0E0E0"/>
            </w:tcBorders>
            <w:shd w:val="clear" w:color="auto" w:fill="FFFFFF"/>
            <w:tcMar>
              <w:top w:w="60" w:type="dxa"/>
              <w:left w:w="120" w:type="dxa"/>
              <w:bottom w:w="40" w:type="dxa"/>
              <w:right w:w="160" w:type="dxa"/>
            </w:tcMar>
            <w:hideMark/>
          </w:tcPr>
          <w:p w14:paraId="6026E6D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4.440</w:t>
            </w:r>
          </w:p>
        </w:tc>
        <w:tc>
          <w:tcPr>
            <w:tcW w:w="410" w:type="pct"/>
            <w:gridSpan w:val="2"/>
            <w:tcBorders>
              <w:top w:val="single" w:sz="6" w:space="0" w:color="152935"/>
              <w:right w:val="single" w:sz="6" w:space="0" w:color="E0E0E0"/>
            </w:tcBorders>
            <w:shd w:val="clear" w:color="auto" w:fill="FFFFFF"/>
            <w:tcMar>
              <w:top w:w="60" w:type="dxa"/>
              <w:left w:w="120" w:type="dxa"/>
              <w:bottom w:w="40" w:type="dxa"/>
              <w:right w:w="160" w:type="dxa"/>
            </w:tcMar>
            <w:hideMark/>
          </w:tcPr>
          <w:p w14:paraId="4F73A9A4"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1.000</w:t>
            </w:r>
          </w:p>
        </w:tc>
        <w:tc>
          <w:tcPr>
            <w:tcW w:w="427" w:type="pct"/>
            <w:gridSpan w:val="2"/>
            <w:tcBorders>
              <w:top w:val="single" w:sz="6" w:space="0" w:color="152935"/>
              <w:right w:val="single" w:sz="6" w:space="0" w:color="E0E0E0"/>
            </w:tcBorders>
            <w:shd w:val="clear" w:color="auto" w:fill="FFFFFF"/>
            <w:tcMar>
              <w:top w:w="60" w:type="dxa"/>
              <w:left w:w="120" w:type="dxa"/>
              <w:bottom w:w="40" w:type="dxa"/>
              <w:right w:w="160" w:type="dxa"/>
            </w:tcMar>
            <w:hideMark/>
          </w:tcPr>
          <w:p w14:paraId="233FCE00"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152935"/>
              <w:right w:val="single" w:sz="6" w:space="0" w:color="E0E0E0"/>
            </w:tcBorders>
            <w:shd w:val="clear" w:color="auto" w:fill="FFFFFF"/>
            <w:tcMar>
              <w:top w:w="60" w:type="dxa"/>
              <w:left w:w="120" w:type="dxa"/>
              <w:bottom w:w="40" w:type="dxa"/>
              <w:right w:w="160" w:type="dxa"/>
            </w:tcMar>
            <w:hideMark/>
          </w:tcPr>
          <w:p w14:paraId="61CE8C2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152935"/>
              <w:right w:val="single" w:sz="6" w:space="0" w:color="E0E0E0"/>
            </w:tcBorders>
            <w:shd w:val="clear" w:color="auto" w:fill="FFFFFF"/>
            <w:tcMar>
              <w:top w:w="60" w:type="dxa"/>
              <w:left w:w="120" w:type="dxa"/>
              <w:bottom w:w="40" w:type="dxa"/>
              <w:right w:w="160" w:type="dxa"/>
            </w:tcMar>
            <w:hideMark/>
          </w:tcPr>
          <w:p w14:paraId="4BE45A56"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152935"/>
              <w:right w:val="single" w:sz="6" w:space="0" w:color="E0E0E0"/>
            </w:tcBorders>
            <w:shd w:val="clear" w:color="auto" w:fill="FFFFFF"/>
            <w:tcMar>
              <w:top w:w="60" w:type="dxa"/>
              <w:left w:w="120" w:type="dxa"/>
              <w:bottom w:w="40" w:type="dxa"/>
              <w:right w:w="160" w:type="dxa"/>
            </w:tcMar>
            <w:hideMark/>
          </w:tcPr>
          <w:p w14:paraId="126A73BB"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.01</w:t>
            </w:r>
          </w:p>
        </w:tc>
        <w:tc>
          <w:tcPr>
            <w:tcW w:w="285" w:type="pct"/>
            <w:gridSpan w:val="2"/>
            <w:tcBorders>
              <w:top w:val="single" w:sz="6" w:space="0" w:color="152935"/>
              <w:right w:val="single" w:sz="6" w:space="0" w:color="E0E0E0"/>
            </w:tcBorders>
            <w:shd w:val="clear" w:color="auto" w:fill="FFFFFF"/>
            <w:tcMar>
              <w:top w:w="60" w:type="dxa"/>
              <w:left w:w="120" w:type="dxa"/>
              <w:bottom w:w="40" w:type="dxa"/>
              <w:right w:w="160" w:type="dxa"/>
            </w:tcMar>
            <w:hideMark/>
          </w:tcPr>
          <w:p w14:paraId="18E68249"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.01</w:t>
            </w:r>
          </w:p>
        </w:tc>
        <w:tc>
          <w:tcPr>
            <w:tcW w:w="774" w:type="pct"/>
            <w:gridSpan w:val="4"/>
            <w:tcBorders>
              <w:top w:val="single" w:sz="6" w:space="0" w:color="152935"/>
              <w:right w:val="single" w:sz="6" w:space="0" w:color="E0E0E0"/>
            </w:tcBorders>
            <w:shd w:val="clear" w:color="auto" w:fill="FFFFFF"/>
            <w:tcMar>
              <w:top w:w="60" w:type="dxa"/>
              <w:left w:w="120" w:type="dxa"/>
              <w:bottom w:w="40" w:type="dxa"/>
              <w:right w:w="160" w:type="dxa"/>
            </w:tcMar>
            <w:hideMark/>
          </w:tcPr>
          <w:p w14:paraId="5E20EA9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668" w:type="pct"/>
            <w:gridSpan w:val="3"/>
            <w:tcBorders>
              <w:top w:val="single" w:sz="6" w:space="0" w:color="152935"/>
              <w:right w:val="single" w:sz="6" w:space="0" w:color="E0E0E0"/>
            </w:tcBorders>
            <w:shd w:val="clear" w:color="auto" w:fill="FFFFFF"/>
            <w:tcMar>
              <w:top w:w="60" w:type="dxa"/>
              <w:left w:w="120" w:type="dxa"/>
              <w:bottom w:w="40" w:type="dxa"/>
              <w:right w:w="160" w:type="dxa"/>
            </w:tcMar>
            <w:hideMark/>
          </w:tcPr>
          <w:p w14:paraId="2FD43B9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504" w:type="pct"/>
            <w:gridSpan w:val="2"/>
            <w:tcBorders>
              <w:top w:val="single" w:sz="6" w:space="0" w:color="152935"/>
              <w:right w:val="single" w:sz="6" w:space="0" w:color="E0E0E0"/>
            </w:tcBorders>
            <w:shd w:val="clear" w:color="auto" w:fill="FFFFFF"/>
            <w:tcMar>
              <w:top w:w="60" w:type="dxa"/>
              <w:left w:w="120" w:type="dxa"/>
              <w:bottom w:w="40" w:type="dxa"/>
              <w:right w:w="160" w:type="dxa"/>
            </w:tcMar>
            <w:hideMark/>
          </w:tcPr>
          <w:p w14:paraId="7BFE9AB7"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r>
      <w:tr w:rsidR="00070F4A" w:rsidRPr="009C28E7" w14:paraId="24FA0102" w14:textId="77777777" w:rsidTr="00070F4A">
        <w:trPr>
          <w:trHeight w:val="20"/>
        </w:trPr>
        <w:tc>
          <w:tcPr>
            <w:tcW w:w="315" w:type="pct"/>
            <w:gridSpan w:val="2"/>
            <w:vMerge/>
            <w:tcBorders>
              <w:top w:val="single" w:sz="6" w:space="0" w:color="152935"/>
            </w:tcBorders>
            <w:vAlign w:val="center"/>
            <w:hideMark/>
          </w:tcPr>
          <w:p w14:paraId="33687AE0"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4A3EA66F"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2</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6083DFF7"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1.140</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E33F94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1.974</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AEFA80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70E296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558117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EA1E38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3A2BD30"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154099A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.38</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6A546760"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.34</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30EAC6F"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.08</w:t>
            </w:r>
          </w:p>
        </w:tc>
      </w:tr>
      <w:tr w:rsidR="00070F4A" w:rsidRPr="009C28E7" w14:paraId="4A2D03F3" w14:textId="77777777" w:rsidTr="00070F4A">
        <w:trPr>
          <w:trHeight w:val="20"/>
        </w:trPr>
        <w:tc>
          <w:tcPr>
            <w:tcW w:w="315" w:type="pct"/>
            <w:gridSpan w:val="2"/>
            <w:vMerge/>
            <w:tcBorders>
              <w:top w:val="single" w:sz="6" w:space="0" w:color="152935"/>
            </w:tcBorders>
            <w:vAlign w:val="center"/>
            <w:hideMark/>
          </w:tcPr>
          <w:p w14:paraId="260565AC"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381A36F3"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3</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60BADC5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.986</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BA41486"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2.122</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0B462D9"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340F694"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E4033C6"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00F32F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223C849"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41C77116"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.04</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1B4A274B"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.05</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6D23AF9"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.90</w:t>
            </w:r>
          </w:p>
        </w:tc>
      </w:tr>
      <w:tr w:rsidR="00070F4A" w:rsidRPr="009C28E7" w14:paraId="234F4C22" w14:textId="77777777" w:rsidTr="00070F4A">
        <w:trPr>
          <w:trHeight w:val="20"/>
        </w:trPr>
        <w:tc>
          <w:tcPr>
            <w:tcW w:w="315" w:type="pct"/>
            <w:gridSpan w:val="2"/>
            <w:vMerge/>
            <w:tcBorders>
              <w:top w:val="single" w:sz="6" w:space="0" w:color="152935"/>
            </w:tcBorders>
            <w:vAlign w:val="center"/>
            <w:hideMark/>
          </w:tcPr>
          <w:p w14:paraId="3BFD6289"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02B9F2C5"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4</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32A3309B"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.877</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98C7743"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2.250</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CC824B9"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535AFD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7A699E6"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D6AF68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B7F86B6"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065FB16A"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.57</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2025D2F3"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.47</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61A8AE4"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r>
      <w:tr w:rsidR="00070F4A" w:rsidRPr="009C28E7" w14:paraId="73BDA068" w14:textId="77777777" w:rsidTr="00070F4A">
        <w:trPr>
          <w:trHeight w:val="20"/>
        </w:trPr>
        <w:tc>
          <w:tcPr>
            <w:tcW w:w="315" w:type="pct"/>
            <w:gridSpan w:val="2"/>
            <w:vMerge/>
            <w:tcBorders>
              <w:top w:val="single" w:sz="6" w:space="0" w:color="152935"/>
            </w:tcBorders>
            <w:vAlign w:val="center"/>
            <w:hideMark/>
          </w:tcPr>
          <w:p w14:paraId="34287F22"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10A1F978"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5</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30EC3A53"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.417</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18651C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3.264</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8FD0289"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2D570C53"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F809BB9"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3E304AB"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.02</w:t>
            </w: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736BC5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.92</w:t>
            </w: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49E4DDA7"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6C182D67"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692AB2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r>
      <w:tr w:rsidR="00070F4A" w:rsidRPr="009C28E7" w14:paraId="2E4286F5" w14:textId="77777777" w:rsidTr="00070F4A">
        <w:trPr>
          <w:trHeight w:val="20"/>
        </w:trPr>
        <w:tc>
          <w:tcPr>
            <w:tcW w:w="315" w:type="pct"/>
            <w:gridSpan w:val="2"/>
            <w:vMerge/>
            <w:tcBorders>
              <w:top w:val="single" w:sz="6" w:space="0" w:color="152935"/>
            </w:tcBorders>
            <w:vAlign w:val="center"/>
            <w:hideMark/>
          </w:tcPr>
          <w:p w14:paraId="4CBFA580"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6F3CF2BE"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6</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10395BA9"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.112</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37E26F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6.302</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9A94033"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D10AB0A"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.04</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37E4F2F"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.01</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FB0B2E4"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.89</w:t>
            </w: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8CB8F20"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.02</w:t>
            </w: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243E7E3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.01</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0C7DCC2B"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.03</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10E5793"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.01</w:t>
            </w:r>
          </w:p>
        </w:tc>
      </w:tr>
      <w:tr w:rsidR="00070F4A" w:rsidRPr="009C28E7" w14:paraId="7F9A558E" w14:textId="77777777" w:rsidTr="00070F4A">
        <w:trPr>
          <w:trHeight w:val="20"/>
        </w:trPr>
        <w:tc>
          <w:tcPr>
            <w:tcW w:w="315" w:type="pct"/>
            <w:gridSpan w:val="2"/>
            <w:vMerge/>
            <w:tcBorders>
              <w:top w:val="single" w:sz="6" w:space="0" w:color="152935"/>
            </w:tcBorders>
            <w:vAlign w:val="center"/>
            <w:hideMark/>
          </w:tcPr>
          <w:p w14:paraId="494035B4"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3F5905EB"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7</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5544E5C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.022</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F30FD1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14.302</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569E207"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.05</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6A10E063"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.90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47D187F"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.15</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E21948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.08</w:t>
            </w: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94B06F0"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.02</w:t>
            </w: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6E55D23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6D6E8E8D"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.07</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55F99C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r>
      <w:tr w:rsidR="00070F4A" w:rsidRPr="009C28E7" w14:paraId="6C248700" w14:textId="77777777" w:rsidTr="00070F4A">
        <w:trPr>
          <w:trHeight w:val="20"/>
        </w:trPr>
        <w:tc>
          <w:tcPr>
            <w:tcW w:w="315" w:type="pct"/>
            <w:gridSpan w:val="2"/>
            <w:vMerge/>
            <w:tcBorders>
              <w:top w:val="single" w:sz="6" w:space="0" w:color="152935"/>
            </w:tcBorders>
            <w:vAlign w:val="center"/>
            <w:hideMark/>
          </w:tcPr>
          <w:p w14:paraId="5ED11D9F"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176A527A"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8</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64EAD382"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.006</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FC0FD1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27.636</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9BB2809"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.94</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2BFBCDB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.05</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60ED2C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.84</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1B8B6B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.01</w:t>
            </w: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6477583"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.03</w:t>
            </w: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4E73D7F0"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4D2FF89D"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.04</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461847D"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.01</w:t>
            </w:r>
          </w:p>
        </w:tc>
      </w:tr>
      <w:tr w:rsidR="00070F4A" w:rsidRPr="009C28E7" w14:paraId="2FFEE88A" w14:textId="77777777" w:rsidTr="00070F4A">
        <w:trPr>
          <w:trHeight w:val="20"/>
        </w:trPr>
        <w:tc>
          <w:tcPr>
            <w:tcW w:w="315" w:type="pct"/>
            <w:gridSpan w:val="2"/>
            <w:vMerge w:val="restart"/>
            <w:tcBorders>
              <w:top w:val="single" w:sz="6" w:space="0" w:color="AEAEAE"/>
            </w:tcBorders>
            <w:shd w:val="clear" w:color="auto" w:fill="E0E0E0"/>
            <w:tcMar>
              <w:top w:w="60" w:type="dxa"/>
              <w:left w:w="120" w:type="dxa"/>
              <w:bottom w:w="40" w:type="dxa"/>
              <w:right w:w="160" w:type="dxa"/>
            </w:tcMar>
            <w:hideMark/>
          </w:tcPr>
          <w:p w14:paraId="505BF1CD"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2</w:t>
            </w: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72582767"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1</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3AEC83C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3.577</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E87DF0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1.000</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D83EDCD"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2946BEA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A0C8C5F"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E71D67A" w14:textId="7312FCC4"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03DE87B"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.02</w:t>
            </w: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020C685D"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310C7BA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6F13EB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r>
      <w:tr w:rsidR="00070F4A" w:rsidRPr="009C28E7" w14:paraId="07A50EA6" w14:textId="77777777" w:rsidTr="00070F4A">
        <w:trPr>
          <w:trHeight w:val="20"/>
        </w:trPr>
        <w:tc>
          <w:tcPr>
            <w:tcW w:w="315" w:type="pct"/>
            <w:gridSpan w:val="2"/>
            <w:vMerge/>
            <w:tcBorders>
              <w:top w:val="single" w:sz="6" w:space="0" w:color="AEAEAE"/>
            </w:tcBorders>
            <w:vAlign w:val="center"/>
            <w:hideMark/>
          </w:tcPr>
          <w:p w14:paraId="612BC09C"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66890FA3"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2</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3329E0CB"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1.139</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8A199E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1.772</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A99D157"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A00C6B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AD3C7E6"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9A89A99" w14:textId="3A77E81C"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43FA377"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486EFBC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.39</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64BEACC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.36</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1F74F2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.08</w:t>
            </w:r>
          </w:p>
        </w:tc>
      </w:tr>
      <w:tr w:rsidR="00070F4A" w:rsidRPr="009C28E7" w14:paraId="2FE3E466" w14:textId="77777777" w:rsidTr="00070F4A">
        <w:trPr>
          <w:trHeight w:val="20"/>
        </w:trPr>
        <w:tc>
          <w:tcPr>
            <w:tcW w:w="315" w:type="pct"/>
            <w:gridSpan w:val="2"/>
            <w:vMerge/>
            <w:tcBorders>
              <w:top w:val="single" w:sz="6" w:space="0" w:color="AEAEAE"/>
            </w:tcBorders>
            <w:vAlign w:val="center"/>
            <w:hideMark/>
          </w:tcPr>
          <w:p w14:paraId="622FAA9B"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59B0E4E6"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3</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724A2BF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.985</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28659F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1.906</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736E0B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2F573029"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EDF556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8DC5FAF" w14:textId="25104C38"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94F7B70"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593F60B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.04</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6F6EFF76"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.05</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04B32A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.90</w:t>
            </w:r>
          </w:p>
        </w:tc>
      </w:tr>
      <w:tr w:rsidR="00070F4A" w:rsidRPr="009C28E7" w14:paraId="78FCC3D5" w14:textId="77777777" w:rsidTr="00070F4A">
        <w:trPr>
          <w:trHeight w:val="20"/>
        </w:trPr>
        <w:tc>
          <w:tcPr>
            <w:tcW w:w="315" w:type="pct"/>
            <w:gridSpan w:val="2"/>
            <w:vMerge/>
            <w:tcBorders>
              <w:top w:val="single" w:sz="6" w:space="0" w:color="AEAEAE"/>
            </w:tcBorders>
            <w:vAlign w:val="center"/>
            <w:hideMark/>
          </w:tcPr>
          <w:p w14:paraId="54BDF6D1"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16B2A0FF"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4</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5DD70DC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.876</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E38A5DF"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2.021</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E402B4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7EC97019"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0DE748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1294C37" w14:textId="7D48D635"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85DA66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6BC5C81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.56</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1D9ABC5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.51</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437BA8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r>
      <w:tr w:rsidR="00070F4A" w:rsidRPr="009C28E7" w14:paraId="472A838E" w14:textId="77777777" w:rsidTr="00070F4A">
        <w:trPr>
          <w:trHeight w:val="20"/>
        </w:trPr>
        <w:tc>
          <w:tcPr>
            <w:tcW w:w="315" w:type="pct"/>
            <w:gridSpan w:val="2"/>
            <w:vMerge/>
            <w:tcBorders>
              <w:top w:val="single" w:sz="6" w:space="0" w:color="AEAEAE"/>
            </w:tcBorders>
            <w:vAlign w:val="center"/>
            <w:hideMark/>
          </w:tcPr>
          <w:p w14:paraId="13F1B1F3"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3A447C96"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5</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706C610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.394</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8D24D64"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3.012</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6EFA9B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34E36F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A9F234D"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61A3A0F" w14:textId="6E4EB599"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732194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.92</w:t>
            </w: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3801A69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3260E63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A6CB362"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r>
      <w:tr w:rsidR="00070F4A" w:rsidRPr="009C28E7" w14:paraId="2B53EEF7" w14:textId="77777777" w:rsidTr="00070F4A">
        <w:trPr>
          <w:trHeight w:val="20"/>
        </w:trPr>
        <w:tc>
          <w:tcPr>
            <w:tcW w:w="315" w:type="pct"/>
            <w:gridSpan w:val="2"/>
            <w:vMerge/>
            <w:tcBorders>
              <w:top w:val="single" w:sz="6" w:space="0" w:color="AEAEAE"/>
            </w:tcBorders>
            <w:vAlign w:val="center"/>
            <w:hideMark/>
          </w:tcPr>
          <w:p w14:paraId="4505A6F7"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04E33D68"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6</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1CB772EF"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.023</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4C0FE7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12.428</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AEFB5B6"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.04</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91AD8B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.95</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5F8B6E7"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.12</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18D8E44" w14:textId="5C99A2A5"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E97921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.02</w:t>
            </w: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27CBFF2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5807641D"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.05</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E987F2F"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r>
      <w:tr w:rsidR="00070F4A" w:rsidRPr="009C28E7" w14:paraId="25910275" w14:textId="77777777" w:rsidTr="00070F4A">
        <w:trPr>
          <w:trHeight w:val="20"/>
        </w:trPr>
        <w:tc>
          <w:tcPr>
            <w:tcW w:w="315" w:type="pct"/>
            <w:gridSpan w:val="2"/>
            <w:vMerge/>
            <w:tcBorders>
              <w:top w:val="single" w:sz="6" w:space="0" w:color="AEAEAE"/>
            </w:tcBorders>
            <w:vAlign w:val="center"/>
            <w:hideMark/>
          </w:tcPr>
          <w:p w14:paraId="4E0338BF"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6CA4C802"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7</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0899DFA7"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.006</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225C4F0"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24.745</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E00F8AA"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.96</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1650648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.04</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52E6A6A"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.88</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0B51B49" w14:textId="0D017BB8"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EE46A87"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.03</w:t>
            </w: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5BD7A0E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7A4567E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.03</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3B017E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.01</w:t>
            </w:r>
          </w:p>
        </w:tc>
      </w:tr>
      <w:tr w:rsidR="00070F4A" w:rsidRPr="009C28E7" w14:paraId="49FEEC50" w14:textId="77777777" w:rsidTr="00070F4A">
        <w:trPr>
          <w:trHeight w:val="20"/>
        </w:trPr>
        <w:tc>
          <w:tcPr>
            <w:tcW w:w="315" w:type="pct"/>
            <w:gridSpan w:val="2"/>
            <w:vMerge w:val="restart"/>
            <w:tcBorders>
              <w:top w:val="single" w:sz="6" w:space="0" w:color="AEAEAE"/>
            </w:tcBorders>
            <w:shd w:val="clear" w:color="auto" w:fill="E0E0E0"/>
            <w:tcMar>
              <w:top w:w="60" w:type="dxa"/>
              <w:left w:w="120" w:type="dxa"/>
              <w:bottom w:w="40" w:type="dxa"/>
              <w:right w:w="160" w:type="dxa"/>
            </w:tcMar>
            <w:hideMark/>
          </w:tcPr>
          <w:p w14:paraId="471815AD"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3</w:t>
            </w: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02045928"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1</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7BDCF5B2"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2.971</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6CAA746"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1.000</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78011B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57340819"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2277B8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FBAB8B8" w14:textId="0CF40B47"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94D3A0B" w14:textId="09615692" w:rsidR="00D25566" w:rsidRPr="009C28E7" w:rsidRDefault="00D25566" w:rsidP="00D3774E">
            <w:pPr>
              <w:suppressAutoHyphens w:val="0"/>
              <w:jc w:val="center"/>
              <w:rPr>
                <w:rFonts w:eastAsia="Times New Roman"/>
                <w:sz w:val="20"/>
                <w:szCs w:val="20"/>
                <w:lang w:eastAsia="it-IT"/>
              </w:rPr>
            </w:pP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22B8A89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2129692D"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CB4AA87"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r>
      <w:tr w:rsidR="00070F4A" w:rsidRPr="009C28E7" w14:paraId="4B07DB27" w14:textId="77777777" w:rsidTr="00070F4A">
        <w:trPr>
          <w:trHeight w:val="20"/>
        </w:trPr>
        <w:tc>
          <w:tcPr>
            <w:tcW w:w="315" w:type="pct"/>
            <w:gridSpan w:val="2"/>
            <w:vMerge/>
            <w:tcBorders>
              <w:top w:val="single" w:sz="6" w:space="0" w:color="AEAEAE"/>
            </w:tcBorders>
            <w:vAlign w:val="center"/>
            <w:hideMark/>
          </w:tcPr>
          <w:p w14:paraId="53BC88C9"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02D86B0E"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2</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438F980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1.139</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6C746BD"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1.615</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5F1B27A"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458C8DD"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D1E9842"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9C3EAE1" w14:textId="7642E638"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C16777A" w14:textId="7F86E19C" w:rsidR="00D25566" w:rsidRPr="009C28E7" w:rsidRDefault="00D25566" w:rsidP="00D3774E">
            <w:pPr>
              <w:suppressAutoHyphens w:val="0"/>
              <w:jc w:val="center"/>
              <w:rPr>
                <w:rFonts w:eastAsia="Times New Roman"/>
                <w:sz w:val="20"/>
                <w:szCs w:val="20"/>
                <w:lang w:eastAsia="it-IT"/>
              </w:rPr>
            </w:pP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64F276EF"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.39</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44C99314"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.36</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41C417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.08</w:t>
            </w:r>
          </w:p>
        </w:tc>
      </w:tr>
      <w:tr w:rsidR="00070F4A" w:rsidRPr="009C28E7" w14:paraId="7851F001" w14:textId="77777777" w:rsidTr="00070F4A">
        <w:trPr>
          <w:trHeight w:val="20"/>
        </w:trPr>
        <w:tc>
          <w:tcPr>
            <w:tcW w:w="315" w:type="pct"/>
            <w:gridSpan w:val="2"/>
            <w:vMerge/>
            <w:tcBorders>
              <w:top w:val="single" w:sz="6" w:space="0" w:color="AEAEAE"/>
            </w:tcBorders>
            <w:vAlign w:val="center"/>
            <w:hideMark/>
          </w:tcPr>
          <w:p w14:paraId="076F431C"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526E37C7"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3</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695EA66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.985</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F21D650"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1.737</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027BDAB"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FA3ED5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ED3E5A4"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21D82AD" w14:textId="748A13D5"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12AF873" w14:textId="7027BD73" w:rsidR="00D25566" w:rsidRPr="009C28E7" w:rsidRDefault="00D25566" w:rsidP="00D3774E">
            <w:pPr>
              <w:suppressAutoHyphens w:val="0"/>
              <w:jc w:val="center"/>
              <w:rPr>
                <w:rFonts w:eastAsia="Times New Roman"/>
                <w:sz w:val="20"/>
                <w:szCs w:val="20"/>
                <w:lang w:eastAsia="it-IT"/>
              </w:rPr>
            </w:pP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6889FFD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.04</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1128871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.05</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AD35432"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.90</w:t>
            </w:r>
          </w:p>
        </w:tc>
      </w:tr>
      <w:tr w:rsidR="00070F4A" w:rsidRPr="009C28E7" w14:paraId="6AA28C25" w14:textId="77777777" w:rsidTr="00070F4A">
        <w:trPr>
          <w:trHeight w:val="20"/>
        </w:trPr>
        <w:tc>
          <w:tcPr>
            <w:tcW w:w="315" w:type="pct"/>
            <w:gridSpan w:val="2"/>
            <w:vMerge/>
            <w:tcBorders>
              <w:top w:val="single" w:sz="6" w:space="0" w:color="AEAEAE"/>
            </w:tcBorders>
            <w:vAlign w:val="center"/>
            <w:hideMark/>
          </w:tcPr>
          <w:p w14:paraId="7A716180"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6AB6778A"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4</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7514D5B3"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.875</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B573BC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1.842</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C9DE00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6FA8E527"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D6BFD3B"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2DEA835" w14:textId="3F9BD459"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2E7E90C" w14:textId="582E1FA4" w:rsidR="00D25566" w:rsidRPr="009C28E7" w:rsidRDefault="00D25566" w:rsidP="00D3774E">
            <w:pPr>
              <w:suppressAutoHyphens w:val="0"/>
              <w:jc w:val="center"/>
              <w:rPr>
                <w:rFonts w:eastAsia="Times New Roman"/>
                <w:sz w:val="20"/>
                <w:szCs w:val="20"/>
                <w:lang w:eastAsia="it-IT"/>
              </w:rPr>
            </w:pP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75E44B7F"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.57</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523134A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.51</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4BEE6A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r>
      <w:tr w:rsidR="00070F4A" w:rsidRPr="009C28E7" w14:paraId="51F47336" w14:textId="77777777" w:rsidTr="00070F4A">
        <w:trPr>
          <w:trHeight w:val="20"/>
        </w:trPr>
        <w:tc>
          <w:tcPr>
            <w:tcW w:w="315" w:type="pct"/>
            <w:gridSpan w:val="2"/>
            <w:vMerge/>
            <w:tcBorders>
              <w:top w:val="single" w:sz="6" w:space="0" w:color="AEAEAE"/>
            </w:tcBorders>
            <w:vAlign w:val="center"/>
            <w:hideMark/>
          </w:tcPr>
          <w:p w14:paraId="78E76997"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60CAB340"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5</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5B4B7F9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.024</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A6A4F17"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11.235</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B692EFF"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.04</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6D3CE066"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.93</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3799B3F"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.13</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B4592D4" w14:textId="7C80B117"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71ED224" w14:textId="7016A960" w:rsidR="00D25566" w:rsidRPr="009C28E7" w:rsidRDefault="00D25566" w:rsidP="00D3774E">
            <w:pPr>
              <w:suppressAutoHyphens w:val="0"/>
              <w:jc w:val="center"/>
              <w:rPr>
                <w:rFonts w:eastAsia="Times New Roman"/>
                <w:sz w:val="20"/>
                <w:szCs w:val="20"/>
                <w:lang w:eastAsia="it-IT"/>
              </w:rPr>
            </w:pP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3470841F"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5B897952"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.05</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4001362"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r>
      <w:tr w:rsidR="00070F4A" w:rsidRPr="009C28E7" w14:paraId="0E6CB296" w14:textId="77777777" w:rsidTr="00070F4A">
        <w:trPr>
          <w:trHeight w:val="20"/>
        </w:trPr>
        <w:tc>
          <w:tcPr>
            <w:tcW w:w="315" w:type="pct"/>
            <w:gridSpan w:val="2"/>
            <w:vMerge/>
            <w:tcBorders>
              <w:top w:val="single" w:sz="6" w:space="0" w:color="AEAEAE"/>
            </w:tcBorders>
            <w:vAlign w:val="center"/>
            <w:hideMark/>
          </w:tcPr>
          <w:p w14:paraId="29F4CBF0"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2F40908D"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6</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5AF64D4F"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.006</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600B29B"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22.170</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3D0B52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.96</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08C29900"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.06</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C7443D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.87</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35B0A04" w14:textId="306CC8FA"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69BE171" w14:textId="5866F776" w:rsidR="00D25566" w:rsidRPr="009C28E7" w:rsidRDefault="00D25566" w:rsidP="00D3774E">
            <w:pPr>
              <w:suppressAutoHyphens w:val="0"/>
              <w:jc w:val="center"/>
              <w:rPr>
                <w:rFonts w:eastAsia="Times New Roman"/>
                <w:sz w:val="20"/>
                <w:szCs w:val="20"/>
                <w:lang w:eastAsia="it-IT"/>
              </w:rPr>
            </w:pP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3524896A"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.01</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55B8676C"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.03</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E6471C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.01</w:t>
            </w:r>
          </w:p>
        </w:tc>
      </w:tr>
      <w:tr w:rsidR="00070F4A" w:rsidRPr="009C28E7" w14:paraId="5D2AABD3" w14:textId="77777777" w:rsidTr="00070F4A">
        <w:trPr>
          <w:trHeight w:val="20"/>
        </w:trPr>
        <w:tc>
          <w:tcPr>
            <w:tcW w:w="315" w:type="pct"/>
            <w:gridSpan w:val="2"/>
            <w:vMerge w:val="restart"/>
            <w:tcBorders>
              <w:top w:val="single" w:sz="6" w:space="0" w:color="AEAEAE"/>
            </w:tcBorders>
            <w:shd w:val="clear" w:color="auto" w:fill="E0E0E0"/>
            <w:tcMar>
              <w:top w:w="60" w:type="dxa"/>
              <w:left w:w="120" w:type="dxa"/>
              <w:bottom w:w="40" w:type="dxa"/>
              <w:right w:w="160" w:type="dxa"/>
            </w:tcMar>
            <w:hideMark/>
          </w:tcPr>
          <w:p w14:paraId="7B0BE42E"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4</w:t>
            </w: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123DA1B0"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1</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6170A2D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2.971</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924245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1.000</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A93F334"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58E5EF8D"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823D003"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0EFCA1F" w14:textId="01303F24"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A29E897" w14:textId="32F2F051" w:rsidR="00D25566" w:rsidRPr="009C28E7" w:rsidRDefault="00D25566" w:rsidP="00D3774E">
            <w:pPr>
              <w:suppressAutoHyphens w:val="0"/>
              <w:jc w:val="center"/>
              <w:rPr>
                <w:rFonts w:eastAsia="Times New Roman"/>
                <w:sz w:val="20"/>
                <w:szCs w:val="20"/>
                <w:lang w:eastAsia="it-IT"/>
              </w:rPr>
            </w:pP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64CCE72F"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23CDD95B"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B184563" w14:textId="2CFA1BA9" w:rsidR="00D25566" w:rsidRPr="009C28E7" w:rsidRDefault="00D25566" w:rsidP="00D3774E">
            <w:pPr>
              <w:suppressAutoHyphens w:val="0"/>
              <w:jc w:val="center"/>
              <w:rPr>
                <w:rFonts w:eastAsia="Times New Roman"/>
                <w:sz w:val="20"/>
                <w:szCs w:val="20"/>
                <w:lang w:eastAsia="it-IT"/>
              </w:rPr>
            </w:pPr>
          </w:p>
        </w:tc>
      </w:tr>
      <w:tr w:rsidR="00070F4A" w:rsidRPr="009C28E7" w14:paraId="448B67A5" w14:textId="77777777" w:rsidTr="00070F4A">
        <w:trPr>
          <w:trHeight w:val="20"/>
        </w:trPr>
        <w:tc>
          <w:tcPr>
            <w:tcW w:w="315" w:type="pct"/>
            <w:gridSpan w:val="2"/>
            <w:vMerge/>
            <w:tcBorders>
              <w:top w:val="single" w:sz="6" w:space="0" w:color="AEAEAE"/>
            </w:tcBorders>
            <w:vAlign w:val="center"/>
            <w:hideMark/>
          </w:tcPr>
          <w:p w14:paraId="490E94B8"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4F6C333B"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2</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04F636DA"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1.124</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4A3098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1.626</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DB28DEA"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5FB1144"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BD22D93"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92B525E" w14:textId="1203E545"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E03C4A1" w14:textId="3A7F531C" w:rsidR="00D25566" w:rsidRPr="009C28E7" w:rsidRDefault="00D25566" w:rsidP="00D3774E">
            <w:pPr>
              <w:suppressAutoHyphens w:val="0"/>
              <w:jc w:val="center"/>
              <w:rPr>
                <w:rFonts w:eastAsia="Times New Roman"/>
                <w:sz w:val="20"/>
                <w:szCs w:val="20"/>
                <w:lang w:eastAsia="it-IT"/>
              </w:rPr>
            </w:pP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119B1E39"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.43</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06E319FF"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.41</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1690255" w14:textId="41A41C7F" w:rsidR="00D25566" w:rsidRPr="009C28E7" w:rsidRDefault="00D25566" w:rsidP="00D3774E">
            <w:pPr>
              <w:suppressAutoHyphens w:val="0"/>
              <w:jc w:val="center"/>
              <w:rPr>
                <w:rFonts w:eastAsia="Times New Roman"/>
                <w:sz w:val="20"/>
                <w:szCs w:val="20"/>
                <w:lang w:eastAsia="it-IT"/>
              </w:rPr>
            </w:pPr>
          </w:p>
        </w:tc>
      </w:tr>
      <w:tr w:rsidR="00070F4A" w:rsidRPr="009C28E7" w14:paraId="735C1BE9" w14:textId="77777777" w:rsidTr="00070F4A">
        <w:trPr>
          <w:trHeight w:val="20"/>
        </w:trPr>
        <w:tc>
          <w:tcPr>
            <w:tcW w:w="315" w:type="pct"/>
            <w:gridSpan w:val="2"/>
            <w:vMerge/>
            <w:tcBorders>
              <w:top w:val="single" w:sz="6" w:space="0" w:color="AEAEAE"/>
            </w:tcBorders>
            <w:vAlign w:val="center"/>
            <w:hideMark/>
          </w:tcPr>
          <w:p w14:paraId="33140CF1"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234157E3"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3</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1CD56D3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.876</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2CCABD4"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1.842</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0E8C8B8"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3D69197B"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40346F9"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CC67648" w14:textId="4FE602A9"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4B467FF" w14:textId="4600F505" w:rsidR="00D25566" w:rsidRPr="009C28E7" w:rsidRDefault="00D25566" w:rsidP="00D3774E">
            <w:pPr>
              <w:suppressAutoHyphens w:val="0"/>
              <w:jc w:val="center"/>
              <w:rPr>
                <w:rFonts w:eastAsia="Times New Roman"/>
                <w:sz w:val="20"/>
                <w:szCs w:val="20"/>
                <w:lang w:eastAsia="it-IT"/>
              </w:rPr>
            </w:pP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08067230"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.56</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7A575906"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.51</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03FF473A" w14:textId="2DC4A2AD" w:rsidR="00D25566" w:rsidRPr="009C28E7" w:rsidRDefault="00D25566" w:rsidP="00D3774E">
            <w:pPr>
              <w:suppressAutoHyphens w:val="0"/>
              <w:jc w:val="center"/>
              <w:rPr>
                <w:rFonts w:eastAsia="Times New Roman"/>
                <w:sz w:val="20"/>
                <w:szCs w:val="20"/>
                <w:lang w:eastAsia="it-IT"/>
              </w:rPr>
            </w:pPr>
          </w:p>
        </w:tc>
      </w:tr>
      <w:tr w:rsidR="00070F4A" w:rsidRPr="009C28E7" w14:paraId="7C74DE65" w14:textId="77777777" w:rsidTr="00070F4A">
        <w:trPr>
          <w:trHeight w:val="20"/>
        </w:trPr>
        <w:tc>
          <w:tcPr>
            <w:tcW w:w="315" w:type="pct"/>
            <w:gridSpan w:val="2"/>
            <w:vMerge/>
            <w:tcBorders>
              <w:top w:val="single" w:sz="6" w:space="0" w:color="AEAEAE"/>
            </w:tcBorders>
            <w:vAlign w:val="center"/>
            <w:hideMark/>
          </w:tcPr>
          <w:p w14:paraId="2FA7C16A"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51B3DE71"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4</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7C69743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.024</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49C095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11.226</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11E5034"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.04</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22F7A466"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.94</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116A97CD"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.13</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414E5689" w14:textId="6BA182DD"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55A8F0C" w14:textId="2E264515" w:rsidR="00D25566" w:rsidRPr="009C28E7" w:rsidRDefault="00D25566" w:rsidP="00D3774E">
            <w:pPr>
              <w:suppressAutoHyphens w:val="0"/>
              <w:jc w:val="center"/>
              <w:rPr>
                <w:rFonts w:eastAsia="Times New Roman"/>
                <w:sz w:val="20"/>
                <w:szCs w:val="20"/>
                <w:lang w:eastAsia="it-IT"/>
              </w:rPr>
            </w:pP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2E2EB1ED"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506CA099"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.05</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259DCB4" w14:textId="0D350695" w:rsidR="00D25566" w:rsidRPr="009C28E7" w:rsidRDefault="00D25566" w:rsidP="00D3774E">
            <w:pPr>
              <w:suppressAutoHyphens w:val="0"/>
              <w:jc w:val="center"/>
              <w:rPr>
                <w:rFonts w:eastAsia="Times New Roman"/>
                <w:sz w:val="20"/>
                <w:szCs w:val="20"/>
                <w:lang w:eastAsia="it-IT"/>
              </w:rPr>
            </w:pPr>
          </w:p>
        </w:tc>
      </w:tr>
      <w:tr w:rsidR="00070F4A" w:rsidRPr="009C28E7" w14:paraId="4A495E14" w14:textId="77777777" w:rsidTr="00070F4A">
        <w:trPr>
          <w:trHeight w:val="20"/>
        </w:trPr>
        <w:tc>
          <w:tcPr>
            <w:tcW w:w="315" w:type="pct"/>
            <w:gridSpan w:val="2"/>
            <w:vMerge/>
            <w:tcBorders>
              <w:top w:val="single" w:sz="6" w:space="0" w:color="AEAEAE"/>
            </w:tcBorders>
            <w:vAlign w:val="center"/>
            <w:hideMark/>
          </w:tcPr>
          <w:p w14:paraId="2A84D662" w14:textId="77777777" w:rsidR="00D25566" w:rsidRPr="009C28E7" w:rsidRDefault="00D25566" w:rsidP="007F554E">
            <w:pPr>
              <w:suppressAutoHyphens w:val="0"/>
              <w:rPr>
                <w:rFonts w:eastAsia="Times New Roman"/>
                <w:sz w:val="20"/>
                <w:szCs w:val="20"/>
                <w:lang w:eastAsia="it-IT"/>
              </w:rPr>
            </w:pPr>
          </w:p>
        </w:tc>
        <w:tc>
          <w:tcPr>
            <w:tcW w:w="433" w:type="pct"/>
            <w:tcBorders>
              <w:top w:val="single" w:sz="6" w:space="0" w:color="AEAEAE"/>
              <w:left w:val="nil"/>
            </w:tcBorders>
            <w:shd w:val="clear" w:color="auto" w:fill="E0E0E0"/>
            <w:tcMar>
              <w:top w:w="60" w:type="dxa"/>
              <w:left w:w="120" w:type="dxa"/>
              <w:bottom w:w="40" w:type="dxa"/>
              <w:right w:w="160" w:type="dxa"/>
            </w:tcMar>
            <w:hideMark/>
          </w:tcPr>
          <w:p w14:paraId="452133A9" w14:textId="77777777" w:rsidR="00D25566" w:rsidRPr="009C28E7" w:rsidRDefault="00D25566" w:rsidP="007F554E">
            <w:pPr>
              <w:suppressAutoHyphens w:val="0"/>
              <w:rPr>
                <w:rFonts w:eastAsia="Times New Roman"/>
                <w:sz w:val="20"/>
                <w:szCs w:val="20"/>
                <w:lang w:eastAsia="it-IT"/>
              </w:rPr>
            </w:pPr>
            <w:r w:rsidRPr="009C28E7">
              <w:rPr>
                <w:rFonts w:eastAsia="Times New Roman"/>
                <w:sz w:val="20"/>
                <w:szCs w:val="20"/>
                <w:lang w:eastAsia="it-IT"/>
              </w:rPr>
              <w:t>5</w:t>
            </w:r>
          </w:p>
        </w:tc>
        <w:tc>
          <w:tcPr>
            <w:tcW w:w="448" w:type="pct"/>
            <w:gridSpan w:val="2"/>
            <w:tcBorders>
              <w:top w:val="single" w:sz="6" w:space="0" w:color="AEAEAE"/>
              <w:left w:val="nil"/>
              <w:right w:val="single" w:sz="6" w:space="0" w:color="E0E0E0"/>
            </w:tcBorders>
            <w:shd w:val="clear" w:color="auto" w:fill="FFFFFF"/>
            <w:tcMar>
              <w:top w:w="60" w:type="dxa"/>
              <w:left w:w="120" w:type="dxa"/>
              <w:bottom w:w="40" w:type="dxa"/>
              <w:right w:w="160" w:type="dxa"/>
            </w:tcMar>
            <w:hideMark/>
          </w:tcPr>
          <w:p w14:paraId="25C7ADDE"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.006</w:t>
            </w:r>
          </w:p>
        </w:tc>
        <w:tc>
          <w:tcPr>
            <w:tcW w:w="410"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865DE75"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22.051</w:t>
            </w:r>
          </w:p>
        </w:tc>
        <w:tc>
          <w:tcPr>
            <w:tcW w:w="42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77143346"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.96</w:t>
            </w:r>
          </w:p>
        </w:tc>
        <w:tc>
          <w:tcPr>
            <w:tcW w:w="228" w:type="pct"/>
            <w:tcBorders>
              <w:top w:val="single" w:sz="6" w:space="0" w:color="AEAEAE"/>
              <w:right w:val="single" w:sz="6" w:space="0" w:color="E0E0E0"/>
            </w:tcBorders>
            <w:shd w:val="clear" w:color="auto" w:fill="FFFFFF"/>
            <w:tcMar>
              <w:top w:w="60" w:type="dxa"/>
              <w:left w:w="120" w:type="dxa"/>
              <w:bottom w:w="40" w:type="dxa"/>
              <w:right w:w="160" w:type="dxa"/>
            </w:tcMar>
            <w:hideMark/>
          </w:tcPr>
          <w:p w14:paraId="5CFFFF89"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.06</w:t>
            </w:r>
          </w:p>
        </w:tc>
        <w:tc>
          <w:tcPr>
            <w:tcW w:w="242"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63FB1564"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.87</w:t>
            </w:r>
          </w:p>
        </w:tc>
        <w:tc>
          <w:tcPr>
            <w:tcW w:w="267"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32708960" w14:textId="464A2E56" w:rsidR="00D25566" w:rsidRPr="009C28E7" w:rsidRDefault="00D25566" w:rsidP="00D3774E">
            <w:pPr>
              <w:suppressAutoHyphens w:val="0"/>
              <w:jc w:val="center"/>
              <w:rPr>
                <w:rFonts w:eastAsia="Times New Roman"/>
                <w:sz w:val="20"/>
                <w:szCs w:val="20"/>
                <w:lang w:eastAsia="it-IT"/>
              </w:rPr>
            </w:pPr>
          </w:p>
        </w:tc>
        <w:tc>
          <w:tcPr>
            <w:tcW w:w="285"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2252FEDE" w14:textId="26E07987" w:rsidR="00D25566" w:rsidRPr="009C28E7" w:rsidRDefault="00D25566" w:rsidP="00D3774E">
            <w:pPr>
              <w:suppressAutoHyphens w:val="0"/>
              <w:jc w:val="center"/>
              <w:rPr>
                <w:rFonts w:eastAsia="Times New Roman"/>
                <w:sz w:val="20"/>
                <w:szCs w:val="20"/>
                <w:lang w:eastAsia="it-IT"/>
              </w:rPr>
            </w:pPr>
          </w:p>
        </w:tc>
        <w:tc>
          <w:tcPr>
            <w:tcW w:w="774" w:type="pct"/>
            <w:gridSpan w:val="4"/>
            <w:tcBorders>
              <w:top w:val="single" w:sz="6" w:space="0" w:color="AEAEAE"/>
              <w:right w:val="single" w:sz="6" w:space="0" w:color="E0E0E0"/>
            </w:tcBorders>
            <w:shd w:val="clear" w:color="auto" w:fill="FFFFFF"/>
            <w:tcMar>
              <w:top w:w="60" w:type="dxa"/>
              <w:left w:w="120" w:type="dxa"/>
              <w:bottom w:w="40" w:type="dxa"/>
              <w:right w:w="160" w:type="dxa"/>
            </w:tcMar>
            <w:hideMark/>
          </w:tcPr>
          <w:p w14:paraId="65086011"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.01</w:t>
            </w:r>
          </w:p>
        </w:tc>
        <w:tc>
          <w:tcPr>
            <w:tcW w:w="668" w:type="pct"/>
            <w:gridSpan w:val="3"/>
            <w:tcBorders>
              <w:top w:val="single" w:sz="6" w:space="0" w:color="AEAEAE"/>
              <w:right w:val="single" w:sz="6" w:space="0" w:color="E0E0E0"/>
            </w:tcBorders>
            <w:shd w:val="clear" w:color="auto" w:fill="FFFFFF"/>
            <w:tcMar>
              <w:top w:w="60" w:type="dxa"/>
              <w:left w:w="120" w:type="dxa"/>
              <w:bottom w:w="40" w:type="dxa"/>
              <w:right w:w="160" w:type="dxa"/>
            </w:tcMar>
            <w:hideMark/>
          </w:tcPr>
          <w:p w14:paraId="0D5A48B7" w14:textId="77777777" w:rsidR="00D25566" w:rsidRPr="009C28E7" w:rsidRDefault="00D25566" w:rsidP="00D3774E">
            <w:pPr>
              <w:suppressAutoHyphens w:val="0"/>
              <w:jc w:val="center"/>
              <w:rPr>
                <w:rFonts w:eastAsia="Times New Roman"/>
                <w:sz w:val="20"/>
                <w:szCs w:val="20"/>
                <w:lang w:eastAsia="it-IT"/>
              </w:rPr>
            </w:pPr>
            <w:r w:rsidRPr="009C28E7">
              <w:rPr>
                <w:rFonts w:eastAsia="Times New Roman"/>
                <w:sz w:val="20"/>
                <w:szCs w:val="20"/>
                <w:lang w:eastAsia="it-IT"/>
              </w:rPr>
              <w:t>.03</w:t>
            </w:r>
          </w:p>
        </w:tc>
        <w:tc>
          <w:tcPr>
            <w:tcW w:w="504" w:type="pct"/>
            <w:gridSpan w:val="2"/>
            <w:tcBorders>
              <w:top w:val="single" w:sz="6" w:space="0" w:color="AEAEAE"/>
              <w:right w:val="single" w:sz="6" w:space="0" w:color="E0E0E0"/>
            </w:tcBorders>
            <w:shd w:val="clear" w:color="auto" w:fill="FFFFFF"/>
            <w:tcMar>
              <w:top w:w="60" w:type="dxa"/>
              <w:left w:w="120" w:type="dxa"/>
              <w:bottom w:w="40" w:type="dxa"/>
              <w:right w:w="160" w:type="dxa"/>
            </w:tcMar>
            <w:hideMark/>
          </w:tcPr>
          <w:p w14:paraId="5BA45478" w14:textId="0CA2F32F" w:rsidR="00D25566" w:rsidRPr="009C28E7" w:rsidRDefault="00D25566" w:rsidP="00D3774E">
            <w:pPr>
              <w:suppressAutoHyphens w:val="0"/>
              <w:jc w:val="center"/>
              <w:rPr>
                <w:rFonts w:eastAsia="Times New Roman"/>
                <w:sz w:val="20"/>
                <w:szCs w:val="20"/>
                <w:lang w:eastAsia="it-IT"/>
              </w:rPr>
            </w:pPr>
          </w:p>
        </w:tc>
      </w:tr>
      <w:tr w:rsidR="00D25566" w:rsidRPr="009C28E7" w14:paraId="6A515D3F" w14:textId="77777777" w:rsidTr="00070F4A">
        <w:trPr>
          <w:trHeight w:val="20"/>
        </w:trPr>
        <w:tc>
          <w:tcPr>
            <w:tcW w:w="5000" w:type="pct"/>
            <w:gridSpan w:val="25"/>
            <w:tcBorders>
              <w:bottom w:val="single" w:sz="4" w:space="0" w:color="auto"/>
            </w:tcBorders>
            <w:shd w:val="clear" w:color="auto" w:fill="FFFFFF"/>
            <w:tcMar>
              <w:top w:w="40" w:type="dxa"/>
              <w:left w:w="360" w:type="dxa"/>
              <w:bottom w:w="60" w:type="dxa"/>
              <w:right w:w="360" w:type="dxa"/>
            </w:tcMar>
            <w:hideMark/>
          </w:tcPr>
          <w:p w14:paraId="7BAB00F9" w14:textId="7580616A" w:rsidR="00D25566" w:rsidRPr="009C28E7" w:rsidRDefault="00D25566" w:rsidP="005C0039">
            <w:pPr>
              <w:suppressAutoHyphens w:val="0"/>
              <w:rPr>
                <w:rFonts w:eastAsia="Times New Roman"/>
                <w:sz w:val="20"/>
                <w:szCs w:val="20"/>
                <w:lang w:eastAsia="it-IT"/>
              </w:rPr>
            </w:pPr>
            <w:r w:rsidRPr="009C28E7">
              <w:rPr>
                <w:rFonts w:eastAsia="Times New Roman"/>
                <w:sz w:val="20"/>
                <w:szCs w:val="20"/>
                <w:lang w:eastAsia="it-IT"/>
              </w:rPr>
              <w:t xml:space="preserve">a. Dependent Variable: </w:t>
            </w:r>
            <w:r w:rsidR="005C0039" w:rsidRPr="009C28E7">
              <w:rPr>
                <w:rFonts w:eastAsia="Times New Roman"/>
                <w:sz w:val="20"/>
                <w:szCs w:val="20"/>
                <w:lang w:eastAsia="it-IT"/>
              </w:rPr>
              <w:t>left ventricular mass index (</w:t>
            </w:r>
            <w:r w:rsidRPr="009C28E7">
              <w:rPr>
                <w:rFonts w:eastAsia="Times New Roman"/>
                <w:sz w:val="20"/>
                <w:szCs w:val="20"/>
                <w:lang w:eastAsia="it-IT"/>
              </w:rPr>
              <w:t>LVM</w:t>
            </w:r>
            <w:r w:rsidR="005C0039" w:rsidRPr="009C28E7">
              <w:rPr>
                <w:rFonts w:eastAsia="Times New Roman"/>
                <w:sz w:val="20"/>
                <w:szCs w:val="20"/>
                <w:lang w:eastAsia="it-IT"/>
              </w:rPr>
              <w:t>I)</w:t>
            </w:r>
          </w:p>
        </w:tc>
      </w:tr>
    </w:tbl>
    <w:p w14:paraId="646644DD" w14:textId="30042DED" w:rsidR="00DF5965" w:rsidRPr="009C28E7" w:rsidRDefault="005C0039" w:rsidP="001B73C3">
      <w:pPr>
        <w:widowControl w:val="0"/>
        <w:suppressAutoHyphens w:val="0"/>
        <w:spacing w:line="480" w:lineRule="auto"/>
        <w:contextualSpacing/>
        <w:jc w:val="both"/>
      </w:pPr>
      <w:r w:rsidRPr="009C28E7">
        <w:t>SBP, systolic blood pressure; PAC, plasma aldosterone concentration; 24-h uNa</w:t>
      </w:r>
      <w:r w:rsidRPr="009C28E7">
        <w:rPr>
          <w:vertAlign w:val="superscript"/>
        </w:rPr>
        <w:t>+</w:t>
      </w:r>
      <w:r w:rsidRPr="009C28E7">
        <w:t xml:space="preserve">, 24-hours urinary sodium. </w:t>
      </w:r>
    </w:p>
    <w:p w14:paraId="2B62B8F6" w14:textId="72A4A815" w:rsidR="00C62634" w:rsidRPr="009C28E7" w:rsidRDefault="00C62634" w:rsidP="001B73C3">
      <w:pPr>
        <w:widowControl w:val="0"/>
        <w:suppressAutoHyphens w:val="0"/>
        <w:spacing w:line="480" w:lineRule="auto"/>
        <w:contextualSpacing/>
        <w:jc w:val="both"/>
      </w:pPr>
    </w:p>
    <w:p w14:paraId="31D12B23" w14:textId="7A64DBB8" w:rsidR="00C62634" w:rsidRPr="009C28E7" w:rsidRDefault="00C62634" w:rsidP="001B73C3">
      <w:pPr>
        <w:widowControl w:val="0"/>
        <w:suppressAutoHyphens w:val="0"/>
        <w:spacing w:line="480" w:lineRule="auto"/>
        <w:contextualSpacing/>
        <w:jc w:val="both"/>
      </w:pPr>
    </w:p>
    <w:p w14:paraId="0A4E0B1F" w14:textId="27739024" w:rsidR="00C62634" w:rsidRPr="009C28E7" w:rsidRDefault="00C62634" w:rsidP="001B73C3">
      <w:pPr>
        <w:widowControl w:val="0"/>
        <w:suppressAutoHyphens w:val="0"/>
        <w:spacing w:line="480" w:lineRule="auto"/>
        <w:contextualSpacing/>
        <w:jc w:val="both"/>
      </w:pPr>
    </w:p>
    <w:p w14:paraId="176D8A33" w14:textId="5BCC34BA" w:rsidR="00C62634" w:rsidRPr="009C28E7" w:rsidRDefault="00C62634" w:rsidP="001B73C3">
      <w:pPr>
        <w:widowControl w:val="0"/>
        <w:suppressAutoHyphens w:val="0"/>
        <w:spacing w:line="480" w:lineRule="auto"/>
        <w:contextualSpacing/>
        <w:jc w:val="both"/>
      </w:pPr>
    </w:p>
    <w:p w14:paraId="440FB3BD" w14:textId="3B32BFFC" w:rsidR="00C62634" w:rsidRPr="009C28E7" w:rsidRDefault="00C62634" w:rsidP="001B73C3">
      <w:pPr>
        <w:widowControl w:val="0"/>
        <w:suppressAutoHyphens w:val="0"/>
        <w:spacing w:line="480" w:lineRule="auto"/>
        <w:contextualSpacing/>
        <w:jc w:val="both"/>
      </w:pPr>
    </w:p>
    <w:p w14:paraId="24FC0C60" w14:textId="2EBE9818" w:rsidR="00C62634" w:rsidRPr="009C28E7" w:rsidRDefault="00C62634" w:rsidP="001B73C3">
      <w:pPr>
        <w:widowControl w:val="0"/>
        <w:suppressAutoHyphens w:val="0"/>
        <w:spacing w:line="480" w:lineRule="auto"/>
        <w:contextualSpacing/>
        <w:jc w:val="both"/>
      </w:pPr>
    </w:p>
    <w:p w14:paraId="60DDA0AA" w14:textId="2B2CFA90" w:rsidR="00C62634" w:rsidRPr="009C28E7" w:rsidRDefault="00C62634" w:rsidP="001B73C3">
      <w:pPr>
        <w:widowControl w:val="0"/>
        <w:suppressAutoHyphens w:val="0"/>
        <w:spacing w:line="480" w:lineRule="auto"/>
        <w:contextualSpacing/>
        <w:jc w:val="both"/>
      </w:pPr>
    </w:p>
    <w:p w14:paraId="779525C6" w14:textId="4646208C" w:rsidR="00C62634" w:rsidRPr="009C28E7" w:rsidRDefault="00C62634" w:rsidP="001B73C3">
      <w:pPr>
        <w:widowControl w:val="0"/>
        <w:suppressAutoHyphens w:val="0"/>
        <w:spacing w:line="480" w:lineRule="auto"/>
        <w:contextualSpacing/>
        <w:jc w:val="both"/>
      </w:pPr>
    </w:p>
    <w:p w14:paraId="0B5B72AE" w14:textId="4290DBD8" w:rsidR="00C62634" w:rsidRPr="009C28E7" w:rsidRDefault="00C62634" w:rsidP="001B73C3">
      <w:pPr>
        <w:widowControl w:val="0"/>
        <w:suppressAutoHyphens w:val="0"/>
        <w:spacing w:line="480" w:lineRule="auto"/>
        <w:contextualSpacing/>
        <w:jc w:val="both"/>
      </w:pPr>
    </w:p>
    <w:p w14:paraId="4A4EBC4B" w14:textId="77777777" w:rsidR="00C62634" w:rsidRPr="009C28E7" w:rsidRDefault="00C62634" w:rsidP="001B73C3">
      <w:pPr>
        <w:widowControl w:val="0"/>
        <w:suppressAutoHyphens w:val="0"/>
        <w:spacing w:line="480" w:lineRule="auto"/>
        <w:contextualSpacing/>
        <w:jc w:val="both"/>
      </w:pPr>
    </w:p>
    <w:tbl>
      <w:tblPr>
        <w:tblStyle w:val="1"/>
        <w:tblW w:w="14325" w:type="dxa"/>
        <w:tblInd w:w="-176" w:type="dxa"/>
        <w:tblBorders>
          <w:top w:val="single" w:sz="18" w:space="0" w:color="000000"/>
          <w:bottom w:val="single" w:sz="18" w:space="0" w:color="000000"/>
        </w:tblBorders>
        <w:tblLayout w:type="fixed"/>
        <w:tblLook w:val="0000" w:firstRow="0" w:lastRow="0" w:firstColumn="0" w:lastColumn="0" w:noHBand="0" w:noVBand="0"/>
      </w:tblPr>
      <w:tblGrid>
        <w:gridCol w:w="2559"/>
        <w:gridCol w:w="1701"/>
        <w:gridCol w:w="1418"/>
        <w:gridCol w:w="992"/>
        <w:gridCol w:w="1701"/>
        <w:gridCol w:w="1276"/>
        <w:gridCol w:w="850"/>
        <w:gridCol w:w="1418"/>
        <w:gridCol w:w="1559"/>
        <w:gridCol w:w="851"/>
      </w:tblGrid>
      <w:tr w:rsidR="004B0F42" w:rsidRPr="009C28E7" w14:paraId="042B2040" w14:textId="77777777" w:rsidTr="001F2F09">
        <w:trPr>
          <w:trHeight w:val="660"/>
        </w:trPr>
        <w:tc>
          <w:tcPr>
            <w:tcW w:w="2559" w:type="dxa"/>
            <w:tcBorders>
              <w:top w:val="single" w:sz="18" w:space="0" w:color="000000"/>
              <w:left w:val="nil"/>
              <w:bottom w:val="single" w:sz="18" w:space="0" w:color="000000"/>
              <w:right w:val="nil"/>
            </w:tcBorders>
            <w:shd w:val="clear" w:color="auto" w:fill="D9D9D9"/>
            <w:vAlign w:val="center"/>
          </w:tcPr>
          <w:p w14:paraId="48E6FB44" w14:textId="77777777" w:rsidR="004B0F42" w:rsidRPr="009C28E7" w:rsidRDefault="004B0F42" w:rsidP="001F2F09">
            <w:pPr>
              <w:spacing w:line="276" w:lineRule="auto"/>
              <w:jc w:val="center"/>
              <w:rPr>
                <w:b/>
              </w:rPr>
            </w:pPr>
          </w:p>
        </w:tc>
        <w:tc>
          <w:tcPr>
            <w:tcW w:w="3119" w:type="dxa"/>
            <w:gridSpan w:val="2"/>
            <w:tcBorders>
              <w:top w:val="single" w:sz="18" w:space="0" w:color="000000"/>
              <w:bottom w:val="single" w:sz="18" w:space="0" w:color="000000"/>
            </w:tcBorders>
            <w:shd w:val="clear" w:color="auto" w:fill="D9D9D9"/>
            <w:vAlign w:val="center"/>
          </w:tcPr>
          <w:p w14:paraId="604246E1" w14:textId="77777777" w:rsidR="004B0F42" w:rsidRPr="009C28E7" w:rsidRDefault="004B0F42" w:rsidP="001F2F09">
            <w:pPr>
              <w:spacing w:line="276" w:lineRule="auto"/>
              <w:jc w:val="center"/>
              <w:rPr>
                <w:b/>
              </w:rPr>
            </w:pPr>
          </w:p>
          <w:p w14:paraId="69A60425" w14:textId="77777777" w:rsidR="004B0F42" w:rsidRPr="009C28E7" w:rsidRDefault="004B0F42" w:rsidP="001F2F09">
            <w:pPr>
              <w:spacing w:line="276" w:lineRule="auto"/>
              <w:jc w:val="center"/>
              <w:rPr>
                <w:b/>
              </w:rPr>
            </w:pPr>
            <w:r w:rsidRPr="009C28E7">
              <w:rPr>
                <w:b/>
              </w:rPr>
              <w:t>STOP-Bang</w:t>
            </w:r>
          </w:p>
          <w:p w14:paraId="20F9FA8D" w14:textId="77777777" w:rsidR="004B0F42" w:rsidRPr="009C28E7" w:rsidRDefault="004B0F42" w:rsidP="001F2F09">
            <w:pPr>
              <w:spacing w:line="276" w:lineRule="auto"/>
              <w:jc w:val="center"/>
            </w:pPr>
          </w:p>
        </w:tc>
        <w:tc>
          <w:tcPr>
            <w:tcW w:w="992" w:type="dxa"/>
            <w:tcBorders>
              <w:top w:val="single" w:sz="18" w:space="0" w:color="000000"/>
              <w:left w:val="nil"/>
              <w:bottom w:val="single" w:sz="18" w:space="0" w:color="000000"/>
              <w:right w:val="nil"/>
            </w:tcBorders>
            <w:shd w:val="clear" w:color="auto" w:fill="D9D9D9"/>
            <w:vAlign w:val="center"/>
          </w:tcPr>
          <w:p w14:paraId="310DB769" w14:textId="77777777" w:rsidR="004B0F42" w:rsidRPr="009C28E7" w:rsidRDefault="004B0F42" w:rsidP="001F2F09">
            <w:pPr>
              <w:spacing w:line="276" w:lineRule="auto"/>
              <w:jc w:val="center"/>
            </w:pPr>
            <w:r w:rsidRPr="009C28E7">
              <w:rPr>
                <w:i/>
              </w:rPr>
              <w:t>P</w:t>
            </w:r>
          </w:p>
        </w:tc>
        <w:tc>
          <w:tcPr>
            <w:tcW w:w="2977" w:type="dxa"/>
            <w:gridSpan w:val="2"/>
            <w:tcBorders>
              <w:top w:val="single" w:sz="18" w:space="0" w:color="000000"/>
              <w:bottom w:val="single" w:sz="18" w:space="0" w:color="000000"/>
            </w:tcBorders>
            <w:shd w:val="clear" w:color="auto" w:fill="D9D9D9"/>
            <w:vAlign w:val="center"/>
          </w:tcPr>
          <w:p w14:paraId="7641F5DB" w14:textId="77777777" w:rsidR="004B0F42" w:rsidRPr="009C28E7" w:rsidRDefault="004B0F42" w:rsidP="001F2F09">
            <w:pPr>
              <w:spacing w:line="276" w:lineRule="auto"/>
              <w:jc w:val="center"/>
              <w:rPr>
                <w:b/>
              </w:rPr>
            </w:pPr>
          </w:p>
          <w:p w14:paraId="5B81D409" w14:textId="77777777" w:rsidR="004B0F42" w:rsidRPr="009C28E7" w:rsidRDefault="004B0F42" w:rsidP="001F2F09">
            <w:pPr>
              <w:spacing w:line="276" w:lineRule="auto"/>
              <w:jc w:val="center"/>
              <w:rPr>
                <w:b/>
              </w:rPr>
            </w:pPr>
            <w:r w:rsidRPr="009C28E7">
              <w:rPr>
                <w:b/>
              </w:rPr>
              <w:t>ISI</w:t>
            </w:r>
          </w:p>
          <w:p w14:paraId="1EB03251" w14:textId="77777777" w:rsidR="004B0F42" w:rsidRPr="009C28E7" w:rsidRDefault="004B0F42" w:rsidP="001F2F09">
            <w:pPr>
              <w:spacing w:line="276" w:lineRule="auto"/>
              <w:jc w:val="center"/>
              <w:rPr>
                <w:b/>
              </w:rPr>
            </w:pPr>
          </w:p>
        </w:tc>
        <w:tc>
          <w:tcPr>
            <w:tcW w:w="850" w:type="dxa"/>
            <w:tcBorders>
              <w:top w:val="single" w:sz="18" w:space="0" w:color="000000"/>
              <w:left w:val="nil"/>
              <w:bottom w:val="single" w:sz="18" w:space="0" w:color="000000"/>
              <w:right w:val="nil"/>
            </w:tcBorders>
            <w:shd w:val="clear" w:color="auto" w:fill="D9D9D9"/>
            <w:vAlign w:val="center"/>
          </w:tcPr>
          <w:p w14:paraId="6887071E" w14:textId="77777777" w:rsidR="004B0F42" w:rsidRPr="009C28E7" w:rsidRDefault="004B0F42" w:rsidP="001F2F09">
            <w:pPr>
              <w:spacing w:line="276" w:lineRule="auto"/>
              <w:jc w:val="center"/>
            </w:pPr>
            <w:r w:rsidRPr="009C28E7">
              <w:rPr>
                <w:i/>
              </w:rPr>
              <w:t>P</w:t>
            </w:r>
          </w:p>
        </w:tc>
        <w:tc>
          <w:tcPr>
            <w:tcW w:w="2977" w:type="dxa"/>
            <w:gridSpan w:val="2"/>
            <w:tcBorders>
              <w:top w:val="single" w:sz="18" w:space="0" w:color="000000"/>
              <w:bottom w:val="single" w:sz="18" w:space="0" w:color="000000"/>
            </w:tcBorders>
            <w:shd w:val="clear" w:color="auto" w:fill="D9D9D9"/>
            <w:vAlign w:val="center"/>
          </w:tcPr>
          <w:p w14:paraId="1F2904DC" w14:textId="77777777" w:rsidR="004B0F42" w:rsidRPr="009C28E7" w:rsidRDefault="004B0F42" w:rsidP="001F2F09">
            <w:pPr>
              <w:spacing w:line="276" w:lineRule="auto"/>
              <w:jc w:val="center"/>
              <w:rPr>
                <w:b/>
              </w:rPr>
            </w:pPr>
          </w:p>
          <w:p w14:paraId="03AC222D" w14:textId="77777777" w:rsidR="004B0F42" w:rsidRPr="009C28E7" w:rsidRDefault="004B0F42" w:rsidP="001F2F09">
            <w:pPr>
              <w:spacing w:line="276" w:lineRule="auto"/>
              <w:jc w:val="center"/>
              <w:rPr>
                <w:b/>
              </w:rPr>
            </w:pPr>
            <w:r w:rsidRPr="009C28E7">
              <w:rPr>
                <w:b/>
              </w:rPr>
              <w:t>RLS Rating Scale</w:t>
            </w:r>
          </w:p>
          <w:p w14:paraId="7DA7B8F0" w14:textId="77777777" w:rsidR="004B0F42" w:rsidRPr="009C28E7" w:rsidRDefault="004B0F42" w:rsidP="001F2F09">
            <w:pPr>
              <w:spacing w:line="276" w:lineRule="auto"/>
              <w:jc w:val="center"/>
            </w:pPr>
          </w:p>
        </w:tc>
        <w:tc>
          <w:tcPr>
            <w:tcW w:w="851" w:type="dxa"/>
            <w:tcBorders>
              <w:top w:val="single" w:sz="18" w:space="0" w:color="000000"/>
              <w:left w:val="nil"/>
              <w:bottom w:val="single" w:sz="18" w:space="0" w:color="000000"/>
              <w:right w:val="nil"/>
            </w:tcBorders>
            <w:shd w:val="clear" w:color="auto" w:fill="D9D9D9"/>
            <w:vAlign w:val="center"/>
          </w:tcPr>
          <w:p w14:paraId="266ECFEB" w14:textId="77777777" w:rsidR="004B0F42" w:rsidRPr="009C28E7" w:rsidRDefault="004B0F42" w:rsidP="001F2F09">
            <w:pPr>
              <w:spacing w:line="276" w:lineRule="auto"/>
              <w:jc w:val="center"/>
            </w:pPr>
            <w:r w:rsidRPr="009C28E7">
              <w:rPr>
                <w:i/>
              </w:rPr>
              <w:t>P</w:t>
            </w:r>
          </w:p>
        </w:tc>
      </w:tr>
      <w:tr w:rsidR="004B0F42" w:rsidRPr="009C28E7" w14:paraId="2CFAF5F5" w14:textId="77777777" w:rsidTr="001F2F09">
        <w:tc>
          <w:tcPr>
            <w:tcW w:w="2559" w:type="dxa"/>
            <w:tcBorders>
              <w:top w:val="single" w:sz="18" w:space="0" w:color="000000"/>
              <w:left w:val="nil"/>
              <w:bottom w:val="single" w:sz="18" w:space="0" w:color="000000"/>
              <w:right w:val="nil"/>
            </w:tcBorders>
            <w:shd w:val="clear" w:color="auto" w:fill="D9D9D9"/>
          </w:tcPr>
          <w:p w14:paraId="0580DB5F" w14:textId="77777777" w:rsidR="004B0F42" w:rsidRPr="009C28E7" w:rsidRDefault="004B0F42" w:rsidP="001F2F09">
            <w:pPr>
              <w:spacing w:line="276" w:lineRule="auto"/>
              <w:jc w:val="center"/>
              <w:rPr>
                <w:b/>
              </w:rPr>
            </w:pPr>
          </w:p>
        </w:tc>
        <w:tc>
          <w:tcPr>
            <w:tcW w:w="1701" w:type="dxa"/>
            <w:tcBorders>
              <w:top w:val="single" w:sz="18" w:space="0" w:color="000000"/>
              <w:bottom w:val="single" w:sz="18" w:space="0" w:color="000000"/>
            </w:tcBorders>
            <w:shd w:val="clear" w:color="auto" w:fill="D9D9D9"/>
          </w:tcPr>
          <w:p w14:paraId="3B6C6DC1" w14:textId="77777777" w:rsidR="004B0F42" w:rsidRPr="009C28E7" w:rsidRDefault="004B0F42" w:rsidP="001F2F09">
            <w:pPr>
              <w:spacing w:line="276" w:lineRule="auto"/>
              <w:jc w:val="center"/>
              <w:rPr>
                <w:b/>
              </w:rPr>
            </w:pPr>
            <w:r w:rsidRPr="009C28E7">
              <w:rPr>
                <w:rFonts w:eastAsia="Gungsuh"/>
                <w:b/>
              </w:rPr>
              <w:t xml:space="preserve"> ≥ 3</w:t>
            </w:r>
          </w:p>
          <w:p w14:paraId="49BB5F54" w14:textId="77777777" w:rsidR="004B0F42" w:rsidRPr="009C28E7" w:rsidRDefault="004B0F42" w:rsidP="001F2F09">
            <w:pPr>
              <w:spacing w:line="276" w:lineRule="auto"/>
              <w:jc w:val="center"/>
              <w:rPr>
                <w:b/>
              </w:rPr>
            </w:pPr>
            <w:r w:rsidRPr="009C28E7">
              <w:rPr>
                <w:b/>
              </w:rPr>
              <w:t>(</w:t>
            </w:r>
            <w:r w:rsidRPr="009C28E7">
              <w:rPr>
                <w:b/>
                <w:i/>
                <w:color w:val="FF0000"/>
                <w:sz w:val="22"/>
              </w:rPr>
              <w:t>n</w:t>
            </w:r>
            <w:r w:rsidRPr="009C28E7">
              <w:rPr>
                <w:b/>
                <w:color w:val="FF0000"/>
                <w:sz w:val="22"/>
              </w:rPr>
              <w:t xml:space="preserve"> = </w:t>
            </w:r>
            <w:r w:rsidRPr="009C28E7">
              <w:rPr>
                <w:b/>
              </w:rPr>
              <w:t>84)</w:t>
            </w:r>
          </w:p>
        </w:tc>
        <w:tc>
          <w:tcPr>
            <w:tcW w:w="1418" w:type="dxa"/>
            <w:tcBorders>
              <w:top w:val="single" w:sz="18" w:space="0" w:color="000000"/>
              <w:left w:val="nil"/>
              <w:bottom w:val="single" w:sz="18" w:space="0" w:color="000000"/>
              <w:right w:val="nil"/>
            </w:tcBorders>
            <w:shd w:val="clear" w:color="auto" w:fill="D9D9D9"/>
          </w:tcPr>
          <w:p w14:paraId="3444E7AB" w14:textId="77777777" w:rsidR="004B0F42" w:rsidRPr="009C28E7" w:rsidRDefault="004B0F42" w:rsidP="001F2F09">
            <w:pPr>
              <w:spacing w:line="276" w:lineRule="auto"/>
              <w:jc w:val="center"/>
              <w:rPr>
                <w:b/>
              </w:rPr>
            </w:pPr>
            <w:r w:rsidRPr="009C28E7">
              <w:rPr>
                <w:b/>
              </w:rPr>
              <w:t>&lt; 3</w:t>
            </w:r>
          </w:p>
          <w:p w14:paraId="52784FE8" w14:textId="77777777" w:rsidR="004B0F42" w:rsidRPr="009C28E7" w:rsidRDefault="004B0F42" w:rsidP="001F2F09">
            <w:pPr>
              <w:spacing w:line="276" w:lineRule="auto"/>
              <w:jc w:val="center"/>
              <w:rPr>
                <w:b/>
              </w:rPr>
            </w:pPr>
            <w:r w:rsidRPr="009C28E7">
              <w:rPr>
                <w:b/>
              </w:rPr>
              <w:t>(</w:t>
            </w:r>
            <w:r w:rsidRPr="009C28E7">
              <w:rPr>
                <w:b/>
                <w:i/>
                <w:color w:val="FF0000"/>
                <w:sz w:val="22"/>
              </w:rPr>
              <w:t>n</w:t>
            </w:r>
            <w:r w:rsidRPr="009C28E7">
              <w:rPr>
                <w:b/>
                <w:color w:val="FF0000"/>
                <w:sz w:val="22"/>
              </w:rPr>
              <w:t xml:space="preserve"> = </w:t>
            </w:r>
            <w:r w:rsidRPr="009C28E7">
              <w:rPr>
                <w:b/>
              </w:rPr>
              <w:t>75)</w:t>
            </w:r>
          </w:p>
        </w:tc>
        <w:tc>
          <w:tcPr>
            <w:tcW w:w="992" w:type="dxa"/>
            <w:tcBorders>
              <w:top w:val="single" w:sz="18" w:space="0" w:color="000000"/>
              <w:bottom w:val="single" w:sz="18" w:space="0" w:color="000000"/>
            </w:tcBorders>
            <w:shd w:val="clear" w:color="auto" w:fill="D9D9D9"/>
          </w:tcPr>
          <w:p w14:paraId="6C9E4761" w14:textId="77777777" w:rsidR="004B0F42" w:rsidRPr="009C28E7" w:rsidRDefault="004B0F42" w:rsidP="001F2F09">
            <w:pPr>
              <w:spacing w:line="276" w:lineRule="auto"/>
              <w:jc w:val="center"/>
              <w:rPr>
                <w:b/>
              </w:rPr>
            </w:pPr>
          </w:p>
        </w:tc>
        <w:tc>
          <w:tcPr>
            <w:tcW w:w="1701" w:type="dxa"/>
            <w:tcBorders>
              <w:top w:val="single" w:sz="18" w:space="0" w:color="000000"/>
              <w:left w:val="nil"/>
              <w:bottom w:val="single" w:sz="18" w:space="0" w:color="000000"/>
              <w:right w:val="nil"/>
            </w:tcBorders>
            <w:shd w:val="clear" w:color="auto" w:fill="D9D9D9"/>
          </w:tcPr>
          <w:p w14:paraId="0F2534C0" w14:textId="77777777" w:rsidR="004B0F42" w:rsidRPr="009C28E7" w:rsidRDefault="004B0F42" w:rsidP="001F2F09">
            <w:pPr>
              <w:spacing w:line="276" w:lineRule="auto"/>
              <w:jc w:val="center"/>
              <w:rPr>
                <w:b/>
              </w:rPr>
            </w:pPr>
            <w:r w:rsidRPr="009C28E7">
              <w:rPr>
                <w:rFonts w:eastAsia="Gungsuh"/>
                <w:b/>
              </w:rPr>
              <w:t>≥ 8</w:t>
            </w:r>
          </w:p>
          <w:p w14:paraId="21655B6E" w14:textId="77777777" w:rsidR="004B0F42" w:rsidRPr="009C28E7" w:rsidRDefault="004B0F42" w:rsidP="001F2F09">
            <w:pPr>
              <w:spacing w:line="276" w:lineRule="auto"/>
              <w:jc w:val="center"/>
              <w:rPr>
                <w:b/>
              </w:rPr>
            </w:pPr>
            <w:r w:rsidRPr="009C28E7">
              <w:rPr>
                <w:b/>
              </w:rPr>
              <w:t>(</w:t>
            </w:r>
            <w:r w:rsidRPr="009C28E7">
              <w:rPr>
                <w:b/>
                <w:i/>
                <w:color w:val="FF0000"/>
                <w:sz w:val="22"/>
              </w:rPr>
              <w:t>n</w:t>
            </w:r>
            <w:r w:rsidRPr="009C28E7">
              <w:rPr>
                <w:b/>
                <w:color w:val="FF0000"/>
                <w:sz w:val="22"/>
              </w:rPr>
              <w:t xml:space="preserve"> = </w:t>
            </w:r>
            <w:r w:rsidRPr="009C28E7">
              <w:rPr>
                <w:b/>
              </w:rPr>
              <w:t>48)</w:t>
            </w:r>
          </w:p>
        </w:tc>
        <w:tc>
          <w:tcPr>
            <w:tcW w:w="1276" w:type="dxa"/>
            <w:tcBorders>
              <w:top w:val="single" w:sz="18" w:space="0" w:color="000000"/>
              <w:bottom w:val="single" w:sz="18" w:space="0" w:color="000000"/>
            </w:tcBorders>
            <w:shd w:val="clear" w:color="auto" w:fill="D9D9D9"/>
          </w:tcPr>
          <w:p w14:paraId="48714ED9" w14:textId="77777777" w:rsidR="004B0F42" w:rsidRPr="009C28E7" w:rsidRDefault="004B0F42" w:rsidP="001F2F09">
            <w:pPr>
              <w:spacing w:line="276" w:lineRule="auto"/>
              <w:jc w:val="center"/>
              <w:rPr>
                <w:b/>
              </w:rPr>
            </w:pPr>
            <w:r w:rsidRPr="009C28E7">
              <w:rPr>
                <w:b/>
              </w:rPr>
              <w:t>&lt; 8</w:t>
            </w:r>
          </w:p>
          <w:p w14:paraId="3DEAA40A" w14:textId="77777777" w:rsidR="004B0F42" w:rsidRPr="009C28E7" w:rsidRDefault="004B0F42" w:rsidP="001F2F09">
            <w:pPr>
              <w:spacing w:line="276" w:lineRule="auto"/>
              <w:jc w:val="center"/>
              <w:rPr>
                <w:b/>
              </w:rPr>
            </w:pPr>
            <w:r w:rsidRPr="009C28E7">
              <w:rPr>
                <w:b/>
              </w:rPr>
              <w:t>(</w:t>
            </w:r>
            <w:r w:rsidRPr="009C28E7">
              <w:rPr>
                <w:b/>
                <w:i/>
                <w:color w:val="FF0000"/>
                <w:sz w:val="22"/>
              </w:rPr>
              <w:t>n</w:t>
            </w:r>
            <w:r w:rsidRPr="009C28E7">
              <w:rPr>
                <w:b/>
                <w:color w:val="FF0000"/>
                <w:sz w:val="22"/>
              </w:rPr>
              <w:t xml:space="preserve"> = </w:t>
            </w:r>
            <w:r w:rsidRPr="009C28E7">
              <w:rPr>
                <w:b/>
              </w:rPr>
              <w:t>111)</w:t>
            </w:r>
          </w:p>
        </w:tc>
        <w:tc>
          <w:tcPr>
            <w:tcW w:w="850" w:type="dxa"/>
            <w:tcBorders>
              <w:top w:val="single" w:sz="18" w:space="0" w:color="000000"/>
              <w:left w:val="nil"/>
              <w:bottom w:val="single" w:sz="18" w:space="0" w:color="000000"/>
              <w:right w:val="nil"/>
            </w:tcBorders>
            <w:shd w:val="clear" w:color="auto" w:fill="D9D9D9"/>
          </w:tcPr>
          <w:p w14:paraId="6DA3D8DD" w14:textId="77777777" w:rsidR="004B0F42" w:rsidRPr="009C28E7" w:rsidRDefault="004B0F42" w:rsidP="001F2F09">
            <w:pPr>
              <w:spacing w:line="276" w:lineRule="auto"/>
              <w:jc w:val="center"/>
              <w:rPr>
                <w:b/>
              </w:rPr>
            </w:pPr>
          </w:p>
        </w:tc>
        <w:tc>
          <w:tcPr>
            <w:tcW w:w="1418" w:type="dxa"/>
            <w:tcBorders>
              <w:top w:val="single" w:sz="18" w:space="0" w:color="000000"/>
              <w:bottom w:val="single" w:sz="18" w:space="0" w:color="000000"/>
            </w:tcBorders>
            <w:shd w:val="clear" w:color="auto" w:fill="D9D9D9"/>
          </w:tcPr>
          <w:p w14:paraId="41C39032" w14:textId="77777777" w:rsidR="004B0F42" w:rsidRPr="009C28E7" w:rsidRDefault="004B0F42" w:rsidP="001F2F09">
            <w:pPr>
              <w:spacing w:line="276" w:lineRule="auto"/>
              <w:jc w:val="center"/>
              <w:rPr>
                <w:b/>
              </w:rPr>
            </w:pPr>
            <w:r w:rsidRPr="009C28E7">
              <w:rPr>
                <w:rFonts w:eastAsia="Gungsuh"/>
                <w:b/>
              </w:rPr>
              <w:t>≥ 1</w:t>
            </w:r>
          </w:p>
          <w:p w14:paraId="067F9606" w14:textId="77777777" w:rsidR="004B0F42" w:rsidRPr="009C28E7" w:rsidRDefault="004B0F42" w:rsidP="001F2F09">
            <w:pPr>
              <w:spacing w:line="276" w:lineRule="auto"/>
              <w:jc w:val="center"/>
              <w:rPr>
                <w:b/>
              </w:rPr>
            </w:pPr>
            <w:r w:rsidRPr="009C28E7">
              <w:rPr>
                <w:b/>
              </w:rPr>
              <w:t>(</w:t>
            </w:r>
            <w:r w:rsidRPr="009C28E7">
              <w:rPr>
                <w:b/>
                <w:i/>
                <w:color w:val="FF0000"/>
                <w:sz w:val="22"/>
              </w:rPr>
              <w:t>n</w:t>
            </w:r>
            <w:r w:rsidRPr="009C28E7">
              <w:rPr>
                <w:b/>
                <w:color w:val="FF0000"/>
                <w:sz w:val="22"/>
              </w:rPr>
              <w:t xml:space="preserve"> = </w:t>
            </w:r>
            <w:r w:rsidRPr="009C28E7">
              <w:rPr>
                <w:b/>
              </w:rPr>
              <w:t>89)</w:t>
            </w:r>
          </w:p>
        </w:tc>
        <w:tc>
          <w:tcPr>
            <w:tcW w:w="1559" w:type="dxa"/>
            <w:tcBorders>
              <w:top w:val="single" w:sz="18" w:space="0" w:color="000000"/>
              <w:left w:val="nil"/>
              <w:bottom w:val="single" w:sz="18" w:space="0" w:color="000000"/>
              <w:right w:val="nil"/>
            </w:tcBorders>
            <w:shd w:val="clear" w:color="auto" w:fill="D9D9D9"/>
          </w:tcPr>
          <w:p w14:paraId="67AB1F12" w14:textId="77777777" w:rsidR="004B0F42" w:rsidRPr="009C28E7" w:rsidRDefault="004B0F42" w:rsidP="001F2F09">
            <w:pPr>
              <w:spacing w:line="276" w:lineRule="auto"/>
              <w:jc w:val="center"/>
              <w:rPr>
                <w:b/>
              </w:rPr>
            </w:pPr>
            <w:r w:rsidRPr="009C28E7">
              <w:rPr>
                <w:b/>
              </w:rPr>
              <w:t>0</w:t>
            </w:r>
          </w:p>
          <w:p w14:paraId="2AD3ECE7" w14:textId="77777777" w:rsidR="004B0F42" w:rsidRPr="009C28E7" w:rsidRDefault="004B0F42" w:rsidP="001F2F09">
            <w:pPr>
              <w:spacing w:line="276" w:lineRule="auto"/>
              <w:jc w:val="center"/>
              <w:rPr>
                <w:b/>
              </w:rPr>
            </w:pPr>
            <w:r w:rsidRPr="009C28E7">
              <w:rPr>
                <w:b/>
              </w:rPr>
              <w:t>(</w:t>
            </w:r>
            <w:r w:rsidRPr="009C28E7">
              <w:rPr>
                <w:b/>
                <w:i/>
                <w:color w:val="FF0000"/>
                <w:sz w:val="22"/>
              </w:rPr>
              <w:t>n</w:t>
            </w:r>
            <w:r w:rsidRPr="009C28E7">
              <w:rPr>
                <w:b/>
                <w:color w:val="FF0000"/>
                <w:sz w:val="22"/>
              </w:rPr>
              <w:t xml:space="preserve"> = </w:t>
            </w:r>
            <w:r w:rsidRPr="009C28E7">
              <w:rPr>
                <w:b/>
              </w:rPr>
              <w:t>70)</w:t>
            </w:r>
          </w:p>
        </w:tc>
        <w:tc>
          <w:tcPr>
            <w:tcW w:w="851" w:type="dxa"/>
            <w:tcBorders>
              <w:top w:val="single" w:sz="18" w:space="0" w:color="000000"/>
              <w:bottom w:val="single" w:sz="18" w:space="0" w:color="000000"/>
            </w:tcBorders>
            <w:shd w:val="clear" w:color="auto" w:fill="D9D9D9"/>
          </w:tcPr>
          <w:p w14:paraId="1F341AF5" w14:textId="77777777" w:rsidR="004B0F42" w:rsidRPr="009C28E7" w:rsidRDefault="004B0F42" w:rsidP="001F2F09">
            <w:pPr>
              <w:spacing w:line="276" w:lineRule="auto"/>
              <w:rPr>
                <w:b/>
              </w:rPr>
            </w:pPr>
          </w:p>
        </w:tc>
      </w:tr>
      <w:tr w:rsidR="004B0F42" w:rsidRPr="009C28E7" w14:paraId="200A4993" w14:textId="77777777" w:rsidTr="001F2F09">
        <w:trPr>
          <w:trHeight w:val="440"/>
        </w:trPr>
        <w:tc>
          <w:tcPr>
            <w:tcW w:w="2559" w:type="dxa"/>
            <w:tcBorders>
              <w:left w:val="nil"/>
              <w:bottom w:val="nil"/>
              <w:right w:val="nil"/>
            </w:tcBorders>
            <w:shd w:val="clear" w:color="auto" w:fill="auto"/>
            <w:vAlign w:val="center"/>
          </w:tcPr>
          <w:p w14:paraId="32BA8063" w14:textId="77777777" w:rsidR="004B0F42" w:rsidRPr="009C28E7" w:rsidRDefault="004B0F42" w:rsidP="001F2F09">
            <w:pPr>
              <w:spacing w:line="276" w:lineRule="auto"/>
              <w:rPr>
                <w:b/>
              </w:rPr>
            </w:pPr>
            <w:r w:rsidRPr="009C28E7">
              <w:rPr>
                <w:b/>
              </w:rPr>
              <w:t xml:space="preserve">Urinary Epinephrine excretion </w:t>
            </w:r>
            <w:r w:rsidRPr="009C28E7">
              <w:t>(µmol/24h)</w:t>
            </w:r>
          </w:p>
        </w:tc>
        <w:tc>
          <w:tcPr>
            <w:tcW w:w="1701" w:type="dxa"/>
            <w:tcBorders>
              <w:top w:val="nil"/>
              <w:bottom w:val="nil"/>
            </w:tcBorders>
            <w:shd w:val="clear" w:color="auto" w:fill="auto"/>
            <w:vAlign w:val="center"/>
          </w:tcPr>
          <w:p w14:paraId="37DC1B46" w14:textId="77777777" w:rsidR="004B0F42" w:rsidRPr="009C28E7" w:rsidRDefault="004B0F42" w:rsidP="001F2F09">
            <w:pPr>
              <w:spacing w:line="276" w:lineRule="auto"/>
              <w:jc w:val="center"/>
            </w:pPr>
            <w:r w:rsidRPr="009C28E7">
              <w:t>36(31)</w:t>
            </w:r>
          </w:p>
        </w:tc>
        <w:tc>
          <w:tcPr>
            <w:tcW w:w="1418" w:type="dxa"/>
            <w:tcBorders>
              <w:top w:val="nil"/>
              <w:left w:val="nil"/>
              <w:bottom w:val="nil"/>
              <w:right w:val="nil"/>
            </w:tcBorders>
            <w:shd w:val="clear" w:color="auto" w:fill="auto"/>
            <w:vAlign w:val="center"/>
          </w:tcPr>
          <w:p w14:paraId="120F26F2" w14:textId="77777777" w:rsidR="004B0F42" w:rsidRPr="009C28E7" w:rsidRDefault="004B0F42" w:rsidP="001F2F09">
            <w:pPr>
              <w:spacing w:line="276" w:lineRule="auto"/>
              <w:jc w:val="center"/>
            </w:pPr>
            <w:r w:rsidRPr="009C28E7">
              <w:t>29(38)</w:t>
            </w:r>
          </w:p>
        </w:tc>
        <w:tc>
          <w:tcPr>
            <w:tcW w:w="992" w:type="dxa"/>
            <w:tcBorders>
              <w:top w:val="nil"/>
              <w:bottom w:val="nil"/>
            </w:tcBorders>
            <w:shd w:val="clear" w:color="auto" w:fill="auto"/>
            <w:vAlign w:val="center"/>
          </w:tcPr>
          <w:p w14:paraId="6A55D592" w14:textId="77777777" w:rsidR="004B0F42" w:rsidRPr="009C28E7" w:rsidRDefault="004B0F42" w:rsidP="001F2F09">
            <w:pPr>
              <w:spacing w:line="276" w:lineRule="auto"/>
              <w:jc w:val="center"/>
            </w:pPr>
            <w:r w:rsidRPr="009C28E7">
              <w:t>ns</w:t>
            </w:r>
          </w:p>
        </w:tc>
        <w:tc>
          <w:tcPr>
            <w:tcW w:w="1701" w:type="dxa"/>
            <w:tcBorders>
              <w:top w:val="nil"/>
              <w:left w:val="nil"/>
              <w:bottom w:val="nil"/>
              <w:right w:val="nil"/>
            </w:tcBorders>
            <w:shd w:val="clear" w:color="auto" w:fill="auto"/>
            <w:vAlign w:val="center"/>
          </w:tcPr>
          <w:p w14:paraId="79EF4310" w14:textId="77777777" w:rsidR="004B0F42" w:rsidRPr="009C28E7" w:rsidRDefault="004B0F42" w:rsidP="001F2F09">
            <w:pPr>
              <w:spacing w:line="276" w:lineRule="auto"/>
              <w:jc w:val="center"/>
            </w:pPr>
            <w:r w:rsidRPr="009C28E7">
              <w:t>36(24)</w:t>
            </w:r>
          </w:p>
        </w:tc>
        <w:tc>
          <w:tcPr>
            <w:tcW w:w="1276" w:type="dxa"/>
            <w:tcBorders>
              <w:top w:val="nil"/>
              <w:bottom w:val="nil"/>
            </w:tcBorders>
            <w:shd w:val="clear" w:color="auto" w:fill="auto"/>
            <w:vAlign w:val="center"/>
          </w:tcPr>
          <w:p w14:paraId="6AECB4C5" w14:textId="77777777" w:rsidR="004B0F42" w:rsidRPr="009C28E7" w:rsidRDefault="004B0F42" w:rsidP="001F2F09">
            <w:pPr>
              <w:spacing w:line="276" w:lineRule="auto"/>
              <w:jc w:val="center"/>
            </w:pPr>
            <w:r w:rsidRPr="009C28E7">
              <w:t>36(27)</w:t>
            </w:r>
          </w:p>
        </w:tc>
        <w:tc>
          <w:tcPr>
            <w:tcW w:w="850" w:type="dxa"/>
            <w:tcBorders>
              <w:top w:val="nil"/>
              <w:left w:val="nil"/>
              <w:bottom w:val="nil"/>
              <w:right w:val="nil"/>
            </w:tcBorders>
            <w:shd w:val="clear" w:color="auto" w:fill="auto"/>
            <w:vAlign w:val="center"/>
          </w:tcPr>
          <w:p w14:paraId="15DFE26E" w14:textId="77777777" w:rsidR="004B0F42" w:rsidRPr="009C28E7" w:rsidRDefault="004B0F42" w:rsidP="001F2F09">
            <w:pPr>
              <w:spacing w:line="276" w:lineRule="auto"/>
              <w:jc w:val="center"/>
            </w:pPr>
            <w:r w:rsidRPr="009C28E7">
              <w:t>ns</w:t>
            </w:r>
          </w:p>
        </w:tc>
        <w:tc>
          <w:tcPr>
            <w:tcW w:w="1418" w:type="dxa"/>
            <w:tcBorders>
              <w:top w:val="nil"/>
              <w:bottom w:val="nil"/>
            </w:tcBorders>
            <w:shd w:val="clear" w:color="auto" w:fill="auto"/>
            <w:vAlign w:val="center"/>
          </w:tcPr>
          <w:p w14:paraId="48FE48FD" w14:textId="77777777" w:rsidR="004B0F42" w:rsidRPr="009C28E7" w:rsidRDefault="004B0F42" w:rsidP="001F2F09">
            <w:pPr>
              <w:spacing w:line="276" w:lineRule="auto"/>
              <w:jc w:val="center"/>
            </w:pPr>
            <w:r w:rsidRPr="009C28E7">
              <w:t>36(27)</w:t>
            </w:r>
          </w:p>
        </w:tc>
        <w:tc>
          <w:tcPr>
            <w:tcW w:w="1559" w:type="dxa"/>
            <w:tcBorders>
              <w:top w:val="nil"/>
              <w:left w:val="nil"/>
              <w:bottom w:val="nil"/>
              <w:right w:val="nil"/>
            </w:tcBorders>
            <w:shd w:val="clear" w:color="auto" w:fill="auto"/>
            <w:vAlign w:val="center"/>
          </w:tcPr>
          <w:p w14:paraId="5E42E022" w14:textId="77777777" w:rsidR="004B0F42" w:rsidRPr="009C28E7" w:rsidRDefault="004B0F42" w:rsidP="001F2F09">
            <w:pPr>
              <w:spacing w:line="276" w:lineRule="auto"/>
              <w:jc w:val="center"/>
            </w:pPr>
            <w:r w:rsidRPr="009C28E7">
              <w:t>36(23)</w:t>
            </w:r>
          </w:p>
        </w:tc>
        <w:tc>
          <w:tcPr>
            <w:tcW w:w="851" w:type="dxa"/>
            <w:tcBorders>
              <w:top w:val="nil"/>
              <w:bottom w:val="nil"/>
            </w:tcBorders>
            <w:shd w:val="clear" w:color="auto" w:fill="auto"/>
            <w:vAlign w:val="center"/>
          </w:tcPr>
          <w:p w14:paraId="469D6A78" w14:textId="77777777" w:rsidR="004B0F42" w:rsidRPr="009C28E7" w:rsidRDefault="004B0F42" w:rsidP="001F2F09">
            <w:pPr>
              <w:spacing w:line="276" w:lineRule="auto"/>
              <w:jc w:val="center"/>
            </w:pPr>
            <w:r w:rsidRPr="009C28E7">
              <w:t>ns</w:t>
            </w:r>
          </w:p>
        </w:tc>
      </w:tr>
      <w:tr w:rsidR="004B0F42" w:rsidRPr="009C28E7" w14:paraId="72596789" w14:textId="77777777" w:rsidTr="001F2F09">
        <w:trPr>
          <w:trHeight w:val="440"/>
        </w:trPr>
        <w:tc>
          <w:tcPr>
            <w:tcW w:w="2559" w:type="dxa"/>
            <w:tcBorders>
              <w:left w:val="nil"/>
              <w:bottom w:val="nil"/>
              <w:right w:val="nil"/>
            </w:tcBorders>
            <w:shd w:val="clear" w:color="auto" w:fill="auto"/>
            <w:vAlign w:val="center"/>
          </w:tcPr>
          <w:p w14:paraId="45B546EC" w14:textId="77777777" w:rsidR="004B0F42" w:rsidRPr="009C28E7" w:rsidRDefault="004B0F42" w:rsidP="001F2F09">
            <w:pPr>
              <w:spacing w:line="276" w:lineRule="auto"/>
              <w:rPr>
                <w:b/>
              </w:rPr>
            </w:pPr>
            <w:r w:rsidRPr="009C28E7">
              <w:rPr>
                <w:b/>
              </w:rPr>
              <w:t xml:space="preserve">Urinary Norepinephrine </w:t>
            </w:r>
          </w:p>
          <w:p w14:paraId="566EA041" w14:textId="77777777" w:rsidR="004B0F42" w:rsidRPr="009C28E7" w:rsidRDefault="004B0F42" w:rsidP="001F2F09">
            <w:pPr>
              <w:spacing w:line="276" w:lineRule="auto"/>
              <w:rPr>
                <w:b/>
              </w:rPr>
            </w:pPr>
            <w:r w:rsidRPr="009C28E7">
              <w:rPr>
                <w:b/>
              </w:rPr>
              <w:t xml:space="preserve">excretion </w:t>
            </w:r>
            <w:r w:rsidRPr="009C28E7">
              <w:t>(µmol/24h)</w:t>
            </w:r>
          </w:p>
        </w:tc>
        <w:tc>
          <w:tcPr>
            <w:tcW w:w="1701" w:type="dxa"/>
            <w:tcBorders>
              <w:top w:val="nil"/>
              <w:bottom w:val="nil"/>
            </w:tcBorders>
            <w:shd w:val="clear" w:color="auto" w:fill="auto"/>
            <w:vAlign w:val="center"/>
          </w:tcPr>
          <w:p w14:paraId="6D06B341" w14:textId="77777777" w:rsidR="004B0F42" w:rsidRPr="009C28E7" w:rsidRDefault="004B0F42" w:rsidP="001F2F09">
            <w:pPr>
              <w:spacing w:line="276" w:lineRule="auto"/>
              <w:jc w:val="center"/>
            </w:pPr>
            <w:r w:rsidRPr="009C28E7">
              <w:t>375(270)*</w:t>
            </w:r>
          </w:p>
        </w:tc>
        <w:tc>
          <w:tcPr>
            <w:tcW w:w="1418" w:type="dxa"/>
            <w:tcBorders>
              <w:top w:val="nil"/>
              <w:left w:val="nil"/>
              <w:bottom w:val="nil"/>
              <w:right w:val="nil"/>
            </w:tcBorders>
            <w:shd w:val="clear" w:color="auto" w:fill="auto"/>
            <w:vAlign w:val="center"/>
          </w:tcPr>
          <w:p w14:paraId="3517B60E" w14:textId="77777777" w:rsidR="004B0F42" w:rsidRPr="009C28E7" w:rsidRDefault="004B0F42" w:rsidP="001F2F09">
            <w:pPr>
              <w:spacing w:line="276" w:lineRule="auto"/>
              <w:jc w:val="center"/>
            </w:pPr>
            <w:r w:rsidRPr="009C28E7">
              <w:t>326(210)</w:t>
            </w:r>
          </w:p>
        </w:tc>
        <w:tc>
          <w:tcPr>
            <w:tcW w:w="992" w:type="dxa"/>
            <w:tcBorders>
              <w:top w:val="nil"/>
              <w:bottom w:val="nil"/>
            </w:tcBorders>
            <w:shd w:val="clear" w:color="auto" w:fill="auto"/>
            <w:vAlign w:val="center"/>
          </w:tcPr>
          <w:p w14:paraId="69B01139" w14:textId="77777777" w:rsidR="004B0F42" w:rsidRPr="009C28E7" w:rsidRDefault="004B0F42" w:rsidP="001F2F09">
            <w:pPr>
              <w:spacing w:line="276" w:lineRule="auto"/>
              <w:jc w:val="center"/>
            </w:pPr>
            <w:r w:rsidRPr="009C28E7">
              <w:t>0.018</w:t>
            </w:r>
          </w:p>
        </w:tc>
        <w:tc>
          <w:tcPr>
            <w:tcW w:w="1701" w:type="dxa"/>
            <w:tcBorders>
              <w:top w:val="nil"/>
              <w:left w:val="nil"/>
              <w:bottom w:val="nil"/>
              <w:right w:val="nil"/>
            </w:tcBorders>
            <w:shd w:val="clear" w:color="auto" w:fill="auto"/>
            <w:vAlign w:val="center"/>
          </w:tcPr>
          <w:p w14:paraId="2291A541" w14:textId="77777777" w:rsidR="004B0F42" w:rsidRPr="009C28E7" w:rsidRDefault="004B0F42" w:rsidP="001F2F09">
            <w:pPr>
              <w:spacing w:line="276" w:lineRule="auto"/>
              <w:jc w:val="center"/>
            </w:pPr>
            <w:r w:rsidRPr="009C28E7">
              <w:t>325(181)</w:t>
            </w:r>
          </w:p>
        </w:tc>
        <w:tc>
          <w:tcPr>
            <w:tcW w:w="1276" w:type="dxa"/>
            <w:tcBorders>
              <w:top w:val="nil"/>
              <w:bottom w:val="nil"/>
            </w:tcBorders>
            <w:shd w:val="clear" w:color="auto" w:fill="auto"/>
            <w:vAlign w:val="center"/>
          </w:tcPr>
          <w:p w14:paraId="487D7785" w14:textId="77777777" w:rsidR="004B0F42" w:rsidRPr="009C28E7" w:rsidRDefault="004B0F42" w:rsidP="001F2F09">
            <w:pPr>
              <w:spacing w:line="276" w:lineRule="auto"/>
              <w:jc w:val="center"/>
            </w:pPr>
            <w:r w:rsidRPr="009C28E7">
              <w:t>368(242)</w:t>
            </w:r>
          </w:p>
        </w:tc>
        <w:tc>
          <w:tcPr>
            <w:tcW w:w="850" w:type="dxa"/>
            <w:tcBorders>
              <w:top w:val="nil"/>
              <w:left w:val="nil"/>
              <w:bottom w:val="nil"/>
              <w:right w:val="nil"/>
            </w:tcBorders>
            <w:shd w:val="clear" w:color="auto" w:fill="auto"/>
            <w:vAlign w:val="center"/>
          </w:tcPr>
          <w:p w14:paraId="105EF90B" w14:textId="77777777" w:rsidR="004B0F42" w:rsidRPr="009C28E7" w:rsidRDefault="004B0F42" w:rsidP="001F2F09">
            <w:pPr>
              <w:spacing w:line="276" w:lineRule="auto"/>
              <w:jc w:val="center"/>
            </w:pPr>
            <w:r w:rsidRPr="009C28E7">
              <w:t>ns</w:t>
            </w:r>
          </w:p>
        </w:tc>
        <w:tc>
          <w:tcPr>
            <w:tcW w:w="1418" w:type="dxa"/>
            <w:tcBorders>
              <w:top w:val="nil"/>
              <w:bottom w:val="nil"/>
            </w:tcBorders>
            <w:shd w:val="clear" w:color="auto" w:fill="auto"/>
            <w:vAlign w:val="center"/>
          </w:tcPr>
          <w:p w14:paraId="2684D8AA" w14:textId="77777777" w:rsidR="004B0F42" w:rsidRPr="009C28E7" w:rsidRDefault="004B0F42" w:rsidP="001F2F09">
            <w:pPr>
              <w:spacing w:line="276" w:lineRule="auto"/>
              <w:jc w:val="center"/>
            </w:pPr>
            <w:r w:rsidRPr="009C28E7">
              <w:t>362(225)</w:t>
            </w:r>
          </w:p>
        </w:tc>
        <w:tc>
          <w:tcPr>
            <w:tcW w:w="1559" w:type="dxa"/>
            <w:tcBorders>
              <w:top w:val="nil"/>
              <w:left w:val="nil"/>
              <w:bottom w:val="nil"/>
              <w:right w:val="nil"/>
            </w:tcBorders>
            <w:shd w:val="clear" w:color="auto" w:fill="auto"/>
            <w:vAlign w:val="center"/>
          </w:tcPr>
          <w:p w14:paraId="5178B80A" w14:textId="77777777" w:rsidR="004B0F42" w:rsidRPr="009C28E7" w:rsidRDefault="004B0F42" w:rsidP="001F2F09">
            <w:pPr>
              <w:spacing w:line="276" w:lineRule="auto"/>
              <w:jc w:val="center"/>
            </w:pPr>
            <w:r w:rsidRPr="009C28E7">
              <w:t>336(227)</w:t>
            </w:r>
          </w:p>
        </w:tc>
        <w:tc>
          <w:tcPr>
            <w:tcW w:w="851" w:type="dxa"/>
            <w:tcBorders>
              <w:top w:val="nil"/>
              <w:bottom w:val="nil"/>
            </w:tcBorders>
            <w:shd w:val="clear" w:color="auto" w:fill="auto"/>
            <w:vAlign w:val="center"/>
          </w:tcPr>
          <w:p w14:paraId="1F394003" w14:textId="77777777" w:rsidR="004B0F42" w:rsidRPr="009C28E7" w:rsidRDefault="004B0F42" w:rsidP="001F2F09">
            <w:pPr>
              <w:spacing w:line="276" w:lineRule="auto"/>
              <w:jc w:val="center"/>
            </w:pPr>
            <w:r w:rsidRPr="009C28E7">
              <w:t>ns</w:t>
            </w:r>
          </w:p>
        </w:tc>
      </w:tr>
      <w:tr w:rsidR="004B0F42" w:rsidRPr="009C28E7" w14:paraId="7975205B" w14:textId="77777777" w:rsidTr="001F2F09">
        <w:trPr>
          <w:trHeight w:val="440"/>
        </w:trPr>
        <w:tc>
          <w:tcPr>
            <w:tcW w:w="2559" w:type="dxa"/>
            <w:tcBorders>
              <w:left w:val="nil"/>
              <w:bottom w:val="nil"/>
              <w:right w:val="nil"/>
            </w:tcBorders>
            <w:shd w:val="clear" w:color="auto" w:fill="auto"/>
            <w:vAlign w:val="center"/>
          </w:tcPr>
          <w:p w14:paraId="6AE5F8AA" w14:textId="77777777" w:rsidR="004B0F42" w:rsidRPr="009C28E7" w:rsidRDefault="004B0F42" w:rsidP="001F2F09">
            <w:pPr>
              <w:spacing w:line="276" w:lineRule="auto"/>
            </w:pPr>
            <w:r w:rsidRPr="009C28E7">
              <w:rPr>
                <w:b/>
              </w:rPr>
              <w:t xml:space="preserve">Urinary Metanephrine excretion </w:t>
            </w:r>
            <w:r w:rsidRPr="009C28E7">
              <w:t>(µmol/24h)</w:t>
            </w:r>
          </w:p>
        </w:tc>
        <w:tc>
          <w:tcPr>
            <w:tcW w:w="1701" w:type="dxa"/>
            <w:tcBorders>
              <w:top w:val="nil"/>
              <w:bottom w:val="nil"/>
            </w:tcBorders>
            <w:shd w:val="clear" w:color="auto" w:fill="auto"/>
            <w:vAlign w:val="center"/>
          </w:tcPr>
          <w:p w14:paraId="13818261" w14:textId="77777777" w:rsidR="004B0F42" w:rsidRPr="009C28E7" w:rsidRDefault="004B0F42" w:rsidP="001F2F09">
            <w:pPr>
              <w:spacing w:line="276" w:lineRule="auto"/>
              <w:jc w:val="center"/>
            </w:pPr>
            <w:r w:rsidRPr="009C28E7">
              <w:t>0.15(0.13)</w:t>
            </w:r>
          </w:p>
        </w:tc>
        <w:tc>
          <w:tcPr>
            <w:tcW w:w="1418" w:type="dxa"/>
            <w:tcBorders>
              <w:top w:val="nil"/>
              <w:left w:val="nil"/>
              <w:bottom w:val="nil"/>
              <w:right w:val="nil"/>
            </w:tcBorders>
            <w:shd w:val="clear" w:color="auto" w:fill="auto"/>
            <w:vAlign w:val="center"/>
          </w:tcPr>
          <w:p w14:paraId="6A737703" w14:textId="77777777" w:rsidR="004B0F42" w:rsidRPr="009C28E7" w:rsidRDefault="004B0F42" w:rsidP="001F2F09">
            <w:pPr>
              <w:spacing w:line="276" w:lineRule="auto"/>
              <w:jc w:val="center"/>
            </w:pPr>
            <w:r w:rsidRPr="009C28E7">
              <w:t>0.17(0.08)</w:t>
            </w:r>
          </w:p>
        </w:tc>
        <w:tc>
          <w:tcPr>
            <w:tcW w:w="992" w:type="dxa"/>
            <w:tcBorders>
              <w:top w:val="nil"/>
              <w:bottom w:val="nil"/>
            </w:tcBorders>
            <w:shd w:val="clear" w:color="auto" w:fill="auto"/>
            <w:vAlign w:val="center"/>
          </w:tcPr>
          <w:p w14:paraId="6AA99BA2" w14:textId="77777777" w:rsidR="004B0F42" w:rsidRPr="009C28E7" w:rsidRDefault="004B0F42" w:rsidP="001F2F09">
            <w:pPr>
              <w:spacing w:line="276" w:lineRule="auto"/>
              <w:jc w:val="center"/>
            </w:pPr>
            <w:r w:rsidRPr="009C28E7">
              <w:t>ns</w:t>
            </w:r>
          </w:p>
        </w:tc>
        <w:tc>
          <w:tcPr>
            <w:tcW w:w="1701" w:type="dxa"/>
            <w:tcBorders>
              <w:top w:val="nil"/>
              <w:left w:val="nil"/>
              <w:bottom w:val="nil"/>
              <w:right w:val="nil"/>
            </w:tcBorders>
            <w:shd w:val="clear" w:color="auto" w:fill="auto"/>
            <w:vAlign w:val="center"/>
          </w:tcPr>
          <w:p w14:paraId="07C48520" w14:textId="77777777" w:rsidR="004B0F42" w:rsidRPr="009C28E7" w:rsidRDefault="004B0F42" w:rsidP="001F2F09">
            <w:pPr>
              <w:spacing w:line="276" w:lineRule="auto"/>
              <w:jc w:val="center"/>
            </w:pPr>
            <w:r w:rsidRPr="009C28E7">
              <w:t>0.15(0.15)</w:t>
            </w:r>
          </w:p>
        </w:tc>
        <w:tc>
          <w:tcPr>
            <w:tcW w:w="1276" w:type="dxa"/>
            <w:tcBorders>
              <w:top w:val="nil"/>
              <w:bottom w:val="nil"/>
            </w:tcBorders>
            <w:shd w:val="clear" w:color="auto" w:fill="auto"/>
            <w:vAlign w:val="center"/>
          </w:tcPr>
          <w:p w14:paraId="1933C5FD" w14:textId="77777777" w:rsidR="004B0F42" w:rsidRPr="009C28E7" w:rsidRDefault="004B0F42" w:rsidP="001F2F09">
            <w:pPr>
              <w:spacing w:line="276" w:lineRule="auto"/>
              <w:jc w:val="center"/>
            </w:pPr>
            <w:r w:rsidRPr="009C28E7">
              <w:t>0.18(0.13)</w:t>
            </w:r>
          </w:p>
        </w:tc>
        <w:tc>
          <w:tcPr>
            <w:tcW w:w="850" w:type="dxa"/>
            <w:tcBorders>
              <w:top w:val="nil"/>
              <w:left w:val="nil"/>
              <w:bottom w:val="nil"/>
              <w:right w:val="nil"/>
            </w:tcBorders>
            <w:shd w:val="clear" w:color="auto" w:fill="auto"/>
            <w:vAlign w:val="center"/>
          </w:tcPr>
          <w:p w14:paraId="723F3893" w14:textId="77777777" w:rsidR="004B0F42" w:rsidRPr="009C28E7" w:rsidRDefault="004B0F42" w:rsidP="001F2F09">
            <w:pPr>
              <w:spacing w:line="276" w:lineRule="auto"/>
              <w:jc w:val="center"/>
            </w:pPr>
            <w:r w:rsidRPr="009C28E7">
              <w:t>ns</w:t>
            </w:r>
          </w:p>
        </w:tc>
        <w:tc>
          <w:tcPr>
            <w:tcW w:w="1418" w:type="dxa"/>
            <w:tcBorders>
              <w:top w:val="nil"/>
              <w:bottom w:val="nil"/>
            </w:tcBorders>
            <w:shd w:val="clear" w:color="auto" w:fill="auto"/>
            <w:vAlign w:val="center"/>
          </w:tcPr>
          <w:p w14:paraId="7E6A4C0B" w14:textId="77777777" w:rsidR="004B0F42" w:rsidRPr="009C28E7" w:rsidRDefault="004B0F42" w:rsidP="001F2F09">
            <w:pPr>
              <w:spacing w:line="276" w:lineRule="auto"/>
              <w:jc w:val="center"/>
            </w:pPr>
            <w:r w:rsidRPr="009C28E7">
              <w:t>0.18(0.14)</w:t>
            </w:r>
          </w:p>
        </w:tc>
        <w:tc>
          <w:tcPr>
            <w:tcW w:w="1559" w:type="dxa"/>
            <w:tcBorders>
              <w:top w:val="nil"/>
              <w:left w:val="nil"/>
              <w:bottom w:val="nil"/>
              <w:right w:val="nil"/>
            </w:tcBorders>
            <w:shd w:val="clear" w:color="auto" w:fill="auto"/>
            <w:vAlign w:val="center"/>
          </w:tcPr>
          <w:p w14:paraId="4EF450E2" w14:textId="77777777" w:rsidR="004B0F42" w:rsidRPr="009C28E7" w:rsidRDefault="004B0F42" w:rsidP="001F2F09">
            <w:pPr>
              <w:spacing w:line="276" w:lineRule="auto"/>
              <w:jc w:val="center"/>
            </w:pPr>
            <w:r w:rsidRPr="009C28E7">
              <w:t>0.14(0.57)</w:t>
            </w:r>
          </w:p>
        </w:tc>
        <w:tc>
          <w:tcPr>
            <w:tcW w:w="851" w:type="dxa"/>
            <w:tcBorders>
              <w:top w:val="nil"/>
              <w:bottom w:val="nil"/>
            </w:tcBorders>
            <w:shd w:val="clear" w:color="auto" w:fill="auto"/>
            <w:vAlign w:val="center"/>
          </w:tcPr>
          <w:p w14:paraId="0DCFD6EE" w14:textId="77777777" w:rsidR="004B0F42" w:rsidRPr="009C28E7" w:rsidRDefault="004B0F42" w:rsidP="001F2F09">
            <w:pPr>
              <w:spacing w:line="276" w:lineRule="auto"/>
              <w:jc w:val="center"/>
            </w:pPr>
            <w:r w:rsidRPr="009C28E7">
              <w:t>ns</w:t>
            </w:r>
          </w:p>
        </w:tc>
      </w:tr>
      <w:tr w:rsidR="004B0F42" w:rsidRPr="009C28E7" w14:paraId="0B2BAE7A" w14:textId="77777777" w:rsidTr="001F2F09">
        <w:trPr>
          <w:trHeight w:val="480"/>
        </w:trPr>
        <w:tc>
          <w:tcPr>
            <w:tcW w:w="2559" w:type="dxa"/>
            <w:tcBorders>
              <w:left w:val="nil"/>
              <w:bottom w:val="single" w:sz="4" w:space="0" w:color="auto"/>
              <w:right w:val="nil"/>
            </w:tcBorders>
            <w:shd w:val="clear" w:color="auto" w:fill="auto"/>
            <w:vAlign w:val="center"/>
          </w:tcPr>
          <w:p w14:paraId="1D67303B" w14:textId="77777777" w:rsidR="004B0F42" w:rsidRPr="009C28E7" w:rsidRDefault="004B0F42" w:rsidP="001F2F09">
            <w:pPr>
              <w:spacing w:line="276" w:lineRule="auto"/>
            </w:pPr>
            <w:r w:rsidRPr="009C28E7">
              <w:rPr>
                <w:b/>
              </w:rPr>
              <w:t xml:space="preserve">Urinary Normetanephrine excretion </w:t>
            </w:r>
            <w:r w:rsidRPr="009C28E7">
              <w:t>(µmol/24h)</w:t>
            </w:r>
          </w:p>
        </w:tc>
        <w:tc>
          <w:tcPr>
            <w:tcW w:w="1701" w:type="dxa"/>
            <w:tcBorders>
              <w:top w:val="nil"/>
              <w:bottom w:val="single" w:sz="4" w:space="0" w:color="auto"/>
            </w:tcBorders>
            <w:shd w:val="clear" w:color="auto" w:fill="auto"/>
            <w:vAlign w:val="center"/>
          </w:tcPr>
          <w:p w14:paraId="1AB213F0" w14:textId="77777777" w:rsidR="004B0F42" w:rsidRPr="009C28E7" w:rsidRDefault="004B0F42" w:rsidP="001F2F09">
            <w:pPr>
              <w:spacing w:line="276" w:lineRule="auto"/>
              <w:jc w:val="center"/>
            </w:pPr>
            <w:r w:rsidRPr="009C28E7">
              <w:t>0.30(0.29)</w:t>
            </w:r>
          </w:p>
        </w:tc>
        <w:tc>
          <w:tcPr>
            <w:tcW w:w="1418" w:type="dxa"/>
            <w:tcBorders>
              <w:top w:val="nil"/>
              <w:left w:val="nil"/>
              <w:bottom w:val="single" w:sz="4" w:space="0" w:color="auto"/>
              <w:right w:val="nil"/>
            </w:tcBorders>
            <w:shd w:val="clear" w:color="auto" w:fill="auto"/>
            <w:vAlign w:val="center"/>
          </w:tcPr>
          <w:p w14:paraId="3CB3A31F" w14:textId="77777777" w:rsidR="004B0F42" w:rsidRPr="009C28E7" w:rsidRDefault="004B0F42" w:rsidP="001F2F09">
            <w:pPr>
              <w:spacing w:line="276" w:lineRule="auto"/>
              <w:jc w:val="center"/>
            </w:pPr>
            <w:r w:rsidRPr="009C28E7">
              <w:t>0.30(0.30)</w:t>
            </w:r>
          </w:p>
        </w:tc>
        <w:tc>
          <w:tcPr>
            <w:tcW w:w="992" w:type="dxa"/>
            <w:tcBorders>
              <w:top w:val="nil"/>
              <w:bottom w:val="single" w:sz="4" w:space="0" w:color="auto"/>
            </w:tcBorders>
            <w:shd w:val="clear" w:color="auto" w:fill="auto"/>
            <w:vAlign w:val="center"/>
          </w:tcPr>
          <w:p w14:paraId="5285BA4C" w14:textId="77777777" w:rsidR="004B0F42" w:rsidRPr="009C28E7" w:rsidRDefault="004B0F42" w:rsidP="001F2F09">
            <w:pPr>
              <w:spacing w:line="276" w:lineRule="auto"/>
              <w:jc w:val="center"/>
            </w:pPr>
            <w:r w:rsidRPr="009C28E7">
              <w:t>ns</w:t>
            </w:r>
          </w:p>
        </w:tc>
        <w:tc>
          <w:tcPr>
            <w:tcW w:w="1701" w:type="dxa"/>
            <w:tcBorders>
              <w:top w:val="nil"/>
              <w:left w:val="nil"/>
              <w:bottom w:val="single" w:sz="4" w:space="0" w:color="auto"/>
              <w:right w:val="nil"/>
            </w:tcBorders>
            <w:shd w:val="clear" w:color="auto" w:fill="auto"/>
            <w:vAlign w:val="center"/>
          </w:tcPr>
          <w:p w14:paraId="6F48CDDF" w14:textId="77777777" w:rsidR="004B0F42" w:rsidRPr="009C28E7" w:rsidRDefault="004B0F42" w:rsidP="001F2F09">
            <w:pPr>
              <w:spacing w:line="276" w:lineRule="auto"/>
              <w:jc w:val="center"/>
            </w:pPr>
            <w:r w:rsidRPr="009C28E7">
              <w:t>0.28(0.27)</w:t>
            </w:r>
          </w:p>
        </w:tc>
        <w:tc>
          <w:tcPr>
            <w:tcW w:w="1276" w:type="dxa"/>
            <w:tcBorders>
              <w:top w:val="nil"/>
              <w:bottom w:val="single" w:sz="4" w:space="0" w:color="auto"/>
            </w:tcBorders>
            <w:shd w:val="clear" w:color="auto" w:fill="auto"/>
            <w:vAlign w:val="center"/>
          </w:tcPr>
          <w:p w14:paraId="570EE32A" w14:textId="77777777" w:rsidR="004B0F42" w:rsidRPr="009C28E7" w:rsidRDefault="004B0F42" w:rsidP="001F2F09">
            <w:pPr>
              <w:spacing w:line="276" w:lineRule="auto"/>
              <w:jc w:val="center"/>
            </w:pPr>
            <w:r w:rsidRPr="009C28E7">
              <w:t>0.34(0.29)</w:t>
            </w:r>
          </w:p>
        </w:tc>
        <w:tc>
          <w:tcPr>
            <w:tcW w:w="850" w:type="dxa"/>
            <w:tcBorders>
              <w:top w:val="nil"/>
              <w:left w:val="nil"/>
              <w:bottom w:val="single" w:sz="4" w:space="0" w:color="auto"/>
              <w:right w:val="nil"/>
            </w:tcBorders>
            <w:shd w:val="clear" w:color="auto" w:fill="auto"/>
            <w:vAlign w:val="center"/>
          </w:tcPr>
          <w:p w14:paraId="712DA589" w14:textId="77777777" w:rsidR="004B0F42" w:rsidRPr="009C28E7" w:rsidRDefault="004B0F42" w:rsidP="001F2F09">
            <w:pPr>
              <w:spacing w:line="276" w:lineRule="auto"/>
              <w:jc w:val="center"/>
            </w:pPr>
            <w:r w:rsidRPr="009C28E7">
              <w:t>ns</w:t>
            </w:r>
          </w:p>
        </w:tc>
        <w:tc>
          <w:tcPr>
            <w:tcW w:w="1418" w:type="dxa"/>
            <w:tcBorders>
              <w:top w:val="nil"/>
              <w:bottom w:val="single" w:sz="4" w:space="0" w:color="auto"/>
            </w:tcBorders>
            <w:shd w:val="clear" w:color="auto" w:fill="auto"/>
            <w:vAlign w:val="center"/>
          </w:tcPr>
          <w:p w14:paraId="7F346C75" w14:textId="77777777" w:rsidR="004B0F42" w:rsidRPr="009C28E7" w:rsidRDefault="004B0F42" w:rsidP="001F2F09">
            <w:pPr>
              <w:spacing w:line="276" w:lineRule="auto"/>
              <w:jc w:val="center"/>
            </w:pPr>
            <w:r w:rsidRPr="009C28E7">
              <w:t>0.29(0.29)</w:t>
            </w:r>
          </w:p>
        </w:tc>
        <w:tc>
          <w:tcPr>
            <w:tcW w:w="1559" w:type="dxa"/>
            <w:tcBorders>
              <w:top w:val="nil"/>
              <w:left w:val="nil"/>
              <w:bottom w:val="single" w:sz="4" w:space="0" w:color="auto"/>
              <w:right w:val="nil"/>
            </w:tcBorders>
            <w:shd w:val="clear" w:color="auto" w:fill="auto"/>
            <w:vAlign w:val="center"/>
          </w:tcPr>
          <w:p w14:paraId="1931AFBB" w14:textId="77777777" w:rsidR="004B0F42" w:rsidRPr="009C28E7" w:rsidRDefault="004B0F42" w:rsidP="001F2F09">
            <w:pPr>
              <w:spacing w:line="276" w:lineRule="auto"/>
              <w:jc w:val="center"/>
            </w:pPr>
            <w:r w:rsidRPr="009C28E7">
              <w:t>0.32(0.29)</w:t>
            </w:r>
          </w:p>
        </w:tc>
        <w:tc>
          <w:tcPr>
            <w:tcW w:w="851" w:type="dxa"/>
            <w:tcBorders>
              <w:top w:val="nil"/>
              <w:bottom w:val="single" w:sz="4" w:space="0" w:color="auto"/>
            </w:tcBorders>
            <w:shd w:val="clear" w:color="auto" w:fill="auto"/>
            <w:vAlign w:val="center"/>
          </w:tcPr>
          <w:p w14:paraId="222F49B7" w14:textId="77777777" w:rsidR="004B0F42" w:rsidRPr="009C28E7" w:rsidRDefault="004B0F42" w:rsidP="001F2F09">
            <w:pPr>
              <w:spacing w:line="276" w:lineRule="auto"/>
              <w:jc w:val="center"/>
            </w:pPr>
            <w:r w:rsidRPr="009C28E7">
              <w:t>ns</w:t>
            </w:r>
          </w:p>
        </w:tc>
      </w:tr>
    </w:tbl>
    <w:p w14:paraId="25D12C41" w14:textId="750362FE" w:rsidR="004B0F42" w:rsidRPr="009C28E7" w:rsidRDefault="004B0F42" w:rsidP="004B0F42">
      <w:pPr>
        <w:outlineLvl w:val="0"/>
        <w:rPr>
          <w:b/>
        </w:rPr>
      </w:pPr>
      <w:r w:rsidRPr="009C28E7">
        <w:rPr>
          <w:b/>
        </w:rPr>
        <w:t xml:space="preserve">Table </w:t>
      </w:r>
      <w:r w:rsidR="004D6BA5" w:rsidRPr="009C28E7">
        <w:rPr>
          <w:b/>
        </w:rPr>
        <w:t>2</w:t>
      </w:r>
      <w:r w:rsidRPr="009C28E7">
        <w:rPr>
          <w:b/>
        </w:rPr>
        <w:t>.  Sympathetic nervous system evaluation by the indirect method of 24-h urinary catecholamines measurement.</w:t>
      </w:r>
    </w:p>
    <w:p w14:paraId="649B7A59" w14:textId="77777777" w:rsidR="004B0F42" w:rsidRPr="009C28E7" w:rsidRDefault="004B0F42" w:rsidP="004B0F42">
      <w:r w:rsidRPr="009C28E7">
        <w:t>ISI, insomnia severity index; RLS, restless legs syndrome.</w:t>
      </w:r>
    </w:p>
    <w:p w14:paraId="3BB1A623" w14:textId="77777777" w:rsidR="004B0F42" w:rsidRPr="009C28E7" w:rsidRDefault="004B0F42" w:rsidP="004B0F42">
      <w:r w:rsidRPr="009C28E7">
        <w:t>Data expressed by median (and interquartile range).</w:t>
      </w:r>
    </w:p>
    <w:p w14:paraId="293F6595" w14:textId="77777777" w:rsidR="004B0F42" w:rsidRPr="009C28E7" w:rsidRDefault="004B0F42" w:rsidP="004B0F42">
      <w:pPr>
        <w:rPr>
          <w:rFonts w:eastAsia="Gungsuh"/>
        </w:rPr>
      </w:pPr>
      <w:r w:rsidRPr="009C28E7">
        <w:t xml:space="preserve">*p &lt;0.05 </w:t>
      </w:r>
      <w:r w:rsidRPr="009C28E7">
        <w:rPr>
          <w:i/>
        </w:rPr>
        <w:t>vs</w:t>
      </w:r>
      <w:r w:rsidRPr="009C28E7">
        <w:rPr>
          <w:rFonts w:eastAsia="Gungsuh"/>
        </w:rPr>
        <w:t xml:space="preserve"> ISI ≥ 8  </w:t>
      </w:r>
    </w:p>
    <w:p w14:paraId="0028C8F1" w14:textId="77777777" w:rsidR="004B0F42" w:rsidRPr="009C28E7" w:rsidRDefault="004B0F42" w:rsidP="004B0F42">
      <w:pPr>
        <w:widowControl w:val="0"/>
        <w:suppressAutoHyphens w:val="0"/>
        <w:spacing w:line="480" w:lineRule="auto"/>
        <w:contextualSpacing/>
        <w:jc w:val="both"/>
      </w:pPr>
    </w:p>
    <w:p w14:paraId="37B187CA" w14:textId="77777777" w:rsidR="004B0F42" w:rsidRPr="009C28E7" w:rsidRDefault="004B0F42" w:rsidP="004B0F42">
      <w:pPr>
        <w:widowControl w:val="0"/>
        <w:suppressAutoHyphens w:val="0"/>
        <w:spacing w:line="480" w:lineRule="auto"/>
        <w:contextualSpacing/>
        <w:jc w:val="both"/>
      </w:pPr>
    </w:p>
    <w:p w14:paraId="30B319BE" w14:textId="77777777" w:rsidR="004B0F42" w:rsidRPr="009C28E7" w:rsidRDefault="004B0F42" w:rsidP="004B0F42">
      <w:pPr>
        <w:widowControl w:val="0"/>
        <w:suppressAutoHyphens w:val="0"/>
        <w:spacing w:line="480" w:lineRule="auto"/>
        <w:contextualSpacing/>
        <w:jc w:val="both"/>
      </w:pPr>
    </w:p>
    <w:p w14:paraId="61EF4937" w14:textId="77777777" w:rsidR="004B0F42" w:rsidRPr="009C28E7" w:rsidRDefault="004B0F42" w:rsidP="004B0F42">
      <w:pPr>
        <w:widowControl w:val="0"/>
        <w:suppressAutoHyphens w:val="0"/>
        <w:spacing w:line="480" w:lineRule="auto"/>
        <w:contextualSpacing/>
        <w:jc w:val="both"/>
      </w:pPr>
    </w:p>
    <w:p w14:paraId="33D8AFDA" w14:textId="77777777" w:rsidR="004B0F42" w:rsidRPr="009C28E7" w:rsidRDefault="004B0F42" w:rsidP="004B0F42">
      <w:pPr>
        <w:widowControl w:val="0"/>
        <w:suppressAutoHyphens w:val="0"/>
        <w:spacing w:line="480" w:lineRule="auto"/>
        <w:contextualSpacing/>
        <w:jc w:val="both"/>
      </w:pPr>
    </w:p>
    <w:tbl>
      <w:tblPr>
        <w:tblW w:w="13575" w:type="dxa"/>
        <w:tblBorders>
          <w:top w:val="single" w:sz="18" w:space="0" w:color="000000"/>
          <w:bottom w:val="single" w:sz="18" w:space="0" w:color="000000"/>
        </w:tblBorders>
        <w:tblLayout w:type="fixed"/>
        <w:tblLook w:val="0000" w:firstRow="0" w:lastRow="0" w:firstColumn="0" w:lastColumn="0" w:noHBand="0" w:noVBand="0"/>
      </w:tblPr>
      <w:tblGrid>
        <w:gridCol w:w="2235"/>
        <w:gridCol w:w="1701"/>
        <w:gridCol w:w="1134"/>
        <w:gridCol w:w="1275"/>
        <w:gridCol w:w="1560"/>
        <w:gridCol w:w="1134"/>
        <w:gridCol w:w="1134"/>
        <w:gridCol w:w="1134"/>
        <w:gridCol w:w="1559"/>
        <w:gridCol w:w="709"/>
      </w:tblGrid>
      <w:tr w:rsidR="004B0F42" w:rsidRPr="009C28E7" w14:paraId="44917042" w14:textId="77777777" w:rsidTr="001F2F09">
        <w:trPr>
          <w:trHeight w:val="740"/>
        </w:trPr>
        <w:tc>
          <w:tcPr>
            <w:tcW w:w="2235" w:type="dxa"/>
            <w:tcBorders>
              <w:top w:val="single" w:sz="18" w:space="0" w:color="000000"/>
              <w:left w:val="nil"/>
              <w:bottom w:val="single" w:sz="18" w:space="0" w:color="000000"/>
              <w:right w:val="nil"/>
            </w:tcBorders>
            <w:shd w:val="clear" w:color="auto" w:fill="D9D9D9"/>
            <w:vAlign w:val="center"/>
          </w:tcPr>
          <w:p w14:paraId="1ADF151D" w14:textId="77777777" w:rsidR="004B0F42" w:rsidRPr="009C28E7" w:rsidRDefault="004B0F42" w:rsidP="001F2F09">
            <w:pPr>
              <w:spacing w:line="276" w:lineRule="auto"/>
              <w:jc w:val="center"/>
              <w:rPr>
                <w:b/>
              </w:rPr>
            </w:pPr>
          </w:p>
        </w:tc>
        <w:tc>
          <w:tcPr>
            <w:tcW w:w="2835" w:type="dxa"/>
            <w:gridSpan w:val="2"/>
            <w:tcBorders>
              <w:top w:val="single" w:sz="18" w:space="0" w:color="000000"/>
              <w:bottom w:val="single" w:sz="18" w:space="0" w:color="000000"/>
            </w:tcBorders>
            <w:shd w:val="clear" w:color="auto" w:fill="D9D9D9"/>
            <w:vAlign w:val="center"/>
          </w:tcPr>
          <w:p w14:paraId="7B39C7FB" w14:textId="77777777" w:rsidR="004B0F42" w:rsidRPr="009C28E7" w:rsidRDefault="004B0F42" w:rsidP="001F2F09">
            <w:pPr>
              <w:spacing w:line="276" w:lineRule="auto"/>
              <w:jc w:val="center"/>
              <w:rPr>
                <w:b/>
              </w:rPr>
            </w:pPr>
          </w:p>
          <w:p w14:paraId="72B9EF34" w14:textId="77777777" w:rsidR="004B0F42" w:rsidRPr="009C28E7" w:rsidRDefault="004B0F42" w:rsidP="001F2F09">
            <w:pPr>
              <w:spacing w:line="276" w:lineRule="auto"/>
              <w:jc w:val="center"/>
              <w:rPr>
                <w:b/>
              </w:rPr>
            </w:pPr>
            <w:r w:rsidRPr="009C28E7">
              <w:rPr>
                <w:b/>
              </w:rPr>
              <w:t>STOP-Bang</w:t>
            </w:r>
          </w:p>
          <w:p w14:paraId="621A8404" w14:textId="77777777" w:rsidR="004B0F42" w:rsidRPr="009C28E7" w:rsidRDefault="004B0F42" w:rsidP="001F2F09">
            <w:pPr>
              <w:spacing w:line="276" w:lineRule="auto"/>
            </w:pPr>
          </w:p>
        </w:tc>
        <w:tc>
          <w:tcPr>
            <w:tcW w:w="1275" w:type="dxa"/>
            <w:tcBorders>
              <w:top w:val="single" w:sz="18" w:space="0" w:color="000000"/>
              <w:left w:val="nil"/>
              <w:bottom w:val="single" w:sz="18" w:space="0" w:color="000000"/>
              <w:right w:val="nil"/>
            </w:tcBorders>
            <w:shd w:val="clear" w:color="auto" w:fill="D9D9D9"/>
            <w:vAlign w:val="center"/>
          </w:tcPr>
          <w:p w14:paraId="2E477D79" w14:textId="77777777" w:rsidR="004B0F42" w:rsidRPr="009C28E7" w:rsidRDefault="004B0F42" w:rsidP="001F2F09">
            <w:pPr>
              <w:spacing w:line="276" w:lineRule="auto"/>
              <w:jc w:val="center"/>
            </w:pPr>
            <w:r w:rsidRPr="009C28E7">
              <w:rPr>
                <w:i/>
              </w:rPr>
              <w:t>P</w:t>
            </w:r>
          </w:p>
        </w:tc>
        <w:tc>
          <w:tcPr>
            <w:tcW w:w="2694" w:type="dxa"/>
            <w:gridSpan w:val="2"/>
            <w:tcBorders>
              <w:top w:val="single" w:sz="18" w:space="0" w:color="000000"/>
              <w:bottom w:val="single" w:sz="18" w:space="0" w:color="000000"/>
            </w:tcBorders>
            <w:shd w:val="clear" w:color="auto" w:fill="D9D9D9"/>
            <w:vAlign w:val="center"/>
          </w:tcPr>
          <w:p w14:paraId="07A553A4" w14:textId="77777777" w:rsidR="004B0F42" w:rsidRPr="009C28E7" w:rsidRDefault="004B0F42" w:rsidP="001F2F09">
            <w:pPr>
              <w:spacing w:line="276" w:lineRule="auto"/>
              <w:jc w:val="center"/>
              <w:rPr>
                <w:b/>
              </w:rPr>
            </w:pPr>
          </w:p>
          <w:p w14:paraId="6C867565" w14:textId="77777777" w:rsidR="004B0F42" w:rsidRPr="009C28E7" w:rsidRDefault="004B0F42" w:rsidP="001F2F09">
            <w:pPr>
              <w:spacing w:line="276" w:lineRule="auto"/>
              <w:jc w:val="center"/>
              <w:rPr>
                <w:b/>
              </w:rPr>
            </w:pPr>
            <w:r w:rsidRPr="009C28E7">
              <w:rPr>
                <w:b/>
              </w:rPr>
              <w:t>ISI</w:t>
            </w:r>
          </w:p>
          <w:p w14:paraId="7D529415" w14:textId="77777777" w:rsidR="004B0F42" w:rsidRPr="009C28E7" w:rsidRDefault="004B0F42" w:rsidP="001F2F09">
            <w:pPr>
              <w:spacing w:line="276" w:lineRule="auto"/>
              <w:jc w:val="center"/>
              <w:rPr>
                <w:b/>
              </w:rPr>
            </w:pPr>
          </w:p>
        </w:tc>
        <w:tc>
          <w:tcPr>
            <w:tcW w:w="1134" w:type="dxa"/>
            <w:tcBorders>
              <w:top w:val="single" w:sz="18" w:space="0" w:color="000000"/>
              <w:left w:val="nil"/>
              <w:bottom w:val="single" w:sz="18" w:space="0" w:color="000000"/>
              <w:right w:val="nil"/>
            </w:tcBorders>
            <w:shd w:val="clear" w:color="auto" w:fill="D9D9D9"/>
            <w:vAlign w:val="center"/>
          </w:tcPr>
          <w:p w14:paraId="6407D526" w14:textId="77777777" w:rsidR="004B0F42" w:rsidRPr="009C28E7" w:rsidRDefault="004B0F42" w:rsidP="001F2F09">
            <w:pPr>
              <w:spacing w:line="276" w:lineRule="auto"/>
              <w:jc w:val="center"/>
            </w:pPr>
            <w:r w:rsidRPr="009C28E7">
              <w:rPr>
                <w:i/>
              </w:rPr>
              <w:t>P</w:t>
            </w:r>
          </w:p>
        </w:tc>
        <w:tc>
          <w:tcPr>
            <w:tcW w:w="2693" w:type="dxa"/>
            <w:gridSpan w:val="2"/>
            <w:tcBorders>
              <w:top w:val="single" w:sz="18" w:space="0" w:color="000000"/>
              <w:bottom w:val="single" w:sz="18" w:space="0" w:color="000000"/>
            </w:tcBorders>
            <w:shd w:val="clear" w:color="auto" w:fill="D9D9D9"/>
            <w:vAlign w:val="center"/>
          </w:tcPr>
          <w:p w14:paraId="1B8905D2" w14:textId="77777777" w:rsidR="004B0F42" w:rsidRPr="009C28E7" w:rsidRDefault="004B0F42" w:rsidP="001F2F09">
            <w:pPr>
              <w:spacing w:line="276" w:lineRule="auto"/>
              <w:jc w:val="center"/>
              <w:rPr>
                <w:b/>
              </w:rPr>
            </w:pPr>
          </w:p>
          <w:p w14:paraId="72B11C28" w14:textId="77777777" w:rsidR="004B0F42" w:rsidRPr="009C28E7" w:rsidRDefault="004B0F42" w:rsidP="001F2F09">
            <w:pPr>
              <w:spacing w:line="276" w:lineRule="auto"/>
              <w:jc w:val="center"/>
              <w:rPr>
                <w:b/>
              </w:rPr>
            </w:pPr>
            <w:r w:rsidRPr="009C28E7">
              <w:rPr>
                <w:b/>
              </w:rPr>
              <w:t>RLS Rating Scale</w:t>
            </w:r>
          </w:p>
          <w:p w14:paraId="0F9226B1" w14:textId="77777777" w:rsidR="004B0F42" w:rsidRPr="009C28E7" w:rsidRDefault="004B0F42" w:rsidP="001F2F09">
            <w:pPr>
              <w:spacing w:line="276" w:lineRule="auto"/>
              <w:jc w:val="center"/>
            </w:pPr>
          </w:p>
        </w:tc>
        <w:tc>
          <w:tcPr>
            <w:tcW w:w="709" w:type="dxa"/>
            <w:tcBorders>
              <w:top w:val="single" w:sz="18" w:space="0" w:color="000000"/>
              <w:left w:val="nil"/>
              <w:bottom w:val="single" w:sz="18" w:space="0" w:color="000000"/>
              <w:right w:val="nil"/>
            </w:tcBorders>
            <w:shd w:val="clear" w:color="auto" w:fill="D9D9D9"/>
            <w:vAlign w:val="center"/>
          </w:tcPr>
          <w:p w14:paraId="74E30706" w14:textId="77777777" w:rsidR="004B0F42" w:rsidRPr="009C28E7" w:rsidRDefault="004B0F42" w:rsidP="001F2F09">
            <w:pPr>
              <w:spacing w:line="276" w:lineRule="auto"/>
              <w:jc w:val="center"/>
            </w:pPr>
            <w:r w:rsidRPr="009C28E7">
              <w:rPr>
                <w:i/>
              </w:rPr>
              <w:t>P</w:t>
            </w:r>
          </w:p>
        </w:tc>
      </w:tr>
      <w:tr w:rsidR="004B0F42" w:rsidRPr="009C28E7" w14:paraId="18A94481" w14:textId="77777777" w:rsidTr="001F2F09">
        <w:tc>
          <w:tcPr>
            <w:tcW w:w="2235" w:type="dxa"/>
            <w:tcBorders>
              <w:top w:val="single" w:sz="18" w:space="0" w:color="000000"/>
              <w:left w:val="nil"/>
              <w:bottom w:val="single" w:sz="18" w:space="0" w:color="000000"/>
              <w:right w:val="nil"/>
            </w:tcBorders>
            <w:shd w:val="clear" w:color="auto" w:fill="D9D9D9"/>
          </w:tcPr>
          <w:p w14:paraId="1A8C7037" w14:textId="77777777" w:rsidR="004B0F42" w:rsidRPr="009C28E7" w:rsidRDefault="004B0F42" w:rsidP="001F2F09">
            <w:pPr>
              <w:spacing w:line="276" w:lineRule="auto"/>
              <w:jc w:val="center"/>
              <w:rPr>
                <w:b/>
              </w:rPr>
            </w:pPr>
          </w:p>
        </w:tc>
        <w:tc>
          <w:tcPr>
            <w:tcW w:w="1701" w:type="dxa"/>
            <w:tcBorders>
              <w:top w:val="single" w:sz="18" w:space="0" w:color="000000"/>
              <w:bottom w:val="single" w:sz="18" w:space="0" w:color="000000"/>
            </w:tcBorders>
            <w:shd w:val="clear" w:color="auto" w:fill="D9D9D9"/>
          </w:tcPr>
          <w:p w14:paraId="18B9B876" w14:textId="77777777" w:rsidR="004B0F42" w:rsidRPr="009C28E7" w:rsidRDefault="004B0F42" w:rsidP="001F2F09">
            <w:pPr>
              <w:spacing w:line="276" w:lineRule="auto"/>
              <w:jc w:val="center"/>
              <w:rPr>
                <w:b/>
              </w:rPr>
            </w:pPr>
            <w:r w:rsidRPr="009C28E7">
              <w:rPr>
                <w:rFonts w:eastAsia="Gungsuh"/>
                <w:b/>
              </w:rPr>
              <w:t xml:space="preserve"> ≥ 3</w:t>
            </w:r>
          </w:p>
          <w:p w14:paraId="27E64F79" w14:textId="77777777" w:rsidR="004B0F42" w:rsidRPr="009C28E7" w:rsidRDefault="004B0F42" w:rsidP="001F2F09">
            <w:pPr>
              <w:spacing w:line="276" w:lineRule="auto"/>
              <w:jc w:val="center"/>
              <w:rPr>
                <w:b/>
              </w:rPr>
            </w:pPr>
            <w:r w:rsidRPr="009C28E7">
              <w:rPr>
                <w:b/>
              </w:rPr>
              <w:t>(</w:t>
            </w:r>
            <w:r w:rsidRPr="009C28E7">
              <w:rPr>
                <w:b/>
                <w:i/>
                <w:color w:val="FF0000"/>
                <w:sz w:val="22"/>
              </w:rPr>
              <w:t>n</w:t>
            </w:r>
            <w:r w:rsidRPr="009C28E7">
              <w:rPr>
                <w:b/>
                <w:color w:val="FF0000"/>
                <w:sz w:val="22"/>
              </w:rPr>
              <w:t xml:space="preserve"> = </w:t>
            </w:r>
            <w:r w:rsidRPr="009C28E7">
              <w:rPr>
                <w:b/>
              </w:rPr>
              <w:t>84)</w:t>
            </w:r>
          </w:p>
        </w:tc>
        <w:tc>
          <w:tcPr>
            <w:tcW w:w="1134" w:type="dxa"/>
            <w:tcBorders>
              <w:top w:val="single" w:sz="18" w:space="0" w:color="000000"/>
              <w:left w:val="nil"/>
              <w:bottom w:val="single" w:sz="18" w:space="0" w:color="000000"/>
              <w:right w:val="nil"/>
            </w:tcBorders>
            <w:shd w:val="clear" w:color="auto" w:fill="D9D9D9"/>
          </w:tcPr>
          <w:p w14:paraId="4983AF2C" w14:textId="77777777" w:rsidR="004B0F42" w:rsidRPr="009C28E7" w:rsidRDefault="004B0F42" w:rsidP="001F2F09">
            <w:pPr>
              <w:spacing w:line="276" w:lineRule="auto"/>
              <w:jc w:val="center"/>
              <w:rPr>
                <w:b/>
              </w:rPr>
            </w:pPr>
            <w:r w:rsidRPr="009C28E7">
              <w:rPr>
                <w:b/>
              </w:rPr>
              <w:t>&lt; 3</w:t>
            </w:r>
          </w:p>
          <w:p w14:paraId="5BE3F922" w14:textId="77777777" w:rsidR="004B0F42" w:rsidRPr="009C28E7" w:rsidRDefault="004B0F42" w:rsidP="001F2F09">
            <w:pPr>
              <w:spacing w:line="276" w:lineRule="auto"/>
              <w:jc w:val="center"/>
              <w:rPr>
                <w:b/>
              </w:rPr>
            </w:pPr>
            <w:r w:rsidRPr="009C28E7">
              <w:rPr>
                <w:b/>
              </w:rPr>
              <w:t>(</w:t>
            </w:r>
            <w:r w:rsidRPr="009C28E7">
              <w:rPr>
                <w:b/>
                <w:i/>
                <w:color w:val="FF0000"/>
                <w:sz w:val="22"/>
              </w:rPr>
              <w:t>n</w:t>
            </w:r>
            <w:r w:rsidRPr="009C28E7">
              <w:rPr>
                <w:b/>
                <w:color w:val="FF0000"/>
                <w:sz w:val="22"/>
              </w:rPr>
              <w:t xml:space="preserve"> = </w:t>
            </w:r>
            <w:r w:rsidRPr="009C28E7">
              <w:rPr>
                <w:b/>
              </w:rPr>
              <w:t>75)</w:t>
            </w:r>
          </w:p>
        </w:tc>
        <w:tc>
          <w:tcPr>
            <w:tcW w:w="1275" w:type="dxa"/>
            <w:tcBorders>
              <w:top w:val="single" w:sz="18" w:space="0" w:color="000000"/>
              <w:bottom w:val="single" w:sz="18" w:space="0" w:color="000000"/>
            </w:tcBorders>
            <w:shd w:val="clear" w:color="auto" w:fill="D9D9D9"/>
          </w:tcPr>
          <w:p w14:paraId="53D97880" w14:textId="77777777" w:rsidR="004B0F42" w:rsidRPr="009C28E7" w:rsidRDefault="004B0F42" w:rsidP="001F2F09">
            <w:pPr>
              <w:spacing w:line="276" w:lineRule="auto"/>
              <w:jc w:val="center"/>
              <w:rPr>
                <w:b/>
              </w:rPr>
            </w:pPr>
          </w:p>
        </w:tc>
        <w:tc>
          <w:tcPr>
            <w:tcW w:w="1560" w:type="dxa"/>
            <w:tcBorders>
              <w:top w:val="single" w:sz="18" w:space="0" w:color="000000"/>
              <w:left w:val="nil"/>
              <w:bottom w:val="single" w:sz="18" w:space="0" w:color="000000"/>
              <w:right w:val="nil"/>
            </w:tcBorders>
            <w:shd w:val="clear" w:color="auto" w:fill="D9D9D9"/>
          </w:tcPr>
          <w:p w14:paraId="58F09699" w14:textId="77777777" w:rsidR="004B0F42" w:rsidRPr="009C28E7" w:rsidRDefault="004B0F42" w:rsidP="001F2F09">
            <w:pPr>
              <w:spacing w:line="276" w:lineRule="auto"/>
              <w:jc w:val="center"/>
              <w:rPr>
                <w:b/>
              </w:rPr>
            </w:pPr>
            <w:r w:rsidRPr="009C28E7">
              <w:rPr>
                <w:rFonts w:eastAsia="Gungsuh"/>
                <w:b/>
              </w:rPr>
              <w:t xml:space="preserve">≥ 8 </w:t>
            </w:r>
          </w:p>
          <w:p w14:paraId="20CE4C18" w14:textId="77777777" w:rsidR="004B0F42" w:rsidRPr="009C28E7" w:rsidRDefault="004B0F42" w:rsidP="001F2F09">
            <w:pPr>
              <w:spacing w:line="276" w:lineRule="auto"/>
              <w:jc w:val="center"/>
              <w:rPr>
                <w:b/>
              </w:rPr>
            </w:pPr>
            <w:r w:rsidRPr="009C28E7">
              <w:rPr>
                <w:b/>
              </w:rPr>
              <w:t>(</w:t>
            </w:r>
            <w:r w:rsidRPr="009C28E7">
              <w:rPr>
                <w:b/>
                <w:i/>
                <w:color w:val="FF0000"/>
                <w:sz w:val="22"/>
              </w:rPr>
              <w:t>n</w:t>
            </w:r>
            <w:r w:rsidRPr="009C28E7">
              <w:rPr>
                <w:b/>
                <w:color w:val="FF0000"/>
                <w:sz w:val="22"/>
              </w:rPr>
              <w:t xml:space="preserve"> = </w:t>
            </w:r>
            <w:r w:rsidRPr="009C28E7">
              <w:rPr>
                <w:b/>
              </w:rPr>
              <w:t>48)</w:t>
            </w:r>
          </w:p>
        </w:tc>
        <w:tc>
          <w:tcPr>
            <w:tcW w:w="1134" w:type="dxa"/>
            <w:tcBorders>
              <w:top w:val="single" w:sz="18" w:space="0" w:color="000000"/>
              <w:bottom w:val="single" w:sz="18" w:space="0" w:color="000000"/>
            </w:tcBorders>
            <w:shd w:val="clear" w:color="auto" w:fill="D9D9D9"/>
          </w:tcPr>
          <w:p w14:paraId="2549E666" w14:textId="77777777" w:rsidR="004B0F42" w:rsidRPr="009C28E7" w:rsidRDefault="004B0F42" w:rsidP="001F2F09">
            <w:pPr>
              <w:spacing w:line="276" w:lineRule="auto"/>
              <w:jc w:val="center"/>
              <w:rPr>
                <w:b/>
              </w:rPr>
            </w:pPr>
            <w:r w:rsidRPr="009C28E7">
              <w:rPr>
                <w:b/>
              </w:rPr>
              <w:t>&lt; 8</w:t>
            </w:r>
          </w:p>
          <w:p w14:paraId="1F189AF1" w14:textId="77777777" w:rsidR="004B0F42" w:rsidRPr="009C28E7" w:rsidRDefault="004B0F42" w:rsidP="001F2F09">
            <w:pPr>
              <w:spacing w:line="276" w:lineRule="auto"/>
              <w:jc w:val="center"/>
              <w:rPr>
                <w:b/>
              </w:rPr>
            </w:pPr>
            <w:r w:rsidRPr="009C28E7">
              <w:rPr>
                <w:b/>
              </w:rPr>
              <w:t>(</w:t>
            </w:r>
            <w:r w:rsidRPr="009C28E7">
              <w:rPr>
                <w:b/>
                <w:i/>
                <w:color w:val="FF0000"/>
                <w:sz w:val="22"/>
              </w:rPr>
              <w:t>n</w:t>
            </w:r>
            <w:r w:rsidRPr="009C28E7">
              <w:rPr>
                <w:b/>
                <w:color w:val="FF0000"/>
                <w:sz w:val="22"/>
              </w:rPr>
              <w:t xml:space="preserve"> = </w:t>
            </w:r>
            <w:r w:rsidRPr="009C28E7">
              <w:rPr>
                <w:b/>
              </w:rPr>
              <w:t>111)</w:t>
            </w:r>
          </w:p>
        </w:tc>
        <w:tc>
          <w:tcPr>
            <w:tcW w:w="1134" w:type="dxa"/>
            <w:tcBorders>
              <w:top w:val="single" w:sz="18" w:space="0" w:color="000000"/>
              <w:left w:val="nil"/>
              <w:bottom w:val="single" w:sz="18" w:space="0" w:color="000000"/>
              <w:right w:val="nil"/>
            </w:tcBorders>
            <w:shd w:val="clear" w:color="auto" w:fill="D9D9D9"/>
          </w:tcPr>
          <w:p w14:paraId="0DFCD8C2" w14:textId="77777777" w:rsidR="004B0F42" w:rsidRPr="009C28E7" w:rsidRDefault="004B0F42" w:rsidP="001F2F09">
            <w:pPr>
              <w:spacing w:line="276" w:lineRule="auto"/>
              <w:jc w:val="center"/>
              <w:rPr>
                <w:b/>
              </w:rPr>
            </w:pPr>
          </w:p>
        </w:tc>
        <w:tc>
          <w:tcPr>
            <w:tcW w:w="1134" w:type="dxa"/>
            <w:tcBorders>
              <w:top w:val="single" w:sz="18" w:space="0" w:color="000000"/>
              <w:bottom w:val="single" w:sz="18" w:space="0" w:color="000000"/>
            </w:tcBorders>
            <w:shd w:val="clear" w:color="auto" w:fill="D9D9D9"/>
          </w:tcPr>
          <w:p w14:paraId="38144FB6" w14:textId="77777777" w:rsidR="004B0F42" w:rsidRPr="009C28E7" w:rsidRDefault="004B0F42" w:rsidP="001F2F09">
            <w:pPr>
              <w:spacing w:line="276" w:lineRule="auto"/>
              <w:jc w:val="center"/>
              <w:rPr>
                <w:b/>
              </w:rPr>
            </w:pPr>
            <w:r w:rsidRPr="009C28E7">
              <w:rPr>
                <w:rFonts w:eastAsia="Gungsuh"/>
                <w:b/>
              </w:rPr>
              <w:t xml:space="preserve">≥ 1 </w:t>
            </w:r>
          </w:p>
          <w:p w14:paraId="7E42CCA9" w14:textId="77777777" w:rsidR="004B0F42" w:rsidRPr="009C28E7" w:rsidRDefault="004B0F42" w:rsidP="001F2F09">
            <w:pPr>
              <w:spacing w:line="276" w:lineRule="auto"/>
              <w:jc w:val="center"/>
              <w:rPr>
                <w:b/>
              </w:rPr>
            </w:pPr>
            <w:r w:rsidRPr="009C28E7">
              <w:rPr>
                <w:b/>
              </w:rPr>
              <w:t>(</w:t>
            </w:r>
            <w:r w:rsidRPr="009C28E7">
              <w:rPr>
                <w:b/>
                <w:i/>
                <w:color w:val="FF0000"/>
                <w:sz w:val="22"/>
              </w:rPr>
              <w:t>n</w:t>
            </w:r>
            <w:r w:rsidRPr="009C28E7">
              <w:rPr>
                <w:b/>
                <w:color w:val="FF0000"/>
                <w:sz w:val="22"/>
              </w:rPr>
              <w:t xml:space="preserve"> = </w:t>
            </w:r>
            <w:r w:rsidRPr="009C28E7">
              <w:rPr>
                <w:b/>
              </w:rPr>
              <w:t>89)</w:t>
            </w:r>
          </w:p>
        </w:tc>
        <w:tc>
          <w:tcPr>
            <w:tcW w:w="1559" w:type="dxa"/>
            <w:tcBorders>
              <w:top w:val="single" w:sz="18" w:space="0" w:color="000000"/>
              <w:left w:val="nil"/>
              <w:bottom w:val="single" w:sz="18" w:space="0" w:color="000000"/>
              <w:right w:val="nil"/>
            </w:tcBorders>
            <w:shd w:val="clear" w:color="auto" w:fill="D9D9D9"/>
          </w:tcPr>
          <w:p w14:paraId="63B25D8A" w14:textId="77777777" w:rsidR="004B0F42" w:rsidRPr="009C28E7" w:rsidRDefault="004B0F42" w:rsidP="001F2F09">
            <w:pPr>
              <w:spacing w:line="276" w:lineRule="auto"/>
              <w:jc w:val="center"/>
              <w:rPr>
                <w:b/>
              </w:rPr>
            </w:pPr>
            <w:r w:rsidRPr="009C28E7">
              <w:rPr>
                <w:b/>
              </w:rPr>
              <w:t>0</w:t>
            </w:r>
          </w:p>
          <w:p w14:paraId="4CBB5192" w14:textId="77777777" w:rsidR="004B0F42" w:rsidRPr="009C28E7" w:rsidRDefault="004B0F42" w:rsidP="001F2F09">
            <w:pPr>
              <w:spacing w:line="276" w:lineRule="auto"/>
              <w:jc w:val="center"/>
              <w:rPr>
                <w:b/>
              </w:rPr>
            </w:pPr>
            <w:r w:rsidRPr="009C28E7">
              <w:rPr>
                <w:b/>
              </w:rPr>
              <w:t>(</w:t>
            </w:r>
            <w:r w:rsidRPr="009C28E7">
              <w:rPr>
                <w:b/>
                <w:i/>
                <w:color w:val="FF0000"/>
                <w:sz w:val="22"/>
              </w:rPr>
              <w:t>n</w:t>
            </w:r>
            <w:r w:rsidRPr="009C28E7">
              <w:rPr>
                <w:b/>
                <w:color w:val="FF0000"/>
                <w:sz w:val="22"/>
              </w:rPr>
              <w:t xml:space="preserve"> = </w:t>
            </w:r>
            <w:r w:rsidRPr="009C28E7">
              <w:rPr>
                <w:b/>
              </w:rPr>
              <w:t>70)</w:t>
            </w:r>
          </w:p>
        </w:tc>
        <w:tc>
          <w:tcPr>
            <w:tcW w:w="709" w:type="dxa"/>
            <w:tcBorders>
              <w:top w:val="single" w:sz="18" w:space="0" w:color="000000"/>
              <w:bottom w:val="single" w:sz="18" w:space="0" w:color="000000"/>
            </w:tcBorders>
            <w:shd w:val="clear" w:color="auto" w:fill="D9D9D9"/>
          </w:tcPr>
          <w:p w14:paraId="49353118" w14:textId="77777777" w:rsidR="004B0F42" w:rsidRPr="009C28E7" w:rsidRDefault="004B0F42" w:rsidP="001F2F09">
            <w:pPr>
              <w:spacing w:line="276" w:lineRule="auto"/>
              <w:rPr>
                <w:b/>
              </w:rPr>
            </w:pPr>
          </w:p>
        </w:tc>
      </w:tr>
      <w:tr w:rsidR="004B0F42" w:rsidRPr="009C28E7" w14:paraId="2354C6FC" w14:textId="77777777" w:rsidTr="001F2F09">
        <w:trPr>
          <w:trHeight w:val="440"/>
        </w:trPr>
        <w:tc>
          <w:tcPr>
            <w:tcW w:w="2235" w:type="dxa"/>
            <w:tcBorders>
              <w:left w:val="nil"/>
              <w:bottom w:val="nil"/>
              <w:right w:val="nil"/>
            </w:tcBorders>
            <w:shd w:val="clear" w:color="auto" w:fill="auto"/>
            <w:vAlign w:val="center"/>
          </w:tcPr>
          <w:p w14:paraId="30B5DA16" w14:textId="77777777" w:rsidR="004B0F42" w:rsidRPr="009C28E7" w:rsidRDefault="004B0F42" w:rsidP="001F2F09">
            <w:pPr>
              <w:spacing w:line="288" w:lineRule="auto"/>
            </w:pPr>
            <w:r w:rsidRPr="009C28E7">
              <w:rPr>
                <w:b/>
              </w:rPr>
              <w:t>STOP-Bang score</w:t>
            </w:r>
          </w:p>
        </w:tc>
        <w:tc>
          <w:tcPr>
            <w:tcW w:w="1701" w:type="dxa"/>
            <w:tcBorders>
              <w:top w:val="nil"/>
              <w:bottom w:val="nil"/>
            </w:tcBorders>
            <w:shd w:val="clear" w:color="auto" w:fill="auto"/>
            <w:vAlign w:val="center"/>
          </w:tcPr>
          <w:p w14:paraId="4B7C53EF" w14:textId="77777777" w:rsidR="004B0F42" w:rsidRPr="009C28E7" w:rsidRDefault="004B0F42" w:rsidP="001F2F09">
            <w:pPr>
              <w:spacing w:line="288" w:lineRule="auto"/>
              <w:jc w:val="center"/>
            </w:pPr>
            <w:r w:rsidRPr="009C28E7">
              <w:t>5 (2)</w:t>
            </w:r>
            <w:r w:rsidRPr="009C28E7">
              <w:rPr>
                <w:vertAlign w:val="superscript"/>
              </w:rPr>
              <w:t>#</w:t>
            </w:r>
          </w:p>
        </w:tc>
        <w:tc>
          <w:tcPr>
            <w:tcW w:w="1134" w:type="dxa"/>
            <w:tcBorders>
              <w:top w:val="nil"/>
              <w:left w:val="nil"/>
              <w:bottom w:val="nil"/>
              <w:right w:val="nil"/>
            </w:tcBorders>
            <w:shd w:val="clear" w:color="auto" w:fill="auto"/>
            <w:vAlign w:val="center"/>
          </w:tcPr>
          <w:p w14:paraId="7BACDEC6" w14:textId="77777777" w:rsidR="004B0F42" w:rsidRPr="009C28E7" w:rsidRDefault="004B0F42" w:rsidP="001F2F09">
            <w:pPr>
              <w:spacing w:line="288" w:lineRule="auto"/>
              <w:jc w:val="center"/>
            </w:pPr>
            <w:r w:rsidRPr="009C28E7">
              <w:t>2 (1)</w:t>
            </w:r>
          </w:p>
        </w:tc>
        <w:tc>
          <w:tcPr>
            <w:tcW w:w="1275" w:type="dxa"/>
            <w:tcBorders>
              <w:top w:val="nil"/>
              <w:bottom w:val="nil"/>
            </w:tcBorders>
            <w:shd w:val="clear" w:color="auto" w:fill="auto"/>
            <w:vAlign w:val="center"/>
          </w:tcPr>
          <w:p w14:paraId="31EB41CC" w14:textId="77777777" w:rsidR="004B0F42" w:rsidRPr="009C28E7" w:rsidRDefault="004B0F42" w:rsidP="001F2F09">
            <w:pPr>
              <w:jc w:val="center"/>
            </w:pPr>
            <w:r w:rsidRPr="009C28E7">
              <w:t>&lt; 0.0001</w:t>
            </w:r>
          </w:p>
        </w:tc>
        <w:tc>
          <w:tcPr>
            <w:tcW w:w="1560" w:type="dxa"/>
            <w:tcBorders>
              <w:top w:val="nil"/>
              <w:left w:val="nil"/>
              <w:bottom w:val="nil"/>
              <w:right w:val="nil"/>
            </w:tcBorders>
            <w:shd w:val="clear" w:color="auto" w:fill="auto"/>
            <w:vAlign w:val="center"/>
          </w:tcPr>
          <w:p w14:paraId="2948104B" w14:textId="77777777" w:rsidR="004B0F42" w:rsidRPr="009C28E7" w:rsidRDefault="004B0F42" w:rsidP="001F2F09">
            <w:pPr>
              <w:spacing w:line="288" w:lineRule="auto"/>
              <w:jc w:val="center"/>
            </w:pPr>
            <w:r w:rsidRPr="009C28E7">
              <w:t>3 (3)</w:t>
            </w:r>
          </w:p>
        </w:tc>
        <w:tc>
          <w:tcPr>
            <w:tcW w:w="1134" w:type="dxa"/>
            <w:tcBorders>
              <w:top w:val="nil"/>
              <w:bottom w:val="nil"/>
            </w:tcBorders>
            <w:shd w:val="clear" w:color="auto" w:fill="auto"/>
            <w:vAlign w:val="center"/>
          </w:tcPr>
          <w:p w14:paraId="4CA5D746" w14:textId="77777777" w:rsidR="004B0F42" w:rsidRPr="009C28E7" w:rsidRDefault="004B0F42" w:rsidP="001F2F09">
            <w:pPr>
              <w:spacing w:line="288" w:lineRule="auto"/>
              <w:jc w:val="center"/>
            </w:pPr>
            <w:r w:rsidRPr="009C28E7">
              <w:t>3 (1)</w:t>
            </w:r>
          </w:p>
        </w:tc>
        <w:tc>
          <w:tcPr>
            <w:tcW w:w="1134" w:type="dxa"/>
            <w:tcBorders>
              <w:top w:val="nil"/>
              <w:left w:val="nil"/>
              <w:bottom w:val="nil"/>
              <w:right w:val="nil"/>
            </w:tcBorders>
            <w:shd w:val="clear" w:color="auto" w:fill="auto"/>
            <w:vAlign w:val="center"/>
          </w:tcPr>
          <w:p w14:paraId="114083F4" w14:textId="77777777" w:rsidR="004B0F42" w:rsidRPr="009C28E7" w:rsidRDefault="004B0F42" w:rsidP="001F2F09">
            <w:pPr>
              <w:spacing w:line="288" w:lineRule="auto"/>
              <w:jc w:val="center"/>
            </w:pPr>
            <w:r w:rsidRPr="009C28E7">
              <w:t>0.037</w:t>
            </w:r>
          </w:p>
        </w:tc>
        <w:tc>
          <w:tcPr>
            <w:tcW w:w="1134" w:type="dxa"/>
            <w:tcBorders>
              <w:top w:val="nil"/>
              <w:bottom w:val="nil"/>
            </w:tcBorders>
            <w:shd w:val="clear" w:color="auto" w:fill="auto"/>
            <w:vAlign w:val="center"/>
          </w:tcPr>
          <w:p w14:paraId="7312F437" w14:textId="77777777" w:rsidR="004B0F42" w:rsidRPr="009C28E7" w:rsidRDefault="004B0F42" w:rsidP="001F2F09">
            <w:pPr>
              <w:spacing w:line="288" w:lineRule="auto"/>
              <w:jc w:val="center"/>
            </w:pPr>
            <w:r w:rsidRPr="009C28E7">
              <w:t>3 (2)</w:t>
            </w:r>
          </w:p>
        </w:tc>
        <w:tc>
          <w:tcPr>
            <w:tcW w:w="1559" w:type="dxa"/>
            <w:tcBorders>
              <w:top w:val="nil"/>
              <w:left w:val="nil"/>
              <w:bottom w:val="nil"/>
              <w:right w:val="nil"/>
            </w:tcBorders>
            <w:shd w:val="clear" w:color="auto" w:fill="auto"/>
            <w:vAlign w:val="center"/>
          </w:tcPr>
          <w:p w14:paraId="392FD43F" w14:textId="77777777" w:rsidR="004B0F42" w:rsidRPr="009C28E7" w:rsidRDefault="004B0F42" w:rsidP="001F2F09">
            <w:pPr>
              <w:spacing w:line="288" w:lineRule="auto"/>
              <w:jc w:val="center"/>
            </w:pPr>
            <w:r w:rsidRPr="009C28E7">
              <w:t>3 (2)</w:t>
            </w:r>
          </w:p>
        </w:tc>
        <w:tc>
          <w:tcPr>
            <w:tcW w:w="709" w:type="dxa"/>
            <w:tcBorders>
              <w:top w:val="nil"/>
              <w:bottom w:val="nil"/>
            </w:tcBorders>
            <w:shd w:val="clear" w:color="auto" w:fill="auto"/>
            <w:vAlign w:val="center"/>
          </w:tcPr>
          <w:p w14:paraId="7AEE4EDF" w14:textId="77777777" w:rsidR="004B0F42" w:rsidRPr="009C28E7" w:rsidRDefault="004B0F42" w:rsidP="001F2F09">
            <w:pPr>
              <w:spacing w:line="288" w:lineRule="auto"/>
              <w:jc w:val="center"/>
            </w:pPr>
            <w:r w:rsidRPr="009C28E7">
              <w:t>ns</w:t>
            </w:r>
          </w:p>
        </w:tc>
      </w:tr>
      <w:tr w:rsidR="004B0F42" w:rsidRPr="009C28E7" w14:paraId="12475DA4" w14:textId="77777777" w:rsidTr="001F2F09">
        <w:trPr>
          <w:trHeight w:val="440"/>
        </w:trPr>
        <w:tc>
          <w:tcPr>
            <w:tcW w:w="2235" w:type="dxa"/>
            <w:tcBorders>
              <w:left w:val="nil"/>
              <w:bottom w:val="nil"/>
              <w:right w:val="nil"/>
            </w:tcBorders>
            <w:shd w:val="clear" w:color="auto" w:fill="auto"/>
            <w:vAlign w:val="center"/>
          </w:tcPr>
          <w:p w14:paraId="066282B3" w14:textId="77777777" w:rsidR="004B0F42" w:rsidRPr="009C28E7" w:rsidRDefault="004B0F42" w:rsidP="001F2F09">
            <w:pPr>
              <w:spacing w:line="288" w:lineRule="auto"/>
              <w:rPr>
                <w:b/>
              </w:rPr>
            </w:pPr>
            <w:r w:rsidRPr="009C28E7">
              <w:rPr>
                <w:b/>
              </w:rPr>
              <w:t>ISI score</w:t>
            </w:r>
          </w:p>
        </w:tc>
        <w:tc>
          <w:tcPr>
            <w:tcW w:w="1701" w:type="dxa"/>
            <w:tcBorders>
              <w:top w:val="nil"/>
              <w:bottom w:val="nil"/>
            </w:tcBorders>
            <w:shd w:val="clear" w:color="auto" w:fill="auto"/>
            <w:vAlign w:val="center"/>
          </w:tcPr>
          <w:p w14:paraId="0C3CB5A4" w14:textId="77777777" w:rsidR="004B0F42" w:rsidRPr="009C28E7" w:rsidRDefault="004B0F42" w:rsidP="001F2F09">
            <w:pPr>
              <w:spacing w:line="288" w:lineRule="auto"/>
              <w:jc w:val="center"/>
            </w:pPr>
            <w:r w:rsidRPr="009C28E7">
              <w:t>7 (5)</w:t>
            </w:r>
          </w:p>
        </w:tc>
        <w:tc>
          <w:tcPr>
            <w:tcW w:w="1134" w:type="dxa"/>
            <w:tcBorders>
              <w:top w:val="nil"/>
              <w:left w:val="nil"/>
              <w:bottom w:val="nil"/>
              <w:right w:val="nil"/>
            </w:tcBorders>
            <w:shd w:val="clear" w:color="auto" w:fill="auto"/>
            <w:vAlign w:val="center"/>
          </w:tcPr>
          <w:p w14:paraId="1011194A" w14:textId="77777777" w:rsidR="004B0F42" w:rsidRPr="009C28E7" w:rsidRDefault="004B0F42" w:rsidP="001F2F09">
            <w:pPr>
              <w:spacing w:line="288" w:lineRule="auto"/>
              <w:jc w:val="center"/>
            </w:pPr>
            <w:r w:rsidRPr="009C28E7">
              <w:t>6 (7)</w:t>
            </w:r>
          </w:p>
        </w:tc>
        <w:tc>
          <w:tcPr>
            <w:tcW w:w="1275" w:type="dxa"/>
            <w:tcBorders>
              <w:top w:val="nil"/>
              <w:bottom w:val="nil"/>
            </w:tcBorders>
            <w:shd w:val="clear" w:color="auto" w:fill="auto"/>
            <w:vAlign w:val="center"/>
          </w:tcPr>
          <w:p w14:paraId="7B03F502" w14:textId="77777777" w:rsidR="004B0F42" w:rsidRPr="009C28E7" w:rsidRDefault="004B0F42" w:rsidP="001F2F09">
            <w:pPr>
              <w:spacing w:line="288" w:lineRule="auto"/>
              <w:jc w:val="center"/>
            </w:pPr>
            <w:r w:rsidRPr="009C28E7">
              <w:t>ns</w:t>
            </w:r>
          </w:p>
        </w:tc>
        <w:tc>
          <w:tcPr>
            <w:tcW w:w="1560" w:type="dxa"/>
            <w:tcBorders>
              <w:top w:val="nil"/>
              <w:left w:val="nil"/>
              <w:bottom w:val="nil"/>
              <w:right w:val="nil"/>
            </w:tcBorders>
            <w:shd w:val="clear" w:color="auto" w:fill="auto"/>
            <w:vAlign w:val="center"/>
          </w:tcPr>
          <w:p w14:paraId="61DB58B8" w14:textId="77777777" w:rsidR="004B0F42" w:rsidRPr="009C28E7" w:rsidRDefault="004B0F42" w:rsidP="001F2F09">
            <w:pPr>
              <w:spacing w:line="288" w:lineRule="auto"/>
              <w:jc w:val="center"/>
            </w:pPr>
            <w:r w:rsidRPr="009C28E7">
              <w:t>10 (5)*</w:t>
            </w:r>
          </w:p>
        </w:tc>
        <w:tc>
          <w:tcPr>
            <w:tcW w:w="1134" w:type="dxa"/>
            <w:tcBorders>
              <w:top w:val="nil"/>
              <w:bottom w:val="nil"/>
            </w:tcBorders>
            <w:shd w:val="clear" w:color="auto" w:fill="auto"/>
            <w:vAlign w:val="center"/>
          </w:tcPr>
          <w:p w14:paraId="36E76296" w14:textId="77777777" w:rsidR="004B0F42" w:rsidRPr="009C28E7" w:rsidRDefault="004B0F42" w:rsidP="001F2F09">
            <w:pPr>
              <w:spacing w:line="288" w:lineRule="auto"/>
              <w:jc w:val="center"/>
            </w:pPr>
            <w:r w:rsidRPr="009C28E7">
              <w:t>4 (5)</w:t>
            </w:r>
          </w:p>
        </w:tc>
        <w:tc>
          <w:tcPr>
            <w:tcW w:w="1134" w:type="dxa"/>
            <w:tcBorders>
              <w:top w:val="nil"/>
              <w:left w:val="nil"/>
              <w:bottom w:val="nil"/>
              <w:right w:val="nil"/>
            </w:tcBorders>
            <w:shd w:val="clear" w:color="auto" w:fill="auto"/>
            <w:vAlign w:val="center"/>
          </w:tcPr>
          <w:p w14:paraId="65BDE2DD" w14:textId="77777777" w:rsidR="004B0F42" w:rsidRPr="009C28E7" w:rsidRDefault="004B0F42" w:rsidP="001F2F09">
            <w:pPr>
              <w:jc w:val="center"/>
            </w:pPr>
            <w:r w:rsidRPr="009C28E7">
              <w:t>&lt; 0.0001</w:t>
            </w:r>
          </w:p>
        </w:tc>
        <w:tc>
          <w:tcPr>
            <w:tcW w:w="1134" w:type="dxa"/>
            <w:tcBorders>
              <w:top w:val="nil"/>
              <w:bottom w:val="nil"/>
            </w:tcBorders>
            <w:shd w:val="clear" w:color="auto" w:fill="auto"/>
            <w:vAlign w:val="center"/>
          </w:tcPr>
          <w:p w14:paraId="40B53856" w14:textId="77777777" w:rsidR="004B0F42" w:rsidRPr="009C28E7" w:rsidRDefault="004B0F42" w:rsidP="001F2F09">
            <w:pPr>
              <w:spacing w:line="288" w:lineRule="auto"/>
              <w:jc w:val="center"/>
            </w:pPr>
            <w:r w:rsidRPr="009C28E7">
              <w:t>7 (6)</w:t>
            </w:r>
          </w:p>
        </w:tc>
        <w:tc>
          <w:tcPr>
            <w:tcW w:w="1559" w:type="dxa"/>
            <w:tcBorders>
              <w:top w:val="nil"/>
              <w:left w:val="nil"/>
              <w:bottom w:val="nil"/>
              <w:right w:val="nil"/>
            </w:tcBorders>
            <w:shd w:val="clear" w:color="auto" w:fill="auto"/>
            <w:vAlign w:val="center"/>
          </w:tcPr>
          <w:p w14:paraId="033F2558" w14:textId="77777777" w:rsidR="004B0F42" w:rsidRPr="009C28E7" w:rsidRDefault="004B0F42" w:rsidP="001F2F09">
            <w:pPr>
              <w:spacing w:line="288" w:lineRule="auto"/>
              <w:jc w:val="center"/>
            </w:pPr>
            <w:r w:rsidRPr="009C28E7">
              <w:t>5 (6)</w:t>
            </w:r>
          </w:p>
        </w:tc>
        <w:tc>
          <w:tcPr>
            <w:tcW w:w="709" w:type="dxa"/>
            <w:tcBorders>
              <w:top w:val="nil"/>
              <w:bottom w:val="nil"/>
            </w:tcBorders>
            <w:shd w:val="clear" w:color="auto" w:fill="auto"/>
            <w:vAlign w:val="center"/>
          </w:tcPr>
          <w:p w14:paraId="28885C3D" w14:textId="77777777" w:rsidR="004B0F42" w:rsidRPr="009C28E7" w:rsidRDefault="004B0F42" w:rsidP="001F2F09">
            <w:pPr>
              <w:spacing w:line="288" w:lineRule="auto"/>
              <w:jc w:val="center"/>
            </w:pPr>
            <w:r w:rsidRPr="009C28E7">
              <w:t>ns</w:t>
            </w:r>
          </w:p>
        </w:tc>
      </w:tr>
      <w:tr w:rsidR="004B0F42" w:rsidRPr="009C28E7" w14:paraId="323ADBEA" w14:textId="77777777" w:rsidTr="001F2F09">
        <w:trPr>
          <w:trHeight w:val="440"/>
        </w:trPr>
        <w:tc>
          <w:tcPr>
            <w:tcW w:w="2235" w:type="dxa"/>
            <w:tcBorders>
              <w:left w:val="nil"/>
              <w:bottom w:val="nil"/>
              <w:right w:val="nil"/>
            </w:tcBorders>
            <w:shd w:val="clear" w:color="auto" w:fill="auto"/>
            <w:vAlign w:val="center"/>
          </w:tcPr>
          <w:p w14:paraId="56E02003" w14:textId="77777777" w:rsidR="004B0F42" w:rsidRPr="009C28E7" w:rsidRDefault="004B0F42" w:rsidP="001F2F09">
            <w:r w:rsidRPr="009C28E7">
              <w:rPr>
                <w:b/>
              </w:rPr>
              <w:t>RLS Rating Scale score</w:t>
            </w:r>
          </w:p>
        </w:tc>
        <w:tc>
          <w:tcPr>
            <w:tcW w:w="1701" w:type="dxa"/>
            <w:tcBorders>
              <w:top w:val="nil"/>
              <w:bottom w:val="nil"/>
            </w:tcBorders>
            <w:shd w:val="clear" w:color="auto" w:fill="auto"/>
            <w:vAlign w:val="center"/>
          </w:tcPr>
          <w:p w14:paraId="6F38FF35" w14:textId="77777777" w:rsidR="004B0F42" w:rsidRPr="009C28E7" w:rsidRDefault="004B0F42" w:rsidP="001F2F09">
            <w:pPr>
              <w:jc w:val="center"/>
            </w:pPr>
            <w:r w:rsidRPr="009C28E7">
              <w:t>4 (6)</w:t>
            </w:r>
          </w:p>
        </w:tc>
        <w:tc>
          <w:tcPr>
            <w:tcW w:w="1134" w:type="dxa"/>
            <w:tcBorders>
              <w:top w:val="nil"/>
              <w:left w:val="nil"/>
              <w:bottom w:val="nil"/>
              <w:right w:val="nil"/>
            </w:tcBorders>
            <w:shd w:val="clear" w:color="auto" w:fill="auto"/>
            <w:vAlign w:val="center"/>
          </w:tcPr>
          <w:p w14:paraId="78A39893" w14:textId="77777777" w:rsidR="004B0F42" w:rsidRPr="009C28E7" w:rsidRDefault="004B0F42" w:rsidP="001F2F09">
            <w:pPr>
              <w:jc w:val="center"/>
            </w:pPr>
            <w:r w:rsidRPr="009C28E7">
              <w:t>4 (7)</w:t>
            </w:r>
          </w:p>
        </w:tc>
        <w:tc>
          <w:tcPr>
            <w:tcW w:w="1275" w:type="dxa"/>
            <w:tcBorders>
              <w:top w:val="nil"/>
              <w:bottom w:val="nil"/>
            </w:tcBorders>
            <w:shd w:val="clear" w:color="auto" w:fill="auto"/>
            <w:vAlign w:val="center"/>
          </w:tcPr>
          <w:p w14:paraId="37213737" w14:textId="77777777" w:rsidR="004B0F42" w:rsidRPr="009C28E7" w:rsidRDefault="004B0F42" w:rsidP="001F2F09">
            <w:pPr>
              <w:jc w:val="center"/>
            </w:pPr>
            <w:r w:rsidRPr="009C28E7">
              <w:t>ns</w:t>
            </w:r>
          </w:p>
        </w:tc>
        <w:tc>
          <w:tcPr>
            <w:tcW w:w="1560" w:type="dxa"/>
            <w:tcBorders>
              <w:top w:val="nil"/>
              <w:left w:val="nil"/>
              <w:bottom w:val="nil"/>
              <w:right w:val="nil"/>
            </w:tcBorders>
            <w:shd w:val="clear" w:color="auto" w:fill="auto"/>
            <w:vAlign w:val="center"/>
          </w:tcPr>
          <w:p w14:paraId="104FFD8B" w14:textId="77777777" w:rsidR="004B0F42" w:rsidRPr="009C28E7" w:rsidRDefault="004B0F42" w:rsidP="001F2F09">
            <w:pPr>
              <w:jc w:val="center"/>
            </w:pPr>
            <w:r w:rsidRPr="009C28E7">
              <w:t>4 (16)</w:t>
            </w:r>
          </w:p>
        </w:tc>
        <w:tc>
          <w:tcPr>
            <w:tcW w:w="1134" w:type="dxa"/>
            <w:tcBorders>
              <w:top w:val="nil"/>
              <w:bottom w:val="nil"/>
            </w:tcBorders>
            <w:shd w:val="clear" w:color="auto" w:fill="auto"/>
            <w:vAlign w:val="center"/>
          </w:tcPr>
          <w:p w14:paraId="67BE78B0" w14:textId="77777777" w:rsidR="004B0F42" w:rsidRPr="009C28E7" w:rsidRDefault="004B0F42" w:rsidP="001F2F09">
            <w:pPr>
              <w:jc w:val="center"/>
            </w:pPr>
            <w:r w:rsidRPr="009C28E7">
              <w:t>3 (5)</w:t>
            </w:r>
          </w:p>
        </w:tc>
        <w:tc>
          <w:tcPr>
            <w:tcW w:w="1134" w:type="dxa"/>
            <w:tcBorders>
              <w:top w:val="nil"/>
              <w:left w:val="nil"/>
              <w:bottom w:val="nil"/>
              <w:right w:val="nil"/>
            </w:tcBorders>
            <w:shd w:val="clear" w:color="auto" w:fill="auto"/>
            <w:vAlign w:val="center"/>
          </w:tcPr>
          <w:p w14:paraId="1128E4D0" w14:textId="77777777" w:rsidR="004B0F42" w:rsidRPr="009C28E7" w:rsidRDefault="004B0F42" w:rsidP="001F2F09">
            <w:pPr>
              <w:jc w:val="center"/>
            </w:pPr>
            <w:r w:rsidRPr="009C28E7">
              <w:t>0.028</w:t>
            </w:r>
          </w:p>
        </w:tc>
        <w:tc>
          <w:tcPr>
            <w:tcW w:w="1134" w:type="dxa"/>
            <w:tcBorders>
              <w:top w:val="nil"/>
              <w:bottom w:val="nil"/>
            </w:tcBorders>
            <w:shd w:val="clear" w:color="auto" w:fill="auto"/>
            <w:vAlign w:val="center"/>
          </w:tcPr>
          <w:p w14:paraId="68DEB01D" w14:textId="77777777" w:rsidR="004B0F42" w:rsidRPr="009C28E7" w:rsidRDefault="004B0F42" w:rsidP="001F2F09">
            <w:pPr>
              <w:jc w:val="center"/>
            </w:pPr>
            <w:r w:rsidRPr="009C28E7">
              <w:t>5 (8)</w:t>
            </w:r>
            <w:r w:rsidRPr="009C28E7">
              <w:rPr>
                <w:vertAlign w:val="superscript"/>
              </w:rPr>
              <w:t>§</w:t>
            </w:r>
          </w:p>
        </w:tc>
        <w:tc>
          <w:tcPr>
            <w:tcW w:w="1559" w:type="dxa"/>
            <w:tcBorders>
              <w:top w:val="nil"/>
              <w:left w:val="nil"/>
              <w:bottom w:val="nil"/>
              <w:right w:val="nil"/>
            </w:tcBorders>
            <w:shd w:val="clear" w:color="auto" w:fill="auto"/>
            <w:vAlign w:val="center"/>
          </w:tcPr>
          <w:p w14:paraId="42173D59" w14:textId="77777777" w:rsidR="004B0F42" w:rsidRPr="009C28E7" w:rsidRDefault="004B0F42" w:rsidP="001F2F09">
            <w:pPr>
              <w:jc w:val="center"/>
            </w:pPr>
            <w:r w:rsidRPr="009C28E7">
              <w:t>-</w:t>
            </w:r>
          </w:p>
        </w:tc>
        <w:tc>
          <w:tcPr>
            <w:tcW w:w="709" w:type="dxa"/>
            <w:tcBorders>
              <w:top w:val="nil"/>
              <w:bottom w:val="nil"/>
            </w:tcBorders>
            <w:shd w:val="clear" w:color="auto" w:fill="auto"/>
            <w:vAlign w:val="center"/>
          </w:tcPr>
          <w:p w14:paraId="10995FFE" w14:textId="77777777" w:rsidR="004B0F42" w:rsidRPr="009C28E7" w:rsidRDefault="004B0F42" w:rsidP="001F2F09">
            <w:pPr>
              <w:jc w:val="center"/>
            </w:pPr>
          </w:p>
          <w:p w14:paraId="670452E3" w14:textId="77777777" w:rsidR="004B0F42" w:rsidRPr="009C28E7" w:rsidRDefault="004B0F42" w:rsidP="001F2F09">
            <w:pPr>
              <w:jc w:val="center"/>
            </w:pPr>
            <w:r w:rsidRPr="009C28E7">
              <w:t>-</w:t>
            </w:r>
          </w:p>
          <w:p w14:paraId="2BECB079" w14:textId="77777777" w:rsidR="004B0F42" w:rsidRPr="009C28E7" w:rsidRDefault="004B0F42" w:rsidP="001F2F09">
            <w:pPr>
              <w:jc w:val="center"/>
            </w:pPr>
          </w:p>
        </w:tc>
      </w:tr>
      <w:tr w:rsidR="004B0F42" w:rsidRPr="009C28E7" w14:paraId="471DF493" w14:textId="77777777" w:rsidTr="001F2F09">
        <w:trPr>
          <w:trHeight w:val="440"/>
        </w:trPr>
        <w:tc>
          <w:tcPr>
            <w:tcW w:w="2235" w:type="dxa"/>
            <w:tcBorders>
              <w:left w:val="nil"/>
              <w:bottom w:val="single" w:sz="18" w:space="0" w:color="000000"/>
              <w:right w:val="nil"/>
            </w:tcBorders>
            <w:shd w:val="clear" w:color="auto" w:fill="auto"/>
            <w:vAlign w:val="center"/>
          </w:tcPr>
          <w:p w14:paraId="17135E33" w14:textId="77777777" w:rsidR="004B0F42" w:rsidRPr="009C28E7" w:rsidRDefault="004B0F42" w:rsidP="001F2F09">
            <w:r w:rsidRPr="009C28E7">
              <w:rPr>
                <w:b/>
              </w:rPr>
              <w:t xml:space="preserve">ESS </w:t>
            </w:r>
          </w:p>
        </w:tc>
        <w:tc>
          <w:tcPr>
            <w:tcW w:w="1701" w:type="dxa"/>
            <w:tcBorders>
              <w:top w:val="nil"/>
              <w:bottom w:val="single" w:sz="18" w:space="0" w:color="000000"/>
            </w:tcBorders>
            <w:shd w:val="clear" w:color="auto" w:fill="auto"/>
            <w:vAlign w:val="center"/>
          </w:tcPr>
          <w:p w14:paraId="5D119B39" w14:textId="77777777" w:rsidR="004B0F42" w:rsidRPr="009C28E7" w:rsidRDefault="004B0F42" w:rsidP="001F2F09">
            <w:pPr>
              <w:spacing w:line="288" w:lineRule="auto"/>
              <w:jc w:val="center"/>
            </w:pPr>
            <w:r w:rsidRPr="009C28E7">
              <w:t>5 (3)</w:t>
            </w:r>
          </w:p>
        </w:tc>
        <w:tc>
          <w:tcPr>
            <w:tcW w:w="1134" w:type="dxa"/>
            <w:tcBorders>
              <w:top w:val="nil"/>
              <w:left w:val="nil"/>
              <w:bottom w:val="single" w:sz="18" w:space="0" w:color="000000"/>
              <w:right w:val="nil"/>
            </w:tcBorders>
            <w:shd w:val="clear" w:color="auto" w:fill="auto"/>
            <w:vAlign w:val="center"/>
          </w:tcPr>
          <w:p w14:paraId="077CCB9A" w14:textId="77777777" w:rsidR="004B0F42" w:rsidRPr="009C28E7" w:rsidRDefault="004B0F42" w:rsidP="001F2F09">
            <w:pPr>
              <w:spacing w:line="288" w:lineRule="auto"/>
              <w:jc w:val="center"/>
            </w:pPr>
            <w:r w:rsidRPr="009C28E7">
              <w:t>5 (4)</w:t>
            </w:r>
          </w:p>
        </w:tc>
        <w:tc>
          <w:tcPr>
            <w:tcW w:w="1275" w:type="dxa"/>
            <w:tcBorders>
              <w:top w:val="nil"/>
              <w:bottom w:val="single" w:sz="18" w:space="0" w:color="000000"/>
            </w:tcBorders>
            <w:shd w:val="clear" w:color="auto" w:fill="auto"/>
            <w:vAlign w:val="center"/>
          </w:tcPr>
          <w:p w14:paraId="599B8A04" w14:textId="77777777" w:rsidR="004B0F42" w:rsidRPr="009C28E7" w:rsidRDefault="004B0F42" w:rsidP="001F2F09">
            <w:pPr>
              <w:spacing w:line="288" w:lineRule="auto"/>
              <w:jc w:val="center"/>
            </w:pPr>
            <w:r w:rsidRPr="009C28E7">
              <w:t>ns</w:t>
            </w:r>
          </w:p>
        </w:tc>
        <w:tc>
          <w:tcPr>
            <w:tcW w:w="1560" w:type="dxa"/>
            <w:tcBorders>
              <w:top w:val="nil"/>
              <w:left w:val="nil"/>
              <w:bottom w:val="single" w:sz="18" w:space="0" w:color="000000"/>
              <w:right w:val="nil"/>
            </w:tcBorders>
            <w:shd w:val="clear" w:color="auto" w:fill="auto"/>
            <w:vAlign w:val="center"/>
          </w:tcPr>
          <w:p w14:paraId="3F0AA8B3" w14:textId="77777777" w:rsidR="004B0F42" w:rsidRPr="009C28E7" w:rsidRDefault="004B0F42" w:rsidP="001F2F09">
            <w:pPr>
              <w:spacing w:line="288" w:lineRule="auto"/>
              <w:jc w:val="center"/>
            </w:pPr>
            <w:r w:rsidRPr="009C28E7">
              <w:t>6 (4)</w:t>
            </w:r>
          </w:p>
        </w:tc>
        <w:tc>
          <w:tcPr>
            <w:tcW w:w="1134" w:type="dxa"/>
            <w:tcBorders>
              <w:top w:val="nil"/>
              <w:bottom w:val="single" w:sz="18" w:space="0" w:color="000000"/>
            </w:tcBorders>
            <w:shd w:val="clear" w:color="auto" w:fill="auto"/>
            <w:vAlign w:val="center"/>
          </w:tcPr>
          <w:p w14:paraId="16F6AE6D" w14:textId="77777777" w:rsidR="004B0F42" w:rsidRPr="009C28E7" w:rsidRDefault="004B0F42" w:rsidP="001F2F09">
            <w:pPr>
              <w:spacing w:line="288" w:lineRule="auto"/>
              <w:jc w:val="center"/>
            </w:pPr>
            <w:r w:rsidRPr="009C28E7">
              <w:t>5 (3)</w:t>
            </w:r>
          </w:p>
        </w:tc>
        <w:tc>
          <w:tcPr>
            <w:tcW w:w="1134" w:type="dxa"/>
            <w:tcBorders>
              <w:top w:val="nil"/>
              <w:left w:val="nil"/>
              <w:bottom w:val="single" w:sz="18" w:space="0" w:color="000000"/>
              <w:right w:val="nil"/>
            </w:tcBorders>
            <w:shd w:val="clear" w:color="auto" w:fill="auto"/>
            <w:vAlign w:val="center"/>
          </w:tcPr>
          <w:p w14:paraId="108E4572" w14:textId="77777777" w:rsidR="004B0F42" w:rsidRPr="009C28E7" w:rsidRDefault="004B0F42" w:rsidP="001F2F09">
            <w:pPr>
              <w:spacing w:line="288" w:lineRule="auto"/>
              <w:jc w:val="center"/>
            </w:pPr>
            <w:r w:rsidRPr="009C28E7">
              <w:t>0.002</w:t>
            </w:r>
          </w:p>
        </w:tc>
        <w:tc>
          <w:tcPr>
            <w:tcW w:w="1134" w:type="dxa"/>
            <w:tcBorders>
              <w:top w:val="nil"/>
              <w:bottom w:val="single" w:sz="18" w:space="0" w:color="000000"/>
            </w:tcBorders>
            <w:shd w:val="clear" w:color="auto" w:fill="auto"/>
            <w:vAlign w:val="center"/>
          </w:tcPr>
          <w:p w14:paraId="3D0AE295" w14:textId="77777777" w:rsidR="004B0F42" w:rsidRPr="009C28E7" w:rsidRDefault="004B0F42" w:rsidP="001F2F09">
            <w:pPr>
              <w:spacing w:line="288" w:lineRule="auto"/>
              <w:jc w:val="center"/>
            </w:pPr>
            <w:r w:rsidRPr="009C28E7">
              <w:t>5 (4)</w:t>
            </w:r>
          </w:p>
        </w:tc>
        <w:tc>
          <w:tcPr>
            <w:tcW w:w="1559" w:type="dxa"/>
            <w:tcBorders>
              <w:top w:val="nil"/>
              <w:left w:val="nil"/>
              <w:bottom w:val="single" w:sz="18" w:space="0" w:color="000000"/>
              <w:right w:val="nil"/>
            </w:tcBorders>
            <w:shd w:val="clear" w:color="auto" w:fill="auto"/>
            <w:vAlign w:val="center"/>
          </w:tcPr>
          <w:p w14:paraId="65A3427F" w14:textId="77777777" w:rsidR="004B0F42" w:rsidRPr="009C28E7" w:rsidRDefault="004B0F42" w:rsidP="001F2F09">
            <w:pPr>
              <w:spacing w:line="288" w:lineRule="auto"/>
              <w:jc w:val="center"/>
            </w:pPr>
            <w:r w:rsidRPr="009C28E7">
              <w:t>5 (4)</w:t>
            </w:r>
          </w:p>
        </w:tc>
        <w:tc>
          <w:tcPr>
            <w:tcW w:w="709" w:type="dxa"/>
            <w:tcBorders>
              <w:top w:val="nil"/>
              <w:bottom w:val="single" w:sz="18" w:space="0" w:color="000000"/>
            </w:tcBorders>
            <w:shd w:val="clear" w:color="auto" w:fill="auto"/>
            <w:vAlign w:val="center"/>
          </w:tcPr>
          <w:p w14:paraId="433AF035" w14:textId="77777777" w:rsidR="004B0F42" w:rsidRPr="009C28E7" w:rsidRDefault="004B0F42" w:rsidP="001F2F09">
            <w:pPr>
              <w:spacing w:line="288" w:lineRule="auto"/>
              <w:jc w:val="center"/>
            </w:pPr>
            <w:r w:rsidRPr="009C28E7">
              <w:t>ns</w:t>
            </w:r>
          </w:p>
        </w:tc>
      </w:tr>
    </w:tbl>
    <w:p w14:paraId="633C84A4" w14:textId="78F1DBDB" w:rsidR="004B0F42" w:rsidRPr="009C28E7" w:rsidRDefault="004B0F42" w:rsidP="004B0F42">
      <w:pPr>
        <w:jc w:val="both"/>
        <w:rPr>
          <w:b/>
        </w:rPr>
      </w:pPr>
      <w:r w:rsidRPr="009C28E7">
        <w:rPr>
          <w:b/>
        </w:rPr>
        <w:t xml:space="preserve">Table </w:t>
      </w:r>
      <w:r w:rsidR="004D6BA5" w:rsidRPr="009C28E7">
        <w:rPr>
          <w:b/>
        </w:rPr>
        <w:t>3</w:t>
      </w:r>
      <w:r w:rsidRPr="009C28E7">
        <w:rPr>
          <w:b/>
        </w:rPr>
        <w:t xml:space="preserve">. STOP-Bang, Insomnia Severity Index (ISI), Restless Legs Syndrome (RLS) Rating Scale, and Epworth Sleepiness Scale (ESS) evaluation in the subgroups of patients with and without high risk </w:t>
      </w:r>
      <w:r w:rsidR="000F736D" w:rsidRPr="009C28E7">
        <w:rPr>
          <w:b/>
        </w:rPr>
        <w:t xml:space="preserve">of obstructive sleep apnoea, </w:t>
      </w:r>
      <w:r w:rsidRPr="009C28E7">
        <w:rPr>
          <w:b/>
        </w:rPr>
        <w:t>insomnia and RLS, based on the relative questionnaire scores.</w:t>
      </w:r>
    </w:p>
    <w:p w14:paraId="23B96E3B" w14:textId="77777777" w:rsidR="004B0F42" w:rsidRPr="009C28E7" w:rsidRDefault="004B0F42" w:rsidP="004B0F42">
      <w:r w:rsidRPr="009C28E7">
        <w:t>Data expressed by median (and interquartile range).</w:t>
      </w:r>
    </w:p>
    <w:p w14:paraId="1BC6A16E" w14:textId="77777777" w:rsidR="004B0F42" w:rsidRPr="009C28E7" w:rsidRDefault="004B0F42" w:rsidP="004B0F42">
      <w:pPr>
        <w:rPr>
          <w:rFonts w:eastAsia="Gungsuh"/>
        </w:rPr>
      </w:pPr>
      <w:r w:rsidRPr="009C28E7">
        <w:rPr>
          <w:vertAlign w:val="superscript"/>
        </w:rPr>
        <w:t xml:space="preserve"># </w:t>
      </w:r>
      <w:r w:rsidRPr="009C28E7">
        <w:t xml:space="preserve">p &lt;0.0001 </w:t>
      </w:r>
      <w:r w:rsidRPr="009C28E7">
        <w:rPr>
          <w:i/>
        </w:rPr>
        <w:t>vs</w:t>
      </w:r>
      <w:r w:rsidRPr="009C28E7">
        <w:rPr>
          <w:rFonts w:eastAsia="Gungsuh"/>
        </w:rPr>
        <w:t xml:space="preserve"> RLS Rating Scale ≥ 1 and ISI ≥ 8 </w:t>
      </w:r>
    </w:p>
    <w:p w14:paraId="2E2BC431" w14:textId="65073422" w:rsidR="004B0F42" w:rsidRPr="009C28E7" w:rsidRDefault="004B0F42" w:rsidP="004B0F42">
      <w:r w:rsidRPr="009C28E7">
        <w:t xml:space="preserve">*p &lt;0.005 </w:t>
      </w:r>
      <w:r w:rsidRPr="009C28E7">
        <w:rPr>
          <w:i/>
        </w:rPr>
        <w:t>vs</w:t>
      </w:r>
      <w:r w:rsidRPr="009C28E7">
        <w:rPr>
          <w:rFonts w:eastAsia="Gungsuh"/>
        </w:rPr>
        <w:t xml:space="preserve"> RLS Rating Scale ≥ 1 and STOP-Bang ≥ 3</w:t>
      </w:r>
    </w:p>
    <w:p w14:paraId="60124D5D" w14:textId="566326B2" w:rsidR="004B0F42" w:rsidRPr="009C28E7" w:rsidRDefault="004B0F42" w:rsidP="004B0F42">
      <w:r w:rsidRPr="009C28E7">
        <w:rPr>
          <w:vertAlign w:val="superscript"/>
        </w:rPr>
        <w:t>§</w:t>
      </w:r>
      <w:r w:rsidRPr="009C28E7">
        <w:t xml:space="preserve">p &lt;0.005 </w:t>
      </w:r>
      <w:r w:rsidRPr="009C28E7">
        <w:rPr>
          <w:i/>
        </w:rPr>
        <w:t>vs</w:t>
      </w:r>
      <w:r w:rsidRPr="009C28E7">
        <w:rPr>
          <w:rFonts w:eastAsia="Gungsuh"/>
        </w:rPr>
        <w:t xml:space="preserve"> ISI ≥ 8 and STOP-Bang ≥ 3</w:t>
      </w:r>
    </w:p>
    <w:p w14:paraId="392EC027" w14:textId="77777777" w:rsidR="004B0F42" w:rsidRPr="009C28E7" w:rsidRDefault="004B0F42" w:rsidP="004B0F42">
      <w:pPr>
        <w:widowControl w:val="0"/>
        <w:suppressAutoHyphens w:val="0"/>
        <w:spacing w:line="480" w:lineRule="auto"/>
        <w:contextualSpacing/>
        <w:jc w:val="both"/>
        <w:sectPr w:rsidR="004B0F42" w:rsidRPr="009C28E7" w:rsidSect="00C24594">
          <w:pgSz w:w="16840" w:h="11900" w:orient="landscape"/>
          <w:pgMar w:top="1701" w:right="1701" w:bottom="1701" w:left="1701" w:header="708" w:footer="708" w:gutter="0"/>
          <w:cols w:space="708"/>
          <w:docGrid w:linePitch="360"/>
        </w:sectPr>
      </w:pPr>
    </w:p>
    <w:tbl>
      <w:tblPr>
        <w:tblStyle w:val="4"/>
        <w:tblW w:w="13083" w:type="dxa"/>
        <w:tblBorders>
          <w:top w:val="single" w:sz="18" w:space="0" w:color="000000"/>
          <w:bottom w:val="single" w:sz="18" w:space="0" w:color="000000"/>
        </w:tblBorders>
        <w:tblLayout w:type="fixed"/>
        <w:tblLook w:val="0000" w:firstRow="0" w:lastRow="0" w:firstColumn="0" w:lastColumn="0" w:noHBand="0" w:noVBand="0"/>
      </w:tblPr>
      <w:tblGrid>
        <w:gridCol w:w="4226"/>
        <w:gridCol w:w="1418"/>
        <w:gridCol w:w="1967"/>
        <w:gridCol w:w="1092"/>
        <w:gridCol w:w="1820"/>
        <w:gridCol w:w="1642"/>
        <w:gridCol w:w="918"/>
      </w:tblGrid>
      <w:tr w:rsidR="004B0F42" w:rsidRPr="009C28E7" w14:paraId="5F87D61B" w14:textId="77777777" w:rsidTr="001F2F09">
        <w:trPr>
          <w:trHeight w:val="251"/>
        </w:trPr>
        <w:tc>
          <w:tcPr>
            <w:tcW w:w="13083" w:type="dxa"/>
            <w:gridSpan w:val="7"/>
            <w:tcBorders>
              <w:top w:val="single" w:sz="18" w:space="0" w:color="000000"/>
              <w:left w:val="nil"/>
              <w:bottom w:val="single" w:sz="18" w:space="0" w:color="000000"/>
            </w:tcBorders>
            <w:shd w:val="clear" w:color="auto" w:fill="D9D9D9"/>
          </w:tcPr>
          <w:p w14:paraId="518E6A10" w14:textId="77777777" w:rsidR="004B0F42" w:rsidRPr="009C28E7" w:rsidRDefault="004B0F42" w:rsidP="001F2F09">
            <w:pPr>
              <w:spacing w:line="276" w:lineRule="auto"/>
              <w:rPr>
                <w:b/>
              </w:rPr>
            </w:pPr>
            <w:r w:rsidRPr="009C28E7">
              <w:rPr>
                <w:b/>
              </w:rPr>
              <w:t xml:space="preserve">                                                                                          ISI                                       </w:t>
            </w:r>
            <w:r w:rsidRPr="009C28E7">
              <w:rPr>
                <w:i/>
              </w:rPr>
              <w:t>P</w:t>
            </w:r>
            <w:r w:rsidRPr="009C28E7">
              <w:rPr>
                <w:b/>
              </w:rPr>
              <w:t xml:space="preserve">                           RLS Rating Scale              </w:t>
            </w:r>
            <w:r w:rsidRPr="009C28E7">
              <w:rPr>
                <w:i/>
              </w:rPr>
              <w:t>P</w:t>
            </w:r>
          </w:p>
        </w:tc>
      </w:tr>
      <w:tr w:rsidR="004B0F42" w:rsidRPr="009C28E7" w14:paraId="6263C25D" w14:textId="77777777" w:rsidTr="001F2F09">
        <w:trPr>
          <w:trHeight w:val="500"/>
        </w:trPr>
        <w:tc>
          <w:tcPr>
            <w:tcW w:w="4226" w:type="dxa"/>
            <w:tcBorders>
              <w:top w:val="single" w:sz="18" w:space="0" w:color="000000"/>
              <w:left w:val="nil"/>
              <w:bottom w:val="single" w:sz="18" w:space="0" w:color="000000"/>
              <w:right w:val="nil"/>
            </w:tcBorders>
            <w:shd w:val="clear" w:color="auto" w:fill="D9D9D9"/>
          </w:tcPr>
          <w:p w14:paraId="792DB208" w14:textId="77777777" w:rsidR="004B0F42" w:rsidRPr="009C28E7" w:rsidRDefault="004B0F42" w:rsidP="001F2F09">
            <w:pPr>
              <w:jc w:val="center"/>
              <w:rPr>
                <w:b/>
              </w:rPr>
            </w:pPr>
          </w:p>
        </w:tc>
        <w:tc>
          <w:tcPr>
            <w:tcW w:w="1418" w:type="dxa"/>
            <w:tcBorders>
              <w:top w:val="single" w:sz="18" w:space="0" w:color="000000"/>
              <w:left w:val="nil"/>
              <w:bottom w:val="single" w:sz="18" w:space="0" w:color="000000"/>
              <w:right w:val="nil"/>
            </w:tcBorders>
            <w:shd w:val="clear" w:color="auto" w:fill="D9D9D9"/>
          </w:tcPr>
          <w:p w14:paraId="6913D025" w14:textId="77777777" w:rsidR="004B0F42" w:rsidRPr="009C28E7" w:rsidRDefault="004B0F42" w:rsidP="001F2F09">
            <w:pPr>
              <w:jc w:val="center"/>
              <w:rPr>
                <w:b/>
              </w:rPr>
            </w:pPr>
            <w:r w:rsidRPr="009C28E7">
              <w:rPr>
                <w:rFonts w:eastAsia="Gungsuh"/>
                <w:b/>
              </w:rPr>
              <w:t xml:space="preserve">&gt; 14 </w:t>
            </w:r>
          </w:p>
          <w:p w14:paraId="3825035E" w14:textId="77777777" w:rsidR="004B0F42" w:rsidRPr="009C28E7" w:rsidRDefault="004B0F42" w:rsidP="001F2F09">
            <w:pPr>
              <w:jc w:val="center"/>
              <w:rPr>
                <w:b/>
              </w:rPr>
            </w:pPr>
            <w:r w:rsidRPr="009C28E7">
              <w:rPr>
                <w:b/>
              </w:rPr>
              <w:t>(</w:t>
            </w:r>
            <w:r w:rsidRPr="009C28E7">
              <w:rPr>
                <w:b/>
                <w:i/>
                <w:color w:val="FF0000"/>
                <w:sz w:val="22"/>
              </w:rPr>
              <w:t>n</w:t>
            </w:r>
            <w:r w:rsidRPr="009C28E7">
              <w:rPr>
                <w:b/>
                <w:color w:val="FF0000"/>
                <w:sz w:val="22"/>
              </w:rPr>
              <w:t xml:space="preserve"> = </w:t>
            </w:r>
            <w:r w:rsidRPr="009C28E7">
              <w:rPr>
                <w:b/>
              </w:rPr>
              <w:t>11)</w:t>
            </w:r>
          </w:p>
        </w:tc>
        <w:tc>
          <w:tcPr>
            <w:tcW w:w="1967" w:type="dxa"/>
            <w:tcBorders>
              <w:top w:val="single" w:sz="18" w:space="0" w:color="000000"/>
              <w:bottom w:val="single" w:sz="18" w:space="0" w:color="000000"/>
            </w:tcBorders>
            <w:shd w:val="clear" w:color="auto" w:fill="D9D9D9"/>
          </w:tcPr>
          <w:p w14:paraId="7EFF0483" w14:textId="77777777" w:rsidR="004B0F42" w:rsidRPr="009C28E7" w:rsidRDefault="004B0F42" w:rsidP="001F2F09">
            <w:pPr>
              <w:jc w:val="center"/>
              <w:rPr>
                <w:b/>
              </w:rPr>
            </w:pPr>
            <w:r w:rsidRPr="009C28E7">
              <w:rPr>
                <w:b/>
              </w:rPr>
              <w:t>≤ 14</w:t>
            </w:r>
          </w:p>
          <w:p w14:paraId="185D0DDA" w14:textId="77777777" w:rsidR="004B0F42" w:rsidRPr="009C28E7" w:rsidRDefault="004B0F42" w:rsidP="001F2F09">
            <w:pPr>
              <w:jc w:val="center"/>
              <w:rPr>
                <w:b/>
              </w:rPr>
            </w:pPr>
            <w:r w:rsidRPr="009C28E7">
              <w:rPr>
                <w:b/>
              </w:rPr>
              <w:t>(</w:t>
            </w:r>
            <w:r w:rsidRPr="009C28E7">
              <w:rPr>
                <w:b/>
                <w:i/>
                <w:color w:val="FF0000"/>
                <w:sz w:val="22"/>
              </w:rPr>
              <w:t>n</w:t>
            </w:r>
            <w:r w:rsidRPr="009C28E7">
              <w:rPr>
                <w:b/>
                <w:color w:val="FF0000"/>
                <w:sz w:val="22"/>
              </w:rPr>
              <w:t xml:space="preserve"> = </w:t>
            </w:r>
            <w:r w:rsidRPr="009C28E7">
              <w:rPr>
                <w:b/>
              </w:rPr>
              <w:t>148)</w:t>
            </w:r>
          </w:p>
        </w:tc>
        <w:tc>
          <w:tcPr>
            <w:tcW w:w="1092" w:type="dxa"/>
            <w:tcBorders>
              <w:top w:val="single" w:sz="18" w:space="0" w:color="000000"/>
              <w:left w:val="nil"/>
              <w:bottom w:val="single" w:sz="18" w:space="0" w:color="000000"/>
              <w:right w:val="nil"/>
            </w:tcBorders>
            <w:shd w:val="clear" w:color="auto" w:fill="D9D9D9"/>
          </w:tcPr>
          <w:p w14:paraId="44E92C34" w14:textId="77777777" w:rsidR="004B0F42" w:rsidRPr="009C28E7" w:rsidRDefault="004B0F42" w:rsidP="001F2F09">
            <w:pPr>
              <w:jc w:val="center"/>
              <w:rPr>
                <w:b/>
              </w:rPr>
            </w:pPr>
          </w:p>
        </w:tc>
        <w:tc>
          <w:tcPr>
            <w:tcW w:w="1820" w:type="dxa"/>
            <w:tcBorders>
              <w:top w:val="single" w:sz="18" w:space="0" w:color="000000"/>
              <w:bottom w:val="single" w:sz="18" w:space="0" w:color="000000"/>
            </w:tcBorders>
            <w:shd w:val="clear" w:color="auto" w:fill="D9D9D9"/>
          </w:tcPr>
          <w:p w14:paraId="40518FB9" w14:textId="77777777" w:rsidR="004B0F42" w:rsidRPr="009C28E7" w:rsidRDefault="004B0F42" w:rsidP="001F2F09">
            <w:pPr>
              <w:jc w:val="center"/>
              <w:rPr>
                <w:b/>
              </w:rPr>
            </w:pPr>
            <w:r w:rsidRPr="009C28E7">
              <w:rPr>
                <w:rFonts w:eastAsia="Gungsuh"/>
                <w:b/>
              </w:rPr>
              <w:t xml:space="preserve">&gt; 10 </w:t>
            </w:r>
          </w:p>
          <w:p w14:paraId="140374F7" w14:textId="77777777" w:rsidR="004B0F42" w:rsidRPr="009C28E7" w:rsidRDefault="004B0F42" w:rsidP="001F2F09">
            <w:pPr>
              <w:jc w:val="center"/>
              <w:rPr>
                <w:b/>
              </w:rPr>
            </w:pPr>
            <w:r w:rsidRPr="009C28E7">
              <w:rPr>
                <w:b/>
              </w:rPr>
              <w:t>(</w:t>
            </w:r>
            <w:r w:rsidRPr="009C28E7">
              <w:rPr>
                <w:b/>
                <w:i/>
                <w:color w:val="FF0000"/>
                <w:sz w:val="22"/>
              </w:rPr>
              <w:t>n</w:t>
            </w:r>
            <w:r w:rsidRPr="009C28E7">
              <w:rPr>
                <w:b/>
                <w:color w:val="FF0000"/>
                <w:sz w:val="22"/>
              </w:rPr>
              <w:t xml:space="preserve"> = </w:t>
            </w:r>
            <w:r w:rsidRPr="009C28E7">
              <w:rPr>
                <w:b/>
              </w:rPr>
              <w:t>26)</w:t>
            </w:r>
          </w:p>
        </w:tc>
        <w:tc>
          <w:tcPr>
            <w:tcW w:w="1642" w:type="dxa"/>
            <w:tcBorders>
              <w:top w:val="single" w:sz="18" w:space="0" w:color="000000"/>
              <w:left w:val="nil"/>
              <w:bottom w:val="single" w:sz="18" w:space="0" w:color="000000"/>
              <w:right w:val="nil"/>
            </w:tcBorders>
            <w:shd w:val="clear" w:color="auto" w:fill="D9D9D9"/>
          </w:tcPr>
          <w:p w14:paraId="63AAE984" w14:textId="77777777" w:rsidR="004B0F42" w:rsidRPr="009C28E7" w:rsidRDefault="004B0F42" w:rsidP="001F2F09">
            <w:pPr>
              <w:jc w:val="center"/>
              <w:rPr>
                <w:b/>
              </w:rPr>
            </w:pPr>
            <w:r w:rsidRPr="009C28E7">
              <w:rPr>
                <w:b/>
              </w:rPr>
              <w:t>≤ 10</w:t>
            </w:r>
          </w:p>
          <w:p w14:paraId="2ECD593A" w14:textId="77777777" w:rsidR="004B0F42" w:rsidRPr="009C28E7" w:rsidRDefault="004B0F42" w:rsidP="001F2F09">
            <w:pPr>
              <w:jc w:val="center"/>
              <w:rPr>
                <w:b/>
              </w:rPr>
            </w:pPr>
            <w:r w:rsidRPr="009C28E7">
              <w:rPr>
                <w:b/>
              </w:rPr>
              <w:t>(</w:t>
            </w:r>
            <w:r w:rsidRPr="009C28E7">
              <w:rPr>
                <w:b/>
                <w:i/>
                <w:color w:val="FF0000"/>
                <w:sz w:val="22"/>
              </w:rPr>
              <w:t>n</w:t>
            </w:r>
            <w:r w:rsidRPr="009C28E7">
              <w:rPr>
                <w:b/>
                <w:color w:val="FF0000"/>
                <w:sz w:val="22"/>
              </w:rPr>
              <w:t xml:space="preserve"> = </w:t>
            </w:r>
            <w:r w:rsidRPr="009C28E7">
              <w:rPr>
                <w:b/>
              </w:rPr>
              <w:t>133)</w:t>
            </w:r>
          </w:p>
        </w:tc>
        <w:tc>
          <w:tcPr>
            <w:tcW w:w="918" w:type="dxa"/>
            <w:tcBorders>
              <w:top w:val="single" w:sz="18" w:space="0" w:color="000000"/>
              <w:bottom w:val="single" w:sz="18" w:space="0" w:color="000000"/>
            </w:tcBorders>
            <w:shd w:val="clear" w:color="auto" w:fill="D9D9D9"/>
          </w:tcPr>
          <w:p w14:paraId="16E4CB9B" w14:textId="77777777" w:rsidR="004B0F42" w:rsidRPr="009C28E7" w:rsidRDefault="004B0F42" w:rsidP="001F2F09">
            <w:pPr>
              <w:rPr>
                <w:b/>
              </w:rPr>
            </w:pPr>
          </w:p>
        </w:tc>
      </w:tr>
      <w:tr w:rsidR="004B0F42" w:rsidRPr="009C28E7" w14:paraId="39E78C9C" w14:textId="77777777" w:rsidTr="001F2F09">
        <w:trPr>
          <w:trHeight w:val="343"/>
        </w:trPr>
        <w:tc>
          <w:tcPr>
            <w:tcW w:w="4226" w:type="dxa"/>
            <w:tcBorders>
              <w:top w:val="nil"/>
              <w:left w:val="nil"/>
              <w:bottom w:val="nil"/>
              <w:right w:val="nil"/>
            </w:tcBorders>
            <w:shd w:val="clear" w:color="auto" w:fill="auto"/>
            <w:vAlign w:val="center"/>
          </w:tcPr>
          <w:p w14:paraId="28244773" w14:textId="77777777" w:rsidR="004B0F42" w:rsidRPr="009C28E7" w:rsidRDefault="004B0F42" w:rsidP="001F2F09">
            <w:pPr>
              <w:spacing w:line="480" w:lineRule="auto"/>
              <w:rPr>
                <w:b/>
              </w:rPr>
            </w:pPr>
            <w:r w:rsidRPr="009C28E7">
              <w:rPr>
                <w:b/>
              </w:rPr>
              <w:t xml:space="preserve">Serum creatinine </w:t>
            </w:r>
            <w:r w:rsidRPr="009C28E7">
              <w:t>(μmol/l)</w:t>
            </w:r>
          </w:p>
        </w:tc>
        <w:tc>
          <w:tcPr>
            <w:tcW w:w="1418" w:type="dxa"/>
            <w:tcBorders>
              <w:top w:val="nil"/>
              <w:left w:val="nil"/>
              <w:bottom w:val="nil"/>
              <w:right w:val="nil"/>
            </w:tcBorders>
            <w:shd w:val="clear" w:color="auto" w:fill="auto"/>
            <w:vAlign w:val="center"/>
          </w:tcPr>
          <w:p w14:paraId="12D5BC34" w14:textId="77777777" w:rsidR="004B0F42" w:rsidRPr="009C28E7" w:rsidRDefault="004B0F42" w:rsidP="001F2F09">
            <w:pPr>
              <w:spacing w:line="480" w:lineRule="auto"/>
              <w:jc w:val="center"/>
            </w:pPr>
            <w:r w:rsidRPr="009C28E7">
              <w:t>68(33)</w:t>
            </w:r>
          </w:p>
        </w:tc>
        <w:tc>
          <w:tcPr>
            <w:tcW w:w="1967" w:type="dxa"/>
            <w:tcBorders>
              <w:top w:val="nil"/>
              <w:bottom w:val="nil"/>
            </w:tcBorders>
            <w:shd w:val="clear" w:color="auto" w:fill="auto"/>
            <w:vAlign w:val="center"/>
          </w:tcPr>
          <w:p w14:paraId="2CA1DDED" w14:textId="77777777" w:rsidR="004B0F42" w:rsidRPr="009C28E7" w:rsidRDefault="004B0F42" w:rsidP="001F2F09">
            <w:pPr>
              <w:spacing w:line="480" w:lineRule="auto"/>
              <w:jc w:val="center"/>
            </w:pPr>
            <w:r w:rsidRPr="009C28E7">
              <w:t>77(19)</w:t>
            </w:r>
          </w:p>
        </w:tc>
        <w:tc>
          <w:tcPr>
            <w:tcW w:w="1092" w:type="dxa"/>
            <w:tcBorders>
              <w:top w:val="nil"/>
              <w:left w:val="nil"/>
              <w:bottom w:val="nil"/>
              <w:right w:val="nil"/>
            </w:tcBorders>
            <w:shd w:val="clear" w:color="auto" w:fill="auto"/>
            <w:vAlign w:val="center"/>
          </w:tcPr>
          <w:p w14:paraId="58CB8811" w14:textId="77777777" w:rsidR="004B0F42" w:rsidRPr="009C28E7" w:rsidRDefault="004B0F42" w:rsidP="001F2F09">
            <w:pPr>
              <w:spacing w:line="480" w:lineRule="auto"/>
              <w:jc w:val="center"/>
            </w:pPr>
            <w:r w:rsidRPr="009C28E7">
              <w:t>ns</w:t>
            </w:r>
          </w:p>
        </w:tc>
        <w:tc>
          <w:tcPr>
            <w:tcW w:w="1820" w:type="dxa"/>
            <w:tcBorders>
              <w:top w:val="nil"/>
              <w:bottom w:val="nil"/>
            </w:tcBorders>
            <w:shd w:val="clear" w:color="auto" w:fill="auto"/>
            <w:vAlign w:val="center"/>
          </w:tcPr>
          <w:p w14:paraId="132FCC25" w14:textId="77777777" w:rsidR="004B0F42" w:rsidRPr="009C28E7" w:rsidRDefault="004B0F42" w:rsidP="001F2F09">
            <w:pPr>
              <w:spacing w:line="480" w:lineRule="auto"/>
              <w:jc w:val="center"/>
            </w:pPr>
            <w:r w:rsidRPr="009C28E7">
              <w:t>68(20)</w:t>
            </w:r>
          </w:p>
        </w:tc>
        <w:tc>
          <w:tcPr>
            <w:tcW w:w="1642" w:type="dxa"/>
            <w:tcBorders>
              <w:top w:val="nil"/>
              <w:left w:val="nil"/>
              <w:bottom w:val="nil"/>
              <w:right w:val="nil"/>
            </w:tcBorders>
            <w:shd w:val="clear" w:color="auto" w:fill="auto"/>
            <w:vAlign w:val="center"/>
          </w:tcPr>
          <w:p w14:paraId="2BB7645C" w14:textId="77777777" w:rsidR="004B0F42" w:rsidRPr="009C28E7" w:rsidRDefault="004B0F42" w:rsidP="001F2F09">
            <w:pPr>
              <w:spacing w:line="480" w:lineRule="auto"/>
              <w:jc w:val="center"/>
            </w:pPr>
            <w:r w:rsidRPr="009C28E7">
              <w:t>77(18)</w:t>
            </w:r>
          </w:p>
        </w:tc>
        <w:tc>
          <w:tcPr>
            <w:tcW w:w="918" w:type="dxa"/>
            <w:tcBorders>
              <w:top w:val="nil"/>
              <w:bottom w:val="nil"/>
            </w:tcBorders>
            <w:shd w:val="clear" w:color="auto" w:fill="auto"/>
            <w:vAlign w:val="center"/>
          </w:tcPr>
          <w:p w14:paraId="3591EAC0" w14:textId="77777777" w:rsidR="004B0F42" w:rsidRPr="009C28E7" w:rsidRDefault="004B0F42" w:rsidP="001F2F09">
            <w:pPr>
              <w:spacing w:line="480" w:lineRule="auto"/>
              <w:jc w:val="center"/>
            </w:pPr>
            <w:r w:rsidRPr="009C28E7">
              <w:t>ns</w:t>
            </w:r>
          </w:p>
        </w:tc>
      </w:tr>
      <w:tr w:rsidR="004B0F42" w:rsidRPr="009C28E7" w14:paraId="7B1B252B" w14:textId="77777777" w:rsidTr="001F2F09">
        <w:trPr>
          <w:trHeight w:val="361"/>
        </w:trPr>
        <w:tc>
          <w:tcPr>
            <w:tcW w:w="4226" w:type="dxa"/>
            <w:tcBorders>
              <w:top w:val="nil"/>
              <w:left w:val="nil"/>
              <w:bottom w:val="nil"/>
              <w:right w:val="nil"/>
            </w:tcBorders>
            <w:shd w:val="clear" w:color="auto" w:fill="auto"/>
            <w:vAlign w:val="center"/>
          </w:tcPr>
          <w:p w14:paraId="030A13BE" w14:textId="77777777" w:rsidR="004B0F42" w:rsidRPr="009C28E7" w:rsidRDefault="004B0F42" w:rsidP="001F2F09">
            <w:pPr>
              <w:spacing w:line="480" w:lineRule="auto"/>
            </w:pPr>
            <w:r w:rsidRPr="009C28E7">
              <w:rPr>
                <w:b/>
              </w:rPr>
              <w:t xml:space="preserve">eGFR </w:t>
            </w:r>
            <w:r w:rsidRPr="009C28E7">
              <w:t>(mL/min/1.73m</w:t>
            </w:r>
            <w:r w:rsidRPr="009C28E7">
              <w:rPr>
                <w:vertAlign w:val="superscript"/>
              </w:rPr>
              <w:t>2</w:t>
            </w:r>
            <w:r w:rsidRPr="009C28E7">
              <w:t>)</w:t>
            </w:r>
          </w:p>
        </w:tc>
        <w:tc>
          <w:tcPr>
            <w:tcW w:w="1418" w:type="dxa"/>
            <w:tcBorders>
              <w:top w:val="nil"/>
              <w:left w:val="nil"/>
              <w:bottom w:val="nil"/>
              <w:right w:val="nil"/>
            </w:tcBorders>
            <w:shd w:val="clear" w:color="auto" w:fill="auto"/>
            <w:vAlign w:val="center"/>
          </w:tcPr>
          <w:p w14:paraId="34A4160C" w14:textId="77777777" w:rsidR="004B0F42" w:rsidRPr="009C28E7" w:rsidRDefault="004B0F42" w:rsidP="001F2F09">
            <w:pPr>
              <w:spacing w:line="480" w:lineRule="auto"/>
              <w:jc w:val="center"/>
            </w:pPr>
            <w:r w:rsidRPr="009C28E7">
              <w:t>91(20)</w:t>
            </w:r>
          </w:p>
        </w:tc>
        <w:tc>
          <w:tcPr>
            <w:tcW w:w="1967" w:type="dxa"/>
            <w:tcBorders>
              <w:top w:val="nil"/>
              <w:bottom w:val="nil"/>
            </w:tcBorders>
            <w:shd w:val="clear" w:color="auto" w:fill="auto"/>
            <w:vAlign w:val="center"/>
          </w:tcPr>
          <w:p w14:paraId="15EEA2C8" w14:textId="77777777" w:rsidR="004B0F42" w:rsidRPr="009C28E7" w:rsidRDefault="004B0F42" w:rsidP="001F2F09">
            <w:pPr>
              <w:spacing w:line="480" w:lineRule="auto"/>
              <w:jc w:val="center"/>
            </w:pPr>
            <w:r w:rsidRPr="009C28E7">
              <w:t>108(20)</w:t>
            </w:r>
          </w:p>
        </w:tc>
        <w:tc>
          <w:tcPr>
            <w:tcW w:w="1092" w:type="dxa"/>
            <w:tcBorders>
              <w:top w:val="nil"/>
              <w:left w:val="nil"/>
              <w:bottom w:val="nil"/>
              <w:right w:val="nil"/>
            </w:tcBorders>
            <w:shd w:val="clear" w:color="auto" w:fill="auto"/>
            <w:vAlign w:val="center"/>
          </w:tcPr>
          <w:p w14:paraId="7EE783A8" w14:textId="77777777" w:rsidR="004B0F42" w:rsidRPr="009C28E7" w:rsidRDefault="004B0F42" w:rsidP="001F2F09">
            <w:pPr>
              <w:spacing w:line="480" w:lineRule="auto"/>
              <w:jc w:val="center"/>
            </w:pPr>
            <w:r w:rsidRPr="009C28E7">
              <w:t>0.003</w:t>
            </w:r>
          </w:p>
        </w:tc>
        <w:tc>
          <w:tcPr>
            <w:tcW w:w="1820" w:type="dxa"/>
            <w:tcBorders>
              <w:top w:val="nil"/>
              <w:bottom w:val="nil"/>
            </w:tcBorders>
            <w:shd w:val="clear" w:color="auto" w:fill="auto"/>
            <w:vAlign w:val="center"/>
          </w:tcPr>
          <w:p w14:paraId="12B2BC4B" w14:textId="77777777" w:rsidR="004B0F42" w:rsidRPr="009C28E7" w:rsidRDefault="004B0F42" w:rsidP="001F2F09">
            <w:pPr>
              <w:spacing w:line="480" w:lineRule="auto"/>
              <w:jc w:val="center"/>
            </w:pPr>
            <w:r w:rsidRPr="009C28E7">
              <w:t>103(21)</w:t>
            </w:r>
          </w:p>
        </w:tc>
        <w:tc>
          <w:tcPr>
            <w:tcW w:w="1642" w:type="dxa"/>
            <w:tcBorders>
              <w:top w:val="nil"/>
              <w:left w:val="nil"/>
              <w:bottom w:val="nil"/>
              <w:right w:val="nil"/>
            </w:tcBorders>
            <w:shd w:val="clear" w:color="auto" w:fill="auto"/>
            <w:vAlign w:val="center"/>
          </w:tcPr>
          <w:p w14:paraId="6DEE5140" w14:textId="77777777" w:rsidR="004B0F42" w:rsidRPr="009C28E7" w:rsidRDefault="004B0F42" w:rsidP="001F2F09">
            <w:pPr>
              <w:spacing w:line="480" w:lineRule="auto"/>
              <w:jc w:val="center"/>
            </w:pPr>
            <w:r w:rsidRPr="009C28E7">
              <w:t>109(20)</w:t>
            </w:r>
          </w:p>
        </w:tc>
        <w:tc>
          <w:tcPr>
            <w:tcW w:w="918" w:type="dxa"/>
            <w:tcBorders>
              <w:top w:val="nil"/>
              <w:bottom w:val="nil"/>
            </w:tcBorders>
            <w:shd w:val="clear" w:color="auto" w:fill="auto"/>
            <w:vAlign w:val="center"/>
          </w:tcPr>
          <w:p w14:paraId="6AAFF371" w14:textId="77777777" w:rsidR="004B0F42" w:rsidRPr="009C28E7" w:rsidRDefault="004B0F42" w:rsidP="001F2F09">
            <w:pPr>
              <w:spacing w:line="480" w:lineRule="auto"/>
              <w:jc w:val="center"/>
            </w:pPr>
            <w:r w:rsidRPr="009C28E7">
              <w:t>ns</w:t>
            </w:r>
          </w:p>
        </w:tc>
      </w:tr>
      <w:tr w:rsidR="004B0F42" w:rsidRPr="009C28E7" w14:paraId="4EF491B5" w14:textId="77777777" w:rsidTr="001F2F09">
        <w:trPr>
          <w:trHeight w:val="416"/>
        </w:trPr>
        <w:tc>
          <w:tcPr>
            <w:tcW w:w="4226" w:type="dxa"/>
            <w:tcBorders>
              <w:top w:val="nil"/>
              <w:left w:val="nil"/>
              <w:bottom w:val="single" w:sz="18" w:space="0" w:color="000000"/>
              <w:right w:val="nil"/>
            </w:tcBorders>
            <w:shd w:val="clear" w:color="auto" w:fill="auto"/>
            <w:vAlign w:val="center"/>
          </w:tcPr>
          <w:p w14:paraId="5B6DCAC5" w14:textId="77777777" w:rsidR="004B0F42" w:rsidRPr="009C28E7" w:rsidRDefault="004B0F42" w:rsidP="001F2F09">
            <w:pPr>
              <w:spacing w:line="480" w:lineRule="auto"/>
              <w:rPr>
                <w:b/>
              </w:rPr>
            </w:pPr>
            <w:r w:rsidRPr="009C28E7">
              <w:rPr>
                <w:b/>
              </w:rPr>
              <w:t>UAE</w:t>
            </w:r>
            <w:r w:rsidRPr="009C28E7">
              <w:t xml:space="preserve"> (mg/24h)</w:t>
            </w:r>
          </w:p>
        </w:tc>
        <w:tc>
          <w:tcPr>
            <w:tcW w:w="1418" w:type="dxa"/>
            <w:tcBorders>
              <w:top w:val="nil"/>
              <w:left w:val="nil"/>
              <w:bottom w:val="single" w:sz="18" w:space="0" w:color="000000"/>
              <w:right w:val="nil"/>
            </w:tcBorders>
            <w:shd w:val="clear" w:color="auto" w:fill="auto"/>
            <w:vAlign w:val="center"/>
          </w:tcPr>
          <w:p w14:paraId="1E08D3FD" w14:textId="77777777" w:rsidR="004B0F42" w:rsidRPr="009C28E7" w:rsidRDefault="004B0F42" w:rsidP="001F2F09">
            <w:pPr>
              <w:spacing w:line="480" w:lineRule="auto"/>
              <w:jc w:val="center"/>
            </w:pPr>
            <w:r w:rsidRPr="009C28E7">
              <w:t>31.2(32.9)</w:t>
            </w:r>
          </w:p>
        </w:tc>
        <w:tc>
          <w:tcPr>
            <w:tcW w:w="1967" w:type="dxa"/>
            <w:tcBorders>
              <w:top w:val="nil"/>
              <w:bottom w:val="single" w:sz="18" w:space="0" w:color="000000"/>
            </w:tcBorders>
            <w:shd w:val="clear" w:color="auto" w:fill="auto"/>
            <w:vAlign w:val="center"/>
          </w:tcPr>
          <w:p w14:paraId="53B96461" w14:textId="77777777" w:rsidR="004B0F42" w:rsidRPr="009C28E7" w:rsidRDefault="004B0F42" w:rsidP="001F2F09">
            <w:pPr>
              <w:spacing w:line="480" w:lineRule="auto"/>
              <w:jc w:val="center"/>
            </w:pPr>
            <w:r w:rsidRPr="009C28E7">
              <w:t>11.2(20.5)</w:t>
            </w:r>
          </w:p>
        </w:tc>
        <w:tc>
          <w:tcPr>
            <w:tcW w:w="1092" w:type="dxa"/>
            <w:tcBorders>
              <w:top w:val="nil"/>
              <w:left w:val="nil"/>
              <w:bottom w:val="single" w:sz="18" w:space="0" w:color="000000"/>
              <w:right w:val="nil"/>
            </w:tcBorders>
            <w:shd w:val="clear" w:color="auto" w:fill="auto"/>
            <w:vAlign w:val="center"/>
          </w:tcPr>
          <w:p w14:paraId="0A4CC46B" w14:textId="77777777" w:rsidR="004B0F42" w:rsidRPr="009C28E7" w:rsidRDefault="004B0F42" w:rsidP="001F2F09">
            <w:pPr>
              <w:spacing w:line="480" w:lineRule="auto"/>
              <w:jc w:val="center"/>
            </w:pPr>
            <w:r w:rsidRPr="009C28E7">
              <w:t>0.005</w:t>
            </w:r>
          </w:p>
        </w:tc>
        <w:tc>
          <w:tcPr>
            <w:tcW w:w="1820" w:type="dxa"/>
            <w:tcBorders>
              <w:top w:val="nil"/>
              <w:bottom w:val="single" w:sz="18" w:space="0" w:color="000000"/>
            </w:tcBorders>
            <w:shd w:val="clear" w:color="auto" w:fill="auto"/>
            <w:vAlign w:val="center"/>
          </w:tcPr>
          <w:p w14:paraId="3E17F4EB" w14:textId="77777777" w:rsidR="004B0F42" w:rsidRPr="009C28E7" w:rsidRDefault="004B0F42" w:rsidP="001F2F09">
            <w:pPr>
              <w:spacing w:line="480" w:lineRule="auto"/>
              <w:jc w:val="center"/>
            </w:pPr>
            <w:r w:rsidRPr="009C28E7">
              <w:t>26.3(28.1)</w:t>
            </w:r>
          </w:p>
        </w:tc>
        <w:tc>
          <w:tcPr>
            <w:tcW w:w="1642" w:type="dxa"/>
            <w:tcBorders>
              <w:top w:val="nil"/>
              <w:left w:val="nil"/>
              <w:bottom w:val="single" w:sz="18" w:space="0" w:color="000000"/>
              <w:right w:val="nil"/>
            </w:tcBorders>
            <w:shd w:val="clear" w:color="auto" w:fill="auto"/>
            <w:vAlign w:val="center"/>
          </w:tcPr>
          <w:p w14:paraId="381BB01E" w14:textId="77777777" w:rsidR="004B0F42" w:rsidRPr="009C28E7" w:rsidRDefault="004B0F42" w:rsidP="001F2F09">
            <w:pPr>
              <w:spacing w:line="480" w:lineRule="auto"/>
              <w:jc w:val="center"/>
            </w:pPr>
            <w:r w:rsidRPr="009C28E7">
              <w:t>10.8(15.7)</w:t>
            </w:r>
          </w:p>
        </w:tc>
        <w:tc>
          <w:tcPr>
            <w:tcW w:w="918" w:type="dxa"/>
            <w:tcBorders>
              <w:top w:val="nil"/>
              <w:bottom w:val="single" w:sz="18" w:space="0" w:color="000000"/>
            </w:tcBorders>
            <w:shd w:val="clear" w:color="auto" w:fill="auto"/>
            <w:vAlign w:val="center"/>
          </w:tcPr>
          <w:p w14:paraId="19403316" w14:textId="77777777" w:rsidR="004B0F42" w:rsidRPr="009C28E7" w:rsidRDefault="004B0F42" w:rsidP="001F2F09">
            <w:pPr>
              <w:spacing w:line="480" w:lineRule="auto"/>
              <w:jc w:val="center"/>
            </w:pPr>
            <w:r w:rsidRPr="009C28E7">
              <w:t>0.008</w:t>
            </w:r>
          </w:p>
        </w:tc>
      </w:tr>
      <w:tr w:rsidR="004B0F42" w:rsidRPr="009C28E7" w14:paraId="756F3B90" w14:textId="77777777" w:rsidTr="001F2F09">
        <w:trPr>
          <w:trHeight w:val="424"/>
        </w:trPr>
        <w:tc>
          <w:tcPr>
            <w:tcW w:w="4226" w:type="dxa"/>
            <w:tcBorders>
              <w:top w:val="nil"/>
              <w:left w:val="nil"/>
              <w:bottom w:val="nil"/>
              <w:right w:val="nil"/>
            </w:tcBorders>
            <w:shd w:val="clear" w:color="auto" w:fill="auto"/>
            <w:vAlign w:val="center"/>
          </w:tcPr>
          <w:p w14:paraId="1786A7DF" w14:textId="77777777" w:rsidR="004B0F42" w:rsidRPr="009C28E7" w:rsidRDefault="004B0F42" w:rsidP="001F2F09">
            <w:pPr>
              <w:keepNext/>
              <w:keepLines/>
              <w:spacing w:line="480" w:lineRule="auto"/>
              <w:rPr>
                <w:b/>
              </w:rPr>
            </w:pPr>
            <w:r w:rsidRPr="009C28E7">
              <w:rPr>
                <w:b/>
              </w:rPr>
              <w:t xml:space="preserve">Left ventricular mass index </w:t>
            </w:r>
            <w:r w:rsidRPr="009C28E7">
              <w:t>(g/m</w:t>
            </w:r>
            <w:r w:rsidRPr="009C28E7">
              <w:rPr>
                <w:vertAlign w:val="superscript"/>
              </w:rPr>
              <w:t>2.7</w:t>
            </w:r>
            <w:r w:rsidRPr="009C28E7">
              <w:t>)</w:t>
            </w:r>
          </w:p>
        </w:tc>
        <w:tc>
          <w:tcPr>
            <w:tcW w:w="1418" w:type="dxa"/>
            <w:tcBorders>
              <w:top w:val="nil"/>
              <w:left w:val="nil"/>
              <w:bottom w:val="nil"/>
              <w:right w:val="nil"/>
            </w:tcBorders>
            <w:shd w:val="clear" w:color="auto" w:fill="auto"/>
            <w:vAlign w:val="center"/>
          </w:tcPr>
          <w:p w14:paraId="23E2C4B2" w14:textId="77777777" w:rsidR="004B0F42" w:rsidRPr="009C28E7" w:rsidRDefault="004B0F42" w:rsidP="001F2F09">
            <w:pPr>
              <w:spacing w:line="480" w:lineRule="auto"/>
              <w:jc w:val="center"/>
            </w:pPr>
            <w:r w:rsidRPr="009C28E7">
              <w:t>49.6(18.6)</w:t>
            </w:r>
          </w:p>
        </w:tc>
        <w:tc>
          <w:tcPr>
            <w:tcW w:w="1967" w:type="dxa"/>
            <w:tcBorders>
              <w:top w:val="nil"/>
              <w:bottom w:val="nil"/>
            </w:tcBorders>
            <w:shd w:val="clear" w:color="auto" w:fill="auto"/>
            <w:vAlign w:val="center"/>
          </w:tcPr>
          <w:p w14:paraId="4DA09A5C" w14:textId="77777777" w:rsidR="004B0F42" w:rsidRPr="009C28E7" w:rsidRDefault="004B0F42" w:rsidP="001F2F09">
            <w:pPr>
              <w:spacing w:line="480" w:lineRule="auto"/>
              <w:jc w:val="center"/>
            </w:pPr>
            <w:r w:rsidRPr="009C28E7">
              <w:t>47.7(11.5)</w:t>
            </w:r>
          </w:p>
        </w:tc>
        <w:tc>
          <w:tcPr>
            <w:tcW w:w="1092" w:type="dxa"/>
            <w:tcBorders>
              <w:top w:val="nil"/>
              <w:left w:val="nil"/>
              <w:bottom w:val="nil"/>
              <w:right w:val="nil"/>
            </w:tcBorders>
            <w:shd w:val="clear" w:color="auto" w:fill="auto"/>
            <w:vAlign w:val="center"/>
          </w:tcPr>
          <w:p w14:paraId="254E9005" w14:textId="77777777" w:rsidR="004B0F42" w:rsidRPr="009C28E7" w:rsidRDefault="004B0F42" w:rsidP="001F2F09">
            <w:pPr>
              <w:spacing w:line="480" w:lineRule="auto"/>
              <w:jc w:val="center"/>
            </w:pPr>
            <w:r w:rsidRPr="009C28E7">
              <w:t>ns</w:t>
            </w:r>
          </w:p>
        </w:tc>
        <w:tc>
          <w:tcPr>
            <w:tcW w:w="1820" w:type="dxa"/>
            <w:tcBorders>
              <w:top w:val="nil"/>
              <w:bottom w:val="nil"/>
            </w:tcBorders>
            <w:shd w:val="clear" w:color="auto" w:fill="auto"/>
            <w:vAlign w:val="center"/>
          </w:tcPr>
          <w:p w14:paraId="51F7C610" w14:textId="77777777" w:rsidR="004B0F42" w:rsidRPr="009C28E7" w:rsidRDefault="004B0F42" w:rsidP="001F2F09">
            <w:pPr>
              <w:spacing w:line="480" w:lineRule="auto"/>
              <w:jc w:val="center"/>
            </w:pPr>
            <w:r w:rsidRPr="009C28E7">
              <w:t>48.9(15.4)</w:t>
            </w:r>
          </w:p>
        </w:tc>
        <w:tc>
          <w:tcPr>
            <w:tcW w:w="1642" w:type="dxa"/>
            <w:tcBorders>
              <w:top w:val="nil"/>
              <w:left w:val="nil"/>
              <w:bottom w:val="nil"/>
              <w:right w:val="nil"/>
            </w:tcBorders>
            <w:shd w:val="clear" w:color="auto" w:fill="auto"/>
            <w:vAlign w:val="center"/>
          </w:tcPr>
          <w:p w14:paraId="29764122" w14:textId="77777777" w:rsidR="004B0F42" w:rsidRPr="009C28E7" w:rsidRDefault="004B0F42" w:rsidP="001F2F09">
            <w:pPr>
              <w:spacing w:line="480" w:lineRule="auto"/>
              <w:jc w:val="center"/>
            </w:pPr>
            <w:r w:rsidRPr="009C28E7">
              <w:t>47.1(11.1)</w:t>
            </w:r>
          </w:p>
        </w:tc>
        <w:tc>
          <w:tcPr>
            <w:tcW w:w="918" w:type="dxa"/>
            <w:tcBorders>
              <w:top w:val="nil"/>
              <w:bottom w:val="nil"/>
            </w:tcBorders>
            <w:shd w:val="clear" w:color="auto" w:fill="auto"/>
            <w:vAlign w:val="center"/>
          </w:tcPr>
          <w:p w14:paraId="38AD8FB7" w14:textId="77777777" w:rsidR="004B0F42" w:rsidRPr="009C28E7" w:rsidRDefault="004B0F42" w:rsidP="001F2F09">
            <w:pPr>
              <w:spacing w:line="480" w:lineRule="auto"/>
              <w:jc w:val="center"/>
            </w:pPr>
            <w:r w:rsidRPr="009C28E7">
              <w:t>ns</w:t>
            </w:r>
          </w:p>
        </w:tc>
      </w:tr>
      <w:tr w:rsidR="004B0F42" w:rsidRPr="009C28E7" w14:paraId="684DEDF1" w14:textId="77777777" w:rsidTr="001F2F09">
        <w:trPr>
          <w:trHeight w:val="424"/>
        </w:trPr>
        <w:tc>
          <w:tcPr>
            <w:tcW w:w="4226" w:type="dxa"/>
            <w:tcBorders>
              <w:top w:val="nil"/>
              <w:left w:val="nil"/>
              <w:bottom w:val="nil"/>
              <w:right w:val="nil"/>
            </w:tcBorders>
            <w:shd w:val="clear" w:color="auto" w:fill="auto"/>
            <w:vAlign w:val="center"/>
          </w:tcPr>
          <w:p w14:paraId="474D0C95" w14:textId="77777777" w:rsidR="004B0F42" w:rsidRPr="009C28E7" w:rsidRDefault="004B0F42" w:rsidP="001F2F09">
            <w:pPr>
              <w:keepNext/>
              <w:keepLines/>
              <w:spacing w:line="480" w:lineRule="auto"/>
              <w:rPr>
                <w:b/>
              </w:rPr>
            </w:pPr>
            <w:r w:rsidRPr="009C28E7">
              <w:rPr>
                <w:b/>
              </w:rPr>
              <w:t xml:space="preserve">Left atrial volume index </w:t>
            </w:r>
            <w:r w:rsidRPr="009C28E7">
              <w:t>(ml/m</w:t>
            </w:r>
            <w:r w:rsidRPr="009C28E7">
              <w:rPr>
                <w:vertAlign w:val="superscript"/>
              </w:rPr>
              <w:t>2</w:t>
            </w:r>
            <w:r w:rsidRPr="009C28E7">
              <w:t>)</w:t>
            </w:r>
          </w:p>
        </w:tc>
        <w:tc>
          <w:tcPr>
            <w:tcW w:w="1418" w:type="dxa"/>
            <w:tcBorders>
              <w:top w:val="nil"/>
              <w:left w:val="nil"/>
              <w:bottom w:val="nil"/>
              <w:right w:val="nil"/>
            </w:tcBorders>
            <w:shd w:val="clear" w:color="auto" w:fill="auto"/>
            <w:vAlign w:val="center"/>
          </w:tcPr>
          <w:p w14:paraId="71E880F9" w14:textId="77777777" w:rsidR="004B0F42" w:rsidRPr="009C28E7" w:rsidRDefault="004B0F42" w:rsidP="001F2F09">
            <w:pPr>
              <w:spacing w:line="480" w:lineRule="auto"/>
              <w:jc w:val="center"/>
            </w:pPr>
            <w:r w:rsidRPr="009C28E7">
              <w:t>25.0(8.0)</w:t>
            </w:r>
          </w:p>
        </w:tc>
        <w:tc>
          <w:tcPr>
            <w:tcW w:w="1967" w:type="dxa"/>
            <w:tcBorders>
              <w:top w:val="nil"/>
              <w:bottom w:val="nil"/>
            </w:tcBorders>
            <w:shd w:val="clear" w:color="auto" w:fill="auto"/>
            <w:vAlign w:val="center"/>
          </w:tcPr>
          <w:p w14:paraId="7FA8D048" w14:textId="77777777" w:rsidR="004B0F42" w:rsidRPr="009C28E7" w:rsidRDefault="004B0F42" w:rsidP="001F2F09">
            <w:pPr>
              <w:spacing w:line="480" w:lineRule="auto"/>
              <w:jc w:val="center"/>
            </w:pPr>
            <w:r w:rsidRPr="009C28E7">
              <w:t>25.7(3.0)</w:t>
            </w:r>
          </w:p>
        </w:tc>
        <w:tc>
          <w:tcPr>
            <w:tcW w:w="1092" w:type="dxa"/>
            <w:tcBorders>
              <w:top w:val="nil"/>
              <w:left w:val="nil"/>
              <w:bottom w:val="nil"/>
              <w:right w:val="nil"/>
            </w:tcBorders>
            <w:shd w:val="clear" w:color="auto" w:fill="auto"/>
            <w:vAlign w:val="center"/>
          </w:tcPr>
          <w:p w14:paraId="0A4B55DE" w14:textId="77777777" w:rsidR="004B0F42" w:rsidRPr="009C28E7" w:rsidRDefault="004B0F42" w:rsidP="001F2F09">
            <w:pPr>
              <w:spacing w:line="480" w:lineRule="auto"/>
              <w:jc w:val="center"/>
            </w:pPr>
            <w:r w:rsidRPr="009C28E7">
              <w:t>ns</w:t>
            </w:r>
          </w:p>
        </w:tc>
        <w:tc>
          <w:tcPr>
            <w:tcW w:w="1820" w:type="dxa"/>
            <w:tcBorders>
              <w:top w:val="nil"/>
              <w:bottom w:val="nil"/>
            </w:tcBorders>
            <w:shd w:val="clear" w:color="auto" w:fill="auto"/>
            <w:vAlign w:val="center"/>
          </w:tcPr>
          <w:p w14:paraId="0729D4EF" w14:textId="77777777" w:rsidR="004B0F42" w:rsidRPr="009C28E7" w:rsidRDefault="004B0F42" w:rsidP="001F2F09">
            <w:pPr>
              <w:spacing w:line="480" w:lineRule="auto"/>
              <w:jc w:val="center"/>
            </w:pPr>
            <w:r w:rsidRPr="009C28E7">
              <w:t>26.0(4.5)</w:t>
            </w:r>
          </w:p>
        </w:tc>
        <w:tc>
          <w:tcPr>
            <w:tcW w:w="1642" w:type="dxa"/>
            <w:tcBorders>
              <w:top w:val="nil"/>
              <w:left w:val="nil"/>
              <w:bottom w:val="nil"/>
              <w:right w:val="nil"/>
            </w:tcBorders>
            <w:shd w:val="clear" w:color="auto" w:fill="auto"/>
            <w:vAlign w:val="center"/>
          </w:tcPr>
          <w:p w14:paraId="6ADA7989" w14:textId="77777777" w:rsidR="004B0F42" w:rsidRPr="009C28E7" w:rsidRDefault="004B0F42" w:rsidP="001F2F09">
            <w:pPr>
              <w:spacing w:line="480" w:lineRule="auto"/>
              <w:jc w:val="center"/>
            </w:pPr>
            <w:r w:rsidRPr="009C28E7">
              <w:t>27.5(4.0)</w:t>
            </w:r>
          </w:p>
        </w:tc>
        <w:tc>
          <w:tcPr>
            <w:tcW w:w="918" w:type="dxa"/>
            <w:tcBorders>
              <w:top w:val="nil"/>
              <w:bottom w:val="nil"/>
            </w:tcBorders>
            <w:shd w:val="clear" w:color="auto" w:fill="auto"/>
            <w:vAlign w:val="center"/>
          </w:tcPr>
          <w:p w14:paraId="5A757D1F" w14:textId="77777777" w:rsidR="004B0F42" w:rsidRPr="009C28E7" w:rsidRDefault="004B0F42" w:rsidP="001F2F09">
            <w:pPr>
              <w:spacing w:line="480" w:lineRule="auto"/>
              <w:jc w:val="center"/>
            </w:pPr>
            <w:r w:rsidRPr="009C28E7">
              <w:t>0.03</w:t>
            </w:r>
          </w:p>
        </w:tc>
      </w:tr>
      <w:tr w:rsidR="004B0F42" w:rsidRPr="009C28E7" w14:paraId="0637B129" w14:textId="77777777" w:rsidTr="001F2F09">
        <w:trPr>
          <w:trHeight w:val="373"/>
        </w:trPr>
        <w:tc>
          <w:tcPr>
            <w:tcW w:w="4226" w:type="dxa"/>
            <w:tcBorders>
              <w:top w:val="nil"/>
              <w:left w:val="nil"/>
              <w:bottom w:val="single" w:sz="18" w:space="0" w:color="000000"/>
              <w:right w:val="nil"/>
            </w:tcBorders>
            <w:shd w:val="clear" w:color="auto" w:fill="auto"/>
            <w:vAlign w:val="center"/>
          </w:tcPr>
          <w:p w14:paraId="10AE3508" w14:textId="77777777" w:rsidR="004B0F42" w:rsidRPr="009C28E7" w:rsidRDefault="004B0F42" w:rsidP="001F2F09">
            <w:pPr>
              <w:keepNext/>
              <w:keepLines/>
              <w:spacing w:line="480" w:lineRule="auto"/>
              <w:rPr>
                <w:b/>
              </w:rPr>
            </w:pPr>
            <w:r w:rsidRPr="009C28E7">
              <w:rPr>
                <w:b/>
              </w:rPr>
              <w:t xml:space="preserve">Aortic root diameter </w:t>
            </w:r>
            <w:r w:rsidRPr="009C28E7">
              <w:t>(mm)</w:t>
            </w:r>
          </w:p>
        </w:tc>
        <w:tc>
          <w:tcPr>
            <w:tcW w:w="1418" w:type="dxa"/>
            <w:tcBorders>
              <w:top w:val="nil"/>
              <w:left w:val="nil"/>
              <w:bottom w:val="single" w:sz="18" w:space="0" w:color="000000"/>
              <w:right w:val="nil"/>
            </w:tcBorders>
            <w:shd w:val="clear" w:color="auto" w:fill="auto"/>
            <w:vAlign w:val="center"/>
          </w:tcPr>
          <w:p w14:paraId="06353EC3" w14:textId="77777777" w:rsidR="004B0F42" w:rsidRPr="009C28E7" w:rsidRDefault="004B0F42" w:rsidP="001F2F09">
            <w:pPr>
              <w:spacing w:line="480" w:lineRule="auto"/>
              <w:jc w:val="center"/>
            </w:pPr>
            <w:r w:rsidRPr="009C28E7">
              <w:t>33.0(6.0)</w:t>
            </w:r>
          </w:p>
        </w:tc>
        <w:tc>
          <w:tcPr>
            <w:tcW w:w="1967" w:type="dxa"/>
            <w:tcBorders>
              <w:top w:val="nil"/>
              <w:bottom w:val="single" w:sz="18" w:space="0" w:color="000000"/>
            </w:tcBorders>
            <w:shd w:val="clear" w:color="auto" w:fill="auto"/>
            <w:vAlign w:val="center"/>
          </w:tcPr>
          <w:p w14:paraId="43B583ED" w14:textId="77777777" w:rsidR="004B0F42" w:rsidRPr="009C28E7" w:rsidRDefault="004B0F42" w:rsidP="001F2F09">
            <w:pPr>
              <w:spacing w:line="480" w:lineRule="auto"/>
              <w:jc w:val="center"/>
            </w:pPr>
            <w:r w:rsidRPr="009C28E7">
              <w:t>33.6(3.0)</w:t>
            </w:r>
          </w:p>
        </w:tc>
        <w:tc>
          <w:tcPr>
            <w:tcW w:w="1092" w:type="dxa"/>
            <w:tcBorders>
              <w:top w:val="nil"/>
              <w:left w:val="nil"/>
              <w:bottom w:val="single" w:sz="18" w:space="0" w:color="000000"/>
              <w:right w:val="nil"/>
            </w:tcBorders>
            <w:shd w:val="clear" w:color="auto" w:fill="auto"/>
            <w:vAlign w:val="center"/>
          </w:tcPr>
          <w:p w14:paraId="2592E0B5" w14:textId="77777777" w:rsidR="004B0F42" w:rsidRPr="009C28E7" w:rsidRDefault="004B0F42" w:rsidP="001F2F09">
            <w:pPr>
              <w:spacing w:line="480" w:lineRule="auto"/>
              <w:jc w:val="center"/>
            </w:pPr>
            <w:r w:rsidRPr="009C28E7">
              <w:t>ns</w:t>
            </w:r>
          </w:p>
        </w:tc>
        <w:tc>
          <w:tcPr>
            <w:tcW w:w="1820" w:type="dxa"/>
            <w:tcBorders>
              <w:top w:val="nil"/>
              <w:bottom w:val="single" w:sz="18" w:space="0" w:color="000000"/>
            </w:tcBorders>
            <w:shd w:val="clear" w:color="auto" w:fill="auto"/>
            <w:vAlign w:val="center"/>
          </w:tcPr>
          <w:p w14:paraId="0EC34FC8" w14:textId="77777777" w:rsidR="004B0F42" w:rsidRPr="009C28E7" w:rsidRDefault="004B0F42" w:rsidP="001F2F09">
            <w:pPr>
              <w:spacing w:line="480" w:lineRule="auto"/>
              <w:jc w:val="center"/>
            </w:pPr>
            <w:r w:rsidRPr="009C28E7">
              <w:t>33.6(5.0)</w:t>
            </w:r>
          </w:p>
        </w:tc>
        <w:tc>
          <w:tcPr>
            <w:tcW w:w="1642" w:type="dxa"/>
            <w:tcBorders>
              <w:top w:val="nil"/>
              <w:left w:val="nil"/>
              <w:bottom w:val="single" w:sz="18" w:space="0" w:color="000000"/>
              <w:right w:val="nil"/>
            </w:tcBorders>
            <w:shd w:val="clear" w:color="auto" w:fill="auto"/>
            <w:vAlign w:val="center"/>
          </w:tcPr>
          <w:p w14:paraId="75D85ED4" w14:textId="77777777" w:rsidR="004B0F42" w:rsidRPr="009C28E7" w:rsidRDefault="004B0F42" w:rsidP="001F2F09">
            <w:pPr>
              <w:spacing w:line="480" w:lineRule="auto"/>
              <w:jc w:val="center"/>
            </w:pPr>
            <w:r w:rsidRPr="009C28E7">
              <w:t>33.6(3.0)</w:t>
            </w:r>
          </w:p>
        </w:tc>
        <w:tc>
          <w:tcPr>
            <w:tcW w:w="918" w:type="dxa"/>
            <w:tcBorders>
              <w:top w:val="nil"/>
              <w:bottom w:val="single" w:sz="18" w:space="0" w:color="000000"/>
            </w:tcBorders>
            <w:shd w:val="clear" w:color="auto" w:fill="auto"/>
            <w:vAlign w:val="center"/>
          </w:tcPr>
          <w:p w14:paraId="08BAED8B" w14:textId="77777777" w:rsidR="004B0F42" w:rsidRPr="009C28E7" w:rsidRDefault="004B0F42" w:rsidP="001F2F09">
            <w:pPr>
              <w:spacing w:line="480" w:lineRule="auto"/>
              <w:jc w:val="center"/>
            </w:pPr>
            <w:r w:rsidRPr="009C28E7">
              <w:t>ns</w:t>
            </w:r>
          </w:p>
        </w:tc>
      </w:tr>
    </w:tbl>
    <w:p w14:paraId="21942632" w14:textId="2A0F25FE" w:rsidR="004B0F42" w:rsidRPr="009C28E7" w:rsidRDefault="004B0F42" w:rsidP="004B0F42">
      <w:pPr>
        <w:jc w:val="both"/>
        <w:rPr>
          <w:b/>
        </w:rPr>
      </w:pPr>
      <w:r w:rsidRPr="009C28E7">
        <w:rPr>
          <w:b/>
        </w:rPr>
        <w:t xml:space="preserve">Table </w:t>
      </w:r>
      <w:r w:rsidR="004D6BA5" w:rsidRPr="009C28E7">
        <w:rPr>
          <w:b/>
        </w:rPr>
        <w:t>4</w:t>
      </w:r>
      <w:r w:rsidRPr="009C28E7">
        <w:rPr>
          <w:b/>
        </w:rPr>
        <w:t>. Renal and cardiac markers of hypertension-</w:t>
      </w:r>
      <w:r w:rsidR="000F736D" w:rsidRPr="009C28E7">
        <w:rPr>
          <w:b/>
        </w:rPr>
        <w:t>mediated organ</w:t>
      </w:r>
      <w:r w:rsidRPr="009C28E7">
        <w:rPr>
          <w:b/>
        </w:rPr>
        <w:t xml:space="preserve"> damage in patients with higher risk of insomnia and restless legs syndrome (RLS) compared </w:t>
      </w:r>
      <w:r w:rsidR="000F736D" w:rsidRPr="009C28E7">
        <w:rPr>
          <w:b/>
        </w:rPr>
        <w:t>to</w:t>
      </w:r>
      <w:r w:rsidRPr="009C28E7">
        <w:rPr>
          <w:b/>
        </w:rPr>
        <w:t xml:space="preserve"> the subgroup with lower scores, using cut-off &gt; 14 for Insomnia Severity Index and &gt; 10 for RLS. </w:t>
      </w:r>
    </w:p>
    <w:p w14:paraId="4B8A1DC3" w14:textId="77777777" w:rsidR="004B0F42" w:rsidRPr="009C28E7" w:rsidRDefault="004B0F42" w:rsidP="004B0F42">
      <w:pPr>
        <w:jc w:val="both"/>
      </w:pPr>
      <w:r w:rsidRPr="009C28E7">
        <w:t>Data expressed by median (and IQR).</w:t>
      </w:r>
    </w:p>
    <w:p w14:paraId="0CA49444" w14:textId="0838E1AF" w:rsidR="004B0F42" w:rsidRPr="009C28E7" w:rsidRDefault="004B0F42" w:rsidP="004B0F42">
      <w:pPr>
        <w:widowControl w:val="0"/>
        <w:suppressAutoHyphens w:val="0"/>
        <w:spacing w:line="480" w:lineRule="auto"/>
        <w:contextualSpacing/>
        <w:jc w:val="both"/>
      </w:pPr>
      <w:r w:rsidRPr="009C28E7">
        <w:t>eGFR, estimated glomerular filtration rate (CDK-EPI); UAE, 24</w:t>
      </w:r>
      <w:r w:rsidR="000F736D" w:rsidRPr="009C28E7">
        <w:t>-</w:t>
      </w:r>
      <w:r w:rsidRPr="009C28E7">
        <w:t>h urinary albumin excretion.</w:t>
      </w:r>
    </w:p>
    <w:p w14:paraId="20D8A0B0" w14:textId="77777777" w:rsidR="004B0F42" w:rsidRPr="009C28E7" w:rsidRDefault="004B0F42" w:rsidP="004B0F42">
      <w:pPr>
        <w:widowControl w:val="0"/>
        <w:suppressAutoHyphens w:val="0"/>
        <w:spacing w:line="480" w:lineRule="auto"/>
        <w:contextualSpacing/>
        <w:jc w:val="both"/>
      </w:pPr>
    </w:p>
    <w:p w14:paraId="31994B51" w14:textId="77777777" w:rsidR="004B0F42" w:rsidRPr="009C28E7" w:rsidRDefault="004B0F42" w:rsidP="004B0F42">
      <w:pPr>
        <w:widowControl w:val="0"/>
        <w:suppressAutoHyphens w:val="0"/>
        <w:spacing w:line="480" w:lineRule="auto"/>
        <w:contextualSpacing/>
        <w:jc w:val="both"/>
      </w:pPr>
    </w:p>
    <w:p w14:paraId="13A44F4D" w14:textId="77777777" w:rsidR="00C62634" w:rsidRPr="009C28E7" w:rsidRDefault="00C62634" w:rsidP="004B0F42">
      <w:pPr>
        <w:widowControl w:val="0"/>
        <w:suppressAutoHyphens w:val="0"/>
        <w:spacing w:line="480" w:lineRule="auto"/>
        <w:contextualSpacing/>
        <w:jc w:val="both"/>
        <w:sectPr w:rsidR="00C62634" w:rsidRPr="009C28E7" w:rsidSect="004B0F42">
          <w:pgSz w:w="16840" w:h="11900" w:orient="landscape"/>
          <w:pgMar w:top="1701" w:right="1701" w:bottom="1701" w:left="1701" w:header="708" w:footer="708" w:gutter="0"/>
          <w:cols w:space="708"/>
          <w:docGrid w:linePitch="360"/>
        </w:sectPr>
      </w:pPr>
    </w:p>
    <w:p w14:paraId="6E7BE40C" w14:textId="77777777" w:rsidR="00C62634" w:rsidRPr="009C28E7" w:rsidRDefault="00C62634" w:rsidP="00C62634">
      <w:pPr>
        <w:widowControl w:val="0"/>
        <w:suppressAutoHyphens w:val="0"/>
        <w:spacing w:line="480" w:lineRule="auto"/>
        <w:contextualSpacing/>
        <w:jc w:val="center"/>
      </w:pPr>
    </w:p>
    <w:p w14:paraId="765DF2F0" w14:textId="0D307D2B" w:rsidR="00C62634" w:rsidRPr="009C28E7" w:rsidRDefault="00C62634" w:rsidP="00C62634">
      <w:pPr>
        <w:spacing w:line="480" w:lineRule="auto"/>
        <w:jc w:val="both"/>
        <w:rPr>
          <w:b/>
        </w:rPr>
      </w:pPr>
      <w:r w:rsidRPr="009C28E7">
        <w:rPr>
          <w:b/>
        </w:rPr>
        <w:t xml:space="preserve">Figure </w:t>
      </w:r>
      <w:r w:rsidR="00B928A4" w:rsidRPr="009C28E7">
        <w:rPr>
          <w:b/>
        </w:rPr>
        <w:t>1</w:t>
      </w:r>
      <w:r w:rsidRPr="009C28E7">
        <w:rPr>
          <w:b/>
        </w:rPr>
        <w:t>. Flow-chart of the study.</w:t>
      </w:r>
    </w:p>
    <w:p w14:paraId="0D3DC884" w14:textId="77777777" w:rsidR="00C62634" w:rsidRPr="009C28E7" w:rsidRDefault="00C62634" w:rsidP="00C62634">
      <w:pPr>
        <w:spacing w:line="480" w:lineRule="auto"/>
        <w:jc w:val="both"/>
      </w:pPr>
      <w:r w:rsidRPr="009C28E7">
        <w:t>SBP, systolic blood pressure; DBP, diastolic blood pressure; eGFR, estimated glomerular filtration rate; RLS, restless legs syndrome.</w:t>
      </w:r>
    </w:p>
    <w:p w14:paraId="60EB31EC" w14:textId="4FD759FE" w:rsidR="004B0F42" w:rsidRPr="009C28E7" w:rsidRDefault="004B0F42" w:rsidP="004B0F42">
      <w:pPr>
        <w:widowControl w:val="0"/>
        <w:suppressAutoHyphens w:val="0"/>
        <w:spacing w:line="480" w:lineRule="auto"/>
        <w:contextualSpacing/>
        <w:jc w:val="both"/>
      </w:pPr>
    </w:p>
    <w:p w14:paraId="2A07B6E8" w14:textId="4545143C" w:rsidR="00B928A4" w:rsidRPr="009C28E7" w:rsidRDefault="00C62634" w:rsidP="009420C5">
      <w:pPr>
        <w:widowControl w:val="0"/>
        <w:suppressAutoHyphens w:val="0"/>
        <w:spacing w:line="480" w:lineRule="auto"/>
        <w:contextualSpacing/>
      </w:pPr>
      <w:r w:rsidRPr="009C28E7">
        <w:rPr>
          <w:noProof/>
          <w:lang w:val="en-US" w:eastAsia="en-US"/>
        </w:rPr>
        <w:drawing>
          <wp:inline distT="0" distB="0" distL="0" distR="0" wp14:anchorId="0D8FCFC6" wp14:editId="6122A223">
            <wp:extent cx="4811294" cy="368927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2249" b="10330"/>
                    <a:stretch/>
                  </pic:blipFill>
                  <pic:spPr bwMode="auto">
                    <a:xfrm>
                      <a:off x="0" y="0"/>
                      <a:ext cx="4812177" cy="36899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6262814" w14:textId="42264544" w:rsidR="00B928A4" w:rsidRPr="009C28E7" w:rsidRDefault="00B928A4" w:rsidP="009420C5">
      <w:pPr>
        <w:widowControl w:val="0"/>
        <w:suppressAutoHyphens w:val="0"/>
        <w:spacing w:line="480" w:lineRule="auto"/>
        <w:contextualSpacing/>
      </w:pPr>
    </w:p>
    <w:p w14:paraId="41B31316" w14:textId="77777777" w:rsidR="00AC118A" w:rsidRPr="009C28E7" w:rsidRDefault="00AC118A" w:rsidP="00AC118A">
      <w:pPr>
        <w:widowControl w:val="0"/>
        <w:suppressAutoHyphens w:val="0"/>
        <w:spacing w:line="480" w:lineRule="auto"/>
        <w:contextualSpacing/>
        <w:jc w:val="both"/>
        <w:rPr>
          <w:b/>
          <w:lang w:val="it-IT"/>
        </w:rPr>
      </w:pPr>
    </w:p>
    <w:p w14:paraId="43755E80" w14:textId="77777777" w:rsidR="00AC118A" w:rsidRPr="009C28E7" w:rsidRDefault="00AC118A" w:rsidP="00AC118A">
      <w:pPr>
        <w:widowControl w:val="0"/>
        <w:suppressAutoHyphens w:val="0"/>
        <w:spacing w:line="480" w:lineRule="auto"/>
        <w:contextualSpacing/>
        <w:jc w:val="both"/>
        <w:rPr>
          <w:b/>
          <w:lang w:val="it-IT"/>
        </w:rPr>
      </w:pPr>
    </w:p>
    <w:p w14:paraId="3010C8D2" w14:textId="77777777" w:rsidR="00AC118A" w:rsidRPr="009C28E7" w:rsidRDefault="00AC118A" w:rsidP="00AC118A">
      <w:pPr>
        <w:widowControl w:val="0"/>
        <w:suppressAutoHyphens w:val="0"/>
        <w:spacing w:line="480" w:lineRule="auto"/>
        <w:contextualSpacing/>
        <w:jc w:val="both"/>
        <w:rPr>
          <w:b/>
          <w:lang w:val="it-IT"/>
        </w:rPr>
      </w:pPr>
    </w:p>
    <w:p w14:paraId="2D99797F" w14:textId="77777777" w:rsidR="00AC118A" w:rsidRPr="009C28E7" w:rsidRDefault="00AC118A" w:rsidP="00AC118A">
      <w:pPr>
        <w:widowControl w:val="0"/>
        <w:suppressAutoHyphens w:val="0"/>
        <w:spacing w:line="480" w:lineRule="auto"/>
        <w:contextualSpacing/>
        <w:jc w:val="both"/>
        <w:rPr>
          <w:b/>
          <w:lang w:val="it-IT"/>
        </w:rPr>
      </w:pPr>
    </w:p>
    <w:p w14:paraId="3FD59447" w14:textId="77777777" w:rsidR="00AC118A" w:rsidRPr="009C28E7" w:rsidRDefault="00AC118A" w:rsidP="00AC118A">
      <w:pPr>
        <w:widowControl w:val="0"/>
        <w:suppressAutoHyphens w:val="0"/>
        <w:spacing w:line="480" w:lineRule="auto"/>
        <w:contextualSpacing/>
        <w:jc w:val="both"/>
        <w:rPr>
          <w:b/>
          <w:lang w:val="it-IT"/>
        </w:rPr>
      </w:pPr>
    </w:p>
    <w:p w14:paraId="292E0302" w14:textId="77777777" w:rsidR="00AC118A" w:rsidRPr="009C28E7" w:rsidRDefault="00AC118A" w:rsidP="00AC118A">
      <w:pPr>
        <w:widowControl w:val="0"/>
        <w:suppressAutoHyphens w:val="0"/>
        <w:spacing w:line="480" w:lineRule="auto"/>
        <w:contextualSpacing/>
        <w:jc w:val="both"/>
        <w:rPr>
          <w:b/>
          <w:lang w:val="it-IT"/>
        </w:rPr>
      </w:pPr>
    </w:p>
    <w:p w14:paraId="5244CC7C" w14:textId="77777777" w:rsidR="00AC118A" w:rsidRPr="009C28E7" w:rsidRDefault="00AC118A" w:rsidP="00AC118A">
      <w:pPr>
        <w:widowControl w:val="0"/>
        <w:suppressAutoHyphens w:val="0"/>
        <w:spacing w:line="480" w:lineRule="auto"/>
        <w:contextualSpacing/>
        <w:jc w:val="both"/>
        <w:rPr>
          <w:b/>
          <w:lang w:val="it-IT"/>
        </w:rPr>
      </w:pPr>
    </w:p>
    <w:p w14:paraId="6F1422F9" w14:textId="5CE82E4B" w:rsidR="00B928A4" w:rsidRPr="009C28E7" w:rsidRDefault="00B928A4" w:rsidP="00AC118A">
      <w:pPr>
        <w:widowControl w:val="0"/>
        <w:suppressAutoHyphens w:val="0"/>
        <w:spacing w:line="480" w:lineRule="auto"/>
        <w:contextualSpacing/>
        <w:jc w:val="both"/>
        <w:rPr>
          <w:b/>
        </w:rPr>
      </w:pPr>
      <w:r w:rsidRPr="009C28E7">
        <w:rPr>
          <w:b/>
        </w:rPr>
        <w:t xml:space="preserve">Figure 1. SPSS Syntax algorithm. </w:t>
      </w:r>
    </w:p>
    <w:p w14:paraId="4F33C195" w14:textId="1D7A5120" w:rsidR="00AC118A" w:rsidRPr="00AC118A" w:rsidRDefault="00AC118A" w:rsidP="00AC118A">
      <w:pPr>
        <w:widowControl w:val="0"/>
        <w:suppressAutoHyphens w:val="0"/>
        <w:spacing w:line="480" w:lineRule="auto"/>
        <w:contextualSpacing/>
        <w:jc w:val="both"/>
        <w:rPr>
          <w:b/>
          <w:lang w:val="it-IT"/>
        </w:rPr>
      </w:pPr>
      <w:r w:rsidRPr="009C28E7">
        <w:rPr>
          <w:b/>
          <w:noProof/>
          <w:lang w:val="en-US" w:eastAsia="en-US"/>
        </w:rPr>
        <w:drawing>
          <wp:inline distT="0" distB="0" distL="0" distR="0" wp14:anchorId="7886EFD8" wp14:editId="2CA69555">
            <wp:extent cx="5725187" cy="2777706"/>
            <wp:effectExtent l="0" t="0" r="8890" b="381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Lst>
                    </a:blip>
                    <a:stretch>
                      <a:fillRect/>
                    </a:stretch>
                  </pic:blipFill>
                  <pic:spPr>
                    <a:xfrm>
                      <a:off x="0" y="0"/>
                      <a:ext cx="5735003" cy="2782468"/>
                    </a:xfrm>
                    <a:prstGeom prst="rect">
                      <a:avLst/>
                    </a:prstGeom>
                  </pic:spPr>
                </pic:pic>
              </a:graphicData>
            </a:graphic>
          </wp:inline>
        </w:drawing>
      </w:r>
    </w:p>
    <w:p w14:paraId="728E9F7E" w14:textId="77777777" w:rsidR="00B928A4" w:rsidRPr="00B928A4" w:rsidRDefault="00B928A4" w:rsidP="00B928A4">
      <w:pPr>
        <w:widowControl w:val="0"/>
        <w:suppressAutoHyphens w:val="0"/>
        <w:spacing w:line="480" w:lineRule="auto"/>
        <w:contextualSpacing/>
        <w:jc w:val="center"/>
        <w:rPr>
          <w:lang w:val="it-IT"/>
        </w:rPr>
      </w:pPr>
    </w:p>
    <w:p w14:paraId="513C29ED" w14:textId="77777777" w:rsidR="00B928A4" w:rsidRPr="00B928A4" w:rsidRDefault="00B928A4" w:rsidP="009420C5">
      <w:pPr>
        <w:widowControl w:val="0"/>
        <w:suppressAutoHyphens w:val="0"/>
        <w:spacing w:line="480" w:lineRule="auto"/>
        <w:contextualSpacing/>
        <w:rPr>
          <w:lang w:val="it-IT"/>
        </w:rPr>
      </w:pPr>
      <w:bookmarkStart w:id="0" w:name="_GoBack"/>
      <w:bookmarkEnd w:id="0"/>
    </w:p>
    <w:sectPr w:rsidR="00B928A4" w:rsidRPr="00B928A4" w:rsidSect="00C62634">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3B21D" w14:textId="77777777" w:rsidR="00F50CF2" w:rsidRDefault="00F50CF2">
      <w:r>
        <w:separator/>
      </w:r>
    </w:p>
  </w:endnote>
  <w:endnote w:type="continuationSeparator" w:id="0">
    <w:p w14:paraId="3D313FB3" w14:textId="77777777" w:rsidR="00F50CF2" w:rsidRDefault="00F5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 Pro W3">
    <w:altName w:val="Arial Unicode MS"/>
    <w:charset w:val="80"/>
    <w:family w:val="auto"/>
    <w:pitch w:val="variable"/>
  </w:font>
  <w:font w:name="HFKND N+ Minion">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Andale Sans UI">
    <w:altName w:val="Arial Unicode MS"/>
    <w:charset w:val="80"/>
    <w:family w:val="auto"/>
    <w:pitch w:val="variable"/>
  </w:font>
  <w:font w:name="Times">
    <w:panose1 w:val="02020603050405020304"/>
    <w:charset w:val="4D"/>
    <w:family w:val="roman"/>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E824B" w14:textId="77777777" w:rsidR="00420123" w:rsidRDefault="00420123">
    <w:pPr>
      <w:pStyle w:val="Footer"/>
    </w:pPr>
    <w:r>
      <w:fldChar w:fldCharType="begin"/>
    </w:r>
    <w:r>
      <w:instrText xml:space="preserve"> PAGE </w:instrText>
    </w:r>
    <w:r>
      <w:fldChar w:fldCharType="separate"/>
    </w:r>
    <w:r>
      <w:rPr>
        <w:noProof/>
      </w:rPr>
      <w:t>10</w:t>
    </w:r>
    <w:r>
      <w:fldChar w:fldCharType="end"/>
    </w:r>
  </w:p>
  <w:p w14:paraId="54796889" w14:textId="77777777" w:rsidR="00420123" w:rsidRDefault="0042012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3ECEC" w14:textId="3D82E548" w:rsidR="00420123" w:rsidRDefault="00420123">
    <w:pPr>
      <w:pStyle w:val="Footer"/>
    </w:pPr>
    <w:r>
      <w:fldChar w:fldCharType="begin"/>
    </w:r>
    <w:r>
      <w:instrText xml:space="preserve"> PAGE </w:instrText>
    </w:r>
    <w:r>
      <w:fldChar w:fldCharType="separate"/>
    </w:r>
    <w:r w:rsidR="00F50CF2">
      <w:rPr>
        <w:noProof/>
      </w:rPr>
      <w:t>1</w:t>
    </w:r>
    <w:r>
      <w:fldChar w:fldCharType="end"/>
    </w:r>
  </w:p>
  <w:p w14:paraId="2955107F" w14:textId="77777777" w:rsidR="00420123" w:rsidRDefault="0042012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2E967" w14:textId="77777777" w:rsidR="00F50CF2" w:rsidRDefault="00F50CF2">
      <w:r>
        <w:separator/>
      </w:r>
    </w:p>
  </w:footnote>
  <w:footnote w:type="continuationSeparator" w:id="0">
    <w:p w14:paraId="3E1BD7BC" w14:textId="77777777" w:rsidR="00F50CF2" w:rsidRDefault="00F50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B38C7"/>
    <w:multiLevelType w:val="hybridMultilevel"/>
    <w:tmpl w:val="E8C8D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A72385"/>
    <w:multiLevelType w:val="multilevel"/>
    <w:tmpl w:val="D310B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82261B"/>
    <w:multiLevelType w:val="hybridMultilevel"/>
    <w:tmpl w:val="1346A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A03EFE"/>
    <w:multiLevelType w:val="multilevel"/>
    <w:tmpl w:val="B2F05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A25065"/>
    <w:multiLevelType w:val="hybridMultilevel"/>
    <w:tmpl w:val="E4D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FC3239"/>
    <w:multiLevelType w:val="hybridMultilevel"/>
    <w:tmpl w:val="DA743D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D659C9"/>
    <w:multiLevelType w:val="hybridMultilevel"/>
    <w:tmpl w:val="1B2A9A7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EB5CE8"/>
    <w:multiLevelType w:val="hybridMultilevel"/>
    <w:tmpl w:val="EF761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B154CB"/>
    <w:multiLevelType w:val="hybridMultilevel"/>
    <w:tmpl w:val="853E3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2D1D5E"/>
    <w:multiLevelType w:val="hybridMultilevel"/>
    <w:tmpl w:val="859409A4"/>
    <w:lvl w:ilvl="0" w:tplc="449A2460">
      <w:start w:val="1"/>
      <w:numFmt w:val="decimal"/>
      <w:lvlText w:val="%1."/>
      <w:lvlJc w:val="left"/>
      <w:pPr>
        <w:ind w:left="720" w:hanging="360"/>
      </w:pPr>
      <w:rPr>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0"/>
  </w:num>
  <w:num w:numId="5">
    <w:abstractNumId w:val="7"/>
  </w:num>
  <w:num w:numId="6">
    <w:abstractNumId w:val="5"/>
  </w:num>
  <w:num w:numId="7">
    <w:abstractNumId w:val="9"/>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4E"/>
    <w:rsid w:val="000014F8"/>
    <w:rsid w:val="000029F7"/>
    <w:rsid w:val="00002F97"/>
    <w:rsid w:val="000056A8"/>
    <w:rsid w:val="0001054E"/>
    <w:rsid w:val="00014EB9"/>
    <w:rsid w:val="00015F2D"/>
    <w:rsid w:val="000171DA"/>
    <w:rsid w:val="00017320"/>
    <w:rsid w:val="00017994"/>
    <w:rsid w:val="00020135"/>
    <w:rsid w:val="00021406"/>
    <w:rsid w:val="000216FE"/>
    <w:rsid w:val="00021827"/>
    <w:rsid w:val="000219A9"/>
    <w:rsid w:val="0002315B"/>
    <w:rsid w:val="00025FA0"/>
    <w:rsid w:val="00027402"/>
    <w:rsid w:val="000276D8"/>
    <w:rsid w:val="00031894"/>
    <w:rsid w:val="00032E55"/>
    <w:rsid w:val="00035722"/>
    <w:rsid w:val="00035DAF"/>
    <w:rsid w:val="000378F6"/>
    <w:rsid w:val="00037EBE"/>
    <w:rsid w:val="00040C41"/>
    <w:rsid w:val="00042001"/>
    <w:rsid w:val="000422F7"/>
    <w:rsid w:val="00042A7B"/>
    <w:rsid w:val="00043E74"/>
    <w:rsid w:val="0004447C"/>
    <w:rsid w:val="00044748"/>
    <w:rsid w:val="00050442"/>
    <w:rsid w:val="00054D9D"/>
    <w:rsid w:val="00055572"/>
    <w:rsid w:val="0005685F"/>
    <w:rsid w:val="00056DBC"/>
    <w:rsid w:val="00061CC6"/>
    <w:rsid w:val="00061F53"/>
    <w:rsid w:val="00063077"/>
    <w:rsid w:val="000703CE"/>
    <w:rsid w:val="00070F4A"/>
    <w:rsid w:val="000713A2"/>
    <w:rsid w:val="00071550"/>
    <w:rsid w:val="00072AD4"/>
    <w:rsid w:val="00073390"/>
    <w:rsid w:val="0007357D"/>
    <w:rsid w:val="00073849"/>
    <w:rsid w:val="00073AF2"/>
    <w:rsid w:val="00073C5E"/>
    <w:rsid w:val="0007795E"/>
    <w:rsid w:val="00077EF1"/>
    <w:rsid w:val="000842EA"/>
    <w:rsid w:val="00085285"/>
    <w:rsid w:val="00087EF8"/>
    <w:rsid w:val="00090DB5"/>
    <w:rsid w:val="00092571"/>
    <w:rsid w:val="00093CA9"/>
    <w:rsid w:val="000952AC"/>
    <w:rsid w:val="000966A3"/>
    <w:rsid w:val="00097C4C"/>
    <w:rsid w:val="000A2CF5"/>
    <w:rsid w:val="000A6A9A"/>
    <w:rsid w:val="000A7B84"/>
    <w:rsid w:val="000A7D56"/>
    <w:rsid w:val="000B6E59"/>
    <w:rsid w:val="000B7752"/>
    <w:rsid w:val="000C0ADF"/>
    <w:rsid w:val="000C2B45"/>
    <w:rsid w:val="000D0D49"/>
    <w:rsid w:val="000D118A"/>
    <w:rsid w:val="000D135E"/>
    <w:rsid w:val="000D1510"/>
    <w:rsid w:val="000D1866"/>
    <w:rsid w:val="000D35D7"/>
    <w:rsid w:val="000D40DA"/>
    <w:rsid w:val="000D4A42"/>
    <w:rsid w:val="000D4AE3"/>
    <w:rsid w:val="000D4EF7"/>
    <w:rsid w:val="000D5F39"/>
    <w:rsid w:val="000D60A8"/>
    <w:rsid w:val="000D6ACE"/>
    <w:rsid w:val="000E0DF4"/>
    <w:rsid w:val="000E0F22"/>
    <w:rsid w:val="000E76D9"/>
    <w:rsid w:val="000F2A8C"/>
    <w:rsid w:val="000F312E"/>
    <w:rsid w:val="000F3793"/>
    <w:rsid w:val="000F59C7"/>
    <w:rsid w:val="000F66D3"/>
    <w:rsid w:val="000F736D"/>
    <w:rsid w:val="000F797C"/>
    <w:rsid w:val="0010056F"/>
    <w:rsid w:val="00105DDD"/>
    <w:rsid w:val="00110404"/>
    <w:rsid w:val="001104D1"/>
    <w:rsid w:val="001114E5"/>
    <w:rsid w:val="00111BC5"/>
    <w:rsid w:val="001127B4"/>
    <w:rsid w:val="00112A7A"/>
    <w:rsid w:val="0011455C"/>
    <w:rsid w:val="00115D60"/>
    <w:rsid w:val="001179E9"/>
    <w:rsid w:val="00120FA9"/>
    <w:rsid w:val="0012300B"/>
    <w:rsid w:val="00124CC6"/>
    <w:rsid w:val="00126BFB"/>
    <w:rsid w:val="001270F3"/>
    <w:rsid w:val="00130091"/>
    <w:rsid w:val="00130C74"/>
    <w:rsid w:val="0013248D"/>
    <w:rsid w:val="00132665"/>
    <w:rsid w:val="00133C3B"/>
    <w:rsid w:val="00135052"/>
    <w:rsid w:val="001365B5"/>
    <w:rsid w:val="001409C8"/>
    <w:rsid w:val="00145028"/>
    <w:rsid w:val="0014603A"/>
    <w:rsid w:val="001463F2"/>
    <w:rsid w:val="001477EC"/>
    <w:rsid w:val="00154FF4"/>
    <w:rsid w:val="00157E89"/>
    <w:rsid w:val="0016073A"/>
    <w:rsid w:val="00161AA6"/>
    <w:rsid w:val="00162ED3"/>
    <w:rsid w:val="0016538B"/>
    <w:rsid w:val="00165A2D"/>
    <w:rsid w:val="00167351"/>
    <w:rsid w:val="001724FD"/>
    <w:rsid w:val="00176CF8"/>
    <w:rsid w:val="00180887"/>
    <w:rsid w:val="001815CA"/>
    <w:rsid w:val="00181ED2"/>
    <w:rsid w:val="0018511A"/>
    <w:rsid w:val="001863F0"/>
    <w:rsid w:val="001873AF"/>
    <w:rsid w:val="001902A6"/>
    <w:rsid w:val="00191CF4"/>
    <w:rsid w:val="00192A54"/>
    <w:rsid w:val="00196DCE"/>
    <w:rsid w:val="001970A9"/>
    <w:rsid w:val="001979D8"/>
    <w:rsid w:val="001A04D6"/>
    <w:rsid w:val="001A3334"/>
    <w:rsid w:val="001A4335"/>
    <w:rsid w:val="001A49C9"/>
    <w:rsid w:val="001A53AE"/>
    <w:rsid w:val="001A5EC4"/>
    <w:rsid w:val="001A6252"/>
    <w:rsid w:val="001A749F"/>
    <w:rsid w:val="001B1442"/>
    <w:rsid w:val="001B1A34"/>
    <w:rsid w:val="001B1D68"/>
    <w:rsid w:val="001B1EDA"/>
    <w:rsid w:val="001B30B9"/>
    <w:rsid w:val="001B32EA"/>
    <w:rsid w:val="001B69C6"/>
    <w:rsid w:val="001B73C3"/>
    <w:rsid w:val="001C1026"/>
    <w:rsid w:val="001C13BB"/>
    <w:rsid w:val="001C2C74"/>
    <w:rsid w:val="001C4989"/>
    <w:rsid w:val="001C744C"/>
    <w:rsid w:val="001D1639"/>
    <w:rsid w:val="001D22DE"/>
    <w:rsid w:val="001D2DCD"/>
    <w:rsid w:val="001D5C17"/>
    <w:rsid w:val="001D7476"/>
    <w:rsid w:val="001D7BB3"/>
    <w:rsid w:val="001E1A58"/>
    <w:rsid w:val="001E1BA2"/>
    <w:rsid w:val="001E57F4"/>
    <w:rsid w:val="001E708E"/>
    <w:rsid w:val="001F2012"/>
    <w:rsid w:val="001F292B"/>
    <w:rsid w:val="001F43E0"/>
    <w:rsid w:val="001F44E4"/>
    <w:rsid w:val="001F45E1"/>
    <w:rsid w:val="001F6F5C"/>
    <w:rsid w:val="001F7582"/>
    <w:rsid w:val="001F7FA5"/>
    <w:rsid w:val="002004EA"/>
    <w:rsid w:val="002031E4"/>
    <w:rsid w:val="00207AA3"/>
    <w:rsid w:val="0021261E"/>
    <w:rsid w:val="00215791"/>
    <w:rsid w:val="00217F9F"/>
    <w:rsid w:val="00222BCE"/>
    <w:rsid w:val="00223322"/>
    <w:rsid w:val="0022425D"/>
    <w:rsid w:val="00226044"/>
    <w:rsid w:val="00226F66"/>
    <w:rsid w:val="00227397"/>
    <w:rsid w:val="00232855"/>
    <w:rsid w:val="002376EE"/>
    <w:rsid w:val="0024180E"/>
    <w:rsid w:val="0025102E"/>
    <w:rsid w:val="002522A3"/>
    <w:rsid w:val="00255233"/>
    <w:rsid w:val="00256D7A"/>
    <w:rsid w:val="002578EC"/>
    <w:rsid w:val="00257BF9"/>
    <w:rsid w:val="0026299C"/>
    <w:rsid w:val="00263E0F"/>
    <w:rsid w:val="00264312"/>
    <w:rsid w:val="00265441"/>
    <w:rsid w:val="00266036"/>
    <w:rsid w:val="0027111E"/>
    <w:rsid w:val="00275A56"/>
    <w:rsid w:val="002775D3"/>
    <w:rsid w:val="002776F6"/>
    <w:rsid w:val="00280100"/>
    <w:rsid w:val="00281E64"/>
    <w:rsid w:val="00282697"/>
    <w:rsid w:val="002832D8"/>
    <w:rsid w:val="00286281"/>
    <w:rsid w:val="00290467"/>
    <w:rsid w:val="0029134A"/>
    <w:rsid w:val="00294AD4"/>
    <w:rsid w:val="00295F14"/>
    <w:rsid w:val="00296134"/>
    <w:rsid w:val="00296B2C"/>
    <w:rsid w:val="002A091B"/>
    <w:rsid w:val="002A14A2"/>
    <w:rsid w:val="002A1BFC"/>
    <w:rsid w:val="002A2062"/>
    <w:rsid w:val="002A26CF"/>
    <w:rsid w:val="002A2BEB"/>
    <w:rsid w:val="002A3F66"/>
    <w:rsid w:val="002A4506"/>
    <w:rsid w:val="002A70D9"/>
    <w:rsid w:val="002B0628"/>
    <w:rsid w:val="002B3344"/>
    <w:rsid w:val="002B65EB"/>
    <w:rsid w:val="002C36B3"/>
    <w:rsid w:val="002D11D9"/>
    <w:rsid w:val="002D1335"/>
    <w:rsid w:val="002D4050"/>
    <w:rsid w:val="002D6C5A"/>
    <w:rsid w:val="002D78BD"/>
    <w:rsid w:val="002E01F0"/>
    <w:rsid w:val="002E23CC"/>
    <w:rsid w:val="002E248C"/>
    <w:rsid w:val="002E3045"/>
    <w:rsid w:val="002E3552"/>
    <w:rsid w:val="002E3A34"/>
    <w:rsid w:val="002E3FAB"/>
    <w:rsid w:val="002E588A"/>
    <w:rsid w:val="002E5C12"/>
    <w:rsid w:val="002E6DFC"/>
    <w:rsid w:val="002F1965"/>
    <w:rsid w:val="002F3115"/>
    <w:rsid w:val="002F53EA"/>
    <w:rsid w:val="002F5D76"/>
    <w:rsid w:val="002F76BD"/>
    <w:rsid w:val="002F7AB7"/>
    <w:rsid w:val="00300FEA"/>
    <w:rsid w:val="00301BAE"/>
    <w:rsid w:val="00302699"/>
    <w:rsid w:val="00306EC4"/>
    <w:rsid w:val="00312105"/>
    <w:rsid w:val="00312719"/>
    <w:rsid w:val="00315296"/>
    <w:rsid w:val="003166E3"/>
    <w:rsid w:val="00316FA6"/>
    <w:rsid w:val="00317D55"/>
    <w:rsid w:val="00321852"/>
    <w:rsid w:val="003245D7"/>
    <w:rsid w:val="00324B60"/>
    <w:rsid w:val="003252CC"/>
    <w:rsid w:val="00326154"/>
    <w:rsid w:val="003272C8"/>
    <w:rsid w:val="0033095B"/>
    <w:rsid w:val="00332469"/>
    <w:rsid w:val="003329F8"/>
    <w:rsid w:val="00333EF6"/>
    <w:rsid w:val="00334763"/>
    <w:rsid w:val="00334DBA"/>
    <w:rsid w:val="003361B2"/>
    <w:rsid w:val="003406C4"/>
    <w:rsid w:val="003425A5"/>
    <w:rsid w:val="0034280C"/>
    <w:rsid w:val="00345843"/>
    <w:rsid w:val="00353009"/>
    <w:rsid w:val="003536A7"/>
    <w:rsid w:val="00356EA6"/>
    <w:rsid w:val="00357968"/>
    <w:rsid w:val="00357D6F"/>
    <w:rsid w:val="003621B7"/>
    <w:rsid w:val="003627F8"/>
    <w:rsid w:val="00363D4C"/>
    <w:rsid w:val="00372639"/>
    <w:rsid w:val="00374F93"/>
    <w:rsid w:val="0037523C"/>
    <w:rsid w:val="00380F68"/>
    <w:rsid w:val="003825E2"/>
    <w:rsid w:val="00382DC2"/>
    <w:rsid w:val="0038552A"/>
    <w:rsid w:val="003861B6"/>
    <w:rsid w:val="003903B1"/>
    <w:rsid w:val="00390488"/>
    <w:rsid w:val="003943B4"/>
    <w:rsid w:val="003A0301"/>
    <w:rsid w:val="003A33E3"/>
    <w:rsid w:val="003A4A27"/>
    <w:rsid w:val="003A4E23"/>
    <w:rsid w:val="003A697C"/>
    <w:rsid w:val="003A6D83"/>
    <w:rsid w:val="003B1031"/>
    <w:rsid w:val="003B161D"/>
    <w:rsid w:val="003B3205"/>
    <w:rsid w:val="003B33F5"/>
    <w:rsid w:val="003B3824"/>
    <w:rsid w:val="003B4539"/>
    <w:rsid w:val="003B62FA"/>
    <w:rsid w:val="003B6831"/>
    <w:rsid w:val="003B6CF5"/>
    <w:rsid w:val="003B7AF6"/>
    <w:rsid w:val="003C0502"/>
    <w:rsid w:val="003C06F6"/>
    <w:rsid w:val="003C07A4"/>
    <w:rsid w:val="003C081D"/>
    <w:rsid w:val="003C318F"/>
    <w:rsid w:val="003C3425"/>
    <w:rsid w:val="003C3C1A"/>
    <w:rsid w:val="003C3E36"/>
    <w:rsid w:val="003C4C13"/>
    <w:rsid w:val="003C783C"/>
    <w:rsid w:val="003C78CC"/>
    <w:rsid w:val="003D0419"/>
    <w:rsid w:val="003D04A1"/>
    <w:rsid w:val="003D208B"/>
    <w:rsid w:val="003D277E"/>
    <w:rsid w:val="003D280A"/>
    <w:rsid w:val="003D4019"/>
    <w:rsid w:val="003D6C0E"/>
    <w:rsid w:val="003D733C"/>
    <w:rsid w:val="003D7A9B"/>
    <w:rsid w:val="003E0138"/>
    <w:rsid w:val="003E32B4"/>
    <w:rsid w:val="003E3F98"/>
    <w:rsid w:val="003E68AD"/>
    <w:rsid w:val="003E7583"/>
    <w:rsid w:val="003F1A11"/>
    <w:rsid w:val="003F1DD3"/>
    <w:rsid w:val="003F3B06"/>
    <w:rsid w:val="003F6E57"/>
    <w:rsid w:val="003F6F11"/>
    <w:rsid w:val="0040108E"/>
    <w:rsid w:val="004016F0"/>
    <w:rsid w:val="0040269D"/>
    <w:rsid w:val="00403CD7"/>
    <w:rsid w:val="004049C4"/>
    <w:rsid w:val="00404E9B"/>
    <w:rsid w:val="00407E14"/>
    <w:rsid w:val="0041562D"/>
    <w:rsid w:val="00417123"/>
    <w:rsid w:val="00420123"/>
    <w:rsid w:val="00420C52"/>
    <w:rsid w:val="0042112F"/>
    <w:rsid w:val="00422E30"/>
    <w:rsid w:val="00422E89"/>
    <w:rsid w:val="004233CB"/>
    <w:rsid w:val="00424EE2"/>
    <w:rsid w:val="00424F79"/>
    <w:rsid w:val="0042595E"/>
    <w:rsid w:val="004265B8"/>
    <w:rsid w:val="004270A5"/>
    <w:rsid w:val="0042758E"/>
    <w:rsid w:val="00427C77"/>
    <w:rsid w:val="00427D18"/>
    <w:rsid w:val="0043047C"/>
    <w:rsid w:val="00431282"/>
    <w:rsid w:val="00431304"/>
    <w:rsid w:val="0043279F"/>
    <w:rsid w:val="0043363E"/>
    <w:rsid w:val="0044394D"/>
    <w:rsid w:val="004439C3"/>
    <w:rsid w:val="00444CEA"/>
    <w:rsid w:val="004454B3"/>
    <w:rsid w:val="00445DDA"/>
    <w:rsid w:val="004461C6"/>
    <w:rsid w:val="00447D3A"/>
    <w:rsid w:val="00450089"/>
    <w:rsid w:val="00450BC9"/>
    <w:rsid w:val="00451EC5"/>
    <w:rsid w:val="00454AC1"/>
    <w:rsid w:val="00455659"/>
    <w:rsid w:val="004578D1"/>
    <w:rsid w:val="00460DD9"/>
    <w:rsid w:val="004628E5"/>
    <w:rsid w:val="00463ED5"/>
    <w:rsid w:val="00465D55"/>
    <w:rsid w:val="00465DE1"/>
    <w:rsid w:val="00470672"/>
    <w:rsid w:val="00470CD5"/>
    <w:rsid w:val="00471599"/>
    <w:rsid w:val="004759B1"/>
    <w:rsid w:val="00476202"/>
    <w:rsid w:val="00476ED6"/>
    <w:rsid w:val="004817D5"/>
    <w:rsid w:val="0048321F"/>
    <w:rsid w:val="004836E5"/>
    <w:rsid w:val="0048731C"/>
    <w:rsid w:val="00487DCE"/>
    <w:rsid w:val="00493650"/>
    <w:rsid w:val="004959C2"/>
    <w:rsid w:val="004A0065"/>
    <w:rsid w:val="004A0168"/>
    <w:rsid w:val="004A776C"/>
    <w:rsid w:val="004B0F42"/>
    <w:rsid w:val="004B22C4"/>
    <w:rsid w:val="004B35A9"/>
    <w:rsid w:val="004B35AE"/>
    <w:rsid w:val="004B5FD9"/>
    <w:rsid w:val="004B6D10"/>
    <w:rsid w:val="004C0B18"/>
    <w:rsid w:val="004C2657"/>
    <w:rsid w:val="004C4746"/>
    <w:rsid w:val="004C4D8E"/>
    <w:rsid w:val="004C507E"/>
    <w:rsid w:val="004C73E9"/>
    <w:rsid w:val="004D009E"/>
    <w:rsid w:val="004D0F46"/>
    <w:rsid w:val="004D0FF6"/>
    <w:rsid w:val="004D10D3"/>
    <w:rsid w:val="004D250E"/>
    <w:rsid w:val="004D2DD2"/>
    <w:rsid w:val="004D323F"/>
    <w:rsid w:val="004D529E"/>
    <w:rsid w:val="004D61E9"/>
    <w:rsid w:val="004D6283"/>
    <w:rsid w:val="004D6A4D"/>
    <w:rsid w:val="004D6BA5"/>
    <w:rsid w:val="004E1E50"/>
    <w:rsid w:val="004E2786"/>
    <w:rsid w:val="004E39D9"/>
    <w:rsid w:val="004E42D0"/>
    <w:rsid w:val="004E64FF"/>
    <w:rsid w:val="004E72A6"/>
    <w:rsid w:val="004F18B3"/>
    <w:rsid w:val="004F2358"/>
    <w:rsid w:val="004F258C"/>
    <w:rsid w:val="004F27B8"/>
    <w:rsid w:val="004F4744"/>
    <w:rsid w:val="004F5484"/>
    <w:rsid w:val="004F5593"/>
    <w:rsid w:val="004F5FFD"/>
    <w:rsid w:val="00500D30"/>
    <w:rsid w:val="00500F6F"/>
    <w:rsid w:val="00501842"/>
    <w:rsid w:val="005035F8"/>
    <w:rsid w:val="005036D9"/>
    <w:rsid w:val="00503EF9"/>
    <w:rsid w:val="00504A9F"/>
    <w:rsid w:val="00505F0C"/>
    <w:rsid w:val="00506A7B"/>
    <w:rsid w:val="00507DAD"/>
    <w:rsid w:val="0051163D"/>
    <w:rsid w:val="00520208"/>
    <w:rsid w:val="0052138B"/>
    <w:rsid w:val="005229AB"/>
    <w:rsid w:val="00522DD3"/>
    <w:rsid w:val="00526EBD"/>
    <w:rsid w:val="00530E19"/>
    <w:rsid w:val="00531B9A"/>
    <w:rsid w:val="00536522"/>
    <w:rsid w:val="0053785C"/>
    <w:rsid w:val="0054024D"/>
    <w:rsid w:val="0054041C"/>
    <w:rsid w:val="005404FD"/>
    <w:rsid w:val="005412C9"/>
    <w:rsid w:val="00542693"/>
    <w:rsid w:val="00542721"/>
    <w:rsid w:val="00544240"/>
    <w:rsid w:val="00545DC3"/>
    <w:rsid w:val="005501B4"/>
    <w:rsid w:val="00550E41"/>
    <w:rsid w:val="00552230"/>
    <w:rsid w:val="00552DA5"/>
    <w:rsid w:val="00552E95"/>
    <w:rsid w:val="00553D28"/>
    <w:rsid w:val="005567ED"/>
    <w:rsid w:val="00556DAF"/>
    <w:rsid w:val="00557667"/>
    <w:rsid w:val="00562361"/>
    <w:rsid w:val="00564FBA"/>
    <w:rsid w:val="00570C9D"/>
    <w:rsid w:val="00573302"/>
    <w:rsid w:val="00574AD8"/>
    <w:rsid w:val="0057710A"/>
    <w:rsid w:val="0057723B"/>
    <w:rsid w:val="00580642"/>
    <w:rsid w:val="005811E9"/>
    <w:rsid w:val="00581308"/>
    <w:rsid w:val="00583757"/>
    <w:rsid w:val="00583A1D"/>
    <w:rsid w:val="00584FEF"/>
    <w:rsid w:val="005854F8"/>
    <w:rsid w:val="005874EA"/>
    <w:rsid w:val="0059180C"/>
    <w:rsid w:val="00591B9D"/>
    <w:rsid w:val="005941EB"/>
    <w:rsid w:val="005962A5"/>
    <w:rsid w:val="005A2AD6"/>
    <w:rsid w:val="005A3766"/>
    <w:rsid w:val="005A5F3E"/>
    <w:rsid w:val="005A7535"/>
    <w:rsid w:val="005B0F28"/>
    <w:rsid w:val="005B4263"/>
    <w:rsid w:val="005B4466"/>
    <w:rsid w:val="005B5795"/>
    <w:rsid w:val="005B58A1"/>
    <w:rsid w:val="005B6685"/>
    <w:rsid w:val="005B6799"/>
    <w:rsid w:val="005C0039"/>
    <w:rsid w:val="005C0053"/>
    <w:rsid w:val="005C0925"/>
    <w:rsid w:val="005C312A"/>
    <w:rsid w:val="005C58BE"/>
    <w:rsid w:val="005C6D17"/>
    <w:rsid w:val="005C76D2"/>
    <w:rsid w:val="005D0A4E"/>
    <w:rsid w:val="005D2CB3"/>
    <w:rsid w:val="005D389A"/>
    <w:rsid w:val="005D5652"/>
    <w:rsid w:val="005E0A57"/>
    <w:rsid w:val="005E1885"/>
    <w:rsid w:val="006006CF"/>
    <w:rsid w:val="00600791"/>
    <w:rsid w:val="00600AEB"/>
    <w:rsid w:val="00600D1B"/>
    <w:rsid w:val="006025EA"/>
    <w:rsid w:val="00603E7B"/>
    <w:rsid w:val="0061010D"/>
    <w:rsid w:val="00610DCB"/>
    <w:rsid w:val="006145D5"/>
    <w:rsid w:val="00617125"/>
    <w:rsid w:val="00617176"/>
    <w:rsid w:val="00620846"/>
    <w:rsid w:val="0062159E"/>
    <w:rsid w:val="006217F5"/>
    <w:rsid w:val="00621E77"/>
    <w:rsid w:val="006225F3"/>
    <w:rsid w:val="00625235"/>
    <w:rsid w:val="00634923"/>
    <w:rsid w:val="00636445"/>
    <w:rsid w:val="00646C68"/>
    <w:rsid w:val="00650580"/>
    <w:rsid w:val="006508FA"/>
    <w:rsid w:val="0065457B"/>
    <w:rsid w:val="00654D3F"/>
    <w:rsid w:val="006561C4"/>
    <w:rsid w:val="00657D72"/>
    <w:rsid w:val="006605BB"/>
    <w:rsid w:val="00661120"/>
    <w:rsid w:val="00661445"/>
    <w:rsid w:val="00663463"/>
    <w:rsid w:val="0066768D"/>
    <w:rsid w:val="0067043F"/>
    <w:rsid w:val="0067497A"/>
    <w:rsid w:val="00675A6D"/>
    <w:rsid w:val="00682F01"/>
    <w:rsid w:val="00683F52"/>
    <w:rsid w:val="00684CBE"/>
    <w:rsid w:val="00685497"/>
    <w:rsid w:val="006925ED"/>
    <w:rsid w:val="00692B00"/>
    <w:rsid w:val="0069312F"/>
    <w:rsid w:val="006935D3"/>
    <w:rsid w:val="00693DA8"/>
    <w:rsid w:val="00693E6E"/>
    <w:rsid w:val="006941CF"/>
    <w:rsid w:val="0069526F"/>
    <w:rsid w:val="00696FE5"/>
    <w:rsid w:val="00697D4E"/>
    <w:rsid w:val="006A15A7"/>
    <w:rsid w:val="006A2609"/>
    <w:rsid w:val="006A4E4D"/>
    <w:rsid w:val="006A52F6"/>
    <w:rsid w:val="006A702B"/>
    <w:rsid w:val="006A783C"/>
    <w:rsid w:val="006B0058"/>
    <w:rsid w:val="006B520C"/>
    <w:rsid w:val="006B6274"/>
    <w:rsid w:val="006B7DF6"/>
    <w:rsid w:val="006C0656"/>
    <w:rsid w:val="006C0B48"/>
    <w:rsid w:val="006C21DE"/>
    <w:rsid w:val="006C36D0"/>
    <w:rsid w:val="006C4B1A"/>
    <w:rsid w:val="006C63C9"/>
    <w:rsid w:val="006C7C7B"/>
    <w:rsid w:val="006C7FF4"/>
    <w:rsid w:val="006D38B0"/>
    <w:rsid w:val="006D4125"/>
    <w:rsid w:val="006D42A4"/>
    <w:rsid w:val="006D42FE"/>
    <w:rsid w:val="006D4BA0"/>
    <w:rsid w:val="006D6C60"/>
    <w:rsid w:val="006E11FB"/>
    <w:rsid w:val="006E3625"/>
    <w:rsid w:val="006E36A8"/>
    <w:rsid w:val="006E541D"/>
    <w:rsid w:val="006E7E31"/>
    <w:rsid w:val="006F0460"/>
    <w:rsid w:val="006F152C"/>
    <w:rsid w:val="006F4B53"/>
    <w:rsid w:val="0070012C"/>
    <w:rsid w:val="007040BF"/>
    <w:rsid w:val="007044AB"/>
    <w:rsid w:val="00706CAB"/>
    <w:rsid w:val="007103FE"/>
    <w:rsid w:val="00711748"/>
    <w:rsid w:val="00711894"/>
    <w:rsid w:val="00712601"/>
    <w:rsid w:val="00714379"/>
    <w:rsid w:val="0071456D"/>
    <w:rsid w:val="00714F12"/>
    <w:rsid w:val="00716E4D"/>
    <w:rsid w:val="00717963"/>
    <w:rsid w:val="007249B3"/>
    <w:rsid w:val="00724AC2"/>
    <w:rsid w:val="00724FC6"/>
    <w:rsid w:val="00725010"/>
    <w:rsid w:val="00725B7D"/>
    <w:rsid w:val="007262E2"/>
    <w:rsid w:val="007330D4"/>
    <w:rsid w:val="00733B4C"/>
    <w:rsid w:val="0073442C"/>
    <w:rsid w:val="00735DC2"/>
    <w:rsid w:val="00735E13"/>
    <w:rsid w:val="00744EDC"/>
    <w:rsid w:val="00746AC7"/>
    <w:rsid w:val="007472C9"/>
    <w:rsid w:val="00751951"/>
    <w:rsid w:val="00751BD8"/>
    <w:rsid w:val="00751C64"/>
    <w:rsid w:val="0075625F"/>
    <w:rsid w:val="0075698A"/>
    <w:rsid w:val="00756B53"/>
    <w:rsid w:val="00765F02"/>
    <w:rsid w:val="00766A71"/>
    <w:rsid w:val="0076779A"/>
    <w:rsid w:val="00770584"/>
    <w:rsid w:val="00771017"/>
    <w:rsid w:val="0077111E"/>
    <w:rsid w:val="00771AFC"/>
    <w:rsid w:val="007746D3"/>
    <w:rsid w:val="007747E1"/>
    <w:rsid w:val="00785B25"/>
    <w:rsid w:val="0078653E"/>
    <w:rsid w:val="00787442"/>
    <w:rsid w:val="007875EF"/>
    <w:rsid w:val="00787CE8"/>
    <w:rsid w:val="00795D77"/>
    <w:rsid w:val="00797432"/>
    <w:rsid w:val="007A1100"/>
    <w:rsid w:val="007A1EB0"/>
    <w:rsid w:val="007A39F8"/>
    <w:rsid w:val="007A4C46"/>
    <w:rsid w:val="007A4ED7"/>
    <w:rsid w:val="007A65CD"/>
    <w:rsid w:val="007A78AE"/>
    <w:rsid w:val="007B03F0"/>
    <w:rsid w:val="007B05D1"/>
    <w:rsid w:val="007B0E1A"/>
    <w:rsid w:val="007B300F"/>
    <w:rsid w:val="007B3979"/>
    <w:rsid w:val="007B782F"/>
    <w:rsid w:val="007C075C"/>
    <w:rsid w:val="007C2C4E"/>
    <w:rsid w:val="007C5B76"/>
    <w:rsid w:val="007C60D8"/>
    <w:rsid w:val="007C62E2"/>
    <w:rsid w:val="007C6FD9"/>
    <w:rsid w:val="007C7E5E"/>
    <w:rsid w:val="007D0279"/>
    <w:rsid w:val="007D0479"/>
    <w:rsid w:val="007D0701"/>
    <w:rsid w:val="007D302A"/>
    <w:rsid w:val="007D334F"/>
    <w:rsid w:val="007D46B7"/>
    <w:rsid w:val="007D6516"/>
    <w:rsid w:val="007D741A"/>
    <w:rsid w:val="007E07C7"/>
    <w:rsid w:val="007E2619"/>
    <w:rsid w:val="007E3278"/>
    <w:rsid w:val="007E5157"/>
    <w:rsid w:val="007E63DB"/>
    <w:rsid w:val="007E69FF"/>
    <w:rsid w:val="007F4C1C"/>
    <w:rsid w:val="007F554E"/>
    <w:rsid w:val="007F6E48"/>
    <w:rsid w:val="007F7327"/>
    <w:rsid w:val="007F732E"/>
    <w:rsid w:val="00800AD2"/>
    <w:rsid w:val="00804498"/>
    <w:rsid w:val="0080515C"/>
    <w:rsid w:val="00806574"/>
    <w:rsid w:val="00810B91"/>
    <w:rsid w:val="00816A96"/>
    <w:rsid w:val="00817254"/>
    <w:rsid w:val="00821245"/>
    <w:rsid w:val="00821735"/>
    <w:rsid w:val="0082260A"/>
    <w:rsid w:val="00822FBC"/>
    <w:rsid w:val="00823889"/>
    <w:rsid w:val="0082465E"/>
    <w:rsid w:val="0082510B"/>
    <w:rsid w:val="008304E7"/>
    <w:rsid w:val="00834FD9"/>
    <w:rsid w:val="00835850"/>
    <w:rsid w:val="008358D9"/>
    <w:rsid w:val="00837CE9"/>
    <w:rsid w:val="008433FA"/>
    <w:rsid w:val="00844922"/>
    <w:rsid w:val="00845740"/>
    <w:rsid w:val="00845DBD"/>
    <w:rsid w:val="008518DC"/>
    <w:rsid w:val="00851BB5"/>
    <w:rsid w:val="0085291B"/>
    <w:rsid w:val="0085316F"/>
    <w:rsid w:val="00855F18"/>
    <w:rsid w:val="008561FF"/>
    <w:rsid w:val="00856F2F"/>
    <w:rsid w:val="00860B61"/>
    <w:rsid w:val="00861112"/>
    <w:rsid w:val="008620D7"/>
    <w:rsid w:val="00862658"/>
    <w:rsid w:val="00866F81"/>
    <w:rsid w:val="0087249F"/>
    <w:rsid w:val="00873FC6"/>
    <w:rsid w:val="0087447E"/>
    <w:rsid w:val="00874C31"/>
    <w:rsid w:val="00877DCC"/>
    <w:rsid w:val="0088089E"/>
    <w:rsid w:val="0088251F"/>
    <w:rsid w:val="00882A40"/>
    <w:rsid w:val="0088419D"/>
    <w:rsid w:val="00887D8F"/>
    <w:rsid w:val="00893177"/>
    <w:rsid w:val="00893451"/>
    <w:rsid w:val="00897D62"/>
    <w:rsid w:val="008A63C7"/>
    <w:rsid w:val="008B0DE1"/>
    <w:rsid w:val="008B1F9B"/>
    <w:rsid w:val="008B2124"/>
    <w:rsid w:val="008B25A2"/>
    <w:rsid w:val="008B4B48"/>
    <w:rsid w:val="008B5964"/>
    <w:rsid w:val="008C183B"/>
    <w:rsid w:val="008C4AB8"/>
    <w:rsid w:val="008C4EAE"/>
    <w:rsid w:val="008C520D"/>
    <w:rsid w:val="008C6987"/>
    <w:rsid w:val="008C7745"/>
    <w:rsid w:val="008C7EE3"/>
    <w:rsid w:val="008D11F5"/>
    <w:rsid w:val="008D12D9"/>
    <w:rsid w:val="008D2D8D"/>
    <w:rsid w:val="008D5AB1"/>
    <w:rsid w:val="008D7F1C"/>
    <w:rsid w:val="008E5A76"/>
    <w:rsid w:val="008F0A6A"/>
    <w:rsid w:val="008F0E0F"/>
    <w:rsid w:val="008F14A2"/>
    <w:rsid w:val="008F18AA"/>
    <w:rsid w:val="008F27EB"/>
    <w:rsid w:val="008F2C2B"/>
    <w:rsid w:val="008F2FBB"/>
    <w:rsid w:val="008F3827"/>
    <w:rsid w:val="008F59C1"/>
    <w:rsid w:val="008F7FFD"/>
    <w:rsid w:val="009005C1"/>
    <w:rsid w:val="00900F08"/>
    <w:rsid w:val="009046F8"/>
    <w:rsid w:val="009047E1"/>
    <w:rsid w:val="00904B06"/>
    <w:rsid w:val="009060BF"/>
    <w:rsid w:val="0090693B"/>
    <w:rsid w:val="0090697D"/>
    <w:rsid w:val="00911E48"/>
    <w:rsid w:val="00921B68"/>
    <w:rsid w:val="00922155"/>
    <w:rsid w:val="00923CD1"/>
    <w:rsid w:val="009248BA"/>
    <w:rsid w:val="00924E7A"/>
    <w:rsid w:val="009304AB"/>
    <w:rsid w:val="0093099B"/>
    <w:rsid w:val="00930D19"/>
    <w:rsid w:val="009353E8"/>
    <w:rsid w:val="00935668"/>
    <w:rsid w:val="009374A8"/>
    <w:rsid w:val="00937F96"/>
    <w:rsid w:val="00940CBD"/>
    <w:rsid w:val="00940D46"/>
    <w:rsid w:val="00941822"/>
    <w:rsid w:val="009420C5"/>
    <w:rsid w:val="009427BE"/>
    <w:rsid w:val="009445C3"/>
    <w:rsid w:val="00944B8D"/>
    <w:rsid w:val="00944C02"/>
    <w:rsid w:val="00946E1A"/>
    <w:rsid w:val="009500F5"/>
    <w:rsid w:val="009505E8"/>
    <w:rsid w:val="00951228"/>
    <w:rsid w:val="00954C12"/>
    <w:rsid w:val="00955BB3"/>
    <w:rsid w:val="00955E32"/>
    <w:rsid w:val="009564D5"/>
    <w:rsid w:val="00961BB4"/>
    <w:rsid w:val="00962D4F"/>
    <w:rsid w:val="00966541"/>
    <w:rsid w:val="009675D6"/>
    <w:rsid w:val="009738DD"/>
    <w:rsid w:val="00974A56"/>
    <w:rsid w:val="00977065"/>
    <w:rsid w:val="00977F70"/>
    <w:rsid w:val="00983108"/>
    <w:rsid w:val="00983A78"/>
    <w:rsid w:val="009840E5"/>
    <w:rsid w:val="00984648"/>
    <w:rsid w:val="00990324"/>
    <w:rsid w:val="009949AE"/>
    <w:rsid w:val="00997E62"/>
    <w:rsid w:val="009A4A5C"/>
    <w:rsid w:val="009A7255"/>
    <w:rsid w:val="009A7D22"/>
    <w:rsid w:val="009B2458"/>
    <w:rsid w:val="009B523B"/>
    <w:rsid w:val="009B55FB"/>
    <w:rsid w:val="009B5A2B"/>
    <w:rsid w:val="009B5A4E"/>
    <w:rsid w:val="009C05A3"/>
    <w:rsid w:val="009C28E7"/>
    <w:rsid w:val="009C3615"/>
    <w:rsid w:val="009C4AD0"/>
    <w:rsid w:val="009C791A"/>
    <w:rsid w:val="009D0E45"/>
    <w:rsid w:val="009D0FB6"/>
    <w:rsid w:val="009E0B76"/>
    <w:rsid w:val="009E1740"/>
    <w:rsid w:val="009E188B"/>
    <w:rsid w:val="009E38A6"/>
    <w:rsid w:val="009F2B3A"/>
    <w:rsid w:val="009F2DE2"/>
    <w:rsid w:val="009F2F0C"/>
    <w:rsid w:val="009F634A"/>
    <w:rsid w:val="009F690A"/>
    <w:rsid w:val="009F7E46"/>
    <w:rsid w:val="00A00F75"/>
    <w:rsid w:val="00A0382D"/>
    <w:rsid w:val="00A04B3F"/>
    <w:rsid w:val="00A059AD"/>
    <w:rsid w:val="00A075C5"/>
    <w:rsid w:val="00A07822"/>
    <w:rsid w:val="00A11B11"/>
    <w:rsid w:val="00A1430B"/>
    <w:rsid w:val="00A17BCF"/>
    <w:rsid w:val="00A17F37"/>
    <w:rsid w:val="00A222BD"/>
    <w:rsid w:val="00A2395A"/>
    <w:rsid w:val="00A245D7"/>
    <w:rsid w:val="00A257B3"/>
    <w:rsid w:val="00A25E9A"/>
    <w:rsid w:val="00A2726A"/>
    <w:rsid w:val="00A31779"/>
    <w:rsid w:val="00A31AB8"/>
    <w:rsid w:val="00A33038"/>
    <w:rsid w:val="00A34DDE"/>
    <w:rsid w:val="00A351D2"/>
    <w:rsid w:val="00A35636"/>
    <w:rsid w:val="00A3576A"/>
    <w:rsid w:val="00A36B39"/>
    <w:rsid w:val="00A36FD1"/>
    <w:rsid w:val="00A40B8D"/>
    <w:rsid w:val="00A430F0"/>
    <w:rsid w:val="00A45268"/>
    <w:rsid w:val="00A52E15"/>
    <w:rsid w:val="00A54815"/>
    <w:rsid w:val="00A54AD5"/>
    <w:rsid w:val="00A55DA9"/>
    <w:rsid w:val="00A63E8F"/>
    <w:rsid w:val="00A647BF"/>
    <w:rsid w:val="00A65066"/>
    <w:rsid w:val="00A66EB5"/>
    <w:rsid w:val="00A733C4"/>
    <w:rsid w:val="00A74E0C"/>
    <w:rsid w:val="00A817B1"/>
    <w:rsid w:val="00A82941"/>
    <w:rsid w:val="00A8356E"/>
    <w:rsid w:val="00A8395E"/>
    <w:rsid w:val="00A86BC7"/>
    <w:rsid w:val="00A90557"/>
    <w:rsid w:val="00A90D3D"/>
    <w:rsid w:val="00A90E7F"/>
    <w:rsid w:val="00A91DA9"/>
    <w:rsid w:val="00A94A31"/>
    <w:rsid w:val="00AA0039"/>
    <w:rsid w:val="00AA5955"/>
    <w:rsid w:val="00AA62CF"/>
    <w:rsid w:val="00AA64A7"/>
    <w:rsid w:val="00AA710C"/>
    <w:rsid w:val="00AA7412"/>
    <w:rsid w:val="00AB2781"/>
    <w:rsid w:val="00AB4B6F"/>
    <w:rsid w:val="00AC0A22"/>
    <w:rsid w:val="00AC118A"/>
    <w:rsid w:val="00AC35AA"/>
    <w:rsid w:val="00AC4CE9"/>
    <w:rsid w:val="00AC6EF3"/>
    <w:rsid w:val="00AC714A"/>
    <w:rsid w:val="00AD10FF"/>
    <w:rsid w:val="00AD12A2"/>
    <w:rsid w:val="00AD162C"/>
    <w:rsid w:val="00AD2C85"/>
    <w:rsid w:val="00AD3278"/>
    <w:rsid w:val="00AD3D55"/>
    <w:rsid w:val="00AD6C14"/>
    <w:rsid w:val="00AD7A08"/>
    <w:rsid w:val="00AE109B"/>
    <w:rsid w:val="00AE1EBD"/>
    <w:rsid w:val="00AE209E"/>
    <w:rsid w:val="00AE2D5D"/>
    <w:rsid w:val="00AE412A"/>
    <w:rsid w:val="00AE4733"/>
    <w:rsid w:val="00AE5FF6"/>
    <w:rsid w:val="00AE6571"/>
    <w:rsid w:val="00AF17EF"/>
    <w:rsid w:val="00AF346D"/>
    <w:rsid w:val="00AF4E01"/>
    <w:rsid w:val="00AF5983"/>
    <w:rsid w:val="00B008D5"/>
    <w:rsid w:val="00B00F36"/>
    <w:rsid w:val="00B01425"/>
    <w:rsid w:val="00B01F57"/>
    <w:rsid w:val="00B02612"/>
    <w:rsid w:val="00B03A33"/>
    <w:rsid w:val="00B04DAB"/>
    <w:rsid w:val="00B1026E"/>
    <w:rsid w:val="00B12E67"/>
    <w:rsid w:val="00B140B7"/>
    <w:rsid w:val="00B16D85"/>
    <w:rsid w:val="00B20404"/>
    <w:rsid w:val="00B226C4"/>
    <w:rsid w:val="00B25092"/>
    <w:rsid w:val="00B25746"/>
    <w:rsid w:val="00B26945"/>
    <w:rsid w:val="00B27F9B"/>
    <w:rsid w:val="00B310A6"/>
    <w:rsid w:val="00B317BD"/>
    <w:rsid w:val="00B31DAE"/>
    <w:rsid w:val="00B3532E"/>
    <w:rsid w:val="00B368A1"/>
    <w:rsid w:val="00B413CF"/>
    <w:rsid w:val="00B448B0"/>
    <w:rsid w:val="00B44C90"/>
    <w:rsid w:val="00B45AA2"/>
    <w:rsid w:val="00B47598"/>
    <w:rsid w:val="00B53BB5"/>
    <w:rsid w:val="00B6044E"/>
    <w:rsid w:val="00B61A11"/>
    <w:rsid w:val="00B63596"/>
    <w:rsid w:val="00B63CFE"/>
    <w:rsid w:val="00B64941"/>
    <w:rsid w:val="00B64ED7"/>
    <w:rsid w:val="00B660DE"/>
    <w:rsid w:val="00B667BE"/>
    <w:rsid w:val="00B67027"/>
    <w:rsid w:val="00B6759A"/>
    <w:rsid w:val="00B7032E"/>
    <w:rsid w:val="00B75240"/>
    <w:rsid w:val="00B760DF"/>
    <w:rsid w:val="00B76F42"/>
    <w:rsid w:val="00B77F62"/>
    <w:rsid w:val="00B80F37"/>
    <w:rsid w:val="00B822AE"/>
    <w:rsid w:val="00B8290B"/>
    <w:rsid w:val="00B86B21"/>
    <w:rsid w:val="00B928A4"/>
    <w:rsid w:val="00B967C6"/>
    <w:rsid w:val="00B96940"/>
    <w:rsid w:val="00B97018"/>
    <w:rsid w:val="00BA13ED"/>
    <w:rsid w:val="00BA178A"/>
    <w:rsid w:val="00BA453F"/>
    <w:rsid w:val="00BB0E4B"/>
    <w:rsid w:val="00BB412F"/>
    <w:rsid w:val="00BB4B18"/>
    <w:rsid w:val="00BB7E0B"/>
    <w:rsid w:val="00BC201E"/>
    <w:rsid w:val="00BC4BC6"/>
    <w:rsid w:val="00BC4F24"/>
    <w:rsid w:val="00BC4FBD"/>
    <w:rsid w:val="00BC5E7B"/>
    <w:rsid w:val="00BC7B23"/>
    <w:rsid w:val="00BD0F61"/>
    <w:rsid w:val="00BD3856"/>
    <w:rsid w:val="00BD3A86"/>
    <w:rsid w:val="00BE081B"/>
    <w:rsid w:val="00BE0B8A"/>
    <w:rsid w:val="00BE14D6"/>
    <w:rsid w:val="00BE26C3"/>
    <w:rsid w:val="00BE2E99"/>
    <w:rsid w:val="00BE3E5A"/>
    <w:rsid w:val="00BE550A"/>
    <w:rsid w:val="00BE597B"/>
    <w:rsid w:val="00BE6B72"/>
    <w:rsid w:val="00BE7DC0"/>
    <w:rsid w:val="00BF0B34"/>
    <w:rsid w:val="00BF277F"/>
    <w:rsid w:val="00BF2C3C"/>
    <w:rsid w:val="00BF5092"/>
    <w:rsid w:val="00BF7223"/>
    <w:rsid w:val="00C00109"/>
    <w:rsid w:val="00C00EA7"/>
    <w:rsid w:val="00C01CE4"/>
    <w:rsid w:val="00C04285"/>
    <w:rsid w:val="00C117DB"/>
    <w:rsid w:val="00C15054"/>
    <w:rsid w:val="00C15E6B"/>
    <w:rsid w:val="00C163F6"/>
    <w:rsid w:val="00C1745F"/>
    <w:rsid w:val="00C17529"/>
    <w:rsid w:val="00C20564"/>
    <w:rsid w:val="00C217A0"/>
    <w:rsid w:val="00C22177"/>
    <w:rsid w:val="00C22EBD"/>
    <w:rsid w:val="00C23C70"/>
    <w:rsid w:val="00C24594"/>
    <w:rsid w:val="00C24694"/>
    <w:rsid w:val="00C251F1"/>
    <w:rsid w:val="00C25E2D"/>
    <w:rsid w:val="00C26228"/>
    <w:rsid w:val="00C3277E"/>
    <w:rsid w:val="00C32CB5"/>
    <w:rsid w:val="00C3334F"/>
    <w:rsid w:val="00C34184"/>
    <w:rsid w:val="00C40EBE"/>
    <w:rsid w:val="00C42E8C"/>
    <w:rsid w:val="00C450F2"/>
    <w:rsid w:val="00C46186"/>
    <w:rsid w:val="00C46DE0"/>
    <w:rsid w:val="00C50AC3"/>
    <w:rsid w:val="00C50AC8"/>
    <w:rsid w:val="00C538E7"/>
    <w:rsid w:val="00C564A3"/>
    <w:rsid w:val="00C61E87"/>
    <w:rsid w:val="00C61F26"/>
    <w:rsid w:val="00C62634"/>
    <w:rsid w:val="00C63946"/>
    <w:rsid w:val="00C64353"/>
    <w:rsid w:val="00C65D1A"/>
    <w:rsid w:val="00C67919"/>
    <w:rsid w:val="00C7378D"/>
    <w:rsid w:val="00C74DBE"/>
    <w:rsid w:val="00C75228"/>
    <w:rsid w:val="00C75FCE"/>
    <w:rsid w:val="00C804BC"/>
    <w:rsid w:val="00C80A49"/>
    <w:rsid w:val="00C82ED1"/>
    <w:rsid w:val="00C845B2"/>
    <w:rsid w:val="00C84FBC"/>
    <w:rsid w:val="00C86802"/>
    <w:rsid w:val="00C87938"/>
    <w:rsid w:val="00C91155"/>
    <w:rsid w:val="00C9275D"/>
    <w:rsid w:val="00C9286C"/>
    <w:rsid w:val="00C93B5A"/>
    <w:rsid w:val="00C94458"/>
    <w:rsid w:val="00C96029"/>
    <w:rsid w:val="00C967AD"/>
    <w:rsid w:val="00C977B1"/>
    <w:rsid w:val="00CA09B0"/>
    <w:rsid w:val="00CA4867"/>
    <w:rsid w:val="00CA4982"/>
    <w:rsid w:val="00CA67F6"/>
    <w:rsid w:val="00CA694F"/>
    <w:rsid w:val="00CB1C45"/>
    <w:rsid w:val="00CB61C9"/>
    <w:rsid w:val="00CC3127"/>
    <w:rsid w:val="00CC3720"/>
    <w:rsid w:val="00CC4D2F"/>
    <w:rsid w:val="00CC5A48"/>
    <w:rsid w:val="00CD2EE0"/>
    <w:rsid w:val="00CD40BB"/>
    <w:rsid w:val="00CD5633"/>
    <w:rsid w:val="00CD5A43"/>
    <w:rsid w:val="00CD7097"/>
    <w:rsid w:val="00CE2EC7"/>
    <w:rsid w:val="00CE39F9"/>
    <w:rsid w:val="00CE4A59"/>
    <w:rsid w:val="00CE4E1E"/>
    <w:rsid w:val="00CE4E83"/>
    <w:rsid w:val="00CE53B8"/>
    <w:rsid w:val="00CF05DF"/>
    <w:rsid w:val="00CF2599"/>
    <w:rsid w:val="00CF25E6"/>
    <w:rsid w:val="00CF34B3"/>
    <w:rsid w:val="00CF3DBE"/>
    <w:rsid w:val="00D0247F"/>
    <w:rsid w:val="00D1363F"/>
    <w:rsid w:val="00D13D62"/>
    <w:rsid w:val="00D14FAF"/>
    <w:rsid w:val="00D15BBC"/>
    <w:rsid w:val="00D220AF"/>
    <w:rsid w:val="00D232E8"/>
    <w:rsid w:val="00D23765"/>
    <w:rsid w:val="00D24084"/>
    <w:rsid w:val="00D25566"/>
    <w:rsid w:val="00D263E4"/>
    <w:rsid w:val="00D33C3D"/>
    <w:rsid w:val="00D350CF"/>
    <w:rsid w:val="00D3710D"/>
    <w:rsid w:val="00D3774E"/>
    <w:rsid w:val="00D430F9"/>
    <w:rsid w:val="00D43428"/>
    <w:rsid w:val="00D45599"/>
    <w:rsid w:val="00D468C9"/>
    <w:rsid w:val="00D50D6D"/>
    <w:rsid w:val="00D5388A"/>
    <w:rsid w:val="00D5516E"/>
    <w:rsid w:val="00D57A1F"/>
    <w:rsid w:val="00D61875"/>
    <w:rsid w:val="00D61B94"/>
    <w:rsid w:val="00D638E8"/>
    <w:rsid w:val="00D642F8"/>
    <w:rsid w:val="00D66906"/>
    <w:rsid w:val="00D70555"/>
    <w:rsid w:val="00D718A0"/>
    <w:rsid w:val="00D71ACD"/>
    <w:rsid w:val="00D72C13"/>
    <w:rsid w:val="00D72FC9"/>
    <w:rsid w:val="00D73D49"/>
    <w:rsid w:val="00D75549"/>
    <w:rsid w:val="00D75D29"/>
    <w:rsid w:val="00D810DF"/>
    <w:rsid w:val="00D81A84"/>
    <w:rsid w:val="00D83B2F"/>
    <w:rsid w:val="00D85D48"/>
    <w:rsid w:val="00D92C64"/>
    <w:rsid w:val="00D95832"/>
    <w:rsid w:val="00DA215F"/>
    <w:rsid w:val="00DA40B0"/>
    <w:rsid w:val="00DB15B1"/>
    <w:rsid w:val="00DB4F72"/>
    <w:rsid w:val="00DB4FF5"/>
    <w:rsid w:val="00DB620E"/>
    <w:rsid w:val="00DB6B56"/>
    <w:rsid w:val="00DC049C"/>
    <w:rsid w:val="00DC08CF"/>
    <w:rsid w:val="00DC39DA"/>
    <w:rsid w:val="00DC449F"/>
    <w:rsid w:val="00DC467B"/>
    <w:rsid w:val="00DC55CE"/>
    <w:rsid w:val="00DC601B"/>
    <w:rsid w:val="00DC67A1"/>
    <w:rsid w:val="00DD009C"/>
    <w:rsid w:val="00DD587D"/>
    <w:rsid w:val="00DE0868"/>
    <w:rsid w:val="00DE0C3D"/>
    <w:rsid w:val="00DE250D"/>
    <w:rsid w:val="00DE4511"/>
    <w:rsid w:val="00DE4EFF"/>
    <w:rsid w:val="00DE53C7"/>
    <w:rsid w:val="00DF1E6D"/>
    <w:rsid w:val="00DF3F73"/>
    <w:rsid w:val="00DF5965"/>
    <w:rsid w:val="00DF5BCE"/>
    <w:rsid w:val="00E0108B"/>
    <w:rsid w:val="00E01F97"/>
    <w:rsid w:val="00E036BE"/>
    <w:rsid w:val="00E03756"/>
    <w:rsid w:val="00E049F1"/>
    <w:rsid w:val="00E05502"/>
    <w:rsid w:val="00E06065"/>
    <w:rsid w:val="00E0786D"/>
    <w:rsid w:val="00E1227C"/>
    <w:rsid w:val="00E13290"/>
    <w:rsid w:val="00E13D77"/>
    <w:rsid w:val="00E15633"/>
    <w:rsid w:val="00E17237"/>
    <w:rsid w:val="00E20D5F"/>
    <w:rsid w:val="00E2176D"/>
    <w:rsid w:val="00E25A5D"/>
    <w:rsid w:val="00E319AF"/>
    <w:rsid w:val="00E320F5"/>
    <w:rsid w:val="00E336E7"/>
    <w:rsid w:val="00E33DE5"/>
    <w:rsid w:val="00E35DD8"/>
    <w:rsid w:val="00E408FA"/>
    <w:rsid w:val="00E412E0"/>
    <w:rsid w:val="00E4221F"/>
    <w:rsid w:val="00E435F5"/>
    <w:rsid w:val="00E4461F"/>
    <w:rsid w:val="00E447A2"/>
    <w:rsid w:val="00E4537A"/>
    <w:rsid w:val="00E454AE"/>
    <w:rsid w:val="00E5115C"/>
    <w:rsid w:val="00E51642"/>
    <w:rsid w:val="00E51E88"/>
    <w:rsid w:val="00E55A33"/>
    <w:rsid w:val="00E55C24"/>
    <w:rsid w:val="00E5634A"/>
    <w:rsid w:val="00E57E06"/>
    <w:rsid w:val="00E6146B"/>
    <w:rsid w:val="00E62045"/>
    <w:rsid w:val="00E647B9"/>
    <w:rsid w:val="00E64AB0"/>
    <w:rsid w:val="00E65C06"/>
    <w:rsid w:val="00E70FDD"/>
    <w:rsid w:val="00E72255"/>
    <w:rsid w:val="00E7356B"/>
    <w:rsid w:val="00E745A5"/>
    <w:rsid w:val="00E7569B"/>
    <w:rsid w:val="00E7751B"/>
    <w:rsid w:val="00E7790C"/>
    <w:rsid w:val="00E85499"/>
    <w:rsid w:val="00E856D7"/>
    <w:rsid w:val="00E85F2C"/>
    <w:rsid w:val="00E8618A"/>
    <w:rsid w:val="00E87F47"/>
    <w:rsid w:val="00E93287"/>
    <w:rsid w:val="00E940D6"/>
    <w:rsid w:val="00E95024"/>
    <w:rsid w:val="00E965A7"/>
    <w:rsid w:val="00EA1537"/>
    <w:rsid w:val="00EA1E16"/>
    <w:rsid w:val="00EA4378"/>
    <w:rsid w:val="00EA590A"/>
    <w:rsid w:val="00EA5A78"/>
    <w:rsid w:val="00EA5F87"/>
    <w:rsid w:val="00EA70A6"/>
    <w:rsid w:val="00EB39F3"/>
    <w:rsid w:val="00EC3C42"/>
    <w:rsid w:val="00EC3D98"/>
    <w:rsid w:val="00EC48C1"/>
    <w:rsid w:val="00EC67ED"/>
    <w:rsid w:val="00EC71A7"/>
    <w:rsid w:val="00ED0847"/>
    <w:rsid w:val="00ED0856"/>
    <w:rsid w:val="00ED1705"/>
    <w:rsid w:val="00ED19DC"/>
    <w:rsid w:val="00ED3F4F"/>
    <w:rsid w:val="00EE01B5"/>
    <w:rsid w:val="00EE0D52"/>
    <w:rsid w:val="00EE16BA"/>
    <w:rsid w:val="00EE5F48"/>
    <w:rsid w:val="00EF1ECE"/>
    <w:rsid w:val="00EF3F47"/>
    <w:rsid w:val="00EF5348"/>
    <w:rsid w:val="00EF5547"/>
    <w:rsid w:val="00F0305C"/>
    <w:rsid w:val="00F03344"/>
    <w:rsid w:val="00F04702"/>
    <w:rsid w:val="00F126C0"/>
    <w:rsid w:val="00F2165C"/>
    <w:rsid w:val="00F2203A"/>
    <w:rsid w:val="00F2223B"/>
    <w:rsid w:val="00F238B9"/>
    <w:rsid w:val="00F23F2A"/>
    <w:rsid w:val="00F24270"/>
    <w:rsid w:val="00F31ADF"/>
    <w:rsid w:val="00F335D7"/>
    <w:rsid w:val="00F34183"/>
    <w:rsid w:val="00F37521"/>
    <w:rsid w:val="00F408C4"/>
    <w:rsid w:val="00F40FEB"/>
    <w:rsid w:val="00F4190C"/>
    <w:rsid w:val="00F422ED"/>
    <w:rsid w:val="00F466E4"/>
    <w:rsid w:val="00F4708E"/>
    <w:rsid w:val="00F50CF2"/>
    <w:rsid w:val="00F51760"/>
    <w:rsid w:val="00F53841"/>
    <w:rsid w:val="00F578A0"/>
    <w:rsid w:val="00F602CB"/>
    <w:rsid w:val="00F61701"/>
    <w:rsid w:val="00F6280A"/>
    <w:rsid w:val="00F6622B"/>
    <w:rsid w:val="00F67627"/>
    <w:rsid w:val="00F71018"/>
    <w:rsid w:val="00F7109A"/>
    <w:rsid w:val="00F7137F"/>
    <w:rsid w:val="00F728EB"/>
    <w:rsid w:val="00F75B8E"/>
    <w:rsid w:val="00F76B00"/>
    <w:rsid w:val="00F774D9"/>
    <w:rsid w:val="00F805F3"/>
    <w:rsid w:val="00F9125F"/>
    <w:rsid w:val="00F914AE"/>
    <w:rsid w:val="00F93515"/>
    <w:rsid w:val="00F93BC3"/>
    <w:rsid w:val="00F94AF1"/>
    <w:rsid w:val="00F953CB"/>
    <w:rsid w:val="00F95F0E"/>
    <w:rsid w:val="00F96C30"/>
    <w:rsid w:val="00F96C44"/>
    <w:rsid w:val="00F97306"/>
    <w:rsid w:val="00FA1046"/>
    <w:rsid w:val="00FA185E"/>
    <w:rsid w:val="00FA3386"/>
    <w:rsid w:val="00FA4106"/>
    <w:rsid w:val="00FA51E7"/>
    <w:rsid w:val="00FB312D"/>
    <w:rsid w:val="00FB3C9E"/>
    <w:rsid w:val="00FB5A28"/>
    <w:rsid w:val="00FB6B3D"/>
    <w:rsid w:val="00FB7BD2"/>
    <w:rsid w:val="00FC0721"/>
    <w:rsid w:val="00FC1E20"/>
    <w:rsid w:val="00FC20E5"/>
    <w:rsid w:val="00FC2611"/>
    <w:rsid w:val="00FC3E10"/>
    <w:rsid w:val="00FC500B"/>
    <w:rsid w:val="00FC514F"/>
    <w:rsid w:val="00FC564A"/>
    <w:rsid w:val="00FC6125"/>
    <w:rsid w:val="00FC6887"/>
    <w:rsid w:val="00FC6D94"/>
    <w:rsid w:val="00FD02B7"/>
    <w:rsid w:val="00FD200B"/>
    <w:rsid w:val="00FD58F8"/>
    <w:rsid w:val="00FD6496"/>
    <w:rsid w:val="00FD6E88"/>
    <w:rsid w:val="00FE0FF8"/>
    <w:rsid w:val="00FE1865"/>
    <w:rsid w:val="00FE253D"/>
    <w:rsid w:val="00FE2585"/>
    <w:rsid w:val="00FE2A60"/>
    <w:rsid w:val="00FE312C"/>
    <w:rsid w:val="00FE4CF7"/>
    <w:rsid w:val="00FE5ECD"/>
    <w:rsid w:val="00FE6A02"/>
    <w:rsid w:val="00FE6A1B"/>
    <w:rsid w:val="00FF2ECE"/>
    <w:rsid w:val="00FF4657"/>
    <w:rsid w:val="00FF5957"/>
    <w:rsid w:val="00FF5ACB"/>
    <w:rsid w:val="00FF5EE7"/>
    <w:rsid w:val="00FF64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05B59"/>
  <w15:docId w15:val="{F65BE228-3C31-401C-A288-67A5F268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4E"/>
    <w:pPr>
      <w:suppressAutoHyphens/>
      <w:spacing w:after="0" w:line="240" w:lineRule="auto"/>
    </w:pPr>
    <w:rPr>
      <w:rFonts w:ascii="Times New Roman" w:eastAsia="MS Mincho"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5A4E"/>
    <w:rPr>
      <w:rFonts w:cs="Times New Roman"/>
      <w:color w:val="0000FF"/>
      <w:u w:val="single"/>
    </w:rPr>
  </w:style>
  <w:style w:type="paragraph" w:customStyle="1" w:styleId="Normale2">
    <w:name w:val="Normale2"/>
    <w:rsid w:val="009B5A4E"/>
    <w:pPr>
      <w:suppressAutoHyphens/>
      <w:spacing w:after="0" w:line="240" w:lineRule="auto"/>
    </w:pPr>
    <w:rPr>
      <w:rFonts w:ascii="Times New Roman" w:eastAsia="?????? Pro W3" w:hAnsi="Times New Roman" w:cs="Times New Roman"/>
      <w:color w:val="000000"/>
      <w:sz w:val="24"/>
      <w:szCs w:val="24"/>
      <w:lang w:val="en-US" w:eastAsia="ar-SA"/>
    </w:rPr>
  </w:style>
  <w:style w:type="paragraph" w:styleId="Footer">
    <w:name w:val="footer"/>
    <w:basedOn w:val="Normal"/>
    <w:link w:val="FooterChar"/>
    <w:rsid w:val="009B5A4E"/>
    <w:pPr>
      <w:suppressLineNumbers/>
      <w:tabs>
        <w:tab w:val="center" w:pos="4819"/>
        <w:tab w:val="right" w:pos="9638"/>
      </w:tabs>
    </w:pPr>
  </w:style>
  <w:style w:type="character" w:customStyle="1" w:styleId="FooterChar">
    <w:name w:val="Footer Char"/>
    <w:basedOn w:val="DefaultParagraphFont"/>
    <w:link w:val="Footer"/>
    <w:rsid w:val="009B5A4E"/>
    <w:rPr>
      <w:rFonts w:ascii="Times New Roman" w:eastAsia="MS Mincho" w:hAnsi="Times New Roman" w:cs="Times New Roman"/>
      <w:sz w:val="24"/>
      <w:szCs w:val="24"/>
      <w:lang w:val="en-GB" w:eastAsia="ar-SA"/>
    </w:rPr>
  </w:style>
  <w:style w:type="paragraph" w:customStyle="1" w:styleId="Paragrafoelenco2">
    <w:name w:val="Paragrafo elenco2"/>
    <w:basedOn w:val="Normal"/>
    <w:rsid w:val="009B5A4E"/>
    <w:pPr>
      <w:ind w:left="720"/>
    </w:pPr>
    <w:rPr>
      <w:rFonts w:ascii="HFKND N+ Minion" w:eastAsia="HFKND N+ Minion" w:hAnsi="HFKND N+ Minion" w:cs="HFKND N+ Minion"/>
      <w:color w:val="000000"/>
      <w:lang w:val="it-IT"/>
    </w:rPr>
  </w:style>
  <w:style w:type="character" w:styleId="CommentReference">
    <w:name w:val="annotation reference"/>
    <w:basedOn w:val="DefaultParagraphFont"/>
    <w:uiPriority w:val="99"/>
    <w:semiHidden/>
    <w:unhideWhenUsed/>
    <w:rsid w:val="00FD02B7"/>
    <w:rPr>
      <w:sz w:val="16"/>
      <w:szCs w:val="16"/>
    </w:rPr>
  </w:style>
  <w:style w:type="paragraph" w:styleId="CommentText">
    <w:name w:val="annotation text"/>
    <w:basedOn w:val="Normal"/>
    <w:link w:val="CommentTextChar"/>
    <w:uiPriority w:val="99"/>
    <w:semiHidden/>
    <w:unhideWhenUsed/>
    <w:rsid w:val="00FD02B7"/>
    <w:rPr>
      <w:sz w:val="20"/>
      <w:szCs w:val="20"/>
    </w:rPr>
  </w:style>
  <w:style w:type="character" w:customStyle="1" w:styleId="CommentTextChar">
    <w:name w:val="Comment Text Char"/>
    <w:basedOn w:val="DefaultParagraphFont"/>
    <w:link w:val="CommentText"/>
    <w:uiPriority w:val="99"/>
    <w:semiHidden/>
    <w:rsid w:val="00FD02B7"/>
    <w:rPr>
      <w:rFonts w:ascii="Times New Roman" w:eastAsia="MS Mincho"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FD02B7"/>
    <w:rPr>
      <w:b/>
      <w:bCs/>
    </w:rPr>
  </w:style>
  <w:style w:type="character" w:customStyle="1" w:styleId="CommentSubjectChar">
    <w:name w:val="Comment Subject Char"/>
    <w:basedOn w:val="CommentTextChar"/>
    <w:link w:val="CommentSubject"/>
    <w:uiPriority w:val="99"/>
    <w:semiHidden/>
    <w:rsid w:val="00FD02B7"/>
    <w:rPr>
      <w:rFonts w:ascii="Times New Roman" w:eastAsia="MS Mincho"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FD02B7"/>
    <w:rPr>
      <w:rFonts w:ascii="Tahoma" w:hAnsi="Tahoma" w:cs="Tahoma"/>
      <w:sz w:val="16"/>
      <w:szCs w:val="16"/>
    </w:rPr>
  </w:style>
  <w:style w:type="character" w:customStyle="1" w:styleId="BalloonTextChar">
    <w:name w:val="Balloon Text Char"/>
    <w:basedOn w:val="DefaultParagraphFont"/>
    <w:link w:val="BalloonText"/>
    <w:uiPriority w:val="99"/>
    <w:semiHidden/>
    <w:rsid w:val="00FD02B7"/>
    <w:rPr>
      <w:rFonts w:ascii="Tahoma" w:eastAsia="MS Mincho" w:hAnsi="Tahoma" w:cs="Tahoma"/>
      <w:sz w:val="16"/>
      <w:szCs w:val="16"/>
      <w:lang w:val="en-GB" w:eastAsia="ar-SA"/>
    </w:rPr>
  </w:style>
  <w:style w:type="paragraph" w:styleId="ListParagraph">
    <w:name w:val="List Paragraph"/>
    <w:basedOn w:val="Normal"/>
    <w:uiPriority w:val="34"/>
    <w:qFormat/>
    <w:rsid w:val="00E65C06"/>
    <w:pPr>
      <w:widowControl w:val="0"/>
      <w:ind w:left="720"/>
      <w:contextualSpacing/>
    </w:pPr>
    <w:rPr>
      <w:rFonts w:eastAsia="Andale Sans UI"/>
      <w:kern w:val="1"/>
      <w:lang w:val="it-IT" w:eastAsia="it-IT"/>
    </w:rPr>
  </w:style>
  <w:style w:type="table" w:styleId="TableGrid">
    <w:name w:val="Table Grid"/>
    <w:basedOn w:val="TableNormal"/>
    <w:uiPriority w:val="59"/>
    <w:rsid w:val="00FD58F8"/>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771AF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GB" w:eastAsia="it-IT"/>
    </w:rPr>
    <w:tblPr>
      <w:tblStyleRowBandSize w:val="1"/>
      <w:tblStyleColBandSize w:val="1"/>
      <w:tblCellMar>
        <w:left w:w="115" w:type="dxa"/>
        <w:right w:w="115" w:type="dxa"/>
      </w:tblCellMar>
    </w:tblPr>
  </w:style>
  <w:style w:type="table" w:customStyle="1" w:styleId="4">
    <w:name w:val="4"/>
    <w:basedOn w:val="TableNormal"/>
    <w:rsid w:val="00BE081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GB" w:eastAsia="it-IT"/>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0609">
      <w:bodyDiv w:val="1"/>
      <w:marLeft w:val="0"/>
      <w:marRight w:val="0"/>
      <w:marTop w:val="0"/>
      <w:marBottom w:val="0"/>
      <w:divBdr>
        <w:top w:val="none" w:sz="0" w:space="0" w:color="auto"/>
        <w:left w:val="none" w:sz="0" w:space="0" w:color="auto"/>
        <w:bottom w:val="none" w:sz="0" w:space="0" w:color="auto"/>
        <w:right w:val="none" w:sz="0" w:space="0" w:color="auto"/>
      </w:divBdr>
      <w:divsChild>
        <w:div w:id="807434454">
          <w:marLeft w:val="0"/>
          <w:marRight w:val="0"/>
          <w:marTop w:val="0"/>
          <w:marBottom w:val="0"/>
          <w:divBdr>
            <w:top w:val="none" w:sz="0" w:space="0" w:color="auto"/>
            <w:left w:val="none" w:sz="0" w:space="0" w:color="auto"/>
            <w:bottom w:val="none" w:sz="0" w:space="0" w:color="auto"/>
            <w:right w:val="none" w:sz="0" w:space="0" w:color="auto"/>
          </w:divBdr>
          <w:divsChild>
            <w:div w:id="829101748">
              <w:marLeft w:val="0"/>
              <w:marRight w:val="0"/>
              <w:marTop w:val="0"/>
              <w:marBottom w:val="0"/>
              <w:divBdr>
                <w:top w:val="none" w:sz="0" w:space="0" w:color="auto"/>
                <w:left w:val="none" w:sz="0" w:space="0" w:color="auto"/>
                <w:bottom w:val="none" w:sz="0" w:space="0" w:color="auto"/>
                <w:right w:val="none" w:sz="0" w:space="0" w:color="auto"/>
              </w:divBdr>
              <w:divsChild>
                <w:div w:id="197403143">
                  <w:marLeft w:val="0"/>
                  <w:marRight w:val="0"/>
                  <w:marTop w:val="0"/>
                  <w:marBottom w:val="0"/>
                  <w:divBdr>
                    <w:top w:val="none" w:sz="0" w:space="0" w:color="auto"/>
                    <w:left w:val="none" w:sz="0" w:space="0" w:color="auto"/>
                    <w:bottom w:val="none" w:sz="0" w:space="0" w:color="auto"/>
                    <w:right w:val="none" w:sz="0" w:space="0" w:color="auto"/>
                  </w:divBdr>
                </w:div>
                <w:div w:id="2099594289">
                  <w:marLeft w:val="0"/>
                  <w:marRight w:val="0"/>
                  <w:marTop w:val="0"/>
                  <w:marBottom w:val="0"/>
                  <w:divBdr>
                    <w:top w:val="none" w:sz="0" w:space="0" w:color="auto"/>
                    <w:left w:val="none" w:sz="0" w:space="0" w:color="auto"/>
                    <w:bottom w:val="none" w:sz="0" w:space="0" w:color="auto"/>
                    <w:right w:val="none" w:sz="0" w:space="0" w:color="auto"/>
                  </w:divBdr>
                </w:div>
              </w:divsChild>
            </w:div>
            <w:div w:id="1513759033">
              <w:marLeft w:val="0"/>
              <w:marRight w:val="0"/>
              <w:marTop w:val="0"/>
              <w:marBottom w:val="0"/>
              <w:divBdr>
                <w:top w:val="none" w:sz="0" w:space="0" w:color="auto"/>
                <w:left w:val="none" w:sz="0" w:space="0" w:color="auto"/>
                <w:bottom w:val="none" w:sz="0" w:space="0" w:color="auto"/>
                <w:right w:val="none" w:sz="0" w:space="0" w:color="auto"/>
              </w:divBdr>
              <w:divsChild>
                <w:div w:id="210115617">
                  <w:marLeft w:val="0"/>
                  <w:marRight w:val="0"/>
                  <w:marTop w:val="0"/>
                  <w:marBottom w:val="0"/>
                  <w:divBdr>
                    <w:top w:val="none" w:sz="0" w:space="0" w:color="auto"/>
                    <w:left w:val="none" w:sz="0" w:space="0" w:color="auto"/>
                    <w:bottom w:val="none" w:sz="0" w:space="0" w:color="auto"/>
                    <w:right w:val="none" w:sz="0" w:space="0" w:color="auto"/>
                  </w:divBdr>
                </w:div>
                <w:div w:id="479494128">
                  <w:marLeft w:val="0"/>
                  <w:marRight w:val="0"/>
                  <w:marTop w:val="0"/>
                  <w:marBottom w:val="0"/>
                  <w:divBdr>
                    <w:top w:val="none" w:sz="0" w:space="0" w:color="auto"/>
                    <w:left w:val="none" w:sz="0" w:space="0" w:color="auto"/>
                    <w:bottom w:val="none" w:sz="0" w:space="0" w:color="auto"/>
                    <w:right w:val="none" w:sz="0" w:space="0" w:color="auto"/>
                  </w:divBdr>
                </w:div>
              </w:divsChild>
            </w:div>
            <w:div w:id="1675952971">
              <w:marLeft w:val="0"/>
              <w:marRight w:val="0"/>
              <w:marTop w:val="0"/>
              <w:marBottom w:val="0"/>
              <w:divBdr>
                <w:top w:val="none" w:sz="0" w:space="0" w:color="auto"/>
                <w:left w:val="none" w:sz="0" w:space="0" w:color="auto"/>
                <w:bottom w:val="none" w:sz="0" w:space="0" w:color="auto"/>
                <w:right w:val="none" w:sz="0" w:space="0" w:color="auto"/>
              </w:divBdr>
              <w:divsChild>
                <w:div w:id="315576834">
                  <w:marLeft w:val="0"/>
                  <w:marRight w:val="0"/>
                  <w:marTop w:val="0"/>
                  <w:marBottom w:val="0"/>
                  <w:divBdr>
                    <w:top w:val="none" w:sz="0" w:space="0" w:color="auto"/>
                    <w:left w:val="none" w:sz="0" w:space="0" w:color="auto"/>
                    <w:bottom w:val="none" w:sz="0" w:space="0" w:color="auto"/>
                    <w:right w:val="none" w:sz="0" w:space="0" w:color="auto"/>
                  </w:divBdr>
                </w:div>
                <w:div w:id="956066482">
                  <w:marLeft w:val="0"/>
                  <w:marRight w:val="0"/>
                  <w:marTop w:val="0"/>
                  <w:marBottom w:val="0"/>
                  <w:divBdr>
                    <w:top w:val="none" w:sz="0" w:space="0" w:color="auto"/>
                    <w:left w:val="none" w:sz="0" w:space="0" w:color="auto"/>
                    <w:bottom w:val="none" w:sz="0" w:space="0" w:color="auto"/>
                    <w:right w:val="none" w:sz="0" w:space="0" w:color="auto"/>
                  </w:divBdr>
                </w:div>
              </w:divsChild>
            </w:div>
            <w:div w:id="421953233">
              <w:marLeft w:val="0"/>
              <w:marRight w:val="0"/>
              <w:marTop w:val="0"/>
              <w:marBottom w:val="0"/>
              <w:divBdr>
                <w:top w:val="none" w:sz="0" w:space="0" w:color="auto"/>
                <w:left w:val="none" w:sz="0" w:space="0" w:color="auto"/>
                <w:bottom w:val="none" w:sz="0" w:space="0" w:color="auto"/>
                <w:right w:val="none" w:sz="0" w:space="0" w:color="auto"/>
              </w:divBdr>
              <w:divsChild>
                <w:div w:id="1336493977">
                  <w:marLeft w:val="0"/>
                  <w:marRight w:val="0"/>
                  <w:marTop w:val="0"/>
                  <w:marBottom w:val="0"/>
                  <w:divBdr>
                    <w:top w:val="none" w:sz="0" w:space="0" w:color="auto"/>
                    <w:left w:val="none" w:sz="0" w:space="0" w:color="auto"/>
                    <w:bottom w:val="none" w:sz="0" w:space="0" w:color="auto"/>
                    <w:right w:val="none" w:sz="0" w:space="0" w:color="auto"/>
                  </w:divBdr>
                </w:div>
                <w:div w:id="1472211621">
                  <w:marLeft w:val="0"/>
                  <w:marRight w:val="0"/>
                  <w:marTop w:val="0"/>
                  <w:marBottom w:val="0"/>
                  <w:divBdr>
                    <w:top w:val="none" w:sz="0" w:space="0" w:color="auto"/>
                    <w:left w:val="none" w:sz="0" w:space="0" w:color="auto"/>
                    <w:bottom w:val="none" w:sz="0" w:space="0" w:color="auto"/>
                    <w:right w:val="none" w:sz="0" w:space="0" w:color="auto"/>
                  </w:divBdr>
                </w:div>
              </w:divsChild>
            </w:div>
            <w:div w:id="1150517043">
              <w:marLeft w:val="0"/>
              <w:marRight w:val="0"/>
              <w:marTop w:val="0"/>
              <w:marBottom w:val="0"/>
              <w:divBdr>
                <w:top w:val="none" w:sz="0" w:space="0" w:color="auto"/>
                <w:left w:val="none" w:sz="0" w:space="0" w:color="auto"/>
                <w:bottom w:val="none" w:sz="0" w:space="0" w:color="auto"/>
                <w:right w:val="none" w:sz="0" w:space="0" w:color="auto"/>
              </w:divBdr>
              <w:divsChild>
                <w:div w:id="894124968">
                  <w:marLeft w:val="0"/>
                  <w:marRight w:val="0"/>
                  <w:marTop w:val="0"/>
                  <w:marBottom w:val="0"/>
                  <w:divBdr>
                    <w:top w:val="none" w:sz="0" w:space="0" w:color="auto"/>
                    <w:left w:val="none" w:sz="0" w:space="0" w:color="auto"/>
                    <w:bottom w:val="none" w:sz="0" w:space="0" w:color="auto"/>
                    <w:right w:val="none" w:sz="0" w:space="0" w:color="auto"/>
                  </w:divBdr>
                </w:div>
                <w:div w:id="805973367">
                  <w:marLeft w:val="0"/>
                  <w:marRight w:val="0"/>
                  <w:marTop w:val="0"/>
                  <w:marBottom w:val="0"/>
                  <w:divBdr>
                    <w:top w:val="none" w:sz="0" w:space="0" w:color="auto"/>
                    <w:left w:val="none" w:sz="0" w:space="0" w:color="auto"/>
                    <w:bottom w:val="none" w:sz="0" w:space="0" w:color="auto"/>
                    <w:right w:val="none" w:sz="0" w:space="0" w:color="auto"/>
                  </w:divBdr>
                </w:div>
              </w:divsChild>
            </w:div>
            <w:div w:id="1210071936">
              <w:marLeft w:val="0"/>
              <w:marRight w:val="0"/>
              <w:marTop w:val="0"/>
              <w:marBottom w:val="0"/>
              <w:divBdr>
                <w:top w:val="none" w:sz="0" w:space="0" w:color="auto"/>
                <w:left w:val="none" w:sz="0" w:space="0" w:color="auto"/>
                <w:bottom w:val="none" w:sz="0" w:space="0" w:color="auto"/>
                <w:right w:val="none" w:sz="0" w:space="0" w:color="auto"/>
              </w:divBdr>
              <w:divsChild>
                <w:div w:id="2122918878">
                  <w:marLeft w:val="0"/>
                  <w:marRight w:val="0"/>
                  <w:marTop w:val="0"/>
                  <w:marBottom w:val="0"/>
                  <w:divBdr>
                    <w:top w:val="none" w:sz="0" w:space="0" w:color="auto"/>
                    <w:left w:val="none" w:sz="0" w:space="0" w:color="auto"/>
                    <w:bottom w:val="none" w:sz="0" w:space="0" w:color="auto"/>
                    <w:right w:val="none" w:sz="0" w:space="0" w:color="auto"/>
                  </w:divBdr>
                </w:div>
                <w:div w:id="1818571131">
                  <w:marLeft w:val="0"/>
                  <w:marRight w:val="0"/>
                  <w:marTop w:val="0"/>
                  <w:marBottom w:val="0"/>
                  <w:divBdr>
                    <w:top w:val="none" w:sz="0" w:space="0" w:color="auto"/>
                    <w:left w:val="none" w:sz="0" w:space="0" w:color="auto"/>
                    <w:bottom w:val="none" w:sz="0" w:space="0" w:color="auto"/>
                    <w:right w:val="none" w:sz="0" w:space="0" w:color="auto"/>
                  </w:divBdr>
                </w:div>
              </w:divsChild>
            </w:div>
            <w:div w:id="1491406225">
              <w:marLeft w:val="0"/>
              <w:marRight w:val="0"/>
              <w:marTop w:val="0"/>
              <w:marBottom w:val="0"/>
              <w:divBdr>
                <w:top w:val="none" w:sz="0" w:space="0" w:color="auto"/>
                <w:left w:val="none" w:sz="0" w:space="0" w:color="auto"/>
                <w:bottom w:val="none" w:sz="0" w:space="0" w:color="auto"/>
                <w:right w:val="none" w:sz="0" w:space="0" w:color="auto"/>
              </w:divBdr>
              <w:divsChild>
                <w:div w:id="832064567">
                  <w:marLeft w:val="0"/>
                  <w:marRight w:val="0"/>
                  <w:marTop w:val="0"/>
                  <w:marBottom w:val="0"/>
                  <w:divBdr>
                    <w:top w:val="none" w:sz="0" w:space="0" w:color="auto"/>
                    <w:left w:val="none" w:sz="0" w:space="0" w:color="auto"/>
                    <w:bottom w:val="none" w:sz="0" w:space="0" w:color="auto"/>
                    <w:right w:val="none" w:sz="0" w:space="0" w:color="auto"/>
                  </w:divBdr>
                </w:div>
                <w:div w:id="2000883919">
                  <w:marLeft w:val="0"/>
                  <w:marRight w:val="0"/>
                  <w:marTop w:val="0"/>
                  <w:marBottom w:val="0"/>
                  <w:divBdr>
                    <w:top w:val="none" w:sz="0" w:space="0" w:color="auto"/>
                    <w:left w:val="none" w:sz="0" w:space="0" w:color="auto"/>
                    <w:bottom w:val="none" w:sz="0" w:space="0" w:color="auto"/>
                    <w:right w:val="none" w:sz="0" w:space="0" w:color="auto"/>
                  </w:divBdr>
                </w:div>
              </w:divsChild>
            </w:div>
            <w:div w:id="2045517646">
              <w:marLeft w:val="0"/>
              <w:marRight w:val="0"/>
              <w:marTop w:val="0"/>
              <w:marBottom w:val="0"/>
              <w:divBdr>
                <w:top w:val="none" w:sz="0" w:space="0" w:color="auto"/>
                <w:left w:val="none" w:sz="0" w:space="0" w:color="auto"/>
                <w:bottom w:val="none" w:sz="0" w:space="0" w:color="auto"/>
                <w:right w:val="none" w:sz="0" w:space="0" w:color="auto"/>
              </w:divBdr>
              <w:divsChild>
                <w:div w:id="2059627557">
                  <w:marLeft w:val="0"/>
                  <w:marRight w:val="0"/>
                  <w:marTop w:val="0"/>
                  <w:marBottom w:val="0"/>
                  <w:divBdr>
                    <w:top w:val="none" w:sz="0" w:space="0" w:color="auto"/>
                    <w:left w:val="none" w:sz="0" w:space="0" w:color="auto"/>
                    <w:bottom w:val="none" w:sz="0" w:space="0" w:color="auto"/>
                    <w:right w:val="none" w:sz="0" w:space="0" w:color="auto"/>
                  </w:divBdr>
                </w:div>
                <w:div w:id="2144079669">
                  <w:marLeft w:val="0"/>
                  <w:marRight w:val="0"/>
                  <w:marTop w:val="0"/>
                  <w:marBottom w:val="0"/>
                  <w:divBdr>
                    <w:top w:val="none" w:sz="0" w:space="0" w:color="auto"/>
                    <w:left w:val="none" w:sz="0" w:space="0" w:color="auto"/>
                    <w:bottom w:val="none" w:sz="0" w:space="0" w:color="auto"/>
                    <w:right w:val="none" w:sz="0" w:space="0" w:color="auto"/>
                  </w:divBdr>
                </w:div>
              </w:divsChild>
            </w:div>
            <w:div w:id="570431018">
              <w:marLeft w:val="0"/>
              <w:marRight w:val="0"/>
              <w:marTop w:val="0"/>
              <w:marBottom w:val="0"/>
              <w:divBdr>
                <w:top w:val="none" w:sz="0" w:space="0" w:color="auto"/>
                <w:left w:val="none" w:sz="0" w:space="0" w:color="auto"/>
                <w:bottom w:val="none" w:sz="0" w:space="0" w:color="auto"/>
                <w:right w:val="none" w:sz="0" w:space="0" w:color="auto"/>
              </w:divBdr>
              <w:divsChild>
                <w:div w:id="1942492152">
                  <w:marLeft w:val="0"/>
                  <w:marRight w:val="0"/>
                  <w:marTop w:val="0"/>
                  <w:marBottom w:val="0"/>
                  <w:divBdr>
                    <w:top w:val="none" w:sz="0" w:space="0" w:color="auto"/>
                    <w:left w:val="none" w:sz="0" w:space="0" w:color="auto"/>
                    <w:bottom w:val="none" w:sz="0" w:space="0" w:color="auto"/>
                    <w:right w:val="none" w:sz="0" w:space="0" w:color="auto"/>
                  </w:divBdr>
                </w:div>
                <w:div w:id="605894384">
                  <w:marLeft w:val="0"/>
                  <w:marRight w:val="0"/>
                  <w:marTop w:val="0"/>
                  <w:marBottom w:val="0"/>
                  <w:divBdr>
                    <w:top w:val="none" w:sz="0" w:space="0" w:color="auto"/>
                    <w:left w:val="none" w:sz="0" w:space="0" w:color="auto"/>
                    <w:bottom w:val="none" w:sz="0" w:space="0" w:color="auto"/>
                    <w:right w:val="none" w:sz="0" w:space="0" w:color="auto"/>
                  </w:divBdr>
                </w:div>
              </w:divsChild>
            </w:div>
            <w:div w:id="1362583333">
              <w:marLeft w:val="0"/>
              <w:marRight w:val="0"/>
              <w:marTop w:val="0"/>
              <w:marBottom w:val="0"/>
              <w:divBdr>
                <w:top w:val="none" w:sz="0" w:space="0" w:color="auto"/>
                <w:left w:val="none" w:sz="0" w:space="0" w:color="auto"/>
                <w:bottom w:val="none" w:sz="0" w:space="0" w:color="auto"/>
                <w:right w:val="none" w:sz="0" w:space="0" w:color="auto"/>
              </w:divBdr>
              <w:divsChild>
                <w:div w:id="1442216660">
                  <w:marLeft w:val="0"/>
                  <w:marRight w:val="0"/>
                  <w:marTop w:val="0"/>
                  <w:marBottom w:val="0"/>
                  <w:divBdr>
                    <w:top w:val="none" w:sz="0" w:space="0" w:color="auto"/>
                    <w:left w:val="none" w:sz="0" w:space="0" w:color="auto"/>
                    <w:bottom w:val="none" w:sz="0" w:space="0" w:color="auto"/>
                    <w:right w:val="none" w:sz="0" w:space="0" w:color="auto"/>
                  </w:divBdr>
                </w:div>
                <w:div w:id="12843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6685">
          <w:marLeft w:val="0"/>
          <w:marRight w:val="0"/>
          <w:marTop w:val="0"/>
          <w:marBottom w:val="0"/>
          <w:divBdr>
            <w:top w:val="none" w:sz="0" w:space="0" w:color="auto"/>
            <w:left w:val="none" w:sz="0" w:space="0" w:color="auto"/>
            <w:bottom w:val="none" w:sz="0" w:space="0" w:color="auto"/>
            <w:right w:val="none" w:sz="0" w:space="0" w:color="auto"/>
          </w:divBdr>
        </w:div>
        <w:div w:id="1854955952">
          <w:marLeft w:val="0"/>
          <w:marRight w:val="0"/>
          <w:marTop w:val="0"/>
          <w:marBottom w:val="0"/>
          <w:divBdr>
            <w:top w:val="none" w:sz="0" w:space="0" w:color="auto"/>
            <w:left w:val="none" w:sz="0" w:space="0" w:color="auto"/>
            <w:bottom w:val="none" w:sz="0" w:space="0" w:color="auto"/>
            <w:right w:val="none" w:sz="0" w:space="0" w:color="auto"/>
          </w:divBdr>
        </w:div>
        <w:div w:id="1191257354">
          <w:marLeft w:val="0"/>
          <w:marRight w:val="0"/>
          <w:marTop w:val="0"/>
          <w:marBottom w:val="0"/>
          <w:divBdr>
            <w:top w:val="none" w:sz="0" w:space="0" w:color="auto"/>
            <w:left w:val="none" w:sz="0" w:space="0" w:color="auto"/>
            <w:bottom w:val="none" w:sz="0" w:space="0" w:color="auto"/>
            <w:right w:val="none" w:sz="0" w:space="0" w:color="auto"/>
          </w:divBdr>
        </w:div>
        <w:div w:id="2040349259">
          <w:marLeft w:val="0"/>
          <w:marRight w:val="0"/>
          <w:marTop w:val="0"/>
          <w:marBottom w:val="0"/>
          <w:divBdr>
            <w:top w:val="none" w:sz="0" w:space="0" w:color="auto"/>
            <w:left w:val="none" w:sz="0" w:space="0" w:color="auto"/>
            <w:bottom w:val="none" w:sz="0" w:space="0" w:color="auto"/>
            <w:right w:val="none" w:sz="0" w:space="0" w:color="auto"/>
          </w:divBdr>
        </w:div>
        <w:div w:id="1138261197">
          <w:marLeft w:val="0"/>
          <w:marRight w:val="0"/>
          <w:marTop w:val="0"/>
          <w:marBottom w:val="0"/>
          <w:divBdr>
            <w:top w:val="none" w:sz="0" w:space="0" w:color="auto"/>
            <w:left w:val="none" w:sz="0" w:space="0" w:color="auto"/>
            <w:bottom w:val="none" w:sz="0" w:space="0" w:color="auto"/>
            <w:right w:val="none" w:sz="0" w:space="0" w:color="auto"/>
          </w:divBdr>
        </w:div>
        <w:div w:id="2119451416">
          <w:marLeft w:val="0"/>
          <w:marRight w:val="0"/>
          <w:marTop w:val="0"/>
          <w:marBottom w:val="0"/>
          <w:divBdr>
            <w:top w:val="none" w:sz="0" w:space="0" w:color="auto"/>
            <w:left w:val="none" w:sz="0" w:space="0" w:color="auto"/>
            <w:bottom w:val="none" w:sz="0" w:space="0" w:color="auto"/>
            <w:right w:val="none" w:sz="0" w:space="0" w:color="auto"/>
          </w:divBdr>
        </w:div>
      </w:divsChild>
    </w:div>
    <w:div w:id="36862196">
      <w:bodyDiv w:val="1"/>
      <w:marLeft w:val="0"/>
      <w:marRight w:val="0"/>
      <w:marTop w:val="0"/>
      <w:marBottom w:val="0"/>
      <w:divBdr>
        <w:top w:val="none" w:sz="0" w:space="0" w:color="auto"/>
        <w:left w:val="none" w:sz="0" w:space="0" w:color="auto"/>
        <w:bottom w:val="none" w:sz="0" w:space="0" w:color="auto"/>
        <w:right w:val="none" w:sz="0" w:space="0" w:color="auto"/>
      </w:divBdr>
    </w:div>
    <w:div w:id="47192858">
      <w:bodyDiv w:val="1"/>
      <w:marLeft w:val="0"/>
      <w:marRight w:val="0"/>
      <w:marTop w:val="0"/>
      <w:marBottom w:val="0"/>
      <w:divBdr>
        <w:top w:val="none" w:sz="0" w:space="0" w:color="auto"/>
        <w:left w:val="none" w:sz="0" w:space="0" w:color="auto"/>
        <w:bottom w:val="none" w:sz="0" w:space="0" w:color="auto"/>
        <w:right w:val="none" w:sz="0" w:space="0" w:color="auto"/>
      </w:divBdr>
    </w:div>
    <w:div w:id="105927282">
      <w:bodyDiv w:val="1"/>
      <w:marLeft w:val="0"/>
      <w:marRight w:val="0"/>
      <w:marTop w:val="0"/>
      <w:marBottom w:val="0"/>
      <w:divBdr>
        <w:top w:val="none" w:sz="0" w:space="0" w:color="auto"/>
        <w:left w:val="none" w:sz="0" w:space="0" w:color="auto"/>
        <w:bottom w:val="none" w:sz="0" w:space="0" w:color="auto"/>
        <w:right w:val="none" w:sz="0" w:space="0" w:color="auto"/>
      </w:divBdr>
    </w:div>
    <w:div w:id="105975145">
      <w:bodyDiv w:val="1"/>
      <w:marLeft w:val="0"/>
      <w:marRight w:val="0"/>
      <w:marTop w:val="0"/>
      <w:marBottom w:val="0"/>
      <w:divBdr>
        <w:top w:val="none" w:sz="0" w:space="0" w:color="auto"/>
        <w:left w:val="none" w:sz="0" w:space="0" w:color="auto"/>
        <w:bottom w:val="none" w:sz="0" w:space="0" w:color="auto"/>
        <w:right w:val="none" w:sz="0" w:space="0" w:color="auto"/>
      </w:divBdr>
    </w:div>
    <w:div w:id="142896304">
      <w:bodyDiv w:val="1"/>
      <w:marLeft w:val="0"/>
      <w:marRight w:val="0"/>
      <w:marTop w:val="0"/>
      <w:marBottom w:val="0"/>
      <w:divBdr>
        <w:top w:val="none" w:sz="0" w:space="0" w:color="auto"/>
        <w:left w:val="none" w:sz="0" w:space="0" w:color="auto"/>
        <w:bottom w:val="none" w:sz="0" w:space="0" w:color="auto"/>
        <w:right w:val="none" w:sz="0" w:space="0" w:color="auto"/>
      </w:divBdr>
    </w:div>
    <w:div w:id="188613746">
      <w:bodyDiv w:val="1"/>
      <w:marLeft w:val="0"/>
      <w:marRight w:val="0"/>
      <w:marTop w:val="0"/>
      <w:marBottom w:val="0"/>
      <w:divBdr>
        <w:top w:val="none" w:sz="0" w:space="0" w:color="auto"/>
        <w:left w:val="none" w:sz="0" w:space="0" w:color="auto"/>
        <w:bottom w:val="none" w:sz="0" w:space="0" w:color="auto"/>
        <w:right w:val="none" w:sz="0" w:space="0" w:color="auto"/>
      </w:divBdr>
    </w:div>
    <w:div w:id="206795248">
      <w:bodyDiv w:val="1"/>
      <w:marLeft w:val="0"/>
      <w:marRight w:val="0"/>
      <w:marTop w:val="0"/>
      <w:marBottom w:val="0"/>
      <w:divBdr>
        <w:top w:val="none" w:sz="0" w:space="0" w:color="auto"/>
        <w:left w:val="none" w:sz="0" w:space="0" w:color="auto"/>
        <w:bottom w:val="none" w:sz="0" w:space="0" w:color="auto"/>
        <w:right w:val="none" w:sz="0" w:space="0" w:color="auto"/>
      </w:divBdr>
    </w:div>
    <w:div w:id="218248536">
      <w:bodyDiv w:val="1"/>
      <w:marLeft w:val="0"/>
      <w:marRight w:val="0"/>
      <w:marTop w:val="0"/>
      <w:marBottom w:val="0"/>
      <w:divBdr>
        <w:top w:val="none" w:sz="0" w:space="0" w:color="auto"/>
        <w:left w:val="none" w:sz="0" w:space="0" w:color="auto"/>
        <w:bottom w:val="none" w:sz="0" w:space="0" w:color="auto"/>
        <w:right w:val="none" w:sz="0" w:space="0" w:color="auto"/>
      </w:divBdr>
    </w:div>
    <w:div w:id="221185692">
      <w:bodyDiv w:val="1"/>
      <w:marLeft w:val="0"/>
      <w:marRight w:val="0"/>
      <w:marTop w:val="0"/>
      <w:marBottom w:val="0"/>
      <w:divBdr>
        <w:top w:val="none" w:sz="0" w:space="0" w:color="auto"/>
        <w:left w:val="none" w:sz="0" w:space="0" w:color="auto"/>
        <w:bottom w:val="none" w:sz="0" w:space="0" w:color="auto"/>
        <w:right w:val="none" w:sz="0" w:space="0" w:color="auto"/>
      </w:divBdr>
    </w:div>
    <w:div w:id="259679915">
      <w:bodyDiv w:val="1"/>
      <w:marLeft w:val="0"/>
      <w:marRight w:val="0"/>
      <w:marTop w:val="0"/>
      <w:marBottom w:val="0"/>
      <w:divBdr>
        <w:top w:val="none" w:sz="0" w:space="0" w:color="auto"/>
        <w:left w:val="none" w:sz="0" w:space="0" w:color="auto"/>
        <w:bottom w:val="none" w:sz="0" w:space="0" w:color="auto"/>
        <w:right w:val="none" w:sz="0" w:space="0" w:color="auto"/>
      </w:divBdr>
      <w:divsChild>
        <w:div w:id="1154107634">
          <w:marLeft w:val="0"/>
          <w:marRight w:val="0"/>
          <w:marTop w:val="34"/>
          <w:marBottom w:val="34"/>
          <w:divBdr>
            <w:top w:val="none" w:sz="0" w:space="0" w:color="auto"/>
            <w:left w:val="none" w:sz="0" w:space="0" w:color="auto"/>
            <w:bottom w:val="none" w:sz="0" w:space="0" w:color="auto"/>
            <w:right w:val="none" w:sz="0" w:space="0" w:color="auto"/>
          </w:divBdr>
        </w:div>
      </w:divsChild>
    </w:div>
    <w:div w:id="281035257">
      <w:bodyDiv w:val="1"/>
      <w:marLeft w:val="0"/>
      <w:marRight w:val="0"/>
      <w:marTop w:val="0"/>
      <w:marBottom w:val="0"/>
      <w:divBdr>
        <w:top w:val="none" w:sz="0" w:space="0" w:color="auto"/>
        <w:left w:val="none" w:sz="0" w:space="0" w:color="auto"/>
        <w:bottom w:val="none" w:sz="0" w:space="0" w:color="auto"/>
        <w:right w:val="none" w:sz="0" w:space="0" w:color="auto"/>
      </w:divBdr>
    </w:div>
    <w:div w:id="310450921">
      <w:bodyDiv w:val="1"/>
      <w:marLeft w:val="0"/>
      <w:marRight w:val="0"/>
      <w:marTop w:val="0"/>
      <w:marBottom w:val="0"/>
      <w:divBdr>
        <w:top w:val="none" w:sz="0" w:space="0" w:color="auto"/>
        <w:left w:val="none" w:sz="0" w:space="0" w:color="auto"/>
        <w:bottom w:val="none" w:sz="0" w:space="0" w:color="auto"/>
        <w:right w:val="none" w:sz="0" w:space="0" w:color="auto"/>
      </w:divBdr>
    </w:div>
    <w:div w:id="312880394">
      <w:bodyDiv w:val="1"/>
      <w:marLeft w:val="0"/>
      <w:marRight w:val="0"/>
      <w:marTop w:val="0"/>
      <w:marBottom w:val="0"/>
      <w:divBdr>
        <w:top w:val="none" w:sz="0" w:space="0" w:color="auto"/>
        <w:left w:val="none" w:sz="0" w:space="0" w:color="auto"/>
        <w:bottom w:val="none" w:sz="0" w:space="0" w:color="auto"/>
        <w:right w:val="none" w:sz="0" w:space="0" w:color="auto"/>
      </w:divBdr>
    </w:div>
    <w:div w:id="401605749">
      <w:bodyDiv w:val="1"/>
      <w:marLeft w:val="0"/>
      <w:marRight w:val="0"/>
      <w:marTop w:val="0"/>
      <w:marBottom w:val="0"/>
      <w:divBdr>
        <w:top w:val="none" w:sz="0" w:space="0" w:color="auto"/>
        <w:left w:val="none" w:sz="0" w:space="0" w:color="auto"/>
        <w:bottom w:val="none" w:sz="0" w:space="0" w:color="auto"/>
        <w:right w:val="none" w:sz="0" w:space="0" w:color="auto"/>
      </w:divBdr>
    </w:div>
    <w:div w:id="426465858">
      <w:bodyDiv w:val="1"/>
      <w:marLeft w:val="0"/>
      <w:marRight w:val="0"/>
      <w:marTop w:val="0"/>
      <w:marBottom w:val="0"/>
      <w:divBdr>
        <w:top w:val="none" w:sz="0" w:space="0" w:color="auto"/>
        <w:left w:val="none" w:sz="0" w:space="0" w:color="auto"/>
        <w:bottom w:val="none" w:sz="0" w:space="0" w:color="auto"/>
        <w:right w:val="none" w:sz="0" w:space="0" w:color="auto"/>
      </w:divBdr>
    </w:div>
    <w:div w:id="430246680">
      <w:bodyDiv w:val="1"/>
      <w:marLeft w:val="0"/>
      <w:marRight w:val="0"/>
      <w:marTop w:val="0"/>
      <w:marBottom w:val="0"/>
      <w:divBdr>
        <w:top w:val="none" w:sz="0" w:space="0" w:color="auto"/>
        <w:left w:val="none" w:sz="0" w:space="0" w:color="auto"/>
        <w:bottom w:val="none" w:sz="0" w:space="0" w:color="auto"/>
        <w:right w:val="none" w:sz="0" w:space="0" w:color="auto"/>
      </w:divBdr>
    </w:div>
    <w:div w:id="493378406">
      <w:bodyDiv w:val="1"/>
      <w:marLeft w:val="0"/>
      <w:marRight w:val="0"/>
      <w:marTop w:val="0"/>
      <w:marBottom w:val="0"/>
      <w:divBdr>
        <w:top w:val="none" w:sz="0" w:space="0" w:color="auto"/>
        <w:left w:val="none" w:sz="0" w:space="0" w:color="auto"/>
        <w:bottom w:val="none" w:sz="0" w:space="0" w:color="auto"/>
        <w:right w:val="none" w:sz="0" w:space="0" w:color="auto"/>
      </w:divBdr>
    </w:div>
    <w:div w:id="501630088">
      <w:bodyDiv w:val="1"/>
      <w:marLeft w:val="0"/>
      <w:marRight w:val="0"/>
      <w:marTop w:val="0"/>
      <w:marBottom w:val="0"/>
      <w:divBdr>
        <w:top w:val="none" w:sz="0" w:space="0" w:color="auto"/>
        <w:left w:val="none" w:sz="0" w:space="0" w:color="auto"/>
        <w:bottom w:val="none" w:sz="0" w:space="0" w:color="auto"/>
        <w:right w:val="none" w:sz="0" w:space="0" w:color="auto"/>
      </w:divBdr>
      <w:divsChild>
        <w:div w:id="464664445">
          <w:marLeft w:val="0"/>
          <w:marRight w:val="0"/>
          <w:marTop w:val="120"/>
          <w:marBottom w:val="0"/>
          <w:divBdr>
            <w:top w:val="none" w:sz="0" w:space="0" w:color="auto"/>
            <w:left w:val="none" w:sz="0" w:space="0" w:color="auto"/>
            <w:bottom w:val="none" w:sz="0" w:space="0" w:color="auto"/>
            <w:right w:val="none" w:sz="0" w:space="0" w:color="auto"/>
          </w:divBdr>
        </w:div>
        <w:div w:id="1145046824">
          <w:marLeft w:val="0"/>
          <w:marRight w:val="0"/>
          <w:marTop w:val="120"/>
          <w:marBottom w:val="0"/>
          <w:divBdr>
            <w:top w:val="none" w:sz="0" w:space="0" w:color="auto"/>
            <w:left w:val="none" w:sz="0" w:space="0" w:color="auto"/>
            <w:bottom w:val="none" w:sz="0" w:space="0" w:color="auto"/>
            <w:right w:val="none" w:sz="0" w:space="0" w:color="auto"/>
          </w:divBdr>
        </w:div>
      </w:divsChild>
    </w:div>
    <w:div w:id="505439160">
      <w:bodyDiv w:val="1"/>
      <w:marLeft w:val="0"/>
      <w:marRight w:val="0"/>
      <w:marTop w:val="0"/>
      <w:marBottom w:val="0"/>
      <w:divBdr>
        <w:top w:val="none" w:sz="0" w:space="0" w:color="auto"/>
        <w:left w:val="none" w:sz="0" w:space="0" w:color="auto"/>
        <w:bottom w:val="none" w:sz="0" w:space="0" w:color="auto"/>
        <w:right w:val="none" w:sz="0" w:space="0" w:color="auto"/>
      </w:divBdr>
    </w:div>
    <w:div w:id="702874147">
      <w:bodyDiv w:val="1"/>
      <w:marLeft w:val="0"/>
      <w:marRight w:val="0"/>
      <w:marTop w:val="0"/>
      <w:marBottom w:val="0"/>
      <w:divBdr>
        <w:top w:val="none" w:sz="0" w:space="0" w:color="auto"/>
        <w:left w:val="none" w:sz="0" w:space="0" w:color="auto"/>
        <w:bottom w:val="none" w:sz="0" w:space="0" w:color="auto"/>
        <w:right w:val="none" w:sz="0" w:space="0" w:color="auto"/>
      </w:divBdr>
    </w:div>
    <w:div w:id="726027724">
      <w:bodyDiv w:val="1"/>
      <w:marLeft w:val="0"/>
      <w:marRight w:val="0"/>
      <w:marTop w:val="0"/>
      <w:marBottom w:val="0"/>
      <w:divBdr>
        <w:top w:val="none" w:sz="0" w:space="0" w:color="auto"/>
        <w:left w:val="none" w:sz="0" w:space="0" w:color="auto"/>
        <w:bottom w:val="none" w:sz="0" w:space="0" w:color="auto"/>
        <w:right w:val="none" w:sz="0" w:space="0" w:color="auto"/>
      </w:divBdr>
    </w:div>
    <w:div w:id="726611931">
      <w:bodyDiv w:val="1"/>
      <w:marLeft w:val="0"/>
      <w:marRight w:val="0"/>
      <w:marTop w:val="0"/>
      <w:marBottom w:val="0"/>
      <w:divBdr>
        <w:top w:val="none" w:sz="0" w:space="0" w:color="auto"/>
        <w:left w:val="none" w:sz="0" w:space="0" w:color="auto"/>
        <w:bottom w:val="none" w:sz="0" w:space="0" w:color="auto"/>
        <w:right w:val="none" w:sz="0" w:space="0" w:color="auto"/>
      </w:divBdr>
      <w:divsChild>
        <w:div w:id="646474397">
          <w:marLeft w:val="0"/>
          <w:marRight w:val="0"/>
          <w:marTop w:val="34"/>
          <w:marBottom w:val="34"/>
          <w:divBdr>
            <w:top w:val="none" w:sz="0" w:space="0" w:color="auto"/>
            <w:left w:val="none" w:sz="0" w:space="0" w:color="auto"/>
            <w:bottom w:val="none" w:sz="0" w:space="0" w:color="auto"/>
            <w:right w:val="none" w:sz="0" w:space="0" w:color="auto"/>
          </w:divBdr>
        </w:div>
      </w:divsChild>
    </w:div>
    <w:div w:id="827474486">
      <w:bodyDiv w:val="1"/>
      <w:marLeft w:val="0"/>
      <w:marRight w:val="0"/>
      <w:marTop w:val="0"/>
      <w:marBottom w:val="0"/>
      <w:divBdr>
        <w:top w:val="none" w:sz="0" w:space="0" w:color="auto"/>
        <w:left w:val="none" w:sz="0" w:space="0" w:color="auto"/>
        <w:bottom w:val="none" w:sz="0" w:space="0" w:color="auto"/>
        <w:right w:val="none" w:sz="0" w:space="0" w:color="auto"/>
      </w:divBdr>
    </w:div>
    <w:div w:id="874317674">
      <w:bodyDiv w:val="1"/>
      <w:marLeft w:val="0"/>
      <w:marRight w:val="0"/>
      <w:marTop w:val="0"/>
      <w:marBottom w:val="0"/>
      <w:divBdr>
        <w:top w:val="none" w:sz="0" w:space="0" w:color="auto"/>
        <w:left w:val="none" w:sz="0" w:space="0" w:color="auto"/>
        <w:bottom w:val="none" w:sz="0" w:space="0" w:color="auto"/>
        <w:right w:val="none" w:sz="0" w:space="0" w:color="auto"/>
      </w:divBdr>
    </w:div>
    <w:div w:id="919633158">
      <w:bodyDiv w:val="1"/>
      <w:marLeft w:val="0"/>
      <w:marRight w:val="0"/>
      <w:marTop w:val="0"/>
      <w:marBottom w:val="0"/>
      <w:divBdr>
        <w:top w:val="none" w:sz="0" w:space="0" w:color="auto"/>
        <w:left w:val="none" w:sz="0" w:space="0" w:color="auto"/>
        <w:bottom w:val="none" w:sz="0" w:space="0" w:color="auto"/>
        <w:right w:val="none" w:sz="0" w:space="0" w:color="auto"/>
      </w:divBdr>
    </w:div>
    <w:div w:id="948976878">
      <w:bodyDiv w:val="1"/>
      <w:marLeft w:val="0"/>
      <w:marRight w:val="0"/>
      <w:marTop w:val="0"/>
      <w:marBottom w:val="0"/>
      <w:divBdr>
        <w:top w:val="none" w:sz="0" w:space="0" w:color="auto"/>
        <w:left w:val="none" w:sz="0" w:space="0" w:color="auto"/>
        <w:bottom w:val="none" w:sz="0" w:space="0" w:color="auto"/>
        <w:right w:val="none" w:sz="0" w:space="0" w:color="auto"/>
      </w:divBdr>
    </w:div>
    <w:div w:id="1012681923">
      <w:bodyDiv w:val="1"/>
      <w:marLeft w:val="0"/>
      <w:marRight w:val="0"/>
      <w:marTop w:val="0"/>
      <w:marBottom w:val="0"/>
      <w:divBdr>
        <w:top w:val="none" w:sz="0" w:space="0" w:color="auto"/>
        <w:left w:val="none" w:sz="0" w:space="0" w:color="auto"/>
        <w:bottom w:val="none" w:sz="0" w:space="0" w:color="auto"/>
        <w:right w:val="none" w:sz="0" w:space="0" w:color="auto"/>
      </w:divBdr>
    </w:div>
    <w:div w:id="1112744984">
      <w:bodyDiv w:val="1"/>
      <w:marLeft w:val="0"/>
      <w:marRight w:val="0"/>
      <w:marTop w:val="0"/>
      <w:marBottom w:val="0"/>
      <w:divBdr>
        <w:top w:val="none" w:sz="0" w:space="0" w:color="auto"/>
        <w:left w:val="none" w:sz="0" w:space="0" w:color="auto"/>
        <w:bottom w:val="none" w:sz="0" w:space="0" w:color="auto"/>
        <w:right w:val="none" w:sz="0" w:space="0" w:color="auto"/>
      </w:divBdr>
    </w:div>
    <w:div w:id="1165050811">
      <w:bodyDiv w:val="1"/>
      <w:marLeft w:val="0"/>
      <w:marRight w:val="0"/>
      <w:marTop w:val="0"/>
      <w:marBottom w:val="0"/>
      <w:divBdr>
        <w:top w:val="none" w:sz="0" w:space="0" w:color="auto"/>
        <w:left w:val="none" w:sz="0" w:space="0" w:color="auto"/>
        <w:bottom w:val="none" w:sz="0" w:space="0" w:color="auto"/>
        <w:right w:val="none" w:sz="0" w:space="0" w:color="auto"/>
      </w:divBdr>
    </w:div>
    <w:div w:id="1215198208">
      <w:bodyDiv w:val="1"/>
      <w:marLeft w:val="0"/>
      <w:marRight w:val="0"/>
      <w:marTop w:val="0"/>
      <w:marBottom w:val="0"/>
      <w:divBdr>
        <w:top w:val="none" w:sz="0" w:space="0" w:color="auto"/>
        <w:left w:val="none" w:sz="0" w:space="0" w:color="auto"/>
        <w:bottom w:val="none" w:sz="0" w:space="0" w:color="auto"/>
        <w:right w:val="none" w:sz="0" w:space="0" w:color="auto"/>
      </w:divBdr>
    </w:div>
    <w:div w:id="1224751779">
      <w:bodyDiv w:val="1"/>
      <w:marLeft w:val="0"/>
      <w:marRight w:val="0"/>
      <w:marTop w:val="0"/>
      <w:marBottom w:val="0"/>
      <w:divBdr>
        <w:top w:val="none" w:sz="0" w:space="0" w:color="auto"/>
        <w:left w:val="none" w:sz="0" w:space="0" w:color="auto"/>
        <w:bottom w:val="none" w:sz="0" w:space="0" w:color="auto"/>
        <w:right w:val="none" w:sz="0" w:space="0" w:color="auto"/>
      </w:divBdr>
      <w:divsChild>
        <w:div w:id="474953478">
          <w:marLeft w:val="0"/>
          <w:marRight w:val="0"/>
          <w:marTop w:val="0"/>
          <w:marBottom w:val="0"/>
          <w:divBdr>
            <w:top w:val="none" w:sz="0" w:space="0" w:color="auto"/>
            <w:left w:val="none" w:sz="0" w:space="0" w:color="auto"/>
            <w:bottom w:val="none" w:sz="0" w:space="0" w:color="auto"/>
            <w:right w:val="none" w:sz="0" w:space="0" w:color="auto"/>
          </w:divBdr>
          <w:divsChild>
            <w:div w:id="1495412856">
              <w:marLeft w:val="0"/>
              <w:marRight w:val="120"/>
              <w:marTop w:val="0"/>
              <w:marBottom w:val="0"/>
              <w:divBdr>
                <w:top w:val="none" w:sz="0" w:space="0" w:color="auto"/>
                <w:left w:val="none" w:sz="0" w:space="0" w:color="auto"/>
                <w:bottom w:val="none" w:sz="0" w:space="0" w:color="auto"/>
                <w:right w:val="none" w:sz="0" w:space="0" w:color="auto"/>
              </w:divBdr>
            </w:div>
            <w:div w:id="211816510">
              <w:marLeft w:val="0"/>
              <w:marRight w:val="0"/>
              <w:marTop w:val="0"/>
              <w:marBottom w:val="0"/>
              <w:divBdr>
                <w:top w:val="none" w:sz="0" w:space="0" w:color="auto"/>
                <w:left w:val="none" w:sz="0" w:space="0" w:color="auto"/>
                <w:bottom w:val="none" w:sz="0" w:space="0" w:color="auto"/>
                <w:right w:val="none" w:sz="0" w:space="0" w:color="auto"/>
              </w:divBdr>
            </w:div>
          </w:divsChild>
        </w:div>
        <w:div w:id="814688224">
          <w:marLeft w:val="0"/>
          <w:marRight w:val="0"/>
          <w:marTop w:val="0"/>
          <w:marBottom w:val="0"/>
          <w:divBdr>
            <w:top w:val="none" w:sz="0" w:space="0" w:color="auto"/>
            <w:left w:val="none" w:sz="0" w:space="0" w:color="auto"/>
            <w:bottom w:val="none" w:sz="0" w:space="0" w:color="auto"/>
            <w:right w:val="none" w:sz="0" w:space="0" w:color="auto"/>
          </w:divBdr>
          <w:divsChild>
            <w:div w:id="181934611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56548466">
      <w:bodyDiv w:val="1"/>
      <w:marLeft w:val="0"/>
      <w:marRight w:val="0"/>
      <w:marTop w:val="0"/>
      <w:marBottom w:val="0"/>
      <w:divBdr>
        <w:top w:val="none" w:sz="0" w:space="0" w:color="auto"/>
        <w:left w:val="none" w:sz="0" w:space="0" w:color="auto"/>
        <w:bottom w:val="none" w:sz="0" w:space="0" w:color="auto"/>
        <w:right w:val="none" w:sz="0" w:space="0" w:color="auto"/>
      </w:divBdr>
    </w:div>
    <w:div w:id="1267427623">
      <w:bodyDiv w:val="1"/>
      <w:marLeft w:val="0"/>
      <w:marRight w:val="0"/>
      <w:marTop w:val="0"/>
      <w:marBottom w:val="0"/>
      <w:divBdr>
        <w:top w:val="none" w:sz="0" w:space="0" w:color="auto"/>
        <w:left w:val="none" w:sz="0" w:space="0" w:color="auto"/>
        <w:bottom w:val="none" w:sz="0" w:space="0" w:color="auto"/>
        <w:right w:val="none" w:sz="0" w:space="0" w:color="auto"/>
      </w:divBdr>
    </w:div>
    <w:div w:id="1279918168">
      <w:bodyDiv w:val="1"/>
      <w:marLeft w:val="0"/>
      <w:marRight w:val="0"/>
      <w:marTop w:val="0"/>
      <w:marBottom w:val="0"/>
      <w:divBdr>
        <w:top w:val="none" w:sz="0" w:space="0" w:color="auto"/>
        <w:left w:val="none" w:sz="0" w:space="0" w:color="auto"/>
        <w:bottom w:val="none" w:sz="0" w:space="0" w:color="auto"/>
        <w:right w:val="none" w:sz="0" w:space="0" w:color="auto"/>
      </w:divBdr>
      <w:divsChild>
        <w:div w:id="309792339">
          <w:marLeft w:val="0"/>
          <w:marRight w:val="0"/>
          <w:marTop w:val="0"/>
          <w:marBottom w:val="0"/>
          <w:divBdr>
            <w:top w:val="none" w:sz="0" w:space="0" w:color="auto"/>
            <w:left w:val="none" w:sz="0" w:space="0" w:color="auto"/>
            <w:bottom w:val="none" w:sz="0" w:space="0" w:color="auto"/>
            <w:right w:val="none" w:sz="0" w:space="0" w:color="auto"/>
          </w:divBdr>
          <w:divsChild>
            <w:div w:id="1008286594">
              <w:marLeft w:val="0"/>
              <w:marRight w:val="0"/>
              <w:marTop w:val="0"/>
              <w:marBottom w:val="0"/>
              <w:divBdr>
                <w:top w:val="none" w:sz="0" w:space="0" w:color="auto"/>
                <w:left w:val="none" w:sz="0" w:space="0" w:color="auto"/>
                <w:bottom w:val="none" w:sz="0" w:space="0" w:color="auto"/>
                <w:right w:val="none" w:sz="0" w:space="0" w:color="auto"/>
              </w:divBdr>
              <w:divsChild>
                <w:div w:id="937828293">
                  <w:marLeft w:val="0"/>
                  <w:marRight w:val="0"/>
                  <w:marTop w:val="0"/>
                  <w:marBottom w:val="0"/>
                  <w:divBdr>
                    <w:top w:val="none" w:sz="0" w:space="0" w:color="auto"/>
                    <w:left w:val="none" w:sz="0" w:space="0" w:color="auto"/>
                    <w:bottom w:val="none" w:sz="0" w:space="0" w:color="auto"/>
                    <w:right w:val="none" w:sz="0" w:space="0" w:color="auto"/>
                  </w:divBdr>
                </w:div>
                <w:div w:id="1468355948">
                  <w:marLeft w:val="0"/>
                  <w:marRight w:val="0"/>
                  <w:marTop w:val="0"/>
                  <w:marBottom w:val="0"/>
                  <w:divBdr>
                    <w:top w:val="none" w:sz="0" w:space="0" w:color="auto"/>
                    <w:left w:val="none" w:sz="0" w:space="0" w:color="auto"/>
                    <w:bottom w:val="none" w:sz="0" w:space="0" w:color="auto"/>
                    <w:right w:val="none" w:sz="0" w:space="0" w:color="auto"/>
                  </w:divBdr>
                </w:div>
              </w:divsChild>
            </w:div>
            <w:div w:id="1307709439">
              <w:marLeft w:val="0"/>
              <w:marRight w:val="0"/>
              <w:marTop w:val="0"/>
              <w:marBottom w:val="0"/>
              <w:divBdr>
                <w:top w:val="none" w:sz="0" w:space="0" w:color="auto"/>
                <w:left w:val="none" w:sz="0" w:space="0" w:color="auto"/>
                <w:bottom w:val="none" w:sz="0" w:space="0" w:color="auto"/>
                <w:right w:val="none" w:sz="0" w:space="0" w:color="auto"/>
              </w:divBdr>
              <w:divsChild>
                <w:div w:id="308829293">
                  <w:marLeft w:val="0"/>
                  <w:marRight w:val="0"/>
                  <w:marTop w:val="0"/>
                  <w:marBottom w:val="0"/>
                  <w:divBdr>
                    <w:top w:val="none" w:sz="0" w:space="0" w:color="auto"/>
                    <w:left w:val="none" w:sz="0" w:space="0" w:color="auto"/>
                    <w:bottom w:val="none" w:sz="0" w:space="0" w:color="auto"/>
                    <w:right w:val="none" w:sz="0" w:space="0" w:color="auto"/>
                  </w:divBdr>
                </w:div>
                <w:div w:id="1654868459">
                  <w:marLeft w:val="0"/>
                  <w:marRight w:val="0"/>
                  <w:marTop w:val="0"/>
                  <w:marBottom w:val="0"/>
                  <w:divBdr>
                    <w:top w:val="none" w:sz="0" w:space="0" w:color="auto"/>
                    <w:left w:val="none" w:sz="0" w:space="0" w:color="auto"/>
                    <w:bottom w:val="none" w:sz="0" w:space="0" w:color="auto"/>
                    <w:right w:val="none" w:sz="0" w:space="0" w:color="auto"/>
                  </w:divBdr>
                </w:div>
              </w:divsChild>
            </w:div>
            <w:div w:id="1585845091">
              <w:marLeft w:val="0"/>
              <w:marRight w:val="0"/>
              <w:marTop w:val="0"/>
              <w:marBottom w:val="0"/>
              <w:divBdr>
                <w:top w:val="none" w:sz="0" w:space="0" w:color="auto"/>
                <w:left w:val="none" w:sz="0" w:space="0" w:color="auto"/>
                <w:bottom w:val="none" w:sz="0" w:space="0" w:color="auto"/>
                <w:right w:val="none" w:sz="0" w:space="0" w:color="auto"/>
              </w:divBdr>
              <w:divsChild>
                <w:div w:id="1140533957">
                  <w:marLeft w:val="0"/>
                  <w:marRight w:val="0"/>
                  <w:marTop w:val="0"/>
                  <w:marBottom w:val="0"/>
                  <w:divBdr>
                    <w:top w:val="none" w:sz="0" w:space="0" w:color="auto"/>
                    <w:left w:val="none" w:sz="0" w:space="0" w:color="auto"/>
                    <w:bottom w:val="none" w:sz="0" w:space="0" w:color="auto"/>
                    <w:right w:val="none" w:sz="0" w:space="0" w:color="auto"/>
                  </w:divBdr>
                </w:div>
                <w:div w:id="1753698352">
                  <w:marLeft w:val="0"/>
                  <w:marRight w:val="0"/>
                  <w:marTop w:val="0"/>
                  <w:marBottom w:val="0"/>
                  <w:divBdr>
                    <w:top w:val="none" w:sz="0" w:space="0" w:color="auto"/>
                    <w:left w:val="none" w:sz="0" w:space="0" w:color="auto"/>
                    <w:bottom w:val="none" w:sz="0" w:space="0" w:color="auto"/>
                    <w:right w:val="none" w:sz="0" w:space="0" w:color="auto"/>
                  </w:divBdr>
                </w:div>
              </w:divsChild>
            </w:div>
            <w:div w:id="1687097569">
              <w:marLeft w:val="0"/>
              <w:marRight w:val="0"/>
              <w:marTop w:val="0"/>
              <w:marBottom w:val="0"/>
              <w:divBdr>
                <w:top w:val="none" w:sz="0" w:space="0" w:color="auto"/>
                <w:left w:val="none" w:sz="0" w:space="0" w:color="auto"/>
                <w:bottom w:val="none" w:sz="0" w:space="0" w:color="auto"/>
                <w:right w:val="none" w:sz="0" w:space="0" w:color="auto"/>
              </w:divBdr>
              <w:divsChild>
                <w:div w:id="1135760657">
                  <w:marLeft w:val="0"/>
                  <w:marRight w:val="0"/>
                  <w:marTop w:val="0"/>
                  <w:marBottom w:val="0"/>
                  <w:divBdr>
                    <w:top w:val="none" w:sz="0" w:space="0" w:color="auto"/>
                    <w:left w:val="none" w:sz="0" w:space="0" w:color="auto"/>
                    <w:bottom w:val="none" w:sz="0" w:space="0" w:color="auto"/>
                    <w:right w:val="none" w:sz="0" w:space="0" w:color="auto"/>
                  </w:divBdr>
                </w:div>
                <w:div w:id="408356954">
                  <w:marLeft w:val="0"/>
                  <w:marRight w:val="0"/>
                  <w:marTop w:val="0"/>
                  <w:marBottom w:val="0"/>
                  <w:divBdr>
                    <w:top w:val="none" w:sz="0" w:space="0" w:color="auto"/>
                    <w:left w:val="none" w:sz="0" w:space="0" w:color="auto"/>
                    <w:bottom w:val="none" w:sz="0" w:space="0" w:color="auto"/>
                    <w:right w:val="none" w:sz="0" w:space="0" w:color="auto"/>
                  </w:divBdr>
                </w:div>
              </w:divsChild>
            </w:div>
            <w:div w:id="2027167348">
              <w:marLeft w:val="0"/>
              <w:marRight w:val="0"/>
              <w:marTop w:val="0"/>
              <w:marBottom w:val="0"/>
              <w:divBdr>
                <w:top w:val="none" w:sz="0" w:space="0" w:color="auto"/>
                <w:left w:val="none" w:sz="0" w:space="0" w:color="auto"/>
                <w:bottom w:val="none" w:sz="0" w:space="0" w:color="auto"/>
                <w:right w:val="none" w:sz="0" w:space="0" w:color="auto"/>
              </w:divBdr>
              <w:divsChild>
                <w:div w:id="153297299">
                  <w:marLeft w:val="0"/>
                  <w:marRight w:val="0"/>
                  <w:marTop w:val="0"/>
                  <w:marBottom w:val="0"/>
                  <w:divBdr>
                    <w:top w:val="none" w:sz="0" w:space="0" w:color="auto"/>
                    <w:left w:val="none" w:sz="0" w:space="0" w:color="auto"/>
                    <w:bottom w:val="none" w:sz="0" w:space="0" w:color="auto"/>
                    <w:right w:val="none" w:sz="0" w:space="0" w:color="auto"/>
                  </w:divBdr>
                </w:div>
                <w:div w:id="510144642">
                  <w:marLeft w:val="0"/>
                  <w:marRight w:val="0"/>
                  <w:marTop w:val="0"/>
                  <w:marBottom w:val="0"/>
                  <w:divBdr>
                    <w:top w:val="none" w:sz="0" w:space="0" w:color="auto"/>
                    <w:left w:val="none" w:sz="0" w:space="0" w:color="auto"/>
                    <w:bottom w:val="none" w:sz="0" w:space="0" w:color="auto"/>
                    <w:right w:val="none" w:sz="0" w:space="0" w:color="auto"/>
                  </w:divBdr>
                </w:div>
              </w:divsChild>
            </w:div>
            <w:div w:id="1336542095">
              <w:marLeft w:val="0"/>
              <w:marRight w:val="0"/>
              <w:marTop w:val="0"/>
              <w:marBottom w:val="0"/>
              <w:divBdr>
                <w:top w:val="none" w:sz="0" w:space="0" w:color="auto"/>
                <w:left w:val="none" w:sz="0" w:space="0" w:color="auto"/>
                <w:bottom w:val="none" w:sz="0" w:space="0" w:color="auto"/>
                <w:right w:val="none" w:sz="0" w:space="0" w:color="auto"/>
              </w:divBdr>
              <w:divsChild>
                <w:div w:id="1575774188">
                  <w:marLeft w:val="0"/>
                  <w:marRight w:val="0"/>
                  <w:marTop w:val="0"/>
                  <w:marBottom w:val="0"/>
                  <w:divBdr>
                    <w:top w:val="none" w:sz="0" w:space="0" w:color="auto"/>
                    <w:left w:val="none" w:sz="0" w:space="0" w:color="auto"/>
                    <w:bottom w:val="none" w:sz="0" w:space="0" w:color="auto"/>
                    <w:right w:val="none" w:sz="0" w:space="0" w:color="auto"/>
                  </w:divBdr>
                </w:div>
                <w:div w:id="184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582">
          <w:marLeft w:val="0"/>
          <w:marRight w:val="0"/>
          <w:marTop w:val="0"/>
          <w:marBottom w:val="0"/>
          <w:divBdr>
            <w:top w:val="none" w:sz="0" w:space="0" w:color="auto"/>
            <w:left w:val="none" w:sz="0" w:space="0" w:color="auto"/>
            <w:bottom w:val="none" w:sz="0" w:space="0" w:color="auto"/>
            <w:right w:val="none" w:sz="0" w:space="0" w:color="auto"/>
          </w:divBdr>
        </w:div>
        <w:div w:id="2029021260">
          <w:marLeft w:val="0"/>
          <w:marRight w:val="0"/>
          <w:marTop w:val="0"/>
          <w:marBottom w:val="0"/>
          <w:divBdr>
            <w:top w:val="none" w:sz="0" w:space="0" w:color="auto"/>
            <w:left w:val="none" w:sz="0" w:space="0" w:color="auto"/>
            <w:bottom w:val="none" w:sz="0" w:space="0" w:color="auto"/>
            <w:right w:val="none" w:sz="0" w:space="0" w:color="auto"/>
          </w:divBdr>
        </w:div>
        <w:div w:id="1174493888">
          <w:marLeft w:val="0"/>
          <w:marRight w:val="0"/>
          <w:marTop w:val="0"/>
          <w:marBottom w:val="0"/>
          <w:divBdr>
            <w:top w:val="none" w:sz="0" w:space="0" w:color="auto"/>
            <w:left w:val="none" w:sz="0" w:space="0" w:color="auto"/>
            <w:bottom w:val="none" w:sz="0" w:space="0" w:color="auto"/>
            <w:right w:val="none" w:sz="0" w:space="0" w:color="auto"/>
          </w:divBdr>
        </w:div>
        <w:div w:id="399325909">
          <w:marLeft w:val="0"/>
          <w:marRight w:val="0"/>
          <w:marTop w:val="0"/>
          <w:marBottom w:val="0"/>
          <w:divBdr>
            <w:top w:val="none" w:sz="0" w:space="0" w:color="auto"/>
            <w:left w:val="none" w:sz="0" w:space="0" w:color="auto"/>
            <w:bottom w:val="none" w:sz="0" w:space="0" w:color="auto"/>
            <w:right w:val="none" w:sz="0" w:space="0" w:color="auto"/>
          </w:divBdr>
        </w:div>
        <w:div w:id="432438089">
          <w:marLeft w:val="0"/>
          <w:marRight w:val="0"/>
          <w:marTop w:val="0"/>
          <w:marBottom w:val="0"/>
          <w:divBdr>
            <w:top w:val="none" w:sz="0" w:space="0" w:color="auto"/>
            <w:left w:val="none" w:sz="0" w:space="0" w:color="auto"/>
            <w:bottom w:val="none" w:sz="0" w:space="0" w:color="auto"/>
            <w:right w:val="none" w:sz="0" w:space="0" w:color="auto"/>
          </w:divBdr>
        </w:div>
      </w:divsChild>
    </w:div>
    <w:div w:id="1337265605">
      <w:bodyDiv w:val="1"/>
      <w:marLeft w:val="0"/>
      <w:marRight w:val="0"/>
      <w:marTop w:val="0"/>
      <w:marBottom w:val="0"/>
      <w:divBdr>
        <w:top w:val="none" w:sz="0" w:space="0" w:color="auto"/>
        <w:left w:val="none" w:sz="0" w:space="0" w:color="auto"/>
        <w:bottom w:val="none" w:sz="0" w:space="0" w:color="auto"/>
        <w:right w:val="none" w:sz="0" w:space="0" w:color="auto"/>
      </w:divBdr>
      <w:divsChild>
        <w:div w:id="1865632642">
          <w:marLeft w:val="0"/>
          <w:marRight w:val="0"/>
          <w:marTop w:val="120"/>
          <w:marBottom w:val="360"/>
          <w:divBdr>
            <w:top w:val="none" w:sz="0" w:space="0" w:color="auto"/>
            <w:left w:val="none" w:sz="0" w:space="0" w:color="auto"/>
            <w:bottom w:val="none" w:sz="0" w:space="0" w:color="auto"/>
            <w:right w:val="none" w:sz="0" w:space="0" w:color="auto"/>
          </w:divBdr>
          <w:divsChild>
            <w:div w:id="1395540782">
              <w:marLeft w:val="0"/>
              <w:marRight w:val="0"/>
              <w:marTop w:val="0"/>
              <w:marBottom w:val="0"/>
              <w:divBdr>
                <w:top w:val="none" w:sz="0" w:space="0" w:color="auto"/>
                <w:left w:val="none" w:sz="0" w:space="0" w:color="auto"/>
                <w:bottom w:val="none" w:sz="0" w:space="0" w:color="auto"/>
                <w:right w:val="none" w:sz="0" w:space="0" w:color="auto"/>
              </w:divBdr>
            </w:div>
            <w:div w:id="17573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1409">
      <w:bodyDiv w:val="1"/>
      <w:marLeft w:val="0"/>
      <w:marRight w:val="0"/>
      <w:marTop w:val="0"/>
      <w:marBottom w:val="0"/>
      <w:divBdr>
        <w:top w:val="none" w:sz="0" w:space="0" w:color="auto"/>
        <w:left w:val="none" w:sz="0" w:space="0" w:color="auto"/>
        <w:bottom w:val="none" w:sz="0" w:space="0" w:color="auto"/>
        <w:right w:val="none" w:sz="0" w:space="0" w:color="auto"/>
      </w:divBdr>
    </w:div>
    <w:div w:id="1348562690">
      <w:bodyDiv w:val="1"/>
      <w:marLeft w:val="0"/>
      <w:marRight w:val="0"/>
      <w:marTop w:val="0"/>
      <w:marBottom w:val="0"/>
      <w:divBdr>
        <w:top w:val="none" w:sz="0" w:space="0" w:color="auto"/>
        <w:left w:val="none" w:sz="0" w:space="0" w:color="auto"/>
        <w:bottom w:val="none" w:sz="0" w:space="0" w:color="auto"/>
        <w:right w:val="none" w:sz="0" w:space="0" w:color="auto"/>
      </w:divBdr>
    </w:div>
    <w:div w:id="1360860746">
      <w:bodyDiv w:val="1"/>
      <w:marLeft w:val="0"/>
      <w:marRight w:val="0"/>
      <w:marTop w:val="0"/>
      <w:marBottom w:val="0"/>
      <w:divBdr>
        <w:top w:val="none" w:sz="0" w:space="0" w:color="auto"/>
        <w:left w:val="none" w:sz="0" w:space="0" w:color="auto"/>
        <w:bottom w:val="none" w:sz="0" w:space="0" w:color="auto"/>
        <w:right w:val="none" w:sz="0" w:space="0" w:color="auto"/>
      </w:divBdr>
    </w:div>
    <w:div w:id="1431001321">
      <w:bodyDiv w:val="1"/>
      <w:marLeft w:val="0"/>
      <w:marRight w:val="0"/>
      <w:marTop w:val="0"/>
      <w:marBottom w:val="0"/>
      <w:divBdr>
        <w:top w:val="none" w:sz="0" w:space="0" w:color="auto"/>
        <w:left w:val="none" w:sz="0" w:space="0" w:color="auto"/>
        <w:bottom w:val="none" w:sz="0" w:space="0" w:color="auto"/>
        <w:right w:val="none" w:sz="0" w:space="0" w:color="auto"/>
      </w:divBdr>
    </w:div>
    <w:div w:id="1437291160">
      <w:bodyDiv w:val="1"/>
      <w:marLeft w:val="0"/>
      <w:marRight w:val="0"/>
      <w:marTop w:val="0"/>
      <w:marBottom w:val="0"/>
      <w:divBdr>
        <w:top w:val="none" w:sz="0" w:space="0" w:color="auto"/>
        <w:left w:val="none" w:sz="0" w:space="0" w:color="auto"/>
        <w:bottom w:val="none" w:sz="0" w:space="0" w:color="auto"/>
        <w:right w:val="none" w:sz="0" w:space="0" w:color="auto"/>
      </w:divBdr>
    </w:div>
    <w:div w:id="1450665487">
      <w:bodyDiv w:val="1"/>
      <w:marLeft w:val="0"/>
      <w:marRight w:val="0"/>
      <w:marTop w:val="0"/>
      <w:marBottom w:val="0"/>
      <w:divBdr>
        <w:top w:val="none" w:sz="0" w:space="0" w:color="auto"/>
        <w:left w:val="none" w:sz="0" w:space="0" w:color="auto"/>
        <w:bottom w:val="none" w:sz="0" w:space="0" w:color="auto"/>
        <w:right w:val="none" w:sz="0" w:space="0" w:color="auto"/>
      </w:divBdr>
    </w:div>
    <w:div w:id="1490516368">
      <w:bodyDiv w:val="1"/>
      <w:marLeft w:val="0"/>
      <w:marRight w:val="0"/>
      <w:marTop w:val="0"/>
      <w:marBottom w:val="0"/>
      <w:divBdr>
        <w:top w:val="none" w:sz="0" w:space="0" w:color="auto"/>
        <w:left w:val="none" w:sz="0" w:space="0" w:color="auto"/>
        <w:bottom w:val="none" w:sz="0" w:space="0" w:color="auto"/>
        <w:right w:val="none" w:sz="0" w:space="0" w:color="auto"/>
      </w:divBdr>
      <w:divsChild>
        <w:div w:id="971442702">
          <w:marLeft w:val="0"/>
          <w:marRight w:val="0"/>
          <w:marTop w:val="34"/>
          <w:marBottom w:val="34"/>
          <w:divBdr>
            <w:top w:val="none" w:sz="0" w:space="0" w:color="auto"/>
            <w:left w:val="none" w:sz="0" w:space="0" w:color="auto"/>
            <w:bottom w:val="none" w:sz="0" w:space="0" w:color="auto"/>
            <w:right w:val="none" w:sz="0" w:space="0" w:color="auto"/>
          </w:divBdr>
        </w:div>
      </w:divsChild>
    </w:div>
    <w:div w:id="1524703484">
      <w:bodyDiv w:val="1"/>
      <w:marLeft w:val="0"/>
      <w:marRight w:val="0"/>
      <w:marTop w:val="0"/>
      <w:marBottom w:val="0"/>
      <w:divBdr>
        <w:top w:val="none" w:sz="0" w:space="0" w:color="auto"/>
        <w:left w:val="none" w:sz="0" w:space="0" w:color="auto"/>
        <w:bottom w:val="none" w:sz="0" w:space="0" w:color="auto"/>
        <w:right w:val="none" w:sz="0" w:space="0" w:color="auto"/>
      </w:divBdr>
    </w:div>
    <w:div w:id="1525510304">
      <w:bodyDiv w:val="1"/>
      <w:marLeft w:val="0"/>
      <w:marRight w:val="0"/>
      <w:marTop w:val="0"/>
      <w:marBottom w:val="0"/>
      <w:divBdr>
        <w:top w:val="none" w:sz="0" w:space="0" w:color="auto"/>
        <w:left w:val="none" w:sz="0" w:space="0" w:color="auto"/>
        <w:bottom w:val="none" w:sz="0" w:space="0" w:color="auto"/>
        <w:right w:val="none" w:sz="0" w:space="0" w:color="auto"/>
      </w:divBdr>
    </w:div>
    <w:div w:id="1528249425">
      <w:bodyDiv w:val="1"/>
      <w:marLeft w:val="0"/>
      <w:marRight w:val="0"/>
      <w:marTop w:val="0"/>
      <w:marBottom w:val="0"/>
      <w:divBdr>
        <w:top w:val="none" w:sz="0" w:space="0" w:color="auto"/>
        <w:left w:val="none" w:sz="0" w:space="0" w:color="auto"/>
        <w:bottom w:val="none" w:sz="0" w:space="0" w:color="auto"/>
        <w:right w:val="none" w:sz="0" w:space="0" w:color="auto"/>
      </w:divBdr>
    </w:div>
    <w:div w:id="1539708435">
      <w:bodyDiv w:val="1"/>
      <w:marLeft w:val="0"/>
      <w:marRight w:val="0"/>
      <w:marTop w:val="0"/>
      <w:marBottom w:val="0"/>
      <w:divBdr>
        <w:top w:val="none" w:sz="0" w:space="0" w:color="auto"/>
        <w:left w:val="none" w:sz="0" w:space="0" w:color="auto"/>
        <w:bottom w:val="none" w:sz="0" w:space="0" w:color="auto"/>
        <w:right w:val="none" w:sz="0" w:space="0" w:color="auto"/>
      </w:divBdr>
    </w:div>
    <w:div w:id="1557744476">
      <w:bodyDiv w:val="1"/>
      <w:marLeft w:val="0"/>
      <w:marRight w:val="0"/>
      <w:marTop w:val="0"/>
      <w:marBottom w:val="0"/>
      <w:divBdr>
        <w:top w:val="none" w:sz="0" w:space="0" w:color="auto"/>
        <w:left w:val="none" w:sz="0" w:space="0" w:color="auto"/>
        <w:bottom w:val="none" w:sz="0" w:space="0" w:color="auto"/>
        <w:right w:val="none" w:sz="0" w:space="0" w:color="auto"/>
      </w:divBdr>
      <w:divsChild>
        <w:div w:id="1183015125">
          <w:marLeft w:val="0"/>
          <w:marRight w:val="0"/>
          <w:marTop w:val="0"/>
          <w:marBottom w:val="0"/>
          <w:divBdr>
            <w:top w:val="none" w:sz="0" w:space="0" w:color="auto"/>
            <w:left w:val="none" w:sz="0" w:space="0" w:color="auto"/>
            <w:bottom w:val="none" w:sz="0" w:space="0" w:color="auto"/>
            <w:right w:val="none" w:sz="0" w:space="0" w:color="auto"/>
          </w:divBdr>
        </w:div>
        <w:div w:id="1639458450">
          <w:marLeft w:val="0"/>
          <w:marRight w:val="0"/>
          <w:marTop w:val="0"/>
          <w:marBottom w:val="0"/>
          <w:divBdr>
            <w:top w:val="none" w:sz="0" w:space="0" w:color="auto"/>
            <w:left w:val="none" w:sz="0" w:space="0" w:color="auto"/>
            <w:bottom w:val="none" w:sz="0" w:space="0" w:color="auto"/>
            <w:right w:val="none" w:sz="0" w:space="0" w:color="auto"/>
          </w:divBdr>
        </w:div>
        <w:div w:id="243221044">
          <w:marLeft w:val="0"/>
          <w:marRight w:val="0"/>
          <w:marTop w:val="0"/>
          <w:marBottom w:val="0"/>
          <w:divBdr>
            <w:top w:val="none" w:sz="0" w:space="0" w:color="auto"/>
            <w:left w:val="none" w:sz="0" w:space="0" w:color="auto"/>
            <w:bottom w:val="none" w:sz="0" w:space="0" w:color="auto"/>
            <w:right w:val="none" w:sz="0" w:space="0" w:color="auto"/>
          </w:divBdr>
        </w:div>
      </w:divsChild>
    </w:div>
    <w:div w:id="1575505907">
      <w:bodyDiv w:val="1"/>
      <w:marLeft w:val="0"/>
      <w:marRight w:val="0"/>
      <w:marTop w:val="0"/>
      <w:marBottom w:val="0"/>
      <w:divBdr>
        <w:top w:val="none" w:sz="0" w:space="0" w:color="auto"/>
        <w:left w:val="none" w:sz="0" w:space="0" w:color="auto"/>
        <w:bottom w:val="none" w:sz="0" w:space="0" w:color="auto"/>
        <w:right w:val="none" w:sz="0" w:space="0" w:color="auto"/>
      </w:divBdr>
    </w:div>
    <w:div w:id="1609660478">
      <w:bodyDiv w:val="1"/>
      <w:marLeft w:val="0"/>
      <w:marRight w:val="0"/>
      <w:marTop w:val="0"/>
      <w:marBottom w:val="0"/>
      <w:divBdr>
        <w:top w:val="none" w:sz="0" w:space="0" w:color="auto"/>
        <w:left w:val="none" w:sz="0" w:space="0" w:color="auto"/>
        <w:bottom w:val="none" w:sz="0" w:space="0" w:color="auto"/>
        <w:right w:val="none" w:sz="0" w:space="0" w:color="auto"/>
      </w:divBdr>
    </w:div>
    <w:div w:id="1611745711">
      <w:bodyDiv w:val="1"/>
      <w:marLeft w:val="0"/>
      <w:marRight w:val="0"/>
      <w:marTop w:val="0"/>
      <w:marBottom w:val="0"/>
      <w:divBdr>
        <w:top w:val="none" w:sz="0" w:space="0" w:color="auto"/>
        <w:left w:val="none" w:sz="0" w:space="0" w:color="auto"/>
        <w:bottom w:val="none" w:sz="0" w:space="0" w:color="auto"/>
        <w:right w:val="none" w:sz="0" w:space="0" w:color="auto"/>
      </w:divBdr>
      <w:divsChild>
        <w:div w:id="896743855">
          <w:marLeft w:val="0"/>
          <w:marRight w:val="0"/>
          <w:marTop w:val="0"/>
          <w:marBottom w:val="0"/>
          <w:divBdr>
            <w:top w:val="none" w:sz="0" w:space="0" w:color="auto"/>
            <w:left w:val="none" w:sz="0" w:space="0" w:color="auto"/>
            <w:bottom w:val="none" w:sz="0" w:space="0" w:color="auto"/>
            <w:right w:val="none" w:sz="0" w:space="0" w:color="auto"/>
          </w:divBdr>
          <w:divsChild>
            <w:div w:id="545139911">
              <w:marLeft w:val="0"/>
              <w:marRight w:val="0"/>
              <w:marTop w:val="0"/>
              <w:marBottom w:val="0"/>
              <w:divBdr>
                <w:top w:val="none" w:sz="0" w:space="0" w:color="auto"/>
                <w:left w:val="none" w:sz="0" w:space="0" w:color="auto"/>
                <w:bottom w:val="none" w:sz="0" w:space="0" w:color="auto"/>
                <w:right w:val="none" w:sz="0" w:space="0" w:color="auto"/>
              </w:divBdr>
              <w:divsChild>
                <w:div w:id="591937126">
                  <w:marLeft w:val="0"/>
                  <w:marRight w:val="0"/>
                  <w:marTop w:val="0"/>
                  <w:marBottom w:val="0"/>
                  <w:divBdr>
                    <w:top w:val="none" w:sz="0" w:space="0" w:color="auto"/>
                    <w:left w:val="none" w:sz="0" w:space="0" w:color="auto"/>
                    <w:bottom w:val="none" w:sz="0" w:space="0" w:color="auto"/>
                    <w:right w:val="none" w:sz="0" w:space="0" w:color="auto"/>
                  </w:divBdr>
                </w:div>
                <w:div w:id="2068644388">
                  <w:marLeft w:val="0"/>
                  <w:marRight w:val="0"/>
                  <w:marTop w:val="0"/>
                  <w:marBottom w:val="0"/>
                  <w:divBdr>
                    <w:top w:val="none" w:sz="0" w:space="0" w:color="auto"/>
                    <w:left w:val="none" w:sz="0" w:space="0" w:color="auto"/>
                    <w:bottom w:val="none" w:sz="0" w:space="0" w:color="auto"/>
                    <w:right w:val="none" w:sz="0" w:space="0" w:color="auto"/>
                  </w:divBdr>
                </w:div>
              </w:divsChild>
            </w:div>
            <w:div w:id="837964082">
              <w:marLeft w:val="0"/>
              <w:marRight w:val="0"/>
              <w:marTop w:val="0"/>
              <w:marBottom w:val="0"/>
              <w:divBdr>
                <w:top w:val="none" w:sz="0" w:space="0" w:color="auto"/>
                <w:left w:val="none" w:sz="0" w:space="0" w:color="auto"/>
                <w:bottom w:val="none" w:sz="0" w:space="0" w:color="auto"/>
                <w:right w:val="none" w:sz="0" w:space="0" w:color="auto"/>
              </w:divBdr>
              <w:divsChild>
                <w:div w:id="1672365707">
                  <w:marLeft w:val="0"/>
                  <w:marRight w:val="0"/>
                  <w:marTop w:val="0"/>
                  <w:marBottom w:val="0"/>
                  <w:divBdr>
                    <w:top w:val="none" w:sz="0" w:space="0" w:color="auto"/>
                    <w:left w:val="none" w:sz="0" w:space="0" w:color="auto"/>
                    <w:bottom w:val="none" w:sz="0" w:space="0" w:color="auto"/>
                    <w:right w:val="none" w:sz="0" w:space="0" w:color="auto"/>
                  </w:divBdr>
                </w:div>
                <w:div w:id="1848516935">
                  <w:marLeft w:val="0"/>
                  <w:marRight w:val="0"/>
                  <w:marTop w:val="0"/>
                  <w:marBottom w:val="0"/>
                  <w:divBdr>
                    <w:top w:val="none" w:sz="0" w:space="0" w:color="auto"/>
                    <w:left w:val="none" w:sz="0" w:space="0" w:color="auto"/>
                    <w:bottom w:val="none" w:sz="0" w:space="0" w:color="auto"/>
                    <w:right w:val="none" w:sz="0" w:space="0" w:color="auto"/>
                  </w:divBdr>
                </w:div>
              </w:divsChild>
            </w:div>
            <w:div w:id="652681839">
              <w:marLeft w:val="0"/>
              <w:marRight w:val="0"/>
              <w:marTop w:val="0"/>
              <w:marBottom w:val="0"/>
              <w:divBdr>
                <w:top w:val="none" w:sz="0" w:space="0" w:color="auto"/>
                <w:left w:val="none" w:sz="0" w:space="0" w:color="auto"/>
                <w:bottom w:val="none" w:sz="0" w:space="0" w:color="auto"/>
                <w:right w:val="none" w:sz="0" w:space="0" w:color="auto"/>
              </w:divBdr>
              <w:divsChild>
                <w:div w:id="496771198">
                  <w:marLeft w:val="0"/>
                  <w:marRight w:val="0"/>
                  <w:marTop w:val="0"/>
                  <w:marBottom w:val="0"/>
                  <w:divBdr>
                    <w:top w:val="none" w:sz="0" w:space="0" w:color="auto"/>
                    <w:left w:val="none" w:sz="0" w:space="0" w:color="auto"/>
                    <w:bottom w:val="none" w:sz="0" w:space="0" w:color="auto"/>
                    <w:right w:val="none" w:sz="0" w:space="0" w:color="auto"/>
                  </w:divBdr>
                </w:div>
                <w:div w:id="565648927">
                  <w:marLeft w:val="0"/>
                  <w:marRight w:val="0"/>
                  <w:marTop w:val="0"/>
                  <w:marBottom w:val="0"/>
                  <w:divBdr>
                    <w:top w:val="none" w:sz="0" w:space="0" w:color="auto"/>
                    <w:left w:val="none" w:sz="0" w:space="0" w:color="auto"/>
                    <w:bottom w:val="none" w:sz="0" w:space="0" w:color="auto"/>
                    <w:right w:val="none" w:sz="0" w:space="0" w:color="auto"/>
                  </w:divBdr>
                </w:div>
              </w:divsChild>
            </w:div>
            <w:div w:id="247231065">
              <w:marLeft w:val="0"/>
              <w:marRight w:val="0"/>
              <w:marTop w:val="0"/>
              <w:marBottom w:val="0"/>
              <w:divBdr>
                <w:top w:val="none" w:sz="0" w:space="0" w:color="auto"/>
                <w:left w:val="none" w:sz="0" w:space="0" w:color="auto"/>
                <w:bottom w:val="none" w:sz="0" w:space="0" w:color="auto"/>
                <w:right w:val="none" w:sz="0" w:space="0" w:color="auto"/>
              </w:divBdr>
              <w:divsChild>
                <w:div w:id="393359941">
                  <w:marLeft w:val="0"/>
                  <w:marRight w:val="0"/>
                  <w:marTop w:val="0"/>
                  <w:marBottom w:val="0"/>
                  <w:divBdr>
                    <w:top w:val="none" w:sz="0" w:space="0" w:color="auto"/>
                    <w:left w:val="none" w:sz="0" w:space="0" w:color="auto"/>
                    <w:bottom w:val="none" w:sz="0" w:space="0" w:color="auto"/>
                    <w:right w:val="none" w:sz="0" w:space="0" w:color="auto"/>
                  </w:divBdr>
                </w:div>
                <w:div w:id="342437935">
                  <w:marLeft w:val="0"/>
                  <w:marRight w:val="0"/>
                  <w:marTop w:val="0"/>
                  <w:marBottom w:val="0"/>
                  <w:divBdr>
                    <w:top w:val="none" w:sz="0" w:space="0" w:color="auto"/>
                    <w:left w:val="none" w:sz="0" w:space="0" w:color="auto"/>
                    <w:bottom w:val="none" w:sz="0" w:space="0" w:color="auto"/>
                    <w:right w:val="none" w:sz="0" w:space="0" w:color="auto"/>
                  </w:divBdr>
                </w:div>
              </w:divsChild>
            </w:div>
            <w:div w:id="998579791">
              <w:marLeft w:val="0"/>
              <w:marRight w:val="0"/>
              <w:marTop w:val="0"/>
              <w:marBottom w:val="0"/>
              <w:divBdr>
                <w:top w:val="none" w:sz="0" w:space="0" w:color="auto"/>
                <w:left w:val="none" w:sz="0" w:space="0" w:color="auto"/>
                <w:bottom w:val="none" w:sz="0" w:space="0" w:color="auto"/>
                <w:right w:val="none" w:sz="0" w:space="0" w:color="auto"/>
              </w:divBdr>
              <w:divsChild>
                <w:div w:id="2016494602">
                  <w:marLeft w:val="0"/>
                  <w:marRight w:val="0"/>
                  <w:marTop w:val="0"/>
                  <w:marBottom w:val="0"/>
                  <w:divBdr>
                    <w:top w:val="none" w:sz="0" w:space="0" w:color="auto"/>
                    <w:left w:val="none" w:sz="0" w:space="0" w:color="auto"/>
                    <w:bottom w:val="none" w:sz="0" w:space="0" w:color="auto"/>
                    <w:right w:val="none" w:sz="0" w:space="0" w:color="auto"/>
                  </w:divBdr>
                </w:div>
                <w:div w:id="1368212146">
                  <w:marLeft w:val="0"/>
                  <w:marRight w:val="0"/>
                  <w:marTop w:val="0"/>
                  <w:marBottom w:val="0"/>
                  <w:divBdr>
                    <w:top w:val="none" w:sz="0" w:space="0" w:color="auto"/>
                    <w:left w:val="none" w:sz="0" w:space="0" w:color="auto"/>
                    <w:bottom w:val="none" w:sz="0" w:space="0" w:color="auto"/>
                    <w:right w:val="none" w:sz="0" w:space="0" w:color="auto"/>
                  </w:divBdr>
                </w:div>
              </w:divsChild>
            </w:div>
            <w:div w:id="1098019404">
              <w:marLeft w:val="0"/>
              <w:marRight w:val="0"/>
              <w:marTop w:val="0"/>
              <w:marBottom w:val="0"/>
              <w:divBdr>
                <w:top w:val="none" w:sz="0" w:space="0" w:color="auto"/>
                <w:left w:val="none" w:sz="0" w:space="0" w:color="auto"/>
                <w:bottom w:val="none" w:sz="0" w:space="0" w:color="auto"/>
                <w:right w:val="none" w:sz="0" w:space="0" w:color="auto"/>
              </w:divBdr>
              <w:divsChild>
                <w:div w:id="1043866586">
                  <w:marLeft w:val="0"/>
                  <w:marRight w:val="0"/>
                  <w:marTop w:val="0"/>
                  <w:marBottom w:val="0"/>
                  <w:divBdr>
                    <w:top w:val="none" w:sz="0" w:space="0" w:color="auto"/>
                    <w:left w:val="none" w:sz="0" w:space="0" w:color="auto"/>
                    <w:bottom w:val="none" w:sz="0" w:space="0" w:color="auto"/>
                    <w:right w:val="none" w:sz="0" w:space="0" w:color="auto"/>
                  </w:divBdr>
                </w:div>
                <w:div w:id="16852829">
                  <w:marLeft w:val="0"/>
                  <w:marRight w:val="0"/>
                  <w:marTop w:val="0"/>
                  <w:marBottom w:val="0"/>
                  <w:divBdr>
                    <w:top w:val="none" w:sz="0" w:space="0" w:color="auto"/>
                    <w:left w:val="none" w:sz="0" w:space="0" w:color="auto"/>
                    <w:bottom w:val="none" w:sz="0" w:space="0" w:color="auto"/>
                    <w:right w:val="none" w:sz="0" w:space="0" w:color="auto"/>
                  </w:divBdr>
                </w:div>
              </w:divsChild>
            </w:div>
            <w:div w:id="1471898151">
              <w:marLeft w:val="0"/>
              <w:marRight w:val="0"/>
              <w:marTop w:val="0"/>
              <w:marBottom w:val="0"/>
              <w:divBdr>
                <w:top w:val="none" w:sz="0" w:space="0" w:color="auto"/>
                <w:left w:val="none" w:sz="0" w:space="0" w:color="auto"/>
                <w:bottom w:val="none" w:sz="0" w:space="0" w:color="auto"/>
                <w:right w:val="none" w:sz="0" w:space="0" w:color="auto"/>
              </w:divBdr>
              <w:divsChild>
                <w:div w:id="2137213052">
                  <w:marLeft w:val="0"/>
                  <w:marRight w:val="0"/>
                  <w:marTop w:val="0"/>
                  <w:marBottom w:val="0"/>
                  <w:divBdr>
                    <w:top w:val="none" w:sz="0" w:space="0" w:color="auto"/>
                    <w:left w:val="none" w:sz="0" w:space="0" w:color="auto"/>
                    <w:bottom w:val="none" w:sz="0" w:space="0" w:color="auto"/>
                    <w:right w:val="none" w:sz="0" w:space="0" w:color="auto"/>
                  </w:divBdr>
                </w:div>
                <w:div w:id="1501851848">
                  <w:marLeft w:val="0"/>
                  <w:marRight w:val="0"/>
                  <w:marTop w:val="0"/>
                  <w:marBottom w:val="0"/>
                  <w:divBdr>
                    <w:top w:val="none" w:sz="0" w:space="0" w:color="auto"/>
                    <w:left w:val="none" w:sz="0" w:space="0" w:color="auto"/>
                    <w:bottom w:val="none" w:sz="0" w:space="0" w:color="auto"/>
                    <w:right w:val="none" w:sz="0" w:space="0" w:color="auto"/>
                  </w:divBdr>
                </w:div>
              </w:divsChild>
            </w:div>
            <w:div w:id="1164468792">
              <w:marLeft w:val="0"/>
              <w:marRight w:val="0"/>
              <w:marTop w:val="0"/>
              <w:marBottom w:val="0"/>
              <w:divBdr>
                <w:top w:val="none" w:sz="0" w:space="0" w:color="auto"/>
                <w:left w:val="none" w:sz="0" w:space="0" w:color="auto"/>
                <w:bottom w:val="none" w:sz="0" w:space="0" w:color="auto"/>
                <w:right w:val="none" w:sz="0" w:space="0" w:color="auto"/>
              </w:divBdr>
              <w:divsChild>
                <w:div w:id="346565592">
                  <w:marLeft w:val="0"/>
                  <w:marRight w:val="0"/>
                  <w:marTop w:val="0"/>
                  <w:marBottom w:val="0"/>
                  <w:divBdr>
                    <w:top w:val="none" w:sz="0" w:space="0" w:color="auto"/>
                    <w:left w:val="none" w:sz="0" w:space="0" w:color="auto"/>
                    <w:bottom w:val="none" w:sz="0" w:space="0" w:color="auto"/>
                    <w:right w:val="none" w:sz="0" w:space="0" w:color="auto"/>
                  </w:divBdr>
                </w:div>
                <w:div w:id="259341081">
                  <w:marLeft w:val="0"/>
                  <w:marRight w:val="0"/>
                  <w:marTop w:val="0"/>
                  <w:marBottom w:val="0"/>
                  <w:divBdr>
                    <w:top w:val="none" w:sz="0" w:space="0" w:color="auto"/>
                    <w:left w:val="none" w:sz="0" w:space="0" w:color="auto"/>
                    <w:bottom w:val="none" w:sz="0" w:space="0" w:color="auto"/>
                    <w:right w:val="none" w:sz="0" w:space="0" w:color="auto"/>
                  </w:divBdr>
                </w:div>
              </w:divsChild>
            </w:div>
            <w:div w:id="1939439176">
              <w:marLeft w:val="0"/>
              <w:marRight w:val="0"/>
              <w:marTop w:val="0"/>
              <w:marBottom w:val="0"/>
              <w:divBdr>
                <w:top w:val="none" w:sz="0" w:space="0" w:color="auto"/>
                <w:left w:val="none" w:sz="0" w:space="0" w:color="auto"/>
                <w:bottom w:val="none" w:sz="0" w:space="0" w:color="auto"/>
                <w:right w:val="none" w:sz="0" w:space="0" w:color="auto"/>
              </w:divBdr>
              <w:divsChild>
                <w:div w:id="509875899">
                  <w:marLeft w:val="0"/>
                  <w:marRight w:val="0"/>
                  <w:marTop w:val="0"/>
                  <w:marBottom w:val="0"/>
                  <w:divBdr>
                    <w:top w:val="none" w:sz="0" w:space="0" w:color="auto"/>
                    <w:left w:val="none" w:sz="0" w:space="0" w:color="auto"/>
                    <w:bottom w:val="none" w:sz="0" w:space="0" w:color="auto"/>
                    <w:right w:val="none" w:sz="0" w:space="0" w:color="auto"/>
                  </w:divBdr>
                </w:div>
                <w:div w:id="551505675">
                  <w:marLeft w:val="0"/>
                  <w:marRight w:val="0"/>
                  <w:marTop w:val="0"/>
                  <w:marBottom w:val="0"/>
                  <w:divBdr>
                    <w:top w:val="none" w:sz="0" w:space="0" w:color="auto"/>
                    <w:left w:val="none" w:sz="0" w:space="0" w:color="auto"/>
                    <w:bottom w:val="none" w:sz="0" w:space="0" w:color="auto"/>
                    <w:right w:val="none" w:sz="0" w:space="0" w:color="auto"/>
                  </w:divBdr>
                </w:div>
              </w:divsChild>
            </w:div>
            <w:div w:id="664480899">
              <w:marLeft w:val="0"/>
              <w:marRight w:val="0"/>
              <w:marTop w:val="0"/>
              <w:marBottom w:val="0"/>
              <w:divBdr>
                <w:top w:val="none" w:sz="0" w:space="0" w:color="auto"/>
                <w:left w:val="none" w:sz="0" w:space="0" w:color="auto"/>
                <w:bottom w:val="none" w:sz="0" w:space="0" w:color="auto"/>
                <w:right w:val="none" w:sz="0" w:space="0" w:color="auto"/>
              </w:divBdr>
              <w:divsChild>
                <w:div w:id="1129326194">
                  <w:marLeft w:val="0"/>
                  <w:marRight w:val="0"/>
                  <w:marTop w:val="0"/>
                  <w:marBottom w:val="0"/>
                  <w:divBdr>
                    <w:top w:val="none" w:sz="0" w:space="0" w:color="auto"/>
                    <w:left w:val="none" w:sz="0" w:space="0" w:color="auto"/>
                    <w:bottom w:val="none" w:sz="0" w:space="0" w:color="auto"/>
                    <w:right w:val="none" w:sz="0" w:space="0" w:color="auto"/>
                  </w:divBdr>
                </w:div>
                <w:div w:id="139419976">
                  <w:marLeft w:val="0"/>
                  <w:marRight w:val="0"/>
                  <w:marTop w:val="0"/>
                  <w:marBottom w:val="0"/>
                  <w:divBdr>
                    <w:top w:val="none" w:sz="0" w:space="0" w:color="auto"/>
                    <w:left w:val="none" w:sz="0" w:space="0" w:color="auto"/>
                    <w:bottom w:val="none" w:sz="0" w:space="0" w:color="auto"/>
                    <w:right w:val="none" w:sz="0" w:space="0" w:color="auto"/>
                  </w:divBdr>
                </w:div>
              </w:divsChild>
            </w:div>
            <w:div w:id="605696583">
              <w:marLeft w:val="0"/>
              <w:marRight w:val="0"/>
              <w:marTop w:val="0"/>
              <w:marBottom w:val="0"/>
              <w:divBdr>
                <w:top w:val="none" w:sz="0" w:space="0" w:color="auto"/>
                <w:left w:val="none" w:sz="0" w:space="0" w:color="auto"/>
                <w:bottom w:val="none" w:sz="0" w:space="0" w:color="auto"/>
                <w:right w:val="none" w:sz="0" w:space="0" w:color="auto"/>
              </w:divBdr>
              <w:divsChild>
                <w:div w:id="580797970">
                  <w:marLeft w:val="0"/>
                  <w:marRight w:val="0"/>
                  <w:marTop w:val="0"/>
                  <w:marBottom w:val="0"/>
                  <w:divBdr>
                    <w:top w:val="none" w:sz="0" w:space="0" w:color="auto"/>
                    <w:left w:val="none" w:sz="0" w:space="0" w:color="auto"/>
                    <w:bottom w:val="none" w:sz="0" w:space="0" w:color="auto"/>
                    <w:right w:val="none" w:sz="0" w:space="0" w:color="auto"/>
                  </w:divBdr>
                </w:div>
                <w:div w:id="1029841139">
                  <w:marLeft w:val="0"/>
                  <w:marRight w:val="0"/>
                  <w:marTop w:val="0"/>
                  <w:marBottom w:val="0"/>
                  <w:divBdr>
                    <w:top w:val="none" w:sz="0" w:space="0" w:color="auto"/>
                    <w:left w:val="none" w:sz="0" w:space="0" w:color="auto"/>
                    <w:bottom w:val="none" w:sz="0" w:space="0" w:color="auto"/>
                    <w:right w:val="none" w:sz="0" w:space="0" w:color="auto"/>
                  </w:divBdr>
                </w:div>
              </w:divsChild>
            </w:div>
            <w:div w:id="1660189260">
              <w:marLeft w:val="0"/>
              <w:marRight w:val="0"/>
              <w:marTop w:val="0"/>
              <w:marBottom w:val="0"/>
              <w:divBdr>
                <w:top w:val="none" w:sz="0" w:space="0" w:color="auto"/>
                <w:left w:val="none" w:sz="0" w:space="0" w:color="auto"/>
                <w:bottom w:val="none" w:sz="0" w:space="0" w:color="auto"/>
                <w:right w:val="none" w:sz="0" w:space="0" w:color="auto"/>
              </w:divBdr>
              <w:divsChild>
                <w:div w:id="1508322440">
                  <w:marLeft w:val="0"/>
                  <w:marRight w:val="0"/>
                  <w:marTop w:val="0"/>
                  <w:marBottom w:val="0"/>
                  <w:divBdr>
                    <w:top w:val="none" w:sz="0" w:space="0" w:color="auto"/>
                    <w:left w:val="none" w:sz="0" w:space="0" w:color="auto"/>
                    <w:bottom w:val="none" w:sz="0" w:space="0" w:color="auto"/>
                    <w:right w:val="none" w:sz="0" w:space="0" w:color="auto"/>
                  </w:divBdr>
                </w:div>
                <w:div w:id="63258114">
                  <w:marLeft w:val="0"/>
                  <w:marRight w:val="0"/>
                  <w:marTop w:val="0"/>
                  <w:marBottom w:val="0"/>
                  <w:divBdr>
                    <w:top w:val="none" w:sz="0" w:space="0" w:color="auto"/>
                    <w:left w:val="none" w:sz="0" w:space="0" w:color="auto"/>
                    <w:bottom w:val="none" w:sz="0" w:space="0" w:color="auto"/>
                    <w:right w:val="none" w:sz="0" w:space="0" w:color="auto"/>
                  </w:divBdr>
                </w:div>
              </w:divsChild>
            </w:div>
            <w:div w:id="613830529">
              <w:marLeft w:val="0"/>
              <w:marRight w:val="0"/>
              <w:marTop w:val="0"/>
              <w:marBottom w:val="0"/>
              <w:divBdr>
                <w:top w:val="none" w:sz="0" w:space="0" w:color="auto"/>
                <w:left w:val="none" w:sz="0" w:space="0" w:color="auto"/>
                <w:bottom w:val="none" w:sz="0" w:space="0" w:color="auto"/>
                <w:right w:val="none" w:sz="0" w:space="0" w:color="auto"/>
              </w:divBdr>
              <w:divsChild>
                <w:div w:id="1741979270">
                  <w:marLeft w:val="0"/>
                  <w:marRight w:val="0"/>
                  <w:marTop w:val="0"/>
                  <w:marBottom w:val="0"/>
                  <w:divBdr>
                    <w:top w:val="none" w:sz="0" w:space="0" w:color="auto"/>
                    <w:left w:val="none" w:sz="0" w:space="0" w:color="auto"/>
                    <w:bottom w:val="none" w:sz="0" w:space="0" w:color="auto"/>
                    <w:right w:val="none" w:sz="0" w:space="0" w:color="auto"/>
                  </w:divBdr>
                </w:div>
                <w:div w:id="339040303">
                  <w:marLeft w:val="0"/>
                  <w:marRight w:val="0"/>
                  <w:marTop w:val="0"/>
                  <w:marBottom w:val="0"/>
                  <w:divBdr>
                    <w:top w:val="none" w:sz="0" w:space="0" w:color="auto"/>
                    <w:left w:val="none" w:sz="0" w:space="0" w:color="auto"/>
                    <w:bottom w:val="none" w:sz="0" w:space="0" w:color="auto"/>
                    <w:right w:val="none" w:sz="0" w:space="0" w:color="auto"/>
                  </w:divBdr>
                </w:div>
              </w:divsChild>
            </w:div>
            <w:div w:id="1424645108">
              <w:marLeft w:val="0"/>
              <w:marRight w:val="0"/>
              <w:marTop w:val="0"/>
              <w:marBottom w:val="0"/>
              <w:divBdr>
                <w:top w:val="none" w:sz="0" w:space="0" w:color="auto"/>
                <w:left w:val="none" w:sz="0" w:space="0" w:color="auto"/>
                <w:bottom w:val="none" w:sz="0" w:space="0" w:color="auto"/>
                <w:right w:val="none" w:sz="0" w:space="0" w:color="auto"/>
              </w:divBdr>
              <w:divsChild>
                <w:div w:id="414399767">
                  <w:marLeft w:val="0"/>
                  <w:marRight w:val="0"/>
                  <w:marTop w:val="0"/>
                  <w:marBottom w:val="0"/>
                  <w:divBdr>
                    <w:top w:val="none" w:sz="0" w:space="0" w:color="auto"/>
                    <w:left w:val="none" w:sz="0" w:space="0" w:color="auto"/>
                    <w:bottom w:val="none" w:sz="0" w:space="0" w:color="auto"/>
                    <w:right w:val="none" w:sz="0" w:space="0" w:color="auto"/>
                  </w:divBdr>
                </w:div>
                <w:div w:id="1189611546">
                  <w:marLeft w:val="0"/>
                  <w:marRight w:val="0"/>
                  <w:marTop w:val="0"/>
                  <w:marBottom w:val="0"/>
                  <w:divBdr>
                    <w:top w:val="none" w:sz="0" w:space="0" w:color="auto"/>
                    <w:left w:val="none" w:sz="0" w:space="0" w:color="auto"/>
                    <w:bottom w:val="none" w:sz="0" w:space="0" w:color="auto"/>
                    <w:right w:val="none" w:sz="0" w:space="0" w:color="auto"/>
                  </w:divBdr>
                </w:div>
              </w:divsChild>
            </w:div>
            <w:div w:id="1630940585">
              <w:marLeft w:val="0"/>
              <w:marRight w:val="0"/>
              <w:marTop w:val="0"/>
              <w:marBottom w:val="0"/>
              <w:divBdr>
                <w:top w:val="none" w:sz="0" w:space="0" w:color="auto"/>
                <w:left w:val="none" w:sz="0" w:space="0" w:color="auto"/>
                <w:bottom w:val="none" w:sz="0" w:space="0" w:color="auto"/>
                <w:right w:val="none" w:sz="0" w:space="0" w:color="auto"/>
              </w:divBdr>
              <w:divsChild>
                <w:div w:id="938024101">
                  <w:marLeft w:val="0"/>
                  <w:marRight w:val="0"/>
                  <w:marTop w:val="0"/>
                  <w:marBottom w:val="0"/>
                  <w:divBdr>
                    <w:top w:val="none" w:sz="0" w:space="0" w:color="auto"/>
                    <w:left w:val="none" w:sz="0" w:space="0" w:color="auto"/>
                    <w:bottom w:val="none" w:sz="0" w:space="0" w:color="auto"/>
                    <w:right w:val="none" w:sz="0" w:space="0" w:color="auto"/>
                  </w:divBdr>
                </w:div>
                <w:div w:id="2092727277">
                  <w:marLeft w:val="0"/>
                  <w:marRight w:val="0"/>
                  <w:marTop w:val="0"/>
                  <w:marBottom w:val="0"/>
                  <w:divBdr>
                    <w:top w:val="none" w:sz="0" w:space="0" w:color="auto"/>
                    <w:left w:val="none" w:sz="0" w:space="0" w:color="auto"/>
                    <w:bottom w:val="none" w:sz="0" w:space="0" w:color="auto"/>
                    <w:right w:val="none" w:sz="0" w:space="0" w:color="auto"/>
                  </w:divBdr>
                </w:div>
              </w:divsChild>
            </w:div>
            <w:div w:id="1766537118">
              <w:marLeft w:val="0"/>
              <w:marRight w:val="0"/>
              <w:marTop w:val="0"/>
              <w:marBottom w:val="0"/>
              <w:divBdr>
                <w:top w:val="none" w:sz="0" w:space="0" w:color="auto"/>
                <w:left w:val="none" w:sz="0" w:space="0" w:color="auto"/>
                <w:bottom w:val="none" w:sz="0" w:space="0" w:color="auto"/>
                <w:right w:val="none" w:sz="0" w:space="0" w:color="auto"/>
              </w:divBdr>
              <w:divsChild>
                <w:div w:id="1177378648">
                  <w:marLeft w:val="0"/>
                  <w:marRight w:val="0"/>
                  <w:marTop w:val="0"/>
                  <w:marBottom w:val="0"/>
                  <w:divBdr>
                    <w:top w:val="none" w:sz="0" w:space="0" w:color="auto"/>
                    <w:left w:val="none" w:sz="0" w:space="0" w:color="auto"/>
                    <w:bottom w:val="none" w:sz="0" w:space="0" w:color="auto"/>
                    <w:right w:val="none" w:sz="0" w:space="0" w:color="auto"/>
                  </w:divBdr>
                </w:div>
                <w:div w:id="17008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793">
          <w:marLeft w:val="0"/>
          <w:marRight w:val="0"/>
          <w:marTop w:val="0"/>
          <w:marBottom w:val="0"/>
          <w:divBdr>
            <w:top w:val="none" w:sz="0" w:space="0" w:color="auto"/>
            <w:left w:val="none" w:sz="0" w:space="0" w:color="auto"/>
            <w:bottom w:val="none" w:sz="0" w:space="0" w:color="auto"/>
            <w:right w:val="none" w:sz="0" w:space="0" w:color="auto"/>
          </w:divBdr>
        </w:div>
        <w:div w:id="404842314">
          <w:marLeft w:val="0"/>
          <w:marRight w:val="0"/>
          <w:marTop w:val="0"/>
          <w:marBottom w:val="0"/>
          <w:divBdr>
            <w:top w:val="none" w:sz="0" w:space="0" w:color="auto"/>
            <w:left w:val="none" w:sz="0" w:space="0" w:color="auto"/>
            <w:bottom w:val="none" w:sz="0" w:space="0" w:color="auto"/>
            <w:right w:val="none" w:sz="0" w:space="0" w:color="auto"/>
          </w:divBdr>
        </w:div>
        <w:div w:id="959144181">
          <w:marLeft w:val="0"/>
          <w:marRight w:val="0"/>
          <w:marTop w:val="0"/>
          <w:marBottom w:val="0"/>
          <w:divBdr>
            <w:top w:val="none" w:sz="0" w:space="0" w:color="auto"/>
            <w:left w:val="none" w:sz="0" w:space="0" w:color="auto"/>
            <w:bottom w:val="none" w:sz="0" w:space="0" w:color="auto"/>
            <w:right w:val="none" w:sz="0" w:space="0" w:color="auto"/>
          </w:divBdr>
        </w:div>
        <w:div w:id="1056052815">
          <w:marLeft w:val="0"/>
          <w:marRight w:val="0"/>
          <w:marTop w:val="0"/>
          <w:marBottom w:val="0"/>
          <w:divBdr>
            <w:top w:val="none" w:sz="0" w:space="0" w:color="auto"/>
            <w:left w:val="none" w:sz="0" w:space="0" w:color="auto"/>
            <w:bottom w:val="none" w:sz="0" w:space="0" w:color="auto"/>
            <w:right w:val="none" w:sz="0" w:space="0" w:color="auto"/>
          </w:divBdr>
        </w:div>
        <w:div w:id="1864052319">
          <w:marLeft w:val="0"/>
          <w:marRight w:val="0"/>
          <w:marTop w:val="0"/>
          <w:marBottom w:val="0"/>
          <w:divBdr>
            <w:top w:val="none" w:sz="0" w:space="0" w:color="auto"/>
            <w:left w:val="none" w:sz="0" w:space="0" w:color="auto"/>
            <w:bottom w:val="none" w:sz="0" w:space="0" w:color="auto"/>
            <w:right w:val="none" w:sz="0" w:space="0" w:color="auto"/>
          </w:divBdr>
        </w:div>
        <w:div w:id="333386842">
          <w:marLeft w:val="0"/>
          <w:marRight w:val="0"/>
          <w:marTop w:val="0"/>
          <w:marBottom w:val="0"/>
          <w:divBdr>
            <w:top w:val="none" w:sz="0" w:space="0" w:color="auto"/>
            <w:left w:val="none" w:sz="0" w:space="0" w:color="auto"/>
            <w:bottom w:val="none" w:sz="0" w:space="0" w:color="auto"/>
            <w:right w:val="none" w:sz="0" w:space="0" w:color="auto"/>
          </w:divBdr>
        </w:div>
      </w:divsChild>
    </w:div>
    <w:div w:id="1633485343">
      <w:bodyDiv w:val="1"/>
      <w:marLeft w:val="0"/>
      <w:marRight w:val="0"/>
      <w:marTop w:val="0"/>
      <w:marBottom w:val="0"/>
      <w:divBdr>
        <w:top w:val="none" w:sz="0" w:space="0" w:color="auto"/>
        <w:left w:val="none" w:sz="0" w:space="0" w:color="auto"/>
        <w:bottom w:val="none" w:sz="0" w:space="0" w:color="auto"/>
        <w:right w:val="none" w:sz="0" w:space="0" w:color="auto"/>
      </w:divBdr>
    </w:div>
    <w:div w:id="1664384304">
      <w:bodyDiv w:val="1"/>
      <w:marLeft w:val="0"/>
      <w:marRight w:val="0"/>
      <w:marTop w:val="0"/>
      <w:marBottom w:val="0"/>
      <w:divBdr>
        <w:top w:val="none" w:sz="0" w:space="0" w:color="auto"/>
        <w:left w:val="none" w:sz="0" w:space="0" w:color="auto"/>
        <w:bottom w:val="none" w:sz="0" w:space="0" w:color="auto"/>
        <w:right w:val="none" w:sz="0" w:space="0" w:color="auto"/>
      </w:divBdr>
    </w:div>
    <w:div w:id="1673527517">
      <w:bodyDiv w:val="1"/>
      <w:marLeft w:val="0"/>
      <w:marRight w:val="0"/>
      <w:marTop w:val="0"/>
      <w:marBottom w:val="0"/>
      <w:divBdr>
        <w:top w:val="none" w:sz="0" w:space="0" w:color="auto"/>
        <w:left w:val="none" w:sz="0" w:space="0" w:color="auto"/>
        <w:bottom w:val="none" w:sz="0" w:space="0" w:color="auto"/>
        <w:right w:val="none" w:sz="0" w:space="0" w:color="auto"/>
      </w:divBdr>
    </w:div>
    <w:div w:id="1689913600">
      <w:bodyDiv w:val="1"/>
      <w:marLeft w:val="0"/>
      <w:marRight w:val="0"/>
      <w:marTop w:val="0"/>
      <w:marBottom w:val="0"/>
      <w:divBdr>
        <w:top w:val="none" w:sz="0" w:space="0" w:color="auto"/>
        <w:left w:val="none" w:sz="0" w:space="0" w:color="auto"/>
        <w:bottom w:val="none" w:sz="0" w:space="0" w:color="auto"/>
        <w:right w:val="none" w:sz="0" w:space="0" w:color="auto"/>
      </w:divBdr>
    </w:div>
    <w:div w:id="1693529477">
      <w:bodyDiv w:val="1"/>
      <w:marLeft w:val="0"/>
      <w:marRight w:val="0"/>
      <w:marTop w:val="0"/>
      <w:marBottom w:val="0"/>
      <w:divBdr>
        <w:top w:val="none" w:sz="0" w:space="0" w:color="auto"/>
        <w:left w:val="none" w:sz="0" w:space="0" w:color="auto"/>
        <w:bottom w:val="none" w:sz="0" w:space="0" w:color="auto"/>
        <w:right w:val="none" w:sz="0" w:space="0" w:color="auto"/>
      </w:divBdr>
    </w:div>
    <w:div w:id="1703633719">
      <w:bodyDiv w:val="1"/>
      <w:marLeft w:val="0"/>
      <w:marRight w:val="0"/>
      <w:marTop w:val="0"/>
      <w:marBottom w:val="0"/>
      <w:divBdr>
        <w:top w:val="none" w:sz="0" w:space="0" w:color="auto"/>
        <w:left w:val="none" w:sz="0" w:space="0" w:color="auto"/>
        <w:bottom w:val="none" w:sz="0" w:space="0" w:color="auto"/>
        <w:right w:val="none" w:sz="0" w:space="0" w:color="auto"/>
      </w:divBdr>
    </w:div>
    <w:div w:id="1717200468">
      <w:bodyDiv w:val="1"/>
      <w:marLeft w:val="0"/>
      <w:marRight w:val="0"/>
      <w:marTop w:val="0"/>
      <w:marBottom w:val="0"/>
      <w:divBdr>
        <w:top w:val="none" w:sz="0" w:space="0" w:color="auto"/>
        <w:left w:val="none" w:sz="0" w:space="0" w:color="auto"/>
        <w:bottom w:val="none" w:sz="0" w:space="0" w:color="auto"/>
        <w:right w:val="none" w:sz="0" w:space="0" w:color="auto"/>
      </w:divBdr>
    </w:div>
    <w:div w:id="1722436891">
      <w:bodyDiv w:val="1"/>
      <w:marLeft w:val="0"/>
      <w:marRight w:val="0"/>
      <w:marTop w:val="0"/>
      <w:marBottom w:val="0"/>
      <w:divBdr>
        <w:top w:val="none" w:sz="0" w:space="0" w:color="auto"/>
        <w:left w:val="none" w:sz="0" w:space="0" w:color="auto"/>
        <w:bottom w:val="none" w:sz="0" w:space="0" w:color="auto"/>
        <w:right w:val="none" w:sz="0" w:space="0" w:color="auto"/>
      </w:divBdr>
      <w:divsChild>
        <w:div w:id="1510636177">
          <w:marLeft w:val="0"/>
          <w:marRight w:val="0"/>
          <w:marTop w:val="0"/>
          <w:marBottom w:val="0"/>
          <w:divBdr>
            <w:top w:val="none" w:sz="0" w:space="0" w:color="auto"/>
            <w:left w:val="none" w:sz="0" w:space="0" w:color="auto"/>
            <w:bottom w:val="none" w:sz="0" w:space="0" w:color="auto"/>
            <w:right w:val="none" w:sz="0" w:space="0" w:color="auto"/>
          </w:divBdr>
          <w:divsChild>
            <w:div w:id="1733850793">
              <w:marLeft w:val="0"/>
              <w:marRight w:val="0"/>
              <w:marTop w:val="0"/>
              <w:marBottom w:val="0"/>
              <w:divBdr>
                <w:top w:val="none" w:sz="0" w:space="0" w:color="auto"/>
                <w:left w:val="none" w:sz="0" w:space="0" w:color="auto"/>
                <w:bottom w:val="none" w:sz="0" w:space="0" w:color="auto"/>
                <w:right w:val="none" w:sz="0" w:space="0" w:color="auto"/>
              </w:divBdr>
              <w:divsChild>
                <w:div w:id="707993584">
                  <w:marLeft w:val="0"/>
                  <w:marRight w:val="0"/>
                  <w:marTop w:val="0"/>
                  <w:marBottom w:val="0"/>
                  <w:divBdr>
                    <w:top w:val="none" w:sz="0" w:space="0" w:color="auto"/>
                    <w:left w:val="none" w:sz="0" w:space="0" w:color="auto"/>
                    <w:bottom w:val="none" w:sz="0" w:space="0" w:color="auto"/>
                    <w:right w:val="none" w:sz="0" w:space="0" w:color="auto"/>
                  </w:divBdr>
                </w:div>
                <w:div w:id="1374960930">
                  <w:marLeft w:val="0"/>
                  <w:marRight w:val="0"/>
                  <w:marTop w:val="0"/>
                  <w:marBottom w:val="0"/>
                  <w:divBdr>
                    <w:top w:val="none" w:sz="0" w:space="0" w:color="auto"/>
                    <w:left w:val="none" w:sz="0" w:space="0" w:color="auto"/>
                    <w:bottom w:val="none" w:sz="0" w:space="0" w:color="auto"/>
                    <w:right w:val="none" w:sz="0" w:space="0" w:color="auto"/>
                  </w:divBdr>
                </w:div>
              </w:divsChild>
            </w:div>
            <w:div w:id="1785224122">
              <w:marLeft w:val="0"/>
              <w:marRight w:val="0"/>
              <w:marTop w:val="0"/>
              <w:marBottom w:val="0"/>
              <w:divBdr>
                <w:top w:val="none" w:sz="0" w:space="0" w:color="auto"/>
                <w:left w:val="none" w:sz="0" w:space="0" w:color="auto"/>
                <w:bottom w:val="none" w:sz="0" w:space="0" w:color="auto"/>
                <w:right w:val="none" w:sz="0" w:space="0" w:color="auto"/>
              </w:divBdr>
              <w:divsChild>
                <w:div w:id="1727610253">
                  <w:marLeft w:val="0"/>
                  <w:marRight w:val="0"/>
                  <w:marTop w:val="0"/>
                  <w:marBottom w:val="0"/>
                  <w:divBdr>
                    <w:top w:val="none" w:sz="0" w:space="0" w:color="auto"/>
                    <w:left w:val="none" w:sz="0" w:space="0" w:color="auto"/>
                    <w:bottom w:val="none" w:sz="0" w:space="0" w:color="auto"/>
                    <w:right w:val="none" w:sz="0" w:space="0" w:color="auto"/>
                  </w:divBdr>
                </w:div>
                <w:div w:id="1420830008">
                  <w:marLeft w:val="0"/>
                  <w:marRight w:val="0"/>
                  <w:marTop w:val="0"/>
                  <w:marBottom w:val="0"/>
                  <w:divBdr>
                    <w:top w:val="none" w:sz="0" w:space="0" w:color="auto"/>
                    <w:left w:val="none" w:sz="0" w:space="0" w:color="auto"/>
                    <w:bottom w:val="none" w:sz="0" w:space="0" w:color="auto"/>
                    <w:right w:val="none" w:sz="0" w:space="0" w:color="auto"/>
                  </w:divBdr>
                </w:div>
              </w:divsChild>
            </w:div>
            <w:div w:id="1083256225">
              <w:marLeft w:val="0"/>
              <w:marRight w:val="0"/>
              <w:marTop w:val="0"/>
              <w:marBottom w:val="0"/>
              <w:divBdr>
                <w:top w:val="none" w:sz="0" w:space="0" w:color="auto"/>
                <w:left w:val="none" w:sz="0" w:space="0" w:color="auto"/>
                <w:bottom w:val="none" w:sz="0" w:space="0" w:color="auto"/>
                <w:right w:val="none" w:sz="0" w:space="0" w:color="auto"/>
              </w:divBdr>
              <w:divsChild>
                <w:div w:id="64111713">
                  <w:marLeft w:val="0"/>
                  <w:marRight w:val="0"/>
                  <w:marTop w:val="0"/>
                  <w:marBottom w:val="0"/>
                  <w:divBdr>
                    <w:top w:val="none" w:sz="0" w:space="0" w:color="auto"/>
                    <w:left w:val="none" w:sz="0" w:space="0" w:color="auto"/>
                    <w:bottom w:val="none" w:sz="0" w:space="0" w:color="auto"/>
                    <w:right w:val="none" w:sz="0" w:space="0" w:color="auto"/>
                  </w:divBdr>
                </w:div>
                <w:div w:id="1751078256">
                  <w:marLeft w:val="0"/>
                  <w:marRight w:val="0"/>
                  <w:marTop w:val="0"/>
                  <w:marBottom w:val="0"/>
                  <w:divBdr>
                    <w:top w:val="none" w:sz="0" w:space="0" w:color="auto"/>
                    <w:left w:val="none" w:sz="0" w:space="0" w:color="auto"/>
                    <w:bottom w:val="none" w:sz="0" w:space="0" w:color="auto"/>
                    <w:right w:val="none" w:sz="0" w:space="0" w:color="auto"/>
                  </w:divBdr>
                </w:div>
              </w:divsChild>
            </w:div>
            <w:div w:id="1835149107">
              <w:marLeft w:val="0"/>
              <w:marRight w:val="0"/>
              <w:marTop w:val="0"/>
              <w:marBottom w:val="0"/>
              <w:divBdr>
                <w:top w:val="none" w:sz="0" w:space="0" w:color="auto"/>
                <w:left w:val="none" w:sz="0" w:space="0" w:color="auto"/>
                <w:bottom w:val="none" w:sz="0" w:space="0" w:color="auto"/>
                <w:right w:val="none" w:sz="0" w:space="0" w:color="auto"/>
              </w:divBdr>
              <w:divsChild>
                <w:div w:id="521892940">
                  <w:marLeft w:val="0"/>
                  <w:marRight w:val="0"/>
                  <w:marTop w:val="0"/>
                  <w:marBottom w:val="0"/>
                  <w:divBdr>
                    <w:top w:val="none" w:sz="0" w:space="0" w:color="auto"/>
                    <w:left w:val="none" w:sz="0" w:space="0" w:color="auto"/>
                    <w:bottom w:val="none" w:sz="0" w:space="0" w:color="auto"/>
                    <w:right w:val="none" w:sz="0" w:space="0" w:color="auto"/>
                  </w:divBdr>
                </w:div>
                <w:div w:id="8716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9038">
          <w:marLeft w:val="0"/>
          <w:marRight w:val="0"/>
          <w:marTop w:val="0"/>
          <w:marBottom w:val="0"/>
          <w:divBdr>
            <w:top w:val="none" w:sz="0" w:space="0" w:color="auto"/>
            <w:left w:val="none" w:sz="0" w:space="0" w:color="auto"/>
            <w:bottom w:val="none" w:sz="0" w:space="0" w:color="auto"/>
            <w:right w:val="none" w:sz="0" w:space="0" w:color="auto"/>
          </w:divBdr>
        </w:div>
        <w:div w:id="1813788081">
          <w:marLeft w:val="0"/>
          <w:marRight w:val="0"/>
          <w:marTop w:val="0"/>
          <w:marBottom w:val="0"/>
          <w:divBdr>
            <w:top w:val="none" w:sz="0" w:space="0" w:color="auto"/>
            <w:left w:val="none" w:sz="0" w:space="0" w:color="auto"/>
            <w:bottom w:val="none" w:sz="0" w:space="0" w:color="auto"/>
            <w:right w:val="none" w:sz="0" w:space="0" w:color="auto"/>
          </w:divBdr>
        </w:div>
        <w:div w:id="1842548916">
          <w:marLeft w:val="0"/>
          <w:marRight w:val="0"/>
          <w:marTop w:val="0"/>
          <w:marBottom w:val="0"/>
          <w:divBdr>
            <w:top w:val="none" w:sz="0" w:space="0" w:color="auto"/>
            <w:left w:val="none" w:sz="0" w:space="0" w:color="auto"/>
            <w:bottom w:val="none" w:sz="0" w:space="0" w:color="auto"/>
            <w:right w:val="none" w:sz="0" w:space="0" w:color="auto"/>
          </w:divBdr>
        </w:div>
        <w:div w:id="1250849007">
          <w:marLeft w:val="0"/>
          <w:marRight w:val="0"/>
          <w:marTop w:val="0"/>
          <w:marBottom w:val="0"/>
          <w:divBdr>
            <w:top w:val="none" w:sz="0" w:space="0" w:color="auto"/>
            <w:left w:val="none" w:sz="0" w:space="0" w:color="auto"/>
            <w:bottom w:val="none" w:sz="0" w:space="0" w:color="auto"/>
            <w:right w:val="none" w:sz="0" w:space="0" w:color="auto"/>
          </w:divBdr>
        </w:div>
        <w:div w:id="654838319">
          <w:marLeft w:val="0"/>
          <w:marRight w:val="0"/>
          <w:marTop w:val="0"/>
          <w:marBottom w:val="0"/>
          <w:divBdr>
            <w:top w:val="none" w:sz="0" w:space="0" w:color="auto"/>
            <w:left w:val="none" w:sz="0" w:space="0" w:color="auto"/>
            <w:bottom w:val="none" w:sz="0" w:space="0" w:color="auto"/>
            <w:right w:val="none" w:sz="0" w:space="0" w:color="auto"/>
          </w:divBdr>
        </w:div>
        <w:div w:id="981890292">
          <w:marLeft w:val="0"/>
          <w:marRight w:val="0"/>
          <w:marTop w:val="0"/>
          <w:marBottom w:val="0"/>
          <w:divBdr>
            <w:top w:val="none" w:sz="0" w:space="0" w:color="auto"/>
            <w:left w:val="none" w:sz="0" w:space="0" w:color="auto"/>
            <w:bottom w:val="none" w:sz="0" w:space="0" w:color="auto"/>
            <w:right w:val="none" w:sz="0" w:space="0" w:color="auto"/>
          </w:divBdr>
        </w:div>
      </w:divsChild>
    </w:div>
    <w:div w:id="1730032287">
      <w:bodyDiv w:val="1"/>
      <w:marLeft w:val="0"/>
      <w:marRight w:val="0"/>
      <w:marTop w:val="0"/>
      <w:marBottom w:val="0"/>
      <w:divBdr>
        <w:top w:val="none" w:sz="0" w:space="0" w:color="auto"/>
        <w:left w:val="none" w:sz="0" w:space="0" w:color="auto"/>
        <w:bottom w:val="none" w:sz="0" w:space="0" w:color="auto"/>
        <w:right w:val="none" w:sz="0" w:space="0" w:color="auto"/>
      </w:divBdr>
    </w:div>
    <w:div w:id="1774350995">
      <w:bodyDiv w:val="1"/>
      <w:marLeft w:val="0"/>
      <w:marRight w:val="0"/>
      <w:marTop w:val="0"/>
      <w:marBottom w:val="0"/>
      <w:divBdr>
        <w:top w:val="none" w:sz="0" w:space="0" w:color="auto"/>
        <w:left w:val="none" w:sz="0" w:space="0" w:color="auto"/>
        <w:bottom w:val="none" w:sz="0" w:space="0" w:color="auto"/>
        <w:right w:val="none" w:sz="0" w:space="0" w:color="auto"/>
      </w:divBdr>
      <w:divsChild>
        <w:div w:id="148323844">
          <w:marLeft w:val="0"/>
          <w:marRight w:val="0"/>
          <w:marTop w:val="0"/>
          <w:marBottom w:val="250"/>
          <w:divBdr>
            <w:top w:val="none" w:sz="0" w:space="0" w:color="auto"/>
            <w:left w:val="none" w:sz="0" w:space="0" w:color="auto"/>
            <w:bottom w:val="none" w:sz="0" w:space="0" w:color="auto"/>
            <w:right w:val="none" w:sz="0" w:space="0" w:color="auto"/>
          </w:divBdr>
          <w:divsChild>
            <w:div w:id="723329110">
              <w:marLeft w:val="0"/>
              <w:marRight w:val="0"/>
              <w:marTop w:val="0"/>
              <w:marBottom w:val="0"/>
              <w:divBdr>
                <w:top w:val="none" w:sz="0" w:space="0" w:color="auto"/>
                <w:left w:val="none" w:sz="0" w:space="0" w:color="auto"/>
                <w:bottom w:val="none" w:sz="0" w:space="0" w:color="auto"/>
                <w:right w:val="none" w:sz="0" w:space="0" w:color="auto"/>
              </w:divBdr>
              <w:divsChild>
                <w:div w:id="1421222552">
                  <w:marLeft w:val="0"/>
                  <w:marRight w:val="0"/>
                  <w:marTop w:val="0"/>
                  <w:marBottom w:val="0"/>
                  <w:divBdr>
                    <w:top w:val="none" w:sz="0" w:space="0" w:color="auto"/>
                    <w:left w:val="none" w:sz="0" w:space="0" w:color="auto"/>
                    <w:bottom w:val="none" w:sz="0" w:space="0" w:color="auto"/>
                    <w:right w:val="none" w:sz="0" w:space="0" w:color="auto"/>
                  </w:divBdr>
                  <w:divsChild>
                    <w:div w:id="1342120322">
                      <w:marLeft w:val="0"/>
                      <w:marRight w:val="0"/>
                      <w:marTop w:val="0"/>
                      <w:marBottom w:val="0"/>
                      <w:divBdr>
                        <w:top w:val="none" w:sz="0" w:space="0" w:color="auto"/>
                        <w:left w:val="none" w:sz="0" w:space="0" w:color="auto"/>
                        <w:bottom w:val="none" w:sz="0" w:space="0" w:color="auto"/>
                        <w:right w:val="none" w:sz="0" w:space="0" w:color="auto"/>
                      </w:divBdr>
                      <w:divsChild>
                        <w:div w:id="545677567">
                          <w:marLeft w:val="0"/>
                          <w:marRight w:val="0"/>
                          <w:marTop w:val="0"/>
                          <w:marBottom w:val="0"/>
                          <w:divBdr>
                            <w:top w:val="none" w:sz="0" w:space="0" w:color="auto"/>
                            <w:left w:val="none" w:sz="0" w:space="0" w:color="auto"/>
                            <w:bottom w:val="none" w:sz="0" w:space="0" w:color="auto"/>
                            <w:right w:val="none" w:sz="0" w:space="0" w:color="auto"/>
                          </w:divBdr>
                          <w:divsChild>
                            <w:div w:id="710157146">
                              <w:marLeft w:val="0"/>
                              <w:marRight w:val="0"/>
                              <w:marTop w:val="0"/>
                              <w:marBottom w:val="0"/>
                              <w:divBdr>
                                <w:top w:val="none" w:sz="0" w:space="0" w:color="auto"/>
                                <w:left w:val="none" w:sz="0" w:space="0" w:color="auto"/>
                                <w:bottom w:val="none" w:sz="0" w:space="0" w:color="auto"/>
                                <w:right w:val="none" w:sz="0" w:space="0" w:color="auto"/>
                              </w:divBdr>
                            </w:div>
                            <w:div w:id="1144154490">
                              <w:marLeft w:val="0"/>
                              <w:marRight w:val="0"/>
                              <w:marTop w:val="0"/>
                              <w:marBottom w:val="0"/>
                              <w:divBdr>
                                <w:top w:val="none" w:sz="0" w:space="0" w:color="auto"/>
                                <w:left w:val="none" w:sz="0" w:space="0" w:color="auto"/>
                                <w:bottom w:val="none" w:sz="0" w:space="0" w:color="auto"/>
                                <w:right w:val="none" w:sz="0" w:space="0" w:color="auto"/>
                              </w:divBdr>
                            </w:div>
                          </w:divsChild>
                        </w:div>
                        <w:div w:id="1858807635">
                          <w:marLeft w:val="0"/>
                          <w:marRight w:val="0"/>
                          <w:marTop w:val="0"/>
                          <w:marBottom w:val="0"/>
                          <w:divBdr>
                            <w:top w:val="none" w:sz="0" w:space="0" w:color="auto"/>
                            <w:left w:val="none" w:sz="0" w:space="0" w:color="auto"/>
                            <w:bottom w:val="none" w:sz="0" w:space="0" w:color="auto"/>
                            <w:right w:val="none" w:sz="0" w:space="0" w:color="auto"/>
                          </w:divBdr>
                          <w:divsChild>
                            <w:div w:id="918559495">
                              <w:marLeft w:val="0"/>
                              <w:marRight w:val="0"/>
                              <w:marTop w:val="0"/>
                              <w:marBottom w:val="0"/>
                              <w:divBdr>
                                <w:top w:val="none" w:sz="0" w:space="0" w:color="auto"/>
                                <w:left w:val="none" w:sz="0" w:space="0" w:color="auto"/>
                                <w:bottom w:val="none" w:sz="0" w:space="0" w:color="auto"/>
                                <w:right w:val="none" w:sz="0" w:space="0" w:color="auto"/>
                              </w:divBdr>
                            </w:div>
                            <w:div w:id="1557230846">
                              <w:marLeft w:val="0"/>
                              <w:marRight w:val="0"/>
                              <w:marTop w:val="0"/>
                              <w:marBottom w:val="0"/>
                              <w:divBdr>
                                <w:top w:val="none" w:sz="0" w:space="0" w:color="auto"/>
                                <w:left w:val="none" w:sz="0" w:space="0" w:color="auto"/>
                                <w:bottom w:val="none" w:sz="0" w:space="0" w:color="auto"/>
                                <w:right w:val="none" w:sz="0" w:space="0" w:color="auto"/>
                              </w:divBdr>
                            </w:div>
                          </w:divsChild>
                        </w:div>
                        <w:div w:id="1867869047">
                          <w:marLeft w:val="0"/>
                          <w:marRight w:val="0"/>
                          <w:marTop w:val="0"/>
                          <w:marBottom w:val="0"/>
                          <w:divBdr>
                            <w:top w:val="none" w:sz="0" w:space="0" w:color="auto"/>
                            <w:left w:val="none" w:sz="0" w:space="0" w:color="auto"/>
                            <w:bottom w:val="none" w:sz="0" w:space="0" w:color="auto"/>
                            <w:right w:val="none" w:sz="0" w:space="0" w:color="auto"/>
                          </w:divBdr>
                          <w:divsChild>
                            <w:div w:id="559444933">
                              <w:marLeft w:val="0"/>
                              <w:marRight w:val="0"/>
                              <w:marTop w:val="0"/>
                              <w:marBottom w:val="0"/>
                              <w:divBdr>
                                <w:top w:val="none" w:sz="0" w:space="0" w:color="auto"/>
                                <w:left w:val="none" w:sz="0" w:space="0" w:color="auto"/>
                                <w:bottom w:val="none" w:sz="0" w:space="0" w:color="auto"/>
                                <w:right w:val="none" w:sz="0" w:space="0" w:color="auto"/>
                              </w:divBdr>
                            </w:div>
                            <w:div w:id="2034066939">
                              <w:marLeft w:val="0"/>
                              <w:marRight w:val="0"/>
                              <w:marTop w:val="0"/>
                              <w:marBottom w:val="0"/>
                              <w:divBdr>
                                <w:top w:val="none" w:sz="0" w:space="0" w:color="auto"/>
                                <w:left w:val="none" w:sz="0" w:space="0" w:color="auto"/>
                                <w:bottom w:val="none" w:sz="0" w:space="0" w:color="auto"/>
                                <w:right w:val="none" w:sz="0" w:space="0" w:color="auto"/>
                              </w:divBdr>
                            </w:div>
                          </w:divsChild>
                        </w:div>
                        <w:div w:id="119820431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 w:id="868100941">
                              <w:marLeft w:val="0"/>
                              <w:marRight w:val="0"/>
                              <w:marTop w:val="0"/>
                              <w:marBottom w:val="0"/>
                              <w:divBdr>
                                <w:top w:val="none" w:sz="0" w:space="0" w:color="auto"/>
                                <w:left w:val="none" w:sz="0" w:space="0" w:color="auto"/>
                                <w:bottom w:val="none" w:sz="0" w:space="0" w:color="auto"/>
                                <w:right w:val="none" w:sz="0" w:space="0" w:color="auto"/>
                              </w:divBdr>
                            </w:div>
                          </w:divsChild>
                        </w:div>
                        <w:div w:id="26296305">
                          <w:marLeft w:val="0"/>
                          <w:marRight w:val="0"/>
                          <w:marTop w:val="0"/>
                          <w:marBottom w:val="0"/>
                          <w:divBdr>
                            <w:top w:val="none" w:sz="0" w:space="0" w:color="auto"/>
                            <w:left w:val="none" w:sz="0" w:space="0" w:color="auto"/>
                            <w:bottom w:val="none" w:sz="0" w:space="0" w:color="auto"/>
                            <w:right w:val="none" w:sz="0" w:space="0" w:color="auto"/>
                          </w:divBdr>
                          <w:divsChild>
                            <w:div w:id="947271229">
                              <w:marLeft w:val="0"/>
                              <w:marRight w:val="0"/>
                              <w:marTop w:val="0"/>
                              <w:marBottom w:val="0"/>
                              <w:divBdr>
                                <w:top w:val="none" w:sz="0" w:space="0" w:color="auto"/>
                                <w:left w:val="none" w:sz="0" w:space="0" w:color="auto"/>
                                <w:bottom w:val="none" w:sz="0" w:space="0" w:color="auto"/>
                                <w:right w:val="none" w:sz="0" w:space="0" w:color="auto"/>
                              </w:divBdr>
                            </w:div>
                            <w:div w:id="1509058811">
                              <w:marLeft w:val="0"/>
                              <w:marRight w:val="0"/>
                              <w:marTop w:val="0"/>
                              <w:marBottom w:val="0"/>
                              <w:divBdr>
                                <w:top w:val="none" w:sz="0" w:space="0" w:color="auto"/>
                                <w:left w:val="none" w:sz="0" w:space="0" w:color="auto"/>
                                <w:bottom w:val="none" w:sz="0" w:space="0" w:color="auto"/>
                                <w:right w:val="none" w:sz="0" w:space="0" w:color="auto"/>
                              </w:divBdr>
                            </w:div>
                          </w:divsChild>
                        </w:div>
                        <w:div w:id="839394140">
                          <w:marLeft w:val="0"/>
                          <w:marRight w:val="0"/>
                          <w:marTop w:val="0"/>
                          <w:marBottom w:val="0"/>
                          <w:divBdr>
                            <w:top w:val="none" w:sz="0" w:space="0" w:color="auto"/>
                            <w:left w:val="none" w:sz="0" w:space="0" w:color="auto"/>
                            <w:bottom w:val="none" w:sz="0" w:space="0" w:color="auto"/>
                            <w:right w:val="none" w:sz="0" w:space="0" w:color="auto"/>
                          </w:divBdr>
                          <w:divsChild>
                            <w:div w:id="513812638">
                              <w:marLeft w:val="0"/>
                              <w:marRight w:val="0"/>
                              <w:marTop w:val="0"/>
                              <w:marBottom w:val="0"/>
                              <w:divBdr>
                                <w:top w:val="none" w:sz="0" w:space="0" w:color="auto"/>
                                <w:left w:val="none" w:sz="0" w:space="0" w:color="auto"/>
                                <w:bottom w:val="none" w:sz="0" w:space="0" w:color="auto"/>
                                <w:right w:val="none" w:sz="0" w:space="0" w:color="auto"/>
                              </w:divBdr>
                            </w:div>
                            <w:div w:id="1393312477">
                              <w:marLeft w:val="0"/>
                              <w:marRight w:val="0"/>
                              <w:marTop w:val="0"/>
                              <w:marBottom w:val="0"/>
                              <w:divBdr>
                                <w:top w:val="none" w:sz="0" w:space="0" w:color="auto"/>
                                <w:left w:val="none" w:sz="0" w:space="0" w:color="auto"/>
                                <w:bottom w:val="none" w:sz="0" w:space="0" w:color="auto"/>
                                <w:right w:val="none" w:sz="0" w:space="0" w:color="auto"/>
                              </w:divBdr>
                            </w:div>
                          </w:divsChild>
                        </w:div>
                        <w:div w:id="196045724">
                          <w:marLeft w:val="0"/>
                          <w:marRight w:val="0"/>
                          <w:marTop w:val="0"/>
                          <w:marBottom w:val="0"/>
                          <w:divBdr>
                            <w:top w:val="none" w:sz="0" w:space="0" w:color="auto"/>
                            <w:left w:val="none" w:sz="0" w:space="0" w:color="auto"/>
                            <w:bottom w:val="none" w:sz="0" w:space="0" w:color="auto"/>
                            <w:right w:val="none" w:sz="0" w:space="0" w:color="auto"/>
                          </w:divBdr>
                          <w:divsChild>
                            <w:div w:id="70012282">
                              <w:marLeft w:val="0"/>
                              <w:marRight w:val="0"/>
                              <w:marTop w:val="0"/>
                              <w:marBottom w:val="0"/>
                              <w:divBdr>
                                <w:top w:val="none" w:sz="0" w:space="0" w:color="auto"/>
                                <w:left w:val="none" w:sz="0" w:space="0" w:color="auto"/>
                                <w:bottom w:val="none" w:sz="0" w:space="0" w:color="auto"/>
                                <w:right w:val="none" w:sz="0" w:space="0" w:color="auto"/>
                              </w:divBdr>
                            </w:div>
                            <w:div w:id="1836333724">
                              <w:marLeft w:val="0"/>
                              <w:marRight w:val="0"/>
                              <w:marTop w:val="0"/>
                              <w:marBottom w:val="0"/>
                              <w:divBdr>
                                <w:top w:val="none" w:sz="0" w:space="0" w:color="auto"/>
                                <w:left w:val="none" w:sz="0" w:space="0" w:color="auto"/>
                                <w:bottom w:val="none" w:sz="0" w:space="0" w:color="auto"/>
                                <w:right w:val="none" w:sz="0" w:space="0" w:color="auto"/>
                              </w:divBdr>
                            </w:div>
                          </w:divsChild>
                        </w:div>
                        <w:div w:id="2145081005">
                          <w:marLeft w:val="0"/>
                          <w:marRight w:val="0"/>
                          <w:marTop w:val="0"/>
                          <w:marBottom w:val="0"/>
                          <w:divBdr>
                            <w:top w:val="none" w:sz="0" w:space="0" w:color="auto"/>
                            <w:left w:val="none" w:sz="0" w:space="0" w:color="auto"/>
                            <w:bottom w:val="none" w:sz="0" w:space="0" w:color="auto"/>
                            <w:right w:val="none" w:sz="0" w:space="0" w:color="auto"/>
                          </w:divBdr>
                          <w:divsChild>
                            <w:div w:id="1524202721">
                              <w:marLeft w:val="0"/>
                              <w:marRight w:val="0"/>
                              <w:marTop w:val="0"/>
                              <w:marBottom w:val="0"/>
                              <w:divBdr>
                                <w:top w:val="none" w:sz="0" w:space="0" w:color="auto"/>
                                <w:left w:val="none" w:sz="0" w:space="0" w:color="auto"/>
                                <w:bottom w:val="none" w:sz="0" w:space="0" w:color="auto"/>
                                <w:right w:val="none" w:sz="0" w:space="0" w:color="auto"/>
                              </w:divBdr>
                            </w:div>
                            <w:div w:id="20386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7259">
                      <w:marLeft w:val="0"/>
                      <w:marRight w:val="0"/>
                      <w:marTop w:val="0"/>
                      <w:marBottom w:val="0"/>
                      <w:divBdr>
                        <w:top w:val="none" w:sz="0" w:space="0" w:color="auto"/>
                        <w:left w:val="none" w:sz="0" w:space="0" w:color="auto"/>
                        <w:bottom w:val="none" w:sz="0" w:space="0" w:color="auto"/>
                        <w:right w:val="none" w:sz="0" w:space="0" w:color="auto"/>
                      </w:divBdr>
                    </w:div>
                    <w:div w:id="933781639">
                      <w:marLeft w:val="0"/>
                      <w:marRight w:val="0"/>
                      <w:marTop w:val="0"/>
                      <w:marBottom w:val="0"/>
                      <w:divBdr>
                        <w:top w:val="none" w:sz="0" w:space="0" w:color="auto"/>
                        <w:left w:val="none" w:sz="0" w:space="0" w:color="auto"/>
                        <w:bottom w:val="none" w:sz="0" w:space="0" w:color="auto"/>
                        <w:right w:val="none" w:sz="0" w:space="0" w:color="auto"/>
                      </w:divBdr>
                    </w:div>
                    <w:div w:id="1324973457">
                      <w:marLeft w:val="0"/>
                      <w:marRight w:val="0"/>
                      <w:marTop w:val="0"/>
                      <w:marBottom w:val="0"/>
                      <w:divBdr>
                        <w:top w:val="none" w:sz="0" w:space="0" w:color="auto"/>
                        <w:left w:val="none" w:sz="0" w:space="0" w:color="auto"/>
                        <w:bottom w:val="none" w:sz="0" w:space="0" w:color="auto"/>
                        <w:right w:val="none" w:sz="0" w:space="0" w:color="auto"/>
                      </w:divBdr>
                    </w:div>
                    <w:div w:id="1564950247">
                      <w:marLeft w:val="0"/>
                      <w:marRight w:val="0"/>
                      <w:marTop w:val="0"/>
                      <w:marBottom w:val="0"/>
                      <w:divBdr>
                        <w:top w:val="none" w:sz="0" w:space="0" w:color="auto"/>
                        <w:left w:val="none" w:sz="0" w:space="0" w:color="auto"/>
                        <w:bottom w:val="none" w:sz="0" w:space="0" w:color="auto"/>
                        <w:right w:val="none" w:sz="0" w:space="0" w:color="auto"/>
                      </w:divBdr>
                    </w:div>
                    <w:div w:id="816150759">
                      <w:marLeft w:val="0"/>
                      <w:marRight w:val="0"/>
                      <w:marTop w:val="0"/>
                      <w:marBottom w:val="0"/>
                      <w:divBdr>
                        <w:top w:val="none" w:sz="0" w:space="0" w:color="auto"/>
                        <w:left w:val="none" w:sz="0" w:space="0" w:color="auto"/>
                        <w:bottom w:val="none" w:sz="0" w:space="0" w:color="auto"/>
                        <w:right w:val="none" w:sz="0" w:space="0" w:color="auto"/>
                      </w:divBdr>
                    </w:div>
                    <w:div w:id="1440223208">
                      <w:marLeft w:val="0"/>
                      <w:marRight w:val="0"/>
                      <w:marTop w:val="0"/>
                      <w:marBottom w:val="0"/>
                      <w:divBdr>
                        <w:top w:val="none" w:sz="0" w:space="0" w:color="auto"/>
                        <w:left w:val="none" w:sz="0" w:space="0" w:color="auto"/>
                        <w:bottom w:val="none" w:sz="0" w:space="0" w:color="auto"/>
                        <w:right w:val="none" w:sz="0" w:space="0" w:color="auto"/>
                      </w:divBdr>
                    </w:div>
                    <w:div w:id="218059507">
                      <w:marLeft w:val="0"/>
                      <w:marRight w:val="0"/>
                      <w:marTop w:val="0"/>
                      <w:marBottom w:val="0"/>
                      <w:divBdr>
                        <w:top w:val="none" w:sz="0" w:space="0" w:color="auto"/>
                        <w:left w:val="none" w:sz="0" w:space="0" w:color="auto"/>
                        <w:bottom w:val="none" w:sz="0" w:space="0" w:color="auto"/>
                        <w:right w:val="none" w:sz="0" w:space="0" w:color="auto"/>
                      </w:divBdr>
                      <w:divsChild>
                        <w:div w:id="1087726114">
                          <w:marLeft w:val="0"/>
                          <w:marRight w:val="0"/>
                          <w:marTop w:val="0"/>
                          <w:marBottom w:val="0"/>
                          <w:divBdr>
                            <w:top w:val="none" w:sz="0" w:space="0" w:color="auto"/>
                            <w:left w:val="none" w:sz="0" w:space="0" w:color="auto"/>
                            <w:bottom w:val="none" w:sz="0" w:space="0" w:color="auto"/>
                            <w:right w:val="none" w:sz="0" w:space="0" w:color="auto"/>
                          </w:divBdr>
                        </w:div>
                        <w:div w:id="1266693679">
                          <w:marLeft w:val="180"/>
                          <w:marRight w:val="0"/>
                          <w:marTop w:val="0"/>
                          <w:marBottom w:val="0"/>
                          <w:divBdr>
                            <w:top w:val="none" w:sz="0" w:space="0" w:color="auto"/>
                            <w:left w:val="single" w:sz="4" w:space="9" w:color="CCCCCC"/>
                            <w:bottom w:val="none" w:sz="0" w:space="0" w:color="auto"/>
                            <w:right w:val="none" w:sz="0" w:space="0" w:color="auto"/>
                          </w:divBdr>
                        </w:div>
                        <w:div w:id="1139415032">
                          <w:marLeft w:val="180"/>
                          <w:marRight w:val="0"/>
                          <w:marTop w:val="0"/>
                          <w:marBottom w:val="0"/>
                          <w:divBdr>
                            <w:top w:val="none" w:sz="0" w:space="0" w:color="auto"/>
                            <w:left w:val="single" w:sz="4" w:space="9" w:color="CCCCCC"/>
                            <w:bottom w:val="none" w:sz="0" w:space="0" w:color="auto"/>
                            <w:right w:val="none" w:sz="0" w:space="0" w:color="auto"/>
                          </w:divBdr>
                        </w:div>
                      </w:divsChild>
                    </w:div>
                  </w:divsChild>
                </w:div>
              </w:divsChild>
            </w:div>
          </w:divsChild>
        </w:div>
        <w:div w:id="614142356">
          <w:marLeft w:val="0"/>
          <w:marRight w:val="0"/>
          <w:marTop w:val="0"/>
          <w:marBottom w:val="250"/>
          <w:divBdr>
            <w:top w:val="none" w:sz="0" w:space="0" w:color="auto"/>
            <w:left w:val="none" w:sz="0" w:space="0" w:color="auto"/>
            <w:bottom w:val="none" w:sz="0" w:space="0" w:color="auto"/>
            <w:right w:val="none" w:sz="0" w:space="0" w:color="auto"/>
          </w:divBdr>
          <w:divsChild>
            <w:div w:id="1687056119">
              <w:marLeft w:val="0"/>
              <w:marRight w:val="0"/>
              <w:marTop w:val="0"/>
              <w:marBottom w:val="0"/>
              <w:divBdr>
                <w:top w:val="none" w:sz="0" w:space="0" w:color="auto"/>
                <w:left w:val="none" w:sz="0" w:space="0" w:color="auto"/>
                <w:bottom w:val="none" w:sz="0" w:space="0" w:color="auto"/>
                <w:right w:val="none" w:sz="0" w:space="0" w:color="auto"/>
              </w:divBdr>
              <w:divsChild>
                <w:div w:id="1158770737">
                  <w:marLeft w:val="0"/>
                  <w:marRight w:val="63"/>
                  <w:marTop w:val="0"/>
                  <w:marBottom w:val="0"/>
                  <w:divBdr>
                    <w:top w:val="none" w:sz="0" w:space="0" w:color="auto"/>
                    <w:left w:val="none" w:sz="0" w:space="0" w:color="auto"/>
                    <w:bottom w:val="none" w:sz="0" w:space="0" w:color="auto"/>
                    <w:right w:val="none" w:sz="0" w:space="0" w:color="auto"/>
                  </w:divBdr>
                </w:div>
                <w:div w:id="1601446266">
                  <w:marLeft w:val="0"/>
                  <w:marRight w:val="0"/>
                  <w:marTop w:val="0"/>
                  <w:marBottom w:val="0"/>
                  <w:divBdr>
                    <w:top w:val="none" w:sz="0" w:space="0" w:color="auto"/>
                    <w:left w:val="none" w:sz="0" w:space="0" w:color="auto"/>
                    <w:bottom w:val="none" w:sz="0" w:space="0" w:color="auto"/>
                    <w:right w:val="none" w:sz="0" w:space="0" w:color="auto"/>
                  </w:divBdr>
                  <w:divsChild>
                    <w:div w:id="2063677300">
                      <w:marLeft w:val="0"/>
                      <w:marRight w:val="0"/>
                      <w:marTop w:val="0"/>
                      <w:marBottom w:val="0"/>
                      <w:divBdr>
                        <w:top w:val="none" w:sz="0" w:space="0" w:color="auto"/>
                        <w:left w:val="none" w:sz="0" w:space="0" w:color="auto"/>
                        <w:bottom w:val="none" w:sz="0" w:space="0" w:color="auto"/>
                        <w:right w:val="none" w:sz="0" w:space="0" w:color="auto"/>
                      </w:divBdr>
                      <w:divsChild>
                        <w:div w:id="58289956">
                          <w:marLeft w:val="0"/>
                          <w:marRight w:val="0"/>
                          <w:marTop w:val="0"/>
                          <w:marBottom w:val="0"/>
                          <w:divBdr>
                            <w:top w:val="none" w:sz="0" w:space="0" w:color="auto"/>
                            <w:left w:val="none" w:sz="0" w:space="0" w:color="auto"/>
                            <w:bottom w:val="none" w:sz="0" w:space="0" w:color="auto"/>
                            <w:right w:val="none" w:sz="0" w:space="0" w:color="auto"/>
                          </w:divBdr>
                          <w:divsChild>
                            <w:div w:id="828329908">
                              <w:marLeft w:val="0"/>
                              <w:marRight w:val="0"/>
                              <w:marTop w:val="0"/>
                              <w:marBottom w:val="0"/>
                              <w:divBdr>
                                <w:top w:val="none" w:sz="0" w:space="0" w:color="auto"/>
                                <w:left w:val="none" w:sz="0" w:space="0" w:color="auto"/>
                                <w:bottom w:val="none" w:sz="0" w:space="0" w:color="auto"/>
                                <w:right w:val="none" w:sz="0" w:space="0" w:color="auto"/>
                              </w:divBdr>
                            </w:div>
                            <w:div w:id="1374190661">
                              <w:marLeft w:val="0"/>
                              <w:marRight w:val="0"/>
                              <w:marTop w:val="0"/>
                              <w:marBottom w:val="0"/>
                              <w:divBdr>
                                <w:top w:val="none" w:sz="0" w:space="0" w:color="auto"/>
                                <w:left w:val="none" w:sz="0" w:space="0" w:color="auto"/>
                                <w:bottom w:val="none" w:sz="0" w:space="0" w:color="auto"/>
                                <w:right w:val="none" w:sz="0" w:space="0" w:color="auto"/>
                              </w:divBdr>
                            </w:div>
                          </w:divsChild>
                        </w:div>
                        <w:div w:id="893933717">
                          <w:marLeft w:val="0"/>
                          <w:marRight w:val="0"/>
                          <w:marTop w:val="0"/>
                          <w:marBottom w:val="0"/>
                          <w:divBdr>
                            <w:top w:val="none" w:sz="0" w:space="0" w:color="auto"/>
                            <w:left w:val="none" w:sz="0" w:space="0" w:color="auto"/>
                            <w:bottom w:val="none" w:sz="0" w:space="0" w:color="auto"/>
                            <w:right w:val="none" w:sz="0" w:space="0" w:color="auto"/>
                          </w:divBdr>
                          <w:divsChild>
                            <w:div w:id="1669751950">
                              <w:marLeft w:val="0"/>
                              <w:marRight w:val="0"/>
                              <w:marTop w:val="0"/>
                              <w:marBottom w:val="0"/>
                              <w:divBdr>
                                <w:top w:val="none" w:sz="0" w:space="0" w:color="auto"/>
                                <w:left w:val="none" w:sz="0" w:space="0" w:color="auto"/>
                                <w:bottom w:val="none" w:sz="0" w:space="0" w:color="auto"/>
                                <w:right w:val="none" w:sz="0" w:space="0" w:color="auto"/>
                              </w:divBdr>
                            </w:div>
                            <w:div w:id="887381550">
                              <w:marLeft w:val="0"/>
                              <w:marRight w:val="0"/>
                              <w:marTop w:val="0"/>
                              <w:marBottom w:val="0"/>
                              <w:divBdr>
                                <w:top w:val="none" w:sz="0" w:space="0" w:color="auto"/>
                                <w:left w:val="none" w:sz="0" w:space="0" w:color="auto"/>
                                <w:bottom w:val="none" w:sz="0" w:space="0" w:color="auto"/>
                                <w:right w:val="none" w:sz="0" w:space="0" w:color="auto"/>
                              </w:divBdr>
                            </w:div>
                          </w:divsChild>
                        </w:div>
                        <w:div w:id="1753234460">
                          <w:marLeft w:val="0"/>
                          <w:marRight w:val="0"/>
                          <w:marTop w:val="0"/>
                          <w:marBottom w:val="0"/>
                          <w:divBdr>
                            <w:top w:val="none" w:sz="0" w:space="0" w:color="auto"/>
                            <w:left w:val="none" w:sz="0" w:space="0" w:color="auto"/>
                            <w:bottom w:val="none" w:sz="0" w:space="0" w:color="auto"/>
                            <w:right w:val="none" w:sz="0" w:space="0" w:color="auto"/>
                          </w:divBdr>
                          <w:divsChild>
                            <w:div w:id="1951157340">
                              <w:marLeft w:val="0"/>
                              <w:marRight w:val="0"/>
                              <w:marTop w:val="0"/>
                              <w:marBottom w:val="0"/>
                              <w:divBdr>
                                <w:top w:val="none" w:sz="0" w:space="0" w:color="auto"/>
                                <w:left w:val="none" w:sz="0" w:space="0" w:color="auto"/>
                                <w:bottom w:val="none" w:sz="0" w:space="0" w:color="auto"/>
                                <w:right w:val="none" w:sz="0" w:space="0" w:color="auto"/>
                              </w:divBdr>
                            </w:div>
                            <w:div w:id="2135714599">
                              <w:marLeft w:val="0"/>
                              <w:marRight w:val="0"/>
                              <w:marTop w:val="0"/>
                              <w:marBottom w:val="0"/>
                              <w:divBdr>
                                <w:top w:val="none" w:sz="0" w:space="0" w:color="auto"/>
                                <w:left w:val="none" w:sz="0" w:space="0" w:color="auto"/>
                                <w:bottom w:val="none" w:sz="0" w:space="0" w:color="auto"/>
                                <w:right w:val="none" w:sz="0" w:space="0" w:color="auto"/>
                              </w:divBdr>
                            </w:div>
                          </w:divsChild>
                        </w:div>
                        <w:div w:id="753941168">
                          <w:marLeft w:val="0"/>
                          <w:marRight w:val="0"/>
                          <w:marTop w:val="0"/>
                          <w:marBottom w:val="0"/>
                          <w:divBdr>
                            <w:top w:val="none" w:sz="0" w:space="0" w:color="auto"/>
                            <w:left w:val="none" w:sz="0" w:space="0" w:color="auto"/>
                            <w:bottom w:val="none" w:sz="0" w:space="0" w:color="auto"/>
                            <w:right w:val="none" w:sz="0" w:space="0" w:color="auto"/>
                          </w:divBdr>
                          <w:divsChild>
                            <w:div w:id="501089017">
                              <w:marLeft w:val="0"/>
                              <w:marRight w:val="0"/>
                              <w:marTop w:val="0"/>
                              <w:marBottom w:val="0"/>
                              <w:divBdr>
                                <w:top w:val="none" w:sz="0" w:space="0" w:color="auto"/>
                                <w:left w:val="none" w:sz="0" w:space="0" w:color="auto"/>
                                <w:bottom w:val="none" w:sz="0" w:space="0" w:color="auto"/>
                                <w:right w:val="none" w:sz="0" w:space="0" w:color="auto"/>
                              </w:divBdr>
                            </w:div>
                            <w:div w:id="531069705">
                              <w:marLeft w:val="0"/>
                              <w:marRight w:val="0"/>
                              <w:marTop w:val="0"/>
                              <w:marBottom w:val="0"/>
                              <w:divBdr>
                                <w:top w:val="none" w:sz="0" w:space="0" w:color="auto"/>
                                <w:left w:val="none" w:sz="0" w:space="0" w:color="auto"/>
                                <w:bottom w:val="none" w:sz="0" w:space="0" w:color="auto"/>
                                <w:right w:val="none" w:sz="0" w:space="0" w:color="auto"/>
                              </w:divBdr>
                            </w:div>
                          </w:divsChild>
                        </w:div>
                        <w:div w:id="36589911">
                          <w:marLeft w:val="0"/>
                          <w:marRight w:val="0"/>
                          <w:marTop w:val="0"/>
                          <w:marBottom w:val="0"/>
                          <w:divBdr>
                            <w:top w:val="none" w:sz="0" w:space="0" w:color="auto"/>
                            <w:left w:val="none" w:sz="0" w:space="0" w:color="auto"/>
                            <w:bottom w:val="none" w:sz="0" w:space="0" w:color="auto"/>
                            <w:right w:val="none" w:sz="0" w:space="0" w:color="auto"/>
                          </w:divBdr>
                          <w:divsChild>
                            <w:div w:id="194006543">
                              <w:marLeft w:val="0"/>
                              <w:marRight w:val="0"/>
                              <w:marTop w:val="0"/>
                              <w:marBottom w:val="0"/>
                              <w:divBdr>
                                <w:top w:val="none" w:sz="0" w:space="0" w:color="auto"/>
                                <w:left w:val="none" w:sz="0" w:space="0" w:color="auto"/>
                                <w:bottom w:val="none" w:sz="0" w:space="0" w:color="auto"/>
                                <w:right w:val="none" w:sz="0" w:space="0" w:color="auto"/>
                              </w:divBdr>
                            </w:div>
                            <w:div w:id="845943549">
                              <w:marLeft w:val="0"/>
                              <w:marRight w:val="0"/>
                              <w:marTop w:val="0"/>
                              <w:marBottom w:val="0"/>
                              <w:divBdr>
                                <w:top w:val="none" w:sz="0" w:space="0" w:color="auto"/>
                                <w:left w:val="none" w:sz="0" w:space="0" w:color="auto"/>
                                <w:bottom w:val="none" w:sz="0" w:space="0" w:color="auto"/>
                                <w:right w:val="none" w:sz="0" w:space="0" w:color="auto"/>
                              </w:divBdr>
                            </w:div>
                          </w:divsChild>
                        </w:div>
                        <w:div w:id="812329717">
                          <w:marLeft w:val="0"/>
                          <w:marRight w:val="0"/>
                          <w:marTop w:val="0"/>
                          <w:marBottom w:val="0"/>
                          <w:divBdr>
                            <w:top w:val="none" w:sz="0" w:space="0" w:color="auto"/>
                            <w:left w:val="none" w:sz="0" w:space="0" w:color="auto"/>
                            <w:bottom w:val="none" w:sz="0" w:space="0" w:color="auto"/>
                            <w:right w:val="none" w:sz="0" w:space="0" w:color="auto"/>
                          </w:divBdr>
                          <w:divsChild>
                            <w:div w:id="543173397">
                              <w:marLeft w:val="0"/>
                              <w:marRight w:val="0"/>
                              <w:marTop w:val="0"/>
                              <w:marBottom w:val="0"/>
                              <w:divBdr>
                                <w:top w:val="none" w:sz="0" w:space="0" w:color="auto"/>
                                <w:left w:val="none" w:sz="0" w:space="0" w:color="auto"/>
                                <w:bottom w:val="none" w:sz="0" w:space="0" w:color="auto"/>
                                <w:right w:val="none" w:sz="0" w:space="0" w:color="auto"/>
                              </w:divBdr>
                            </w:div>
                            <w:div w:id="1402825416">
                              <w:marLeft w:val="0"/>
                              <w:marRight w:val="0"/>
                              <w:marTop w:val="0"/>
                              <w:marBottom w:val="0"/>
                              <w:divBdr>
                                <w:top w:val="none" w:sz="0" w:space="0" w:color="auto"/>
                                <w:left w:val="none" w:sz="0" w:space="0" w:color="auto"/>
                                <w:bottom w:val="none" w:sz="0" w:space="0" w:color="auto"/>
                                <w:right w:val="none" w:sz="0" w:space="0" w:color="auto"/>
                              </w:divBdr>
                            </w:div>
                          </w:divsChild>
                        </w:div>
                        <w:div w:id="580918054">
                          <w:marLeft w:val="0"/>
                          <w:marRight w:val="0"/>
                          <w:marTop w:val="0"/>
                          <w:marBottom w:val="0"/>
                          <w:divBdr>
                            <w:top w:val="none" w:sz="0" w:space="0" w:color="auto"/>
                            <w:left w:val="none" w:sz="0" w:space="0" w:color="auto"/>
                            <w:bottom w:val="none" w:sz="0" w:space="0" w:color="auto"/>
                            <w:right w:val="none" w:sz="0" w:space="0" w:color="auto"/>
                          </w:divBdr>
                          <w:divsChild>
                            <w:div w:id="317657460">
                              <w:marLeft w:val="0"/>
                              <w:marRight w:val="0"/>
                              <w:marTop w:val="0"/>
                              <w:marBottom w:val="0"/>
                              <w:divBdr>
                                <w:top w:val="none" w:sz="0" w:space="0" w:color="auto"/>
                                <w:left w:val="none" w:sz="0" w:space="0" w:color="auto"/>
                                <w:bottom w:val="none" w:sz="0" w:space="0" w:color="auto"/>
                                <w:right w:val="none" w:sz="0" w:space="0" w:color="auto"/>
                              </w:divBdr>
                            </w:div>
                            <w:div w:id="455414466">
                              <w:marLeft w:val="0"/>
                              <w:marRight w:val="0"/>
                              <w:marTop w:val="0"/>
                              <w:marBottom w:val="0"/>
                              <w:divBdr>
                                <w:top w:val="none" w:sz="0" w:space="0" w:color="auto"/>
                                <w:left w:val="none" w:sz="0" w:space="0" w:color="auto"/>
                                <w:bottom w:val="none" w:sz="0" w:space="0" w:color="auto"/>
                                <w:right w:val="none" w:sz="0" w:space="0" w:color="auto"/>
                              </w:divBdr>
                            </w:div>
                          </w:divsChild>
                        </w:div>
                        <w:div w:id="939486706">
                          <w:marLeft w:val="0"/>
                          <w:marRight w:val="0"/>
                          <w:marTop w:val="0"/>
                          <w:marBottom w:val="0"/>
                          <w:divBdr>
                            <w:top w:val="none" w:sz="0" w:space="0" w:color="auto"/>
                            <w:left w:val="none" w:sz="0" w:space="0" w:color="auto"/>
                            <w:bottom w:val="none" w:sz="0" w:space="0" w:color="auto"/>
                            <w:right w:val="none" w:sz="0" w:space="0" w:color="auto"/>
                          </w:divBdr>
                          <w:divsChild>
                            <w:div w:id="345331230">
                              <w:marLeft w:val="0"/>
                              <w:marRight w:val="0"/>
                              <w:marTop w:val="0"/>
                              <w:marBottom w:val="0"/>
                              <w:divBdr>
                                <w:top w:val="none" w:sz="0" w:space="0" w:color="auto"/>
                                <w:left w:val="none" w:sz="0" w:space="0" w:color="auto"/>
                                <w:bottom w:val="none" w:sz="0" w:space="0" w:color="auto"/>
                                <w:right w:val="none" w:sz="0" w:space="0" w:color="auto"/>
                              </w:divBdr>
                            </w:div>
                            <w:div w:id="14557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9796">
                      <w:marLeft w:val="0"/>
                      <w:marRight w:val="0"/>
                      <w:marTop w:val="0"/>
                      <w:marBottom w:val="0"/>
                      <w:divBdr>
                        <w:top w:val="none" w:sz="0" w:space="0" w:color="auto"/>
                        <w:left w:val="none" w:sz="0" w:space="0" w:color="auto"/>
                        <w:bottom w:val="none" w:sz="0" w:space="0" w:color="auto"/>
                        <w:right w:val="none" w:sz="0" w:space="0" w:color="auto"/>
                      </w:divBdr>
                    </w:div>
                    <w:div w:id="1608465835">
                      <w:marLeft w:val="0"/>
                      <w:marRight w:val="0"/>
                      <w:marTop w:val="0"/>
                      <w:marBottom w:val="0"/>
                      <w:divBdr>
                        <w:top w:val="none" w:sz="0" w:space="0" w:color="auto"/>
                        <w:left w:val="none" w:sz="0" w:space="0" w:color="auto"/>
                        <w:bottom w:val="none" w:sz="0" w:space="0" w:color="auto"/>
                        <w:right w:val="none" w:sz="0" w:space="0" w:color="auto"/>
                      </w:divBdr>
                    </w:div>
                    <w:div w:id="1655064646">
                      <w:marLeft w:val="0"/>
                      <w:marRight w:val="0"/>
                      <w:marTop w:val="0"/>
                      <w:marBottom w:val="0"/>
                      <w:divBdr>
                        <w:top w:val="none" w:sz="0" w:space="0" w:color="auto"/>
                        <w:left w:val="none" w:sz="0" w:space="0" w:color="auto"/>
                        <w:bottom w:val="none" w:sz="0" w:space="0" w:color="auto"/>
                        <w:right w:val="none" w:sz="0" w:space="0" w:color="auto"/>
                      </w:divBdr>
                    </w:div>
                    <w:div w:id="1217012260">
                      <w:marLeft w:val="0"/>
                      <w:marRight w:val="0"/>
                      <w:marTop w:val="0"/>
                      <w:marBottom w:val="0"/>
                      <w:divBdr>
                        <w:top w:val="none" w:sz="0" w:space="0" w:color="auto"/>
                        <w:left w:val="none" w:sz="0" w:space="0" w:color="auto"/>
                        <w:bottom w:val="none" w:sz="0" w:space="0" w:color="auto"/>
                        <w:right w:val="none" w:sz="0" w:space="0" w:color="auto"/>
                      </w:divBdr>
                    </w:div>
                    <w:div w:id="1629124604">
                      <w:marLeft w:val="0"/>
                      <w:marRight w:val="0"/>
                      <w:marTop w:val="0"/>
                      <w:marBottom w:val="0"/>
                      <w:divBdr>
                        <w:top w:val="none" w:sz="0" w:space="0" w:color="auto"/>
                        <w:left w:val="none" w:sz="0" w:space="0" w:color="auto"/>
                        <w:bottom w:val="none" w:sz="0" w:space="0" w:color="auto"/>
                        <w:right w:val="none" w:sz="0" w:space="0" w:color="auto"/>
                      </w:divBdr>
                    </w:div>
                    <w:div w:id="641691802">
                      <w:marLeft w:val="0"/>
                      <w:marRight w:val="0"/>
                      <w:marTop w:val="0"/>
                      <w:marBottom w:val="0"/>
                      <w:divBdr>
                        <w:top w:val="none" w:sz="0" w:space="0" w:color="auto"/>
                        <w:left w:val="none" w:sz="0" w:space="0" w:color="auto"/>
                        <w:bottom w:val="none" w:sz="0" w:space="0" w:color="auto"/>
                        <w:right w:val="none" w:sz="0" w:space="0" w:color="auto"/>
                      </w:divBdr>
                    </w:div>
                    <w:div w:id="1199314277">
                      <w:marLeft w:val="0"/>
                      <w:marRight w:val="0"/>
                      <w:marTop w:val="0"/>
                      <w:marBottom w:val="0"/>
                      <w:divBdr>
                        <w:top w:val="none" w:sz="0" w:space="0" w:color="auto"/>
                        <w:left w:val="none" w:sz="0" w:space="0" w:color="auto"/>
                        <w:bottom w:val="none" w:sz="0" w:space="0" w:color="auto"/>
                        <w:right w:val="none" w:sz="0" w:space="0" w:color="auto"/>
                      </w:divBdr>
                      <w:divsChild>
                        <w:div w:id="2121798940">
                          <w:marLeft w:val="0"/>
                          <w:marRight w:val="0"/>
                          <w:marTop w:val="0"/>
                          <w:marBottom w:val="0"/>
                          <w:divBdr>
                            <w:top w:val="none" w:sz="0" w:space="0" w:color="auto"/>
                            <w:left w:val="none" w:sz="0" w:space="0" w:color="auto"/>
                            <w:bottom w:val="none" w:sz="0" w:space="0" w:color="auto"/>
                            <w:right w:val="none" w:sz="0" w:space="0" w:color="auto"/>
                          </w:divBdr>
                        </w:div>
                        <w:div w:id="1755054394">
                          <w:marLeft w:val="180"/>
                          <w:marRight w:val="0"/>
                          <w:marTop w:val="0"/>
                          <w:marBottom w:val="0"/>
                          <w:divBdr>
                            <w:top w:val="none" w:sz="0" w:space="0" w:color="auto"/>
                            <w:left w:val="single" w:sz="4" w:space="9" w:color="CCCCCC"/>
                            <w:bottom w:val="none" w:sz="0" w:space="0" w:color="auto"/>
                            <w:right w:val="none" w:sz="0" w:space="0" w:color="auto"/>
                          </w:divBdr>
                        </w:div>
                        <w:div w:id="433134119">
                          <w:marLeft w:val="180"/>
                          <w:marRight w:val="0"/>
                          <w:marTop w:val="0"/>
                          <w:marBottom w:val="0"/>
                          <w:divBdr>
                            <w:top w:val="none" w:sz="0" w:space="0" w:color="auto"/>
                            <w:left w:val="single" w:sz="4" w:space="9" w:color="CCCCCC"/>
                            <w:bottom w:val="none" w:sz="0" w:space="0" w:color="auto"/>
                            <w:right w:val="none" w:sz="0" w:space="0" w:color="auto"/>
                          </w:divBdr>
                        </w:div>
                      </w:divsChild>
                    </w:div>
                  </w:divsChild>
                </w:div>
              </w:divsChild>
            </w:div>
          </w:divsChild>
        </w:div>
        <w:div w:id="1465730829">
          <w:marLeft w:val="0"/>
          <w:marRight w:val="0"/>
          <w:marTop w:val="0"/>
          <w:marBottom w:val="250"/>
          <w:divBdr>
            <w:top w:val="none" w:sz="0" w:space="0" w:color="auto"/>
            <w:left w:val="none" w:sz="0" w:space="0" w:color="auto"/>
            <w:bottom w:val="none" w:sz="0" w:space="0" w:color="auto"/>
            <w:right w:val="none" w:sz="0" w:space="0" w:color="auto"/>
          </w:divBdr>
          <w:divsChild>
            <w:div w:id="1456023197">
              <w:marLeft w:val="0"/>
              <w:marRight w:val="0"/>
              <w:marTop w:val="0"/>
              <w:marBottom w:val="0"/>
              <w:divBdr>
                <w:top w:val="none" w:sz="0" w:space="0" w:color="auto"/>
                <w:left w:val="none" w:sz="0" w:space="0" w:color="auto"/>
                <w:bottom w:val="none" w:sz="0" w:space="0" w:color="auto"/>
                <w:right w:val="none" w:sz="0" w:space="0" w:color="auto"/>
              </w:divBdr>
              <w:divsChild>
                <w:div w:id="1604608529">
                  <w:marLeft w:val="0"/>
                  <w:marRight w:val="63"/>
                  <w:marTop w:val="0"/>
                  <w:marBottom w:val="0"/>
                  <w:divBdr>
                    <w:top w:val="none" w:sz="0" w:space="0" w:color="auto"/>
                    <w:left w:val="none" w:sz="0" w:space="0" w:color="auto"/>
                    <w:bottom w:val="none" w:sz="0" w:space="0" w:color="auto"/>
                    <w:right w:val="none" w:sz="0" w:space="0" w:color="auto"/>
                  </w:divBdr>
                </w:div>
                <w:div w:id="1795439422">
                  <w:marLeft w:val="0"/>
                  <w:marRight w:val="0"/>
                  <w:marTop w:val="0"/>
                  <w:marBottom w:val="0"/>
                  <w:divBdr>
                    <w:top w:val="none" w:sz="0" w:space="0" w:color="auto"/>
                    <w:left w:val="none" w:sz="0" w:space="0" w:color="auto"/>
                    <w:bottom w:val="none" w:sz="0" w:space="0" w:color="auto"/>
                    <w:right w:val="none" w:sz="0" w:space="0" w:color="auto"/>
                  </w:divBdr>
                  <w:divsChild>
                    <w:div w:id="1335568359">
                      <w:marLeft w:val="0"/>
                      <w:marRight w:val="0"/>
                      <w:marTop w:val="0"/>
                      <w:marBottom w:val="0"/>
                      <w:divBdr>
                        <w:top w:val="none" w:sz="0" w:space="0" w:color="auto"/>
                        <w:left w:val="none" w:sz="0" w:space="0" w:color="auto"/>
                        <w:bottom w:val="none" w:sz="0" w:space="0" w:color="auto"/>
                        <w:right w:val="none" w:sz="0" w:space="0" w:color="auto"/>
                      </w:divBdr>
                      <w:divsChild>
                        <w:div w:id="1093471505">
                          <w:marLeft w:val="0"/>
                          <w:marRight w:val="0"/>
                          <w:marTop w:val="0"/>
                          <w:marBottom w:val="0"/>
                          <w:divBdr>
                            <w:top w:val="none" w:sz="0" w:space="0" w:color="auto"/>
                            <w:left w:val="none" w:sz="0" w:space="0" w:color="auto"/>
                            <w:bottom w:val="none" w:sz="0" w:space="0" w:color="auto"/>
                            <w:right w:val="none" w:sz="0" w:space="0" w:color="auto"/>
                          </w:divBdr>
                          <w:divsChild>
                            <w:div w:id="1116145713">
                              <w:marLeft w:val="0"/>
                              <w:marRight w:val="0"/>
                              <w:marTop w:val="0"/>
                              <w:marBottom w:val="0"/>
                              <w:divBdr>
                                <w:top w:val="none" w:sz="0" w:space="0" w:color="auto"/>
                                <w:left w:val="none" w:sz="0" w:space="0" w:color="auto"/>
                                <w:bottom w:val="none" w:sz="0" w:space="0" w:color="auto"/>
                                <w:right w:val="none" w:sz="0" w:space="0" w:color="auto"/>
                              </w:divBdr>
                            </w:div>
                            <w:div w:id="1014263317">
                              <w:marLeft w:val="0"/>
                              <w:marRight w:val="0"/>
                              <w:marTop w:val="0"/>
                              <w:marBottom w:val="0"/>
                              <w:divBdr>
                                <w:top w:val="none" w:sz="0" w:space="0" w:color="auto"/>
                                <w:left w:val="none" w:sz="0" w:space="0" w:color="auto"/>
                                <w:bottom w:val="none" w:sz="0" w:space="0" w:color="auto"/>
                                <w:right w:val="none" w:sz="0" w:space="0" w:color="auto"/>
                              </w:divBdr>
                            </w:div>
                          </w:divsChild>
                        </w:div>
                        <w:div w:id="820392567">
                          <w:marLeft w:val="0"/>
                          <w:marRight w:val="0"/>
                          <w:marTop w:val="0"/>
                          <w:marBottom w:val="0"/>
                          <w:divBdr>
                            <w:top w:val="none" w:sz="0" w:space="0" w:color="auto"/>
                            <w:left w:val="none" w:sz="0" w:space="0" w:color="auto"/>
                            <w:bottom w:val="none" w:sz="0" w:space="0" w:color="auto"/>
                            <w:right w:val="none" w:sz="0" w:space="0" w:color="auto"/>
                          </w:divBdr>
                          <w:divsChild>
                            <w:div w:id="1111516735">
                              <w:marLeft w:val="0"/>
                              <w:marRight w:val="0"/>
                              <w:marTop w:val="0"/>
                              <w:marBottom w:val="0"/>
                              <w:divBdr>
                                <w:top w:val="none" w:sz="0" w:space="0" w:color="auto"/>
                                <w:left w:val="none" w:sz="0" w:space="0" w:color="auto"/>
                                <w:bottom w:val="none" w:sz="0" w:space="0" w:color="auto"/>
                                <w:right w:val="none" w:sz="0" w:space="0" w:color="auto"/>
                              </w:divBdr>
                            </w:div>
                            <w:div w:id="704716606">
                              <w:marLeft w:val="0"/>
                              <w:marRight w:val="0"/>
                              <w:marTop w:val="0"/>
                              <w:marBottom w:val="0"/>
                              <w:divBdr>
                                <w:top w:val="none" w:sz="0" w:space="0" w:color="auto"/>
                                <w:left w:val="none" w:sz="0" w:space="0" w:color="auto"/>
                                <w:bottom w:val="none" w:sz="0" w:space="0" w:color="auto"/>
                                <w:right w:val="none" w:sz="0" w:space="0" w:color="auto"/>
                              </w:divBdr>
                            </w:div>
                          </w:divsChild>
                        </w:div>
                        <w:div w:id="1841500634">
                          <w:marLeft w:val="0"/>
                          <w:marRight w:val="0"/>
                          <w:marTop w:val="0"/>
                          <w:marBottom w:val="0"/>
                          <w:divBdr>
                            <w:top w:val="none" w:sz="0" w:space="0" w:color="auto"/>
                            <w:left w:val="none" w:sz="0" w:space="0" w:color="auto"/>
                            <w:bottom w:val="none" w:sz="0" w:space="0" w:color="auto"/>
                            <w:right w:val="none" w:sz="0" w:space="0" w:color="auto"/>
                          </w:divBdr>
                          <w:divsChild>
                            <w:div w:id="433594685">
                              <w:marLeft w:val="0"/>
                              <w:marRight w:val="0"/>
                              <w:marTop w:val="0"/>
                              <w:marBottom w:val="0"/>
                              <w:divBdr>
                                <w:top w:val="none" w:sz="0" w:space="0" w:color="auto"/>
                                <w:left w:val="none" w:sz="0" w:space="0" w:color="auto"/>
                                <w:bottom w:val="none" w:sz="0" w:space="0" w:color="auto"/>
                                <w:right w:val="none" w:sz="0" w:space="0" w:color="auto"/>
                              </w:divBdr>
                            </w:div>
                            <w:div w:id="660817267">
                              <w:marLeft w:val="0"/>
                              <w:marRight w:val="0"/>
                              <w:marTop w:val="0"/>
                              <w:marBottom w:val="0"/>
                              <w:divBdr>
                                <w:top w:val="none" w:sz="0" w:space="0" w:color="auto"/>
                                <w:left w:val="none" w:sz="0" w:space="0" w:color="auto"/>
                                <w:bottom w:val="none" w:sz="0" w:space="0" w:color="auto"/>
                                <w:right w:val="none" w:sz="0" w:space="0" w:color="auto"/>
                              </w:divBdr>
                            </w:div>
                          </w:divsChild>
                        </w:div>
                        <w:div w:id="1923097701">
                          <w:marLeft w:val="0"/>
                          <w:marRight w:val="0"/>
                          <w:marTop w:val="0"/>
                          <w:marBottom w:val="0"/>
                          <w:divBdr>
                            <w:top w:val="none" w:sz="0" w:space="0" w:color="auto"/>
                            <w:left w:val="none" w:sz="0" w:space="0" w:color="auto"/>
                            <w:bottom w:val="none" w:sz="0" w:space="0" w:color="auto"/>
                            <w:right w:val="none" w:sz="0" w:space="0" w:color="auto"/>
                          </w:divBdr>
                          <w:divsChild>
                            <w:div w:id="1957979571">
                              <w:marLeft w:val="0"/>
                              <w:marRight w:val="0"/>
                              <w:marTop w:val="0"/>
                              <w:marBottom w:val="0"/>
                              <w:divBdr>
                                <w:top w:val="none" w:sz="0" w:space="0" w:color="auto"/>
                                <w:left w:val="none" w:sz="0" w:space="0" w:color="auto"/>
                                <w:bottom w:val="none" w:sz="0" w:space="0" w:color="auto"/>
                                <w:right w:val="none" w:sz="0" w:space="0" w:color="auto"/>
                              </w:divBdr>
                            </w:div>
                            <w:div w:id="701828330">
                              <w:marLeft w:val="0"/>
                              <w:marRight w:val="0"/>
                              <w:marTop w:val="0"/>
                              <w:marBottom w:val="0"/>
                              <w:divBdr>
                                <w:top w:val="none" w:sz="0" w:space="0" w:color="auto"/>
                                <w:left w:val="none" w:sz="0" w:space="0" w:color="auto"/>
                                <w:bottom w:val="none" w:sz="0" w:space="0" w:color="auto"/>
                                <w:right w:val="none" w:sz="0" w:space="0" w:color="auto"/>
                              </w:divBdr>
                            </w:div>
                          </w:divsChild>
                        </w:div>
                        <w:div w:id="1539465011">
                          <w:marLeft w:val="0"/>
                          <w:marRight w:val="0"/>
                          <w:marTop w:val="0"/>
                          <w:marBottom w:val="0"/>
                          <w:divBdr>
                            <w:top w:val="none" w:sz="0" w:space="0" w:color="auto"/>
                            <w:left w:val="none" w:sz="0" w:space="0" w:color="auto"/>
                            <w:bottom w:val="none" w:sz="0" w:space="0" w:color="auto"/>
                            <w:right w:val="none" w:sz="0" w:space="0" w:color="auto"/>
                          </w:divBdr>
                          <w:divsChild>
                            <w:div w:id="1515922080">
                              <w:marLeft w:val="0"/>
                              <w:marRight w:val="0"/>
                              <w:marTop w:val="0"/>
                              <w:marBottom w:val="0"/>
                              <w:divBdr>
                                <w:top w:val="none" w:sz="0" w:space="0" w:color="auto"/>
                                <w:left w:val="none" w:sz="0" w:space="0" w:color="auto"/>
                                <w:bottom w:val="none" w:sz="0" w:space="0" w:color="auto"/>
                                <w:right w:val="none" w:sz="0" w:space="0" w:color="auto"/>
                              </w:divBdr>
                            </w:div>
                            <w:div w:id="1878347891">
                              <w:marLeft w:val="0"/>
                              <w:marRight w:val="0"/>
                              <w:marTop w:val="0"/>
                              <w:marBottom w:val="0"/>
                              <w:divBdr>
                                <w:top w:val="none" w:sz="0" w:space="0" w:color="auto"/>
                                <w:left w:val="none" w:sz="0" w:space="0" w:color="auto"/>
                                <w:bottom w:val="none" w:sz="0" w:space="0" w:color="auto"/>
                                <w:right w:val="none" w:sz="0" w:space="0" w:color="auto"/>
                              </w:divBdr>
                            </w:div>
                          </w:divsChild>
                        </w:div>
                        <w:div w:id="355355959">
                          <w:marLeft w:val="0"/>
                          <w:marRight w:val="0"/>
                          <w:marTop w:val="0"/>
                          <w:marBottom w:val="0"/>
                          <w:divBdr>
                            <w:top w:val="none" w:sz="0" w:space="0" w:color="auto"/>
                            <w:left w:val="none" w:sz="0" w:space="0" w:color="auto"/>
                            <w:bottom w:val="none" w:sz="0" w:space="0" w:color="auto"/>
                            <w:right w:val="none" w:sz="0" w:space="0" w:color="auto"/>
                          </w:divBdr>
                          <w:divsChild>
                            <w:div w:id="1453941284">
                              <w:marLeft w:val="0"/>
                              <w:marRight w:val="0"/>
                              <w:marTop w:val="0"/>
                              <w:marBottom w:val="0"/>
                              <w:divBdr>
                                <w:top w:val="none" w:sz="0" w:space="0" w:color="auto"/>
                                <w:left w:val="none" w:sz="0" w:space="0" w:color="auto"/>
                                <w:bottom w:val="none" w:sz="0" w:space="0" w:color="auto"/>
                                <w:right w:val="none" w:sz="0" w:space="0" w:color="auto"/>
                              </w:divBdr>
                            </w:div>
                            <w:div w:id="827785590">
                              <w:marLeft w:val="0"/>
                              <w:marRight w:val="0"/>
                              <w:marTop w:val="0"/>
                              <w:marBottom w:val="0"/>
                              <w:divBdr>
                                <w:top w:val="none" w:sz="0" w:space="0" w:color="auto"/>
                                <w:left w:val="none" w:sz="0" w:space="0" w:color="auto"/>
                                <w:bottom w:val="none" w:sz="0" w:space="0" w:color="auto"/>
                                <w:right w:val="none" w:sz="0" w:space="0" w:color="auto"/>
                              </w:divBdr>
                            </w:div>
                          </w:divsChild>
                        </w:div>
                        <w:div w:id="1398085793">
                          <w:marLeft w:val="0"/>
                          <w:marRight w:val="0"/>
                          <w:marTop w:val="0"/>
                          <w:marBottom w:val="0"/>
                          <w:divBdr>
                            <w:top w:val="none" w:sz="0" w:space="0" w:color="auto"/>
                            <w:left w:val="none" w:sz="0" w:space="0" w:color="auto"/>
                            <w:bottom w:val="none" w:sz="0" w:space="0" w:color="auto"/>
                            <w:right w:val="none" w:sz="0" w:space="0" w:color="auto"/>
                          </w:divBdr>
                          <w:divsChild>
                            <w:div w:id="1123696880">
                              <w:marLeft w:val="0"/>
                              <w:marRight w:val="0"/>
                              <w:marTop w:val="0"/>
                              <w:marBottom w:val="0"/>
                              <w:divBdr>
                                <w:top w:val="none" w:sz="0" w:space="0" w:color="auto"/>
                                <w:left w:val="none" w:sz="0" w:space="0" w:color="auto"/>
                                <w:bottom w:val="none" w:sz="0" w:space="0" w:color="auto"/>
                                <w:right w:val="none" w:sz="0" w:space="0" w:color="auto"/>
                              </w:divBdr>
                            </w:div>
                            <w:div w:id="1073354726">
                              <w:marLeft w:val="0"/>
                              <w:marRight w:val="0"/>
                              <w:marTop w:val="0"/>
                              <w:marBottom w:val="0"/>
                              <w:divBdr>
                                <w:top w:val="none" w:sz="0" w:space="0" w:color="auto"/>
                                <w:left w:val="none" w:sz="0" w:space="0" w:color="auto"/>
                                <w:bottom w:val="none" w:sz="0" w:space="0" w:color="auto"/>
                                <w:right w:val="none" w:sz="0" w:space="0" w:color="auto"/>
                              </w:divBdr>
                            </w:div>
                          </w:divsChild>
                        </w:div>
                        <w:div w:id="1965890573">
                          <w:marLeft w:val="0"/>
                          <w:marRight w:val="0"/>
                          <w:marTop w:val="0"/>
                          <w:marBottom w:val="0"/>
                          <w:divBdr>
                            <w:top w:val="none" w:sz="0" w:space="0" w:color="auto"/>
                            <w:left w:val="none" w:sz="0" w:space="0" w:color="auto"/>
                            <w:bottom w:val="none" w:sz="0" w:space="0" w:color="auto"/>
                            <w:right w:val="none" w:sz="0" w:space="0" w:color="auto"/>
                          </w:divBdr>
                          <w:divsChild>
                            <w:div w:id="1617365049">
                              <w:marLeft w:val="0"/>
                              <w:marRight w:val="0"/>
                              <w:marTop w:val="0"/>
                              <w:marBottom w:val="0"/>
                              <w:divBdr>
                                <w:top w:val="none" w:sz="0" w:space="0" w:color="auto"/>
                                <w:left w:val="none" w:sz="0" w:space="0" w:color="auto"/>
                                <w:bottom w:val="none" w:sz="0" w:space="0" w:color="auto"/>
                                <w:right w:val="none" w:sz="0" w:space="0" w:color="auto"/>
                              </w:divBdr>
                            </w:div>
                            <w:div w:id="21830310">
                              <w:marLeft w:val="0"/>
                              <w:marRight w:val="0"/>
                              <w:marTop w:val="0"/>
                              <w:marBottom w:val="0"/>
                              <w:divBdr>
                                <w:top w:val="none" w:sz="0" w:space="0" w:color="auto"/>
                                <w:left w:val="none" w:sz="0" w:space="0" w:color="auto"/>
                                <w:bottom w:val="none" w:sz="0" w:space="0" w:color="auto"/>
                                <w:right w:val="none" w:sz="0" w:space="0" w:color="auto"/>
                              </w:divBdr>
                            </w:div>
                          </w:divsChild>
                        </w:div>
                        <w:div w:id="1311247818">
                          <w:marLeft w:val="0"/>
                          <w:marRight w:val="0"/>
                          <w:marTop w:val="0"/>
                          <w:marBottom w:val="0"/>
                          <w:divBdr>
                            <w:top w:val="none" w:sz="0" w:space="0" w:color="auto"/>
                            <w:left w:val="none" w:sz="0" w:space="0" w:color="auto"/>
                            <w:bottom w:val="none" w:sz="0" w:space="0" w:color="auto"/>
                            <w:right w:val="none" w:sz="0" w:space="0" w:color="auto"/>
                          </w:divBdr>
                          <w:divsChild>
                            <w:div w:id="654842162">
                              <w:marLeft w:val="0"/>
                              <w:marRight w:val="0"/>
                              <w:marTop w:val="0"/>
                              <w:marBottom w:val="0"/>
                              <w:divBdr>
                                <w:top w:val="none" w:sz="0" w:space="0" w:color="auto"/>
                                <w:left w:val="none" w:sz="0" w:space="0" w:color="auto"/>
                                <w:bottom w:val="none" w:sz="0" w:space="0" w:color="auto"/>
                                <w:right w:val="none" w:sz="0" w:space="0" w:color="auto"/>
                              </w:divBdr>
                            </w:div>
                            <w:div w:id="767583421">
                              <w:marLeft w:val="0"/>
                              <w:marRight w:val="0"/>
                              <w:marTop w:val="0"/>
                              <w:marBottom w:val="0"/>
                              <w:divBdr>
                                <w:top w:val="none" w:sz="0" w:space="0" w:color="auto"/>
                                <w:left w:val="none" w:sz="0" w:space="0" w:color="auto"/>
                                <w:bottom w:val="none" w:sz="0" w:space="0" w:color="auto"/>
                                <w:right w:val="none" w:sz="0" w:space="0" w:color="auto"/>
                              </w:divBdr>
                            </w:div>
                          </w:divsChild>
                        </w:div>
                        <w:div w:id="753817154">
                          <w:marLeft w:val="0"/>
                          <w:marRight w:val="0"/>
                          <w:marTop w:val="0"/>
                          <w:marBottom w:val="0"/>
                          <w:divBdr>
                            <w:top w:val="none" w:sz="0" w:space="0" w:color="auto"/>
                            <w:left w:val="none" w:sz="0" w:space="0" w:color="auto"/>
                            <w:bottom w:val="none" w:sz="0" w:space="0" w:color="auto"/>
                            <w:right w:val="none" w:sz="0" w:space="0" w:color="auto"/>
                          </w:divBdr>
                          <w:divsChild>
                            <w:div w:id="2080398924">
                              <w:marLeft w:val="0"/>
                              <w:marRight w:val="0"/>
                              <w:marTop w:val="0"/>
                              <w:marBottom w:val="0"/>
                              <w:divBdr>
                                <w:top w:val="none" w:sz="0" w:space="0" w:color="auto"/>
                                <w:left w:val="none" w:sz="0" w:space="0" w:color="auto"/>
                                <w:bottom w:val="none" w:sz="0" w:space="0" w:color="auto"/>
                                <w:right w:val="none" w:sz="0" w:space="0" w:color="auto"/>
                              </w:divBdr>
                            </w:div>
                            <w:div w:id="777215984">
                              <w:marLeft w:val="0"/>
                              <w:marRight w:val="0"/>
                              <w:marTop w:val="0"/>
                              <w:marBottom w:val="0"/>
                              <w:divBdr>
                                <w:top w:val="none" w:sz="0" w:space="0" w:color="auto"/>
                                <w:left w:val="none" w:sz="0" w:space="0" w:color="auto"/>
                                <w:bottom w:val="none" w:sz="0" w:space="0" w:color="auto"/>
                                <w:right w:val="none" w:sz="0" w:space="0" w:color="auto"/>
                              </w:divBdr>
                            </w:div>
                          </w:divsChild>
                        </w:div>
                        <w:div w:id="666448165">
                          <w:marLeft w:val="0"/>
                          <w:marRight w:val="0"/>
                          <w:marTop w:val="0"/>
                          <w:marBottom w:val="0"/>
                          <w:divBdr>
                            <w:top w:val="none" w:sz="0" w:space="0" w:color="auto"/>
                            <w:left w:val="none" w:sz="0" w:space="0" w:color="auto"/>
                            <w:bottom w:val="none" w:sz="0" w:space="0" w:color="auto"/>
                            <w:right w:val="none" w:sz="0" w:space="0" w:color="auto"/>
                          </w:divBdr>
                          <w:divsChild>
                            <w:div w:id="874467215">
                              <w:marLeft w:val="0"/>
                              <w:marRight w:val="0"/>
                              <w:marTop w:val="0"/>
                              <w:marBottom w:val="0"/>
                              <w:divBdr>
                                <w:top w:val="none" w:sz="0" w:space="0" w:color="auto"/>
                                <w:left w:val="none" w:sz="0" w:space="0" w:color="auto"/>
                                <w:bottom w:val="none" w:sz="0" w:space="0" w:color="auto"/>
                                <w:right w:val="none" w:sz="0" w:space="0" w:color="auto"/>
                              </w:divBdr>
                            </w:div>
                            <w:div w:id="965739801">
                              <w:marLeft w:val="0"/>
                              <w:marRight w:val="0"/>
                              <w:marTop w:val="0"/>
                              <w:marBottom w:val="0"/>
                              <w:divBdr>
                                <w:top w:val="none" w:sz="0" w:space="0" w:color="auto"/>
                                <w:left w:val="none" w:sz="0" w:space="0" w:color="auto"/>
                                <w:bottom w:val="none" w:sz="0" w:space="0" w:color="auto"/>
                                <w:right w:val="none" w:sz="0" w:space="0" w:color="auto"/>
                              </w:divBdr>
                            </w:div>
                          </w:divsChild>
                        </w:div>
                        <w:div w:id="151526581">
                          <w:marLeft w:val="0"/>
                          <w:marRight w:val="0"/>
                          <w:marTop w:val="0"/>
                          <w:marBottom w:val="0"/>
                          <w:divBdr>
                            <w:top w:val="none" w:sz="0" w:space="0" w:color="auto"/>
                            <w:left w:val="none" w:sz="0" w:space="0" w:color="auto"/>
                            <w:bottom w:val="none" w:sz="0" w:space="0" w:color="auto"/>
                            <w:right w:val="none" w:sz="0" w:space="0" w:color="auto"/>
                          </w:divBdr>
                          <w:divsChild>
                            <w:div w:id="1720283013">
                              <w:marLeft w:val="0"/>
                              <w:marRight w:val="0"/>
                              <w:marTop w:val="0"/>
                              <w:marBottom w:val="0"/>
                              <w:divBdr>
                                <w:top w:val="none" w:sz="0" w:space="0" w:color="auto"/>
                                <w:left w:val="none" w:sz="0" w:space="0" w:color="auto"/>
                                <w:bottom w:val="none" w:sz="0" w:space="0" w:color="auto"/>
                                <w:right w:val="none" w:sz="0" w:space="0" w:color="auto"/>
                              </w:divBdr>
                            </w:div>
                            <w:div w:id="16579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4727">
                      <w:marLeft w:val="0"/>
                      <w:marRight w:val="0"/>
                      <w:marTop w:val="0"/>
                      <w:marBottom w:val="0"/>
                      <w:divBdr>
                        <w:top w:val="none" w:sz="0" w:space="0" w:color="auto"/>
                        <w:left w:val="none" w:sz="0" w:space="0" w:color="auto"/>
                        <w:bottom w:val="none" w:sz="0" w:space="0" w:color="auto"/>
                        <w:right w:val="none" w:sz="0" w:space="0" w:color="auto"/>
                      </w:divBdr>
                    </w:div>
                    <w:div w:id="1453016147">
                      <w:marLeft w:val="0"/>
                      <w:marRight w:val="0"/>
                      <w:marTop w:val="0"/>
                      <w:marBottom w:val="0"/>
                      <w:divBdr>
                        <w:top w:val="none" w:sz="0" w:space="0" w:color="auto"/>
                        <w:left w:val="none" w:sz="0" w:space="0" w:color="auto"/>
                        <w:bottom w:val="none" w:sz="0" w:space="0" w:color="auto"/>
                        <w:right w:val="none" w:sz="0" w:space="0" w:color="auto"/>
                      </w:divBdr>
                    </w:div>
                    <w:div w:id="935482006">
                      <w:marLeft w:val="0"/>
                      <w:marRight w:val="0"/>
                      <w:marTop w:val="0"/>
                      <w:marBottom w:val="0"/>
                      <w:divBdr>
                        <w:top w:val="none" w:sz="0" w:space="0" w:color="auto"/>
                        <w:left w:val="none" w:sz="0" w:space="0" w:color="auto"/>
                        <w:bottom w:val="none" w:sz="0" w:space="0" w:color="auto"/>
                        <w:right w:val="none" w:sz="0" w:space="0" w:color="auto"/>
                      </w:divBdr>
                    </w:div>
                    <w:div w:id="1984306868">
                      <w:marLeft w:val="0"/>
                      <w:marRight w:val="0"/>
                      <w:marTop w:val="0"/>
                      <w:marBottom w:val="0"/>
                      <w:divBdr>
                        <w:top w:val="none" w:sz="0" w:space="0" w:color="auto"/>
                        <w:left w:val="none" w:sz="0" w:space="0" w:color="auto"/>
                        <w:bottom w:val="none" w:sz="0" w:space="0" w:color="auto"/>
                        <w:right w:val="none" w:sz="0" w:space="0" w:color="auto"/>
                      </w:divBdr>
                    </w:div>
                    <w:div w:id="2125884934">
                      <w:marLeft w:val="0"/>
                      <w:marRight w:val="0"/>
                      <w:marTop w:val="0"/>
                      <w:marBottom w:val="0"/>
                      <w:divBdr>
                        <w:top w:val="none" w:sz="0" w:space="0" w:color="auto"/>
                        <w:left w:val="none" w:sz="0" w:space="0" w:color="auto"/>
                        <w:bottom w:val="none" w:sz="0" w:space="0" w:color="auto"/>
                        <w:right w:val="none" w:sz="0" w:space="0" w:color="auto"/>
                      </w:divBdr>
                    </w:div>
                    <w:div w:id="1181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76598">
      <w:bodyDiv w:val="1"/>
      <w:marLeft w:val="0"/>
      <w:marRight w:val="0"/>
      <w:marTop w:val="0"/>
      <w:marBottom w:val="0"/>
      <w:divBdr>
        <w:top w:val="none" w:sz="0" w:space="0" w:color="auto"/>
        <w:left w:val="none" w:sz="0" w:space="0" w:color="auto"/>
        <w:bottom w:val="none" w:sz="0" w:space="0" w:color="auto"/>
        <w:right w:val="none" w:sz="0" w:space="0" w:color="auto"/>
      </w:divBdr>
    </w:div>
    <w:div w:id="1806503502">
      <w:bodyDiv w:val="1"/>
      <w:marLeft w:val="0"/>
      <w:marRight w:val="0"/>
      <w:marTop w:val="0"/>
      <w:marBottom w:val="0"/>
      <w:divBdr>
        <w:top w:val="none" w:sz="0" w:space="0" w:color="auto"/>
        <w:left w:val="none" w:sz="0" w:space="0" w:color="auto"/>
        <w:bottom w:val="none" w:sz="0" w:space="0" w:color="auto"/>
        <w:right w:val="none" w:sz="0" w:space="0" w:color="auto"/>
      </w:divBdr>
    </w:div>
    <w:div w:id="1859738061">
      <w:bodyDiv w:val="1"/>
      <w:marLeft w:val="0"/>
      <w:marRight w:val="0"/>
      <w:marTop w:val="0"/>
      <w:marBottom w:val="0"/>
      <w:divBdr>
        <w:top w:val="none" w:sz="0" w:space="0" w:color="auto"/>
        <w:left w:val="none" w:sz="0" w:space="0" w:color="auto"/>
        <w:bottom w:val="none" w:sz="0" w:space="0" w:color="auto"/>
        <w:right w:val="none" w:sz="0" w:space="0" w:color="auto"/>
      </w:divBdr>
      <w:divsChild>
        <w:div w:id="1967933598">
          <w:marLeft w:val="0"/>
          <w:marRight w:val="0"/>
          <w:marTop w:val="34"/>
          <w:marBottom w:val="34"/>
          <w:divBdr>
            <w:top w:val="none" w:sz="0" w:space="0" w:color="auto"/>
            <w:left w:val="none" w:sz="0" w:space="0" w:color="auto"/>
            <w:bottom w:val="none" w:sz="0" w:space="0" w:color="auto"/>
            <w:right w:val="none" w:sz="0" w:space="0" w:color="auto"/>
          </w:divBdr>
        </w:div>
      </w:divsChild>
    </w:div>
    <w:div w:id="1923024680">
      <w:bodyDiv w:val="1"/>
      <w:marLeft w:val="0"/>
      <w:marRight w:val="0"/>
      <w:marTop w:val="0"/>
      <w:marBottom w:val="0"/>
      <w:divBdr>
        <w:top w:val="none" w:sz="0" w:space="0" w:color="auto"/>
        <w:left w:val="none" w:sz="0" w:space="0" w:color="auto"/>
        <w:bottom w:val="none" w:sz="0" w:space="0" w:color="auto"/>
        <w:right w:val="none" w:sz="0" w:space="0" w:color="auto"/>
      </w:divBdr>
      <w:divsChild>
        <w:div w:id="341592770">
          <w:marLeft w:val="446"/>
          <w:marRight w:val="0"/>
          <w:marTop w:val="0"/>
          <w:marBottom w:val="0"/>
          <w:divBdr>
            <w:top w:val="none" w:sz="0" w:space="0" w:color="auto"/>
            <w:left w:val="none" w:sz="0" w:space="0" w:color="auto"/>
            <w:bottom w:val="none" w:sz="0" w:space="0" w:color="auto"/>
            <w:right w:val="none" w:sz="0" w:space="0" w:color="auto"/>
          </w:divBdr>
        </w:div>
        <w:div w:id="1142884986">
          <w:marLeft w:val="446"/>
          <w:marRight w:val="0"/>
          <w:marTop w:val="0"/>
          <w:marBottom w:val="0"/>
          <w:divBdr>
            <w:top w:val="none" w:sz="0" w:space="0" w:color="auto"/>
            <w:left w:val="none" w:sz="0" w:space="0" w:color="auto"/>
            <w:bottom w:val="none" w:sz="0" w:space="0" w:color="auto"/>
            <w:right w:val="none" w:sz="0" w:space="0" w:color="auto"/>
          </w:divBdr>
        </w:div>
        <w:div w:id="658769665">
          <w:marLeft w:val="446"/>
          <w:marRight w:val="0"/>
          <w:marTop w:val="0"/>
          <w:marBottom w:val="0"/>
          <w:divBdr>
            <w:top w:val="none" w:sz="0" w:space="0" w:color="auto"/>
            <w:left w:val="none" w:sz="0" w:space="0" w:color="auto"/>
            <w:bottom w:val="none" w:sz="0" w:space="0" w:color="auto"/>
            <w:right w:val="none" w:sz="0" w:space="0" w:color="auto"/>
          </w:divBdr>
        </w:div>
        <w:div w:id="1185051899">
          <w:marLeft w:val="446"/>
          <w:marRight w:val="0"/>
          <w:marTop w:val="0"/>
          <w:marBottom w:val="0"/>
          <w:divBdr>
            <w:top w:val="none" w:sz="0" w:space="0" w:color="auto"/>
            <w:left w:val="none" w:sz="0" w:space="0" w:color="auto"/>
            <w:bottom w:val="none" w:sz="0" w:space="0" w:color="auto"/>
            <w:right w:val="none" w:sz="0" w:space="0" w:color="auto"/>
          </w:divBdr>
        </w:div>
      </w:divsChild>
    </w:div>
    <w:div w:id="1944527775">
      <w:bodyDiv w:val="1"/>
      <w:marLeft w:val="0"/>
      <w:marRight w:val="0"/>
      <w:marTop w:val="0"/>
      <w:marBottom w:val="0"/>
      <w:divBdr>
        <w:top w:val="none" w:sz="0" w:space="0" w:color="auto"/>
        <w:left w:val="none" w:sz="0" w:space="0" w:color="auto"/>
        <w:bottom w:val="none" w:sz="0" w:space="0" w:color="auto"/>
        <w:right w:val="none" w:sz="0" w:space="0" w:color="auto"/>
      </w:divBdr>
    </w:div>
    <w:div w:id="1987856991">
      <w:bodyDiv w:val="1"/>
      <w:marLeft w:val="0"/>
      <w:marRight w:val="0"/>
      <w:marTop w:val="0"/>
      <w:marBottom w:val="0"/>
      <w:divBdr>
        <w:top w:val="none" w:sz="0" w:space="0" w:color="auto"/>
        <w:left w:val="none" w:sz="0" w:space="0" w:color="auto"/>
        <w:bottom w:val="none" w:sz="0" w:space="0" w:color="auto"/>
        <w:right w:val="none" w:sz="0" w:space="0" w:color="auto"/>
      </w:divBdr>
      <w:divsChild>
        <w:div w:id="1552306351">
          <w:marLeft w:val="0"/>
          <w:marRight w:val="0"/>
          <w:marTop w:val="0"/>
          <w:marBottom w:val="0"/>
          <w:divBdr>
            <w:top w:val="none" w:sz="0" w:space="0" w:color="auto"/>
            <w:left w:val="none" w:sz="0" w:space="0" w:color="auto"/>
            <w:bottom w:val="none" w:sz="0" w:space="0" w:color="auto"/>
            <w:right w:val="none" w:sz="0" w:space="0" w:color="auto"/>
          </w:divBdr>
          <w:divsChild>
            <w:div w:id="1051928906">
              <w:marLeft w:val="0"/>
              <w:marRight w:val="0"/>
              <w:marTop w:val="0"/>
              <w:marBottom w:val="0"/>
              <w:divBdr>
                <w:top w:val="none" w:sz="0" w:space="0" w:color="auto"/>
                <w:left w:val="none" w:sz="0" w:space="0" w:color="auto"/>
                <w:bottom w:val="none" w:sz="0" w:space="0" w:color="auto"/>
                <w:right w:val="none" w:sz="0" w:space="0" w:color="auto"/>
              </w:divBdr>
              <w:divsChild>
                <w:div w:id="1685354625">
                  <w:marLeft w:val="0"/>
                  <w:marRight w:val="0"/>
                  <w:marTop w:val="0"/>
                  <w:marBottom w:val="0"/>
                  <w:divBdr>
                    <w:top w:val="none" w:sz="0" w:space="0" w:color="auto"/>
                    <w:left w:val="none" w:sz="0" w:space="0" w:color="auto"/>
                    <w:bottom w:val="none" w:sz="0" w:space="0" w:color="auto"/>
                    <w:right w:val="none" w:sz="0" w:space="0" w:color="auto"/>
                  </w:divBdr>
                </w:div>
                <w:div w:id="593318789">
                  <w:marLeft w:val="0"/>
                  <w:marRight w:val="0"/>
                  <w:marTop w:val="0"/>
                  <w:marBottom w:val="0"/>
                  <w:divBdr>
                    <w:top w:val="none" w:sz="0" w:space="0" w:color="auto"/>
                    <w:left w:val="none" w:sz="0" w:space="0" w:color="auto"/>
                    <w:bottom w:val="none" w:sz="0" w:space="0" w:color="auto"/>
                    <w:right w:val="none" w:sz="0" w:space="0" w:color="auto"/>
                  </w:divBdr>
                </w:div>
              </w:divsChild>
            </w:div>
            <w:div w:id="1278676794">
              <w:marLeft w:val="0"/>
              <w:marRight w:val="0"/>
              <w:marTop w:val="0"/>
              <w:marBottom w:val="0"/>
              <w:divBdr>
                <w:top w:val="none" w:sz="0" w:space="0" w:color="auto"/>
                <w:left w:val="none" w:sz="0" w:space="0" w:color="auto"/>
                <w:bottom w:val="none" w:sz="0" w:space="0" w:color="auto"/>
                <w:right w:val="none" w:sz="0" w:space="0" w:color="auto"/>
              </w:divBdr>
              <w:divsChild>
                <w:div w:id="492258146">
                  <w:marLeft w:val="0"/>
                  <w:marRight w:val="0"/>
                  <w:marTop w:val="0"/>
                  <w:marBottom w:val="0"/>
                  <w:divBdr>
                    <w:top w:val="none" w:sz="0" w:space="0" w:color="auto"/>
                    <w:left w:val="none" w:sz="0" w:space="0" w:color="auto"/>
                    <w:bottom w:val="none" w:sz="0" w:space="0" w:color="auto"/>
                    <w:right w:val="none" w:sz="0" w:space="0" w:color="auto"/>
                  </w:divBdr>
                </w:div>
                <w:div w:id="807892332">
                  <w:marLeft w:val="0"/>
                  <w:marRight w:val="0"/>
                  <w:marTop w:val="0"/>
                  <w:marBottom w:val="0"/>
                  <w:divBdr>
                    <w:top w:val="none" w:sz="0" w:space="0" w:color="auto"/>
                    <w:left w:val="none" w:sz="0" w:space="0" w:color="auto"/>
                    <w:bottom w:val="none" w:sz="0" w:space="0" w:color="auto"/>
                    <w:right w:val="none" w:sz="0" w:space="0" w:color="auto"/>
                  </w:divBdr>
                </w:div>
              </w:divsChild>
            </w:div>
            <w:div w:id="949779662">
              <w:marLeft w:val="0"/>
              <w:marRight w:val="0"/>
              <w:marTop w:val="0"/>
              <w:marBottom w:val="0"/>
              <w:divBdr>
                <w:top w:val="none" w:sz="0" w:space="0" w:color="auto"/>
                <w:left w:val="none" w:sz="0" w:space="0" w:color="auto"/>
                <w:bottom w:val="none" w:sz="0" w:space="0" w:color="auto"/>
                <w:right w:val="none" w:sz="0" w:space="0" w:color="auto"/>
              </w:divBdr>
              <w:divsChild>
                <w:div w:id="751661702">
                  <w:marLeft w:val="0"/>
                  <w:marRight w:val="0"/>
                  <w:marTop w:val="0"/>
                  <w:marBottom w:val="0"/>
                  <w:divBdr>
                    <w:top w:val="none" w:sz="0" w:space="0" w:color="auto"/>
                    <w:left w:val="none" w:sz="0" w:space="0" w:color="auto"/>
                    <w:bottom w:val="none" w:sz="0" w:space="0" w:color="auto"/>
                    <w:right w:val="none" w:sz="0" w:space="0" w:color="auto"/>
                  </w:divBdr>
                </w:div>
                <w:div w:id="805700142">
                  <w:marLeft w:val="0"/>
                  <w:marRight w:val="0"/>
                  <w:marTop w:val="0"/>
                  <w:marBottom w:val="0"/>
                  <w:divBdr>
                    <w:top w:val="none" w:sz="0" w:space="0" w:color="auto"/>
                    <w:left w:val="none" w:sz="0" w:space="0" w:color="auto"/>
                    <w:bottom w:val="none" w:sz="0" w:space="0" w:color="auto"/>
                    <w:right w:val="none" w:sz="0" w:space="0" w:color="auto"/>
                  </w:divBdr>
                </w:div>
              </w:divsChild>
            </w:div>
            <w:div w:id="1567300669">
              <w:marLeft w:val="0"/>
              <w:marRight w:val="0"/>
              <w:marTop w:val="0"/>
              <w:marBottom w:val="0"/>
              <w:divBdr>
                <w:top w:val="none" w:sz="0" w:space="0" w:color="auto"/>
                <w:left w:val="none" w:sz="0" w:space="0" w:color="auto"/>
                <w:bottom w:val="none" w:sz="0" w:space="0" w:color="auto"/>
                <w:right w:val="none" w:sz="0" w:space="0" w:color="auto"/>
              </w:divBdr>
              <w:divsChild>
                <w:div w:id="136189803">
                  <w:marLeft w:val="0"/>
                  <w:marRight w:val="0"/>
                  <w:marTop w:val="0"/>
                  <w:marBottom w:val="0"/>
                  <w:divBdr>
                    <w:top w:val="none" w:sz="0" w:space="0" w:color="auto"/>
                    <w:left w:val="none" w:sz="0" w:space="0" w:color="auto"/>
                    <w:bottom w:val="none" w:sz="0" w:space="0" w:color="auto"/>
                    <w:right w:val="none" w:sz="0" w:space="0" w:color="auto"/>
                  </w:divBdr>
                </w:div>
                <w:div w:id="1874492584">
                  <w:marLeft w:val="0"/>
                  <w:marRight w:val="0"/>
                  <w:marTop w:val="0"/>
                  <w:marBottom w:val="0"/>
                  <w:divBdr>
                    <w:top w:val="none" w:sz="0" w:space="0" w:color="auto"/>
                    <w:left w:val="none" w:sz="0" w:space="0" w:color="auto"/>
                    <w:bottom w:val="none" w:sz="0" w:space="0" w:color="auto"/>
                    <w:right w:val="none" w:sz="0" w:space="0" w:color="auto"/>
                  </w:divBdr>
                </w:div>
              </w:divsChild>
            </w:div>
            <w:div w:id="38015770">
              <w:marLeft w:val="0"/>
              <w:marRight w:val="0"/>
              <w:marTop w:val="0"/>
              <w:marBottom w:val="0"/>
              <w:divBdr>
                <w:top w:val="none" w:sz="0" w:space="0" w:color="auto"/>
                <w:left w:val="none" w:sz="0" w:space="0" w:color="auto"/>
                <w:bottom w:val="none" w:sz="0" w:space="0" w:color="auto"/>
                <w:right w:val="none" w:sz="0" w:space="0" w:color="auto"/>
              </w:divBdr>
              <w:divsChild>
                <w:div w:id="1544826642">
                  <w:marLeft w:val="0"/>
                  <w:marRight w:val="0"/>
                  <w:marTop w:val="0"/>
                  <w:marBottom w:val="0"/>
                  <w:divBdr>
                    <w:top w:val="none" w:sz="0" w:space="0" w:color="auto"/>
                    <w:left w:val="none" w:sz="0" w:space="0" w:color="auto"/>
                    <w:bottom w:val="none" w:sz="0" w:space="0" w:color="auto"/>
                    <w:right w:val="none" w:sz="0" w:space="0" w:color="auto"/>
                  </w:divBdr>
                </w:div>
                <w:div w:id="14017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1207">
          <w:marLeft w:val="0"/>
          <w:marRight w:val="0"/>
          <w:marTop w:val="0"/>
          <w:marBottom w:val="0"/>
          <w:divBdr>
            <w:top w:val="none" w:sz="0" w:space="0" w:color="auto"/>
            <w:left w:val="none" w:sz="0" w:space="0" w:color="auto"/>
            <w:bottom w:val="none" w:sz="0" w:space="0" w:color="auto"/>
            <w:right w:val="none" w:sz="0" w:space="0" w:color="auto"/>
          </w:divBdr>
        </w:div>
        <w:div w:id="811749563">
          <w:marLeft w:val="0"/>
          <w:marRight w:val="0"/>
          <w:marTop w:val="0"/>
          <w:marBottom w:val="0"/>
          <w:divBdr>
            <w:top w:val="none" w:sz="0" w:space="0" w:color="auto"/>
            <w:left w:val="none" w:sz="0" w:space="0" w:color="auto"/>
            <w:bottom w:val="none" w:sz="0" w:space="0" w:color="auto"/>
            <w:right w:val="none" w:sz="0" w:space="0" w:color="auto"/>
          </w:divBdr>
        </w:div>
        <w:div w:id="1166242705">
          <w:marLeft w:val="0"/>
          <w:marRight w:val="0"/>
          <w:marTop w:val="0"/>
          <w:marBottom w:val="0"/>
          <w:divBdr>
            <w:top w:val="none" w:sz="0" w:space="0" w:color="auto"/>
            <w:left w:val="none" w:sz="0" w:space="0" w:color="auto"/>
            <w:bottom w:val="none" w:sz="0" w:space="0" w:color="auto"/>
            <w:right w:val="none" w:sz="0" w:space="0" w:color="auto"/>
          </w:divBdr>
        </w:div>
        <w:div w:id="836581902">
          <w:marLeft w:val="0"/>
          <w:marRight w:val="0"/>
          <w:marTop w:val="0"/>
          <w:marBottom w:val="0"/>
          <w:divBdr>
            <w:top w:val="none" w:sz="0" w:space="0" w:color="auto"/>
            <w:left w:val="none" w:sz="0" w:space="0" w:color="auto"/>
            <w:bottom w:val="none" w:sz="0" w:space="0" w:color="auto"/>
            <w:right w:val="none" w:sz="0" w:space="0" w:color="auto"/>
          </w:divBdr>
        </w:div>
        <w:div w:id="1450582729">
          <w:marLeft w:val="0"/>
          <w:marRight w:val="0"/>
          <w:marTop w:val="0"/>
          <w:marBottom w:val="0"/>
          <w:divBdr>
            <w:top w:val="none" w:sz="0" w:space="0" w:color="auto"/>
            <w:left w:val="none" w:sz="0" w:space="0" w:color="auto"/>
            <w:bottom w:val="none" w:sz="0" w:space="0" w:color="auto"/>
            <w:right w:val="none" w:sz="0" w:space="0" w:color="auto"/>
          </w:divBdr>
        </w:div>
        <w:div w:id="397633513">
          <w:marLeft w:val="0"/>
          <w:marRight w:val="0"/>
          <w:marTop w:val="0"/>
          <w:marBottom w:val="0"/>
          <w:divBdr>
            <w:top w:val="none" w:sz="0" w:space="0" w:color="auto"/>
            <w:left w:val="none" w:sz="0" w:space="0" w:color="auto"/>
            <w:bottom w:val="none" w:sz="0" w:space="0" w:color="auto"/>
            <w:right w:val="none" w:sz="0" w:space="0" w:color="auto"/>
          </w:divBdr>
        </w:div>
      </w:divsChild>
    </w:div>
    <w:div w:id="2001107349">
      <w:bodyDiv w:val="1"/>
      <w:marLeft w:val="0"/>
      <w:marRight w:val="0"/>
      <w:marTop w:val="0"/>
      <w:marBottom w:val="0"/>
      <w:divBdr>
        <w:top w:val="none" w:sz="0" w:space="0" w:color="auto"/>
        <w:left w:val="none" w:sz="0" w:space="0" w:color="auto"/>
        <w:bottom w:val="none" w:sz="0" w:space="0" w:color="auto"/>
        <w:right w:val="none" w:sz="0" w:space="0" w:color="auto"/>
      </w:divBdr>
    </w:div>
    <w:div w:id="2021931809">
      <w:bodyDiv w:val="1"/>
      <w:marLeft w:val="0"/>
      <w:marRight w:val="0"/>
      <w:marTop w:val="0"/>
      <w:marBottom w:val="0"/>
      <w:divBdr>
        <w:top w:val="none" w:sz="0" w:space="0" w:color="auto"/>
        <w:left w:val="none" w:sz="0" w:space="0" w:color="auto"/>
        <w:bottom w:val="none" w:sz="0" w:space="0" w:color="auto"/>
        <w:right w:val="none" w:sz="0" w:space="0" w:color="auto"/>
      </w:divBdr>
    </w:div>
    <w:div w:id="2061054023">
      <w:bodyDiv w:val="1"/>
      <w:marLeft w:val="0"/>
      <w:marRight w:val="0"/>
      <w:marTop w:val="0"/>
      <w:marBottom w:val="0"/>
      <w:divBdr>
        <w:top w:val="none" w:sz="0" w:space="0" w:color="auto"/>
        <w:left w:val="none" w:sz="0" w:space="0" w:color="auto"/>
        <w:bottom w:val="none" w:sz="0" w:space="0" w:color="auto"/>
        <w:right w:val="none" w:sz="0" w:space="0" w:color="auto"/>
      </w:divBdr>
    </w:div>
    <w:div w:id="2116438657">
      <w:bodyDiv w:val="1"/>
      <w:marLeft w:val="0"/>
      <w:marRight w:val="0"/>
      <w:marTop w:val="0"/>
      <w:marBottom w:val="0"/>
      <w:divBdr>
        <w:top w:val="none" w:sz="0" w:space="0" w:color="auto"/>
        <w:left w:val="none" w:sz="0" w:space="0" w:color="auto"/>
        <w:bottom w:val="none" w:sz="0" w:space="0" w:color="auto"/>
        <w:right w:val="none" w:sz="0" w:space="0" w:color="auto"/>
      </w:divBdr>
    </w:div>
    <w:div w:id="214246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2811-2242-49E7-B188-478F5518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16</Pages>
  <Words>2580</Words>
  <Characters>14708</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GW Pub9</cp:lastModifiedBy>
  <cp:revision>176</cp:revision>
  <cp:lastPrinted>2018-10-18T15:13:00Z</cp:lastPrinted>
  <dcterms:created xsi:type="dcterms:W3CDTF">2018-11-04T12:45:00Z</dcterms:created>
  <dcterms:modified xsi:type="dcterms:W3CDTF">2019-02-20T23:07:00Z</dcterms:modified>
</cp:coreProperties>
</file>