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41D" w:rsidRPr="00E32C47" w:rsidRDefault="0051441D" w:rsidP="0051441D">
      <w:pPr>
        <w:pStyle w:val="KeinLeerraum"/>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Supplement</w:t>
      </w:r>
      <w:r w:rsidRPr="00EA7D51">
        <w:rPr>
          <w:rFonts w:ascii="Times New Roman" w:hAnsi="Times New Roman" w:cs="Times New Roman"/>
          <w:b/>
          <w:sz w:val="24"/>
          <w:szCs w:val="24"/>
          <w:lang w:val="en-US"/>
        </w:rPr>
        <w:t xml:space="preserve"> A</w:t>
      </w:r>
    </w:p>
    <w:p w:rsidR="0051441D" w:rsidRPr="00E32C47" w:rsidRDefault="0051441D" w:rsidP="0051441D">
      <w:pPr>
        <w:pStyle w:val="KeinLeerraum"/>
        <w:spacing w:line="480" w:lineRule="auto"/>
        <w:rPr>
          <w:rFonts w:ascii="Times New Roman" w:hAnsi="Times New Roman" w:cs="Times New Roman"/>
          <w:sz w:val="24"/>
          <w:szCs w:val="24"/>
          <w:lang w:val="en-US"/>
        </w:rPr>
      </w:pPr>
    </w:p>
    <w:p w:rsidR="0051441D" w:rsidRDefault="0051441D" w:rsidP="0051441D">
      <w:pPr>
        <w:pStyle w:val="KeinLeerraum"/>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Supplement A presents the </w:t>
      </w:r>
      <w:r w:rsidRPr="00A053B0">
        <w:rPr>
          <w:rFonts w:ascii="Times New Roman" w:hAnsi="Times New Roman" w:cs="Times New Roman"/>
          <w:sz w:val="24"/>
          <w:szCs w:val="24"/>
          <w:lang w:val="en-US"/>
        </w:rPr>
        <w:t>instructions</w:t>
      </w:r>
      <w:r>
        <w:rPr>
          <w:rFonts w:ascii="Times New Roman" w:hAnsi="Times New Roman" w:cs="Times New Roman"/>
          <w:sz w:val="24"/>
          <w:szCs w:val="24"/>
          <w:lang w:val="en-US"/>
        </w:rPr>
        <w:t xml:space="preserve"> provided to participants before</w:t>
      </w:r>
      <w:r w:rsidRPr="00A053B0">
        <w:rPr>
          <w:rFonts w:ascii="Times New Roman" w:hAnsi="Times New Roman" w:cs="Times New Roman"/>
          <w:sz w:val="24"/>
          <w:szCs w:val="24"/>
          <w:lang w:val="en-US"/>
        </w:rPr>
        <w:t xml:space="preserve"> the memory task and </w:t>
      </w:r>
      <w:r>
        <w:rPr>
          <w:rFonts w:ascii="Times New Roman" w:hAnsi="Times New Roman" w:cs="Times New Roman"/>
          <w:sz w:val="24"/>
          <w:szCs w:val="24"/>
          <w:lang w:val="en-US"/>
        </w:rPr>
        <w:t xml:space="preserve">the </w:t>
      </w:r>
      <w:r w:rsidRPr="00A053B0">
        <w:rPr>
          <w:rFonts w:ascii="Times New Roman" w:hAnsi="Times New Roman" w:cs="Times New Roman"/>
          <w:sz w:val="24"/>
          <w:szCs w:val="24"/>
          <w:lang w:val="en-US"/>
        </w:rPr>
        <w:t>dichotomous evaluation</w:t>
      </w:r>
      <w:r>
        <w:rPr>
          <w:rFonts w:ascii="Times New Roman" w:hAnsi="Times New Roman" w:cs="Times New Roman"/>
          <w:sz w:val="24"/>
          <w:szCs w:val="24"/>
          <w:lang w:val="en-US"/>
        </w:rPr>
        <w:t xml:space="preserve"> task.</w:t>
      </w:r>
    </w:p>
    <w:p w:rsidR="0051441D" w:rsidRDefault="0051441D" w:rsidP="0051441D">
      <w:pPr>
        <w:pStyle w:val="KeinLeerraum"/>
        <w:spacing w:line="480" w:lineRule="auto"/>
        <w:rPr>
          <w:rFonts w:ascii="Times New Roman" w:hAnsi="Times New Roman" w:cs="Times New Roman"/>
          <w:sz w:val="24"/>
          <w:szCs w:val="24"/>
          <w:lang w:val="en-US"/>
        </w:rPr>
      </w:pPr>
    </w:p>
    <w:p w:rsidR="0051441D" w:rsidRPr="00150E23" w:rsidRDefault="0051441D" w:rsidP="0051441D">
      <w:pPr>
        <w:pStyle w:val="KeinLeerraum"/>
        <w:spacing w:line="480" w:lineRule="auto"/>
        <w:rPr>
          <w:rFonts w:ascii="Times New Roman" w:hAnsi="Times New Roman" w:cs="Times New Roman"/>
          <w:b/>
          <w:sz w:val="24"/>
          <w:szCs w:val="24"/>
          <w:lang w:val="en-US"/>
        </w:rPr>
      </w:pPr>
      <w:r w:rsidRPr="00150E23">
        <w:rPr>
          <w:rFonts w:ascii="Times New Roman" w:hAnsi="Times New Roman" w:cs="Times New Roman"/>
          <w:b/>
          <w:sz w:val="24"/>
          <w:szCs w:val="24"/>
          <w:lang w:val="en-US"/>
        </w:rPr>
        <w:t>Memory Task</w:t>
      </w:r>
    </w:p>
    <w:p w:rsidR="0051441D" w:rsidRPr="0051291A" w:rsidRDefault="0051441D" w:rsidP="0051441D">
      <w:pPr>
        <w:pStyle w:val="KeinLeerraum"/>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I</w:t>
      </w:r>
      <w:r w:rsidRPr="00A053B0">
        <w:rPr>
          <w:rFonts w:ascii="Times New Roman" w:hAnsi="Times New Roman" w:cs="Times New Roman"/>
          <w:sz w:val="24"/>
          <w:szCs w:val="24"/>
          <w:lang w:val="en-US"/>
        </w:rPr>
        <w:t>nstructions</w:t>
      </w:r>
      <w:r>
        <w:rPr>
          <w:rFonts w:ascii="Times New Roman" w:hAnsi="Times New Roman" w:cs="Times New Roman"/>
          <w:sz w:val="24"/>
          <w:szCs w:val="24"/>
          <w:lang w:val="en-US"/>
        </w:rPr>
        <w:t xml:space="preserve"> presented to participants before</w:t>
      </w:r>
      <w:r w:rsidRPr="00A053B0">
        <w:rPr>
          <w:rFonts w:ascii="Times New Roman" w:hAnsi="Times New Roman" w:cs="Times New Roman"/>
          <w:sz w:val="24"/>
          <w:szCs w:val="24"/>
          <w:lang w:val="en-US"/>
        </w:rPr>
        <w:t xml:space="preserve"> the memory task</w:t>
      </w:r>
      <w:r w:rsidRPr="005129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r w:rsidRPr="0051291A">
        <w:rPr>
          <w:rFonts w:ascii="Times New Roman" w:hAnsi="Times New Roman" w:cs="Times New Roman"/>
          <w:sz w:val="24"/>
          <w:szCs w:val="24"/>
          <w:lang w:val="en-US"/>
        </w:rPr>
        <w:t>Experiment</w:t>
      </w:r>
      <w:r>
        <w:rPr>
          <w:rFonts w:ascii="Times New Roman" w:hAnsi="Times New Roman" w:cs="Times New Roman"/>
          <w:sz w:val="24"/>
          <w:szCs w:val="24"/>
          <w:lang w:val="en-US"/>
        </w:rPr>
        <w:t>s</w:t>
      </w:r>
      <w:r w:rsidRPr="0051291A">
        <w:rPr>
          <w:rFonts w:ascii="Times New Roman" w:hAnsi="Times New Roman" w:cs="Times New Roman"/>
          <w:sz w:val="24"/>
          <w:szCs w:val="24"/>
          <w:lang w:val="en-US"/>
        </w:rPr>
        <w:t xml:space="preserve"> 1, 2, and 3 (translated from German)</w:t>
      </w:r>
      <w:r>
        <w:rPr>
          <w:rFonts w:ascii="Times New Roman" w:hAnsi="Times New Roman" w:cs="Times New Roman"/>
          <w:sz w:val="24"/>
          <w:szCs w:val="24"/>
          <w:lang w:val="en-US"/>
        </w:rPr>
        <w:t xml:space="preserve">: </w:t>
      </w:r>
    </w:p>
    <w:p w:rsidR="0051441D" w:rsidRPr="0051291A" w:rsidRDefault="0051441D" w:rsidP="0051441D">
      <w:pPr>
        <w:pStyle w:val="KeinLeerraum"/>
        <w:spacing w:line="480" w:lineRule="auto"/>
        <w:rPr>
          <w:rFonts w:ascii="Times New Roman" w:hAnsi="Times New Roman" w:cs="Times New Roman"/>
          <w:i/>
          <w:sz w:val="24"/>
          <w:szCs w:val="24"/>
          <w:lang w:val="en-US"/>
        </w:rPr>
      </w:pPr>
    </w:p>
    <w:p w:rsidR="0051441D" w:rsidRPr="0051291A" w:rsidRDefault="0051441D" w:rsidP="0051441D">
      <w:pPr>
        <w:pStyle w:val="KeinLeerraum"/>
        <w:spacing w:line="480" w:lineRule="auto"/>
        <w:ind w:firstLine="708"/>
        <w:rPr>
          <w:rFonts w:ascii="Times New Roman" w:hAnsi="Times New Roman" w:cs="Times New Roman"/>
          <w:i/>
          <w:sz w:val="24"/>
          <w:szCs w:val="24"/>
          <w:lang w:val="en-US"/>
        </w:rPr>
      </w:pPr>
      <w:r w:rsidRPr="0051291A">
        <w:rPr>
          <w:rFonts w:ascii="Times New Roman" w:hAnsi="Times New Roman" w:cs="Times New Roman"/>
          <w:i/>
          <w:sz w:val="24"/>
          <w:szCs w:val="24"/>
          <w:lang w:val="en-US"/>
        </w:rPr>
        <w:t xml:space="preserve">The next task is a memory task. You will be presented with each picture again. You have to indicate for each picture whether it started a positive sound, ended a positive sound, started a negative sound, or ended a negative sound. </w:t>
      </w:r>
    </w:p>
    <w:p w:rsidR="0051441D" w:rsidRPr="0051291A" w:rsidRDefault="0051441D" w:rsidP="0051441D">
      <w:pPr>
        <w:pStyle w:val="KeinLeerraum"/>
        <w:spacing w:line="480" w:lineRule="auto"/>
        <w:ind w:firstLine="708"/>
        <w:rPr>
          <w:rFonts w:ascii="Times New Roman" w:hAnsi="Times New Roman" w:cs="Times New Roman"/>
          <w:i/>
          <w:sz w:val="24"/>
          <w:szCs w:val="24"/>
          <w:lang w:val="en-US"/>
        </w:rPr>
      </w:pPr>
      <w:r w:rsidRPr="0051291A">
        <w:rPr>
          <w:rFonts w:ascii="Times New Roman" w:hAnsi="Times New Roman" w:cs="Times New Roman"/>
          <w:i/>
          <w:sz w:val="24"/>
          <w:szCs w:val="24"/>
          <w:lang w:val="en-US"/>
        </w:rPr>
        <w:t>Pictures that started a positive sound and pictures that ended a negative sound had a positive meaning. They started something positive, or ended something negative. Press ‘M’ when the picture had a positive meaning.</w:t>
      </w:r>
    </w:p>
    <w:p w:rsidR="0051441D" w:rsidRPr="0051291A" w:rsidRDefault="0051441D" w:rsidP="0051441D">
      <w:pPr>
        <w:pStyle w:val="KeinLeerraum"/>
        <w:spacing w:line="480" w:lineRule="auto"/>
        <w:ind w:firstLine="708"/>
        <w:rPr>
          <w:rFonts w:ascii="Times New Roman" w:hAnsi="Times New Roman" w:cs="Times New Roman"/>
          <w:i/>
          <w:sz w:val="24"/>
          <w:szCs w:val="24"/>
          <w:lang w:val="en-US"/>
        </w:rPr>
      </w:pPr>
      <w:r w:rsidRPr="0051291A">
        <w:rPr>
          <w:rFonts w:ascii="Times New Roman" w:hAnsi="Times New Roman" w:cs="Times New Roman"/>
          <w:i/>
          <w:sz w:val="24"/>
          <w:szCs w:val="24"/>
          <w:lang w:val="en-US"/>
        </w:rPr>
        <w:t>Pictures that started a negative sound and pictures that ended a positive sound had a negative meaning. They started something negative, or ended something positive. Press ‘Y’ when the picture had a negative meaning.</w:t>
      </w:r>
    </w:p>
    <w:p w:rsidR="0051441D" w:rsidRPr="0051291A" w:rsidRDefault="0051441D" w:rsidP="0051441D">
      <w:pPr>
        <w:pStyle w:val="KeinLeerraum"/>
        <w:spacing w:line="480" w:lineRule="auto"/>
        <w:ind w:firstLine="708"/>
        <w:rPr>
          <w:rFonts w:ascii="Times New Roman" w:hAnsi="Times New Roman" w:cs="Times New Roman"/>
          <w:i/>
          <w:sz w:val="24"/>
          <w:szCs w:val="24"/>
          <w:lang w:val="en-US"/>
        </w:rPr>
      </w:pPr>
      <w:r>
        <w:rPr>
          <w:rFonts w:ascii="Times New Roman" w:hAnsi="Times New Roman" w:cs="Times New Roman"/>
          <w:i/>
          <w:sz w:val="24"/>
          <w:szCs w:val="24"/>
          <w:lang w:val="en-US"/>
        </w:rPr>
        <w:t>Therefore</w:t>
      </w:r>
      <w:r w:rsidRPr="0051291A">
        <w:rPr>
          <w:rFonts w:ascii="Times New Roman" w:hAnsi="Times New Roman" w:cs="Times New Roman"/>
          <w:i/>
          <w:sz w:val="24"/>
          <w:szCs w:val="24"/>
          <w:lang w:val="en-US"/>
        </w:rPr>
        <w:t>: - Started a positive sound: Press ‘M’ (positive meaning) - Ended a positive sound: Press ‘Y’ (negative meaning) - Started a negative sound: Press ‘Y’ (negative meaning) - Ended a negative sound: Press ‘M’ (positive meaning).</w:t>
      </w:r>
    </w:p>
    <w:p w:rsidR="0051441D" w:rsidRPr="0051291A" w:rsidRDefault="0051441D" w:rsidP="0051441D">
      <w:pPr>
        <w:pStyle w:val="KeinLeerraum"/>
        <w:spacing w:line="480" w:lineRule="auto"/>
        <w:ind w:firstLine="708"/>
        <w:rPr>
          <w:rFonts w:ascii="Times New Roman" w:hAnsi="Times New Roman" w:cs="Times New Roman"/>
          <w:i/>
          <w:sz w:val="24"/>
          <w:szCs w:val="24"/>
          <w:lang w:val="en-US"/>
        </w:rPr>
      </w:pPr>
      <w:r w:rsidRPr="0051291A">
        <w:rPr>
          <w:rFonts w:ascii="Times New Roman" w:hAnsi="Times New Roman" w:cs="Times New Roman"/>
          <w:i/>
          <w:sz w:val="24"/>
          <w:szCs w:val="24"/>
          <w:lang w:val="en-US"/>
        </w:rPr>
        <w:t>When you do not remember the meaning of the picture, please respond in line with your feeling</w:t>
      </w:r>
      <w:r>
        <w:rPr>
          <w:rFonts w:ascii="Times New Roman" w:hAnsi="Times New Roman" w:cs="Times New Roman"/>
          <w:i/>
          <w:sz w:val="24"/>
          <w:szCs w:val="24"/>
          <w:lang w:val="en-US"/>
        </w:rPr>
        <w:t>s</w:t>
      </w:r>
      <w:r w:rsidRPr="0051291A">
        <w:rPr>
          <w:rFonts w:ascii="Times New Roman" w:hAnsi="Times New Roman" w:cs="Times New Roman"/>
          <w:i/>
          <w:sz w:val="24"/>
          <w:szCs w:val="24"/>
          <w:lang w:val="en-US"/>
        </w:rPr>
        <w:t xml:space="preserve"> towards the picture.</w:t>
      </w:r>
    </w:p>
    <w:p w:rsidR="0051441D" w:rsidRPr="00E32C47" w:rsidRDefault="0051441D" w:rsidP="0051441D">
      <w:pPr>
        <w:pStyle w:val="KeinLeerraum"/>
        <w:spacing w:line="480" w:lineRule="auto"/>
        <w:rPr>
          <w:rFonts w:ascii="Times New Roman" w:hAnsi="Times New Roman" w:cs="Times New Roman"/>
          <w:sz w:val="24"/>
          <w:szCs w:val="24"/>
          <w:lang w:val="en-US"/>
        </w:rPr>
      </w:pPr>
    </w:p>
    <w:p w:rsidR="0051441D" w:rsidRDefault="0051441D">
      <w:pPr>
        <w:spacing w:after="160" w:line="259" w:lineRule="auto"/>
        <w:ind w:firstLine="0"/>
        <w:rPr>
          <w:rFonts w:eastAsiaTheme="minorHAnsi"/>
          <w:lang w:eastAsia="en-US"/>
        </w:rPr>
      </w:pPr>
      <w:r>
        <w:br w:type="page"/>
      </w:r>
    </w:p>
    <w:p w:rsidR="0051441D" w:rsidRDefault="0051441D" w:rsidP="0051441D">
      <w:pPr>
        <w:pStyle w:val="KeinLeerraum"/>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In Experiment 4, memory task instructions were different depending on condition (role vs. meaning). Instructions in the role condition were identical to the instructions from Experiments 1-3 except for the last sentence. Specifically, participants were not instructed ‘…</w:t>
      </w:r>
      <w:r w:rsidRPr="0051291A">
        <w:rPr>
          <w:rFonts w:ascii="Times New Roman" w:hAnsi="Times New Roman" w:cs="Times New Roman"/>
          <w:i/>
          <w:sz w:val="24"/>
          <w:szCs w:val="24"/>
          <w:lang w:val="en-US"/>
        </w:rPr>
        <w:t xml:space="preserve"> please respond in line with yo</w:t>
      </w:r>
      <w:r>
        <w:rPr>
          <w:rFonts w:ascii="Times New Roman" w:hAnsi="Times New Roman" w:cs="Times New Roman"/>
          <w:i/>
          <w:sz w:val="24"/>
          <w:szCs w:val="24"/>
          <w:lang w:val="en-US"/>
        </w:rPr>
        <w:t>ur feelings towards the picture.’</w:t>
      </w:r>
      <w:r>
        <w:rPr>
          <w:rFonts w:ascii="Times New Roman" w:hAnsi="Times New Roman" w:cs="Times New Roman"/>
          <w:sz w:val="24"/>
          <w:szCs w:val="24"/>
          <w:lang w:val="en-US"/>
        </w:rPr>
        <w:t>, but ‘</w:t>
      </w:r>
      <w:r w:rsidRPr="0051291A">
        <w:rPr>
          <w:rFonts w:ascii="Times New Roman" w:hAnsi="Times New Roman" w:cs="Times New Roman"/>
          <w:i/>
          <w:sz w:val="24"/>
          <w:szCs w:val="24"/>
          <w:lang w:val="en-US"/>
        </w:rPr>
        <w:t>… please guess the meaning of the picture.</w:t>
      </w:r>
      <w:r>
        <w:rPr>
          <w:rFonts w:ascii="Times New Roman" w:hAnsi="Times New Roman" w:cs="Times New Roman"/>
          <w:i/>
          <w:sz w:val="24"/>
          <w:szCs w:val="24"/>
          <w:lang w:val="en-US"/>
        </w:rPr>
        <w:t>’</w:t>
      </w:r>
    </w:p>
    <w:p w:rsidR="0051441D" w:rsidRDefault="0051441D" w:rsidP="0051441D">
      <w:pPr>
        <w:pStyle w:val="KeinLeerraum"/>
        <w:spacing w:line="480" w:lineRule="auto"/>
        <w:ind w:firstLine="708"/>
        <w:rPr>
          <w:rFonts w:ascii="Times New Roman" w:hAnsi="Times New Roman" w:cs="Times New Roman"/>
          <w:sz w:val="24"/>
          <w:szCs w:val="24"/>
          <w:lang w:val="en-US"/>
        </w:rPr>
      </w:pPr>
    </w:p>
    <w:p w:rsidR="0051441D" w:rsidRDefault="0051441D" w:rsidP="0051441D">
      <w:pPr>
        <w:pStyle w:val="KeinLeerraum"/>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Instructions for the meaning condition are provided below. Note that instructions about the CS meaning were already provided before the conditioning procedure.</w:t>
      </w:r>
    </w:p>
    <w:p w:rsidR="0051441D" w:rsidRDefault="0051441D" w:rsidP="0051441D">
      <w:pPr>
        <w:pStyle w:val="KeinLeerraum"/>
        <w:spacing w:line="480" w:lineRule="auto"/>
        <w:rPr>
          <w:rFonts w:ascii="Times New Roman" w:hAnsi="Times New Roman" w:cs="Times New Roman"/>
          <w:sz w:val="24"/>
          <w:szCs w:val="24"/>
          <w:lang w:val="en-US"/>
        </w:rPr>
      </w:pPr>
    </w:p>
    <w:p w:rsidR="0051441D" w:rsidRPr="0051291A" w:rsidRDefault="0051441D" w:rsidP="0051441D">
      <w:pPr>
        <w:pStyle w:val="KeinLeerraum"/>
        <w:spacing w:line="480" w:lineRule="auto"/>
        <w:ind w:firstLine="708"/>
        <w:rPr>
          <w:rFonts w:ascii="Times New Roman" w:hAnsi="Times New Roman" w:cs="Times New Roman"/>
          <w:i/>
          <w:sz w:val="24"/>
          <w:szCs w:val="24"/>
          <w:lang w:val="en-US"/>
        </w:rPr>
      </w:pPr>
      <w:r w:rsidRPr="0051291A">
        <w:rPr>
          <w:rFonts w:ascii="Times New Roman" w:hAnsi="Times New Roman" w:cs="Times New Roman"/>
          <w:i/>
          <w:sz w:val="24"/>
          <w:szCs w:val="24"/>
          <w:lang w:val="en-US"/>
        </w:rPr>
        <w:t xml:space="preserve">The next task is a memory task. You will be presented with each picture again. You have to indicate for each picture whether it </w:t>
      </w:r>
      <w:r>
        <w:rPr>
          <w:rFonts w:ascii="Times New Roman" w:hAnsi="Times New Roman" w:cs="Times New Roman"/>
          <w:i/>
          <w:sz w:val="24"/>
          <w:szCs w:val="24"/>
          <w:lang w:val="en-US"/>
        </w:rPr>
        <w:t xml:space="preserve">had a positive or negative meaning. </w:t>
      </w:r>
      <w:r w:rsidRPr="0051291A">
        <w:rPr>
          <w:rFonts w:ascii="Times New Roman" w:hAnsi="Times New Roman" w:cs="Times New Roman"/>
          <w:i/>
          <w:sz w:val="24"/>
          <w:szCs w:val="24"/>
          <w:lang w:val="en-US"/>
        </w:rPr>
        <w:t>Press ‘M’ when the picture had a positive meaning.</w:t>
      </w:r>
      <w:r w:rsidRPr="00A053B0">
        <w:rPr>
          <w:rFonts w:ascii="Times New Roman" w:hAnsi="Times New Roman" w:cs="Times New Roman"/>
          <w:i/>
          <w:sz w:val="24"/>
          <w:szCs w:val="24"/>
          <w:lang w:val="en-US"/>
        </w:rPr>
        <w:t xml:space="preserve"> </w:t>
      </w:r>
      <w:r w:rsidRPr="0051291A">
        <w:rPr>
          <w:rFonts w:ascii="Times New Roman" w:hAnsi="Times New Roman" w:cs="Times New Roman"/>
          <w:i/>
          <w:sz w:val="24"/>
          <w:szCs w:val="24"/>
          <w:lang w:val="en-US"/>
        </w:rPr>
        <w:t>Press ‘Y’ when the picture had a negative meaning.</w:t>
      </w:r>
    </w:p>
    <w:p w:rsidR="0051441D" w:rsidRDefault="0051441D" w:rsidP="0051441D">
      <w:pPr>
        <w:pStyle w:val="KeinLeerraum"/>
        <w:spacing w:line="480" w:lineRule="auto"/>
        <w:ind w:firstLine="708"/>
        <w:rPr>
          <w:rFonts w:ascii="Times New Roman" w:hAnsi="Times New Roman" w:cs="Times New Roman"/>
          <w:i/>
          <w:sz w:val="24"/>
          <w:szCs w:val="24"/>
          <w:lang w:val="en-US"/>
        </w:rPr>
      </w:pPr>
      <w:r w:rsidRPr="0051291A">
        <w:rPr>
          <w:rFonts w:ascii="Times New Roman" w:hAnsi="Times New Roman" w:cs="Times New Roman"/>
          <w:i/>
          <w:sz w:val="24"/>
          <w:szCs w:val="24"/>
          <w:lang w:val="en-US"/>
        </w:rPr>
        <w:t>When you do not remember the meaning of the picture, please guess the meaning of the picture.</w:t>
      </w:r>
    </w:p>
    <w:p w:rsidR="0051441D" w:rsidRPr="00BC0782" w:rsidRDefault="0051441D" w:rsidP="0051441D">
      <w:pPr>
        <w:pStyle w:val="KeinLeerraum"/>
        <w:spacing w:line="480" w:lineRule="auto"/>
        <w:rPr>
          <w:rFonts w:ascii="Times New Roman" w:hAnsi="Times New Roman" w:cs="Times New Roman"/>
          <w:sz w:val="24"/>
          <w:szCs w:val="24"/>
          <w:lang w:val="en-US"/>
        </w:rPr>
      </w:pPr>
    </w:p>
    <w:p w:rsidR="0051441D" w:rsidRPr="00150E23" w:rsidRDefault="0051441D" w:rsidP="0051441D">
      <w:pPr>
        <w:pStyle w:val="KeinLeerraum"/>
        <w:spacing w:line="480" w:lineRule="auto"/>
        <w:rPr>
          <w:rFonts w:ascii="Times New Roman" w:hAnsi="Times New Roman" w:cs="Times New Roman"/>
          <w:b/>
          <w:sz w:val="24"/>
          <w:szCs w:val="24"/>
          <w:lang w:val="en-US"/>
        </w:rPr>
      </w:pPr>
      <w:r w:rsidRPr="00150E23">
        <w:rPr>
          <w:rFonts w:ascii="Times New Roman" w:hAnsi="Times New Roman" w:cs="Times New Roman"/>
          <w:b/>
          <w:sz w:val="24"/>
          <w:szCs w:val="24"/>
          <w:lang w:val="en-US"/>
        </w:rPr>
        <w:t>Dichotomous evaluation task</w:t>
      </w:r>
    </w:p>
    <w:p w:rsidR="0051441D" w:rsidRPr="0051291A" w:rsidRDefault="0051441D" w:rsidP="0051441D">
      <w:pPr>
        <w:pStyle w:val="KeinLeerraum"/>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Instructions presented to participants before</w:t>
      </w:r>
      <w:r w:rsidRPr="00A053B0">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dichotomous evaluation task were identical for Experiments 3 and 4:</w:t>
      </w:r>
    </w:p>
    <w:p w:rsidR="0051441D" w:rsidRDefault="0051441D" w:rsidP="0051441D">
      <w:pPr>
        <w:pStyle w:val="KeinLeerraum"/>
        <w:spacing w:line="480" w:lineRule="auto"/>
        <w:rPr>
          <w:rFonts w:ascii="Times New Roman" w:hAnsi="Times New Roman" w:cs="Times New Roman"/>
          <w:sz w:val="24"/>
          <w:szCs w:val="24"/>
          <w:lang w:val="en-US"/>
        </w:rPr>
      </w:pPr>
    </w:p>
    <w:p w:rsidR="0051441D" w:rsidRDefault="0051441D" w:rsidP="0051441D">
      <w:pPr>
        <w:pStyle w:val="KeinLeerraum"/>
        <w:spacing w:line="480" w:lineRule="auto"/>
        <w:ind w:firstLine="708"/>
        <w:rPr>
          <w:rFonts w:ascii="Times New Roman" w:hAnsi="Times New Roman" w:cs="Times New Roman"/>
          <w:i/>
          <w:sz w:val="24"/>
          <w:szCs w:val="24"/>
          <w:lang w:val="en-US"/>
        </w:rPr>
      </w:pPr>
      <w:r w:rsidRPr="00A053B0">
        <w:rPr>
          <w:rFonts w:ascii="Times New Roman" w:hAnsi="Times New Roman" w:cs="Times New Roman"/>
          <w:i/>
          <w:sz w:val="24"/>
          <w:szCs w:val="24"/>
          <w:lang w:val="en-US"/>
        </w:rPr>
        <w:t>In the next task, you will be asked to indicate your opinion about pictures. Please indicate for each picture, whether you regard the picture to be positive or negative. When you regard the picture to be positive, press ‘M’. When you regard the picture to be</w:t>
      </w:r>
      <w:r>
        <w:rPr>
          <w:rFonts w:ascii="Times New Roman" w:hAnsi="Times New Roman" w:cs="Times New Roman"/>
          <w:i/>
          <w:sz w:val="24"/>
          <w:szCs w:val="24"/>
          <w:lang w:val="en-US"/>
        </w:rPr>
        <w:t xml:space="preserve"> negative</w:t>
      </w:r>
      <w:r w:rsidRPr="00A053B0">
        <w:rPr>
          <w:rFonts w:ascii="Times New Roman" w:hAnsi="Times New Roman" w:cs="Times New Roman"/>
          <w:i/>
          <w:sz w:val="24"/>
          <w:szCs w:val="24"/>
          <w:lang w:val="en-US"/>
        </w:rPr>
        <w:t xml:space="preserve">, press ‘Y’. It is possible that you </w:t>
      </w:r>
      <w:r>
        <w:rPr>
          <w:rFonts w:ascii="Times New Roman" w:hAnsi="Times New Roman" w:cs="Times New Roman"/>
          <w:i/>
          <w:sz w:val="24"/>
          <w:szCs w:val="24"/>
          <w:lang w:val="en-US"/>
        </w:rPr>
        <w:t>think</w:t>
      </w:r>
      <w:r w:rsidRPr="00A053B0">
        <w:rPr>
          <w:rFonts w:ascii="Times New Roman" w:hAnsi="Times New Roman" w:cs="Times New Roman"/>
          <w:i/>
          <w:sz w:val="24"/>
          <w:szCs w:val="24"/>
          <w:lang w:val="en-US"/>
        </w:rPr>
        <w:t xml:space="preserve"> the picture </w:t>
      </w:r>
      <w:r>
        <w:rPr>
          <w:rFonts w:ascii="Times New Roman" w:hAnsi="Times New Roman" w:cs="Times New Roman"/>
          <w:i/>
          <w:sz w:val="24"/>
          <w:szCs w:val="24"/>
          <w:lang w:val="en-US"/>
        </w:rPr>
        <w:t>is</w:t>
      </w:r>
      <w:r w:rsidRPr="00A053B0">
        <w:rPr>
          <w:rFonts w:ascii="Times New Roman" w:hAnsi="Times New Roman" w:cs="Times New Roman"/>
          <w:i/>
          <w:sz w:val="24"/>
          <w:szCs w:val="24"/>
          <w:lang w:val="en-US"/>
        </w:rPr>
        <w:t xml:space="preserve"> </w:t>
      </w:r>
      <w:r>
        <w:rPr>
          <w:rFonts w:ascii="Times New Roman" w:hAnsi="Times New Roman" w:cs="Times New Roman"/>
          <w:i/>
          <w:sz w:val="24"/>
          <w:szCs w:val="24"/>
          <w:lang w:val="en-US"/>
        </w:rPr>
        <w:t>(n)</w:t>
      </w:r>
      <w:r w:rsidRPr="00A053B0">
        <w:rPr>
          <w:rFonts w:ascii="Times New Roman" w:hAnsi="Times New Roman" w:cs="Times New Roman"/>
          <w:i/>
          <w:sz w:val="24"/>
          <w:szCs w:val="24"/>
          <w:lang w:val="en-US"/>
        </w:rPr>
        <w:t xml:space="preserve">either positive </w:t>
      </w:r>
      <w:r>
        <w:rPr>
          <w:rFonts w:ascii="Times New Roman" w:hAnsi="Times New Roman" w:cs="Times New Roman"/>
          <w:i/>
          <w:sz w:val="24"/>
          <w:szCs w:val="24"/>
          <w:lang w:val="en-US"/>
        </w:rPr>
        <w:t>(n)</w:t>
      </w:r>
      <w:r w:rsidRPr="00A053B0">
        <w:rPr>
          <w:rFonts w:ascii="Times New Roman" w:hAnsi="Times New Roman" w:cs="Times New Roman"/>
          <w:i/>
          <w:sz w:val="24"/>
          <w:szCs w:val="24"/>
          <w:lang w:val="en-US"/>
        </w:rPr>
        <w:t>or negative. In this case, please indicate the answer tha</w:t>
      </w:r>
      <w:r>
        <w:rPr>
          <w:rFonts w:ascii="Times New Roman" w:hAnsi="Times New Roman" w:cs="Times New Roman"/>
          <w:i/>
          <w:sz w:val="24"/>
          <w:szCs w:val="24"/>
          <w:lang w:val="en-US"/>
        </w:rPr>
        <w:t>t represents your opinion</w:t>
      </w:r>
      <w:r w:rsidRPr="003D0520">
        <w:rPr>
          <w:rFonts w:ascii="Times New Roman" w:hAnsi="Times New Roman" w:cs="Times New Roman"/>
          <w:i/>
          <w:sz w:val="24"/>
          <w:szCs w:val="24"/>
          <w:lang w:val="en-US"/>
        </w:rPr>
        <w:t xml:space="preserve"> </w:t>
      </w:r>
      <w:r>
        <w:rPr>
          <w:rFonts w:ascii="Times New Roman" w:hAnsi="Times New Roman" w:cs="Times New Roman"/>
          <w:i/>
          <w:sz w:val="24"/>
          <w:szCs w:val="24"/>
          <w:lang w:val="en-US"/>
        </w:rPr>
        <w:t>best.</w:t>
      </w:r>
    </w:p>
    <w:p w:rsidR="0051441D" w:rsidRDefault="0051441D" w:rsidP="0051441D">
      <w:pPr>
        <w:rPr>
          <w:i/>
        </w:rPr>
      </w:pPr>
      <w:r>
        <w:rPr>
          <w:i/>
        </w:rPr>
        <w:br w:type="page"/>
      </w:r>
    </w:p>
    <w:p w:rsidR="0051441D" w:rsidRDefault="0051441D" w:rsidP="0051441D">
      <w:pPr>
        <w:pStyle w:val="KeinLeerraum"/>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Supplement</w:t>
      </w:r>
      <w:r w:rsidRPr="00EA7D51">
        <w:rPr>
          <w:rFonts w:ascii="Times New Roman" w:hAnsi="Times New Roman" w:cs="Times New Roman"/>
          <w:b/>
          <w:sz w:val="24"/>
          <w:szCs w:val="24"/>
          <w:lang w:val="en-US"/>
        </w:rPr>
        <w:t xml:space="preserve"> B</w:t>
      </w:r>
    </w:p>
    <w:p w:rsidR="0051441D" w:rsidRDefault="0051441D" w:rsidP="0051441D">
      <w:pPr>
        <w:pStyle w:val="KeinLeerraum"/>
        <w:spacing w:line="480" w:lineRule="auto"/>
        <w:rPr>
          <w:rFonts w:ascii="Times New Roman" w:hAnsi="Times New Roman" w:cs="Times New Roman"/>
          <w:b/>
          <w:sz w:val="24"/>
          <w:szCs w:val="24"/>
          <w:lang w:val="en-US"/>
        </w:rPr>
      </w:pPr>
    </w:p>
    <w:p w:rsidR="0051441D" w:rsidRDefault="0051441D" w:rsidP="0051441D">
      <w:pPr>
        <w:pStyle w:val="KeinLeerraum"/>
        <w:spacing w:line="480" w:lineRule="auto"/>
        <w:rPr>
          <w:rFonts w:ascii="Times New Roman" w:hAnsi="Times New Roman" w:cs="Times New Roman"/>
          <w:sz w:val="24"/>
          <w:szCs w:val="24"/>
          <w:lang w:val="en-US"/>
        </w:rPr>
      </w:pPr>
      <w:r w:rsidRPr="00BC0782">
        <w:rPr>
          <w:rFonts w:ascii="Times New Roman" w:hAnsi="Times New Roman" w:cs="Times New Roman"/>
          <w:sz w:val="24"/>
          <w:szCs w:val="24"/>
          <w:lang w:val="en-US"/>
        </w:rPr>
        <w:tab/>
        <w:t xml:space="preserve">In </w:t>
      </w:r>
      <w:r>
        <w:rPr>
          <w:rFonts w:ascii="Times New Roman" w:hAnsi="Times New Roman" w:cs="Times New Roman"/>
          <w:sz w:val="24"/>
          <w:szCs w:val="24"/>
          <w:lang w:val="en-US"/>
        </w:rPr>
        <w:t>Supplement</w:t>
      </w:r>
      <w:r w:rsidRPr="00BC0782">
        <w:rPr>
          <w:rFonts w:ascii="Times New Roman" w:hAnsi="Times New Roman" w:cs="Times New Roman"/>
          <w:sz w:val="24"/>
          <w:szCs w:val="24"/>
          <w:lang w:val="en-US"/>
        </w:rPr>
        <w:t xml:space="preserve"> B, we present additional MPT analyses performed on memory task data in order to test the robustness of our parameter estimates. The hierarchical MPT approach employed in the main text assumes that parameter estimates are normally distributed. </w:t>
      </w:r>
      <w:r>
        <w:rPr>
          <w:rFonts w:ascii="Times New Roman" w:hAnsi="Times New Roman" w:cs="Times New Roman"/>
          <w:sz w:val="24"/>
          <w:szCs w:val="24"/>
          <w:lang w:val="en-US"/>
        </w:rPr>
        <w:t>D</w:t>
      </w:r>
      <w:r w:rsidRPr="00BC0782">
        <w:rPr>
          <w:rFonts w:ascii="Times New Roman" w:hAnsi="Times New Roman" w:cs="Times New Roman"/>
          <w:sz w:val="24"/>
          <w:szCs w:val="24"/>
          <w:lang w:val="en-US"/>
        </w:rPr>
        <w:t>escriptive statistics</w:t>
      </w:r>
      <w:r>
        <w:rPr>
          <w:rFonts w:ascii="Times New Roman" w:hAnsi="Times New Roman" w:cs="Times New Roman"/>
          <w:sz w:val="24"/>
          <w:szCs w:val="24"/>
          <w:lang w:val="en-US"/>
        </w:rPr>
        <w:t xml:space="preserve"> however</w:t>
      </w:r>
      <w:r w:rsidRPr="00BC0782">
        <w:rPr>
          <w:rFonts w:ascii="Times New Roman" w:hAnsi="Times New Roman" w:cs="Times New Roman"/>
          <w:sz w:val="24"/>
          <w:szCs w:val="24"/>
          <w:lang w:val="en-US"/>
        </w:rPr>
        <w:t xml:space="preserve"> suggested that parameter estimat</w:t>
      </w:r>
      <w:r>
        <w:rPr>
          <w:rFonts w:ascii="Times New Roman" w:hAnsi="Times New Roman" w:cs="Times New Roman"/>
          <w:sz w:val="24"/>
          <w:szCs w:val="24"/>
          <w:lang w:val="en-US"/>
        </w:rPr>
        <w:t>es</w:t>
      </w:r>
      <w:r w:rsidRPr="00BC0782">
        <w:rPr>
          <w:rFonts w:ascii="Times New Roman" w:hAnsi="Times New Roman" w:cs="Times New Roman"/>
          <w:sz w:val="24"/>
          <w:szCs w:val="24"/>
          <w:lang w:val="en-US"/>
        </w:rPr>
        <w:t xml:space="preserve"> </w:t>
      </w:r>
      <w:r>
        <w:rPr>
          <w:rFonts w:ascii="Times New Roman" w:hAnsi="Times New Roman" w:cs="Times New Roman"/>
          <w:sz w:val="24"/>
          <w:szCs w:val="24"/>
          <w:lang w:val="en-US"/>
        </w:rPr>
        <w:t>were characterized by a</w:t>
      </w:r>
      <w:r w:rsidRPr="00BC0782">
        <w:rPr>
          <w:rFonts w:ascii="Times New Roman" w:hAnsi="Times New Roman" w:cs="Times New Roman"/>
          <w:sz w:val="24"/>
          <w:szCs w:val="24"/>
          <w:lang w:val="en-US"/>
        </w:rPr>
        <w:t xml:space="preserve"> bimodal distribut</w:t>
      </w:r>
      <w:r>
        <w:rPr>
          <w:rFonts w:ascii="Times New Roman" w:hAnsi="Times New Roman" w:cs="Times New Roman"/>
          <w:sz w:val="24"/>
          <w:szCs w:val="24"/>
          <w:lang w:val="en-US"/>
        </w:rPr>
        <w:t>ion</w:t>
      </w:r>
      <w:r w:rsidRPr="00BC0782">
        <w:rPr>
          <w:rFonts w:ascii="Times New Roman" w:hAnsi="Times New Roman" w:cs="Times New Roman"/>
          <w:sz w:val="24"/>
          <w:szCs w:val="24"/>
          <w:lang w:val="en-US"/>
        </w:rPr>
        <w:t>, potentially violating the before</w:t>
      </w:r>
      <w:r>
        <w:rPr>
          <w:rFonts w:ascii="Times New Roman" w:hAnsi="Times New Roman" w:cs="Times New Roman"/>
          <w:sz w:val="24"/>
          <w:szCs w:val="24"/>
          <w:lang w:val="en-US"/>
        </w:rPr>
        <w:t>-</w:t>
      </w:r>
      <w:r w:rsidRPr="00BC0782">
        <w:rPr>
          <w:rFonts w:ascii="Times New Roman" w:hAnsi="Times New Roman" w:cs="Times New Roman"/>
          <w:sz w:val="24"/>
          <w:szCs w:val="24"/>
          <w:lang w:val="en-US"/>
        </w:rPr>
        <w:t>mentioned assumption. For this reason, we reanalyzed the data (a) by modeling individua</w:t>
      </w:r>
      <w:r>
        <w:rPr>
          <w:rFonts w:ascii="Times New Roman" w:hAnsi="Times New Roman" w:cs="Times New Roman"/>
          <w:sz w:val="24"/>
          <w:szCs w:val="24"/>
          <w:lang w:val="en-US"/>
        </w:rPr>
        <w:t xml:space="preserve">l response data without making any assumptions about how individual parameter estimates are distributed (i.e., without assuming </w:t>
      </w:r>
      <w:r w:rsidRPr="00BC0782">
        <w:rPr>
          <w:rFonts w:ascii="Times New Roman" w:hAnsi="Times New Roman" w:cs="Times New Roman"/>
          <w:sz w:val="24"/>
          <w:szCs w:val="24"/>
          <w:lang w:val="en-US"/>
        </w:rPr>
        <w:t>hyper</w:t>
      </w:r>
      <w:r>
        <w:rPr>
          <w:rFonts w:ascii="Times New Roman" w:hAnsi="Times New Roman" w:cs="Times New Roman"/>
          <w:sz w:val="24"/>
          <w:szCs w:val="24"/>
          <w:lang w:val="en-US"/>
        </w:rPr>
        <w:t>-</w:t>
      </w:r>
      <w:r w:rsidRPr="00BC0782">
        <w:rPr>
          <w:rFonts w:ascii="Times New Roman" w:hAnsi="Times New Roman" w:cs="Times New Roman"/>
          <w:sz w:val="24"/>
          <w:szCs w:val="24"/>
          <w:lang w:val="en-US"/>
        </w:rPr>
        <w:t>distributions</w:t>
      </w:r>
      <w:r>
        <w:rPr>
          <w:rFonts w:ascii="Times New Roman" w:hAnsi="Times New Roman" w:cs="Times New Roman"/>
          <w:sz w:val="24"/>
          <w:szCs w:val="24"/>
          <w:lang w:val="en-US"/>
        </w:rPr>
        <w:t xml:space="preserve">; </w:t>
      </w:r>
      <w:r w:rsidRPr="00BC0782">
        <w:rPr>
          <w:rFonts w:ascii="Times New Roman" w:hAnsi="Times New Roman" w:cs="Times New Roman"/>
          <w:sz w:val="24"/>
          <w:szCs w:val="24"/>
          <w:lang w:val="en-US"/>
        </w:rPr>
        <w:t>henceforth called the ‘</w:t>
      </w:r>
      <w:r>
        <w:rPr>
          <w:rFonts w:ascii="Times New Roman" w:hAnsi="Times New Roman" w:cs="Times New Roman"/>
          <w:sz w:val="24"/>
          <w:szCs w:val="24"/>
          <w:lang w:val="en-US"/>
        </w:rPr>
        <w:t xml:space="preserve">traditional </w:t>
      </w:r>
      <w:r w:rsidRPr="00BC0782">
        <w:rPr>
          <w:rFonts w:ascii="Times New Roman" w:hAnsi="Times New Roman" w:cs="Times New Roman"/>
          <w:sz w:val="24"/>
          <w:szCs w:val="24"/>
          <w:lang w:val="en-US"/>
        </w:rPr>
        <w:t>approach’) and (b) by modeling the data using the latent-class approach</w:t>
      </w:r>
      <w:r>
        <w:rPr>
          <w:rFonts w:ascii="Times New Roman" w:hAnsi="Times New Roman" w:cs="Times New Roman"/>
          <w:sz w:val="24"/>
          <w:szCs w:val="24"/>
          <w:lang w:val="en-US"/>
        </w:rPr>
        <w:t xml:space="preserve"> (Klauer, 2006)</w:t>
      </w:r>
      <w:r w:rsidRPr="00BC0782">
        <w:rPr>
          <w:rFonts w:ascii="Times New Roman" w:hAnsi="Times New Roman" w:cs="Times New Roman"/>
          <w:sz w:val="24"/>
          <w:szCs w:val="24"/>
          <w:lang w:val="en-US"/>
        </w:rPr>
        <w:t>. Below, we outline</w:t>
      </w:r>
      <w:r>
        <w:rPr>
          <w:rFonts w:ascii="Times New Roman" w:hAnsi="Times New Roman" w:cs="Times New Roman"/>
          <w:sz w:val="24"/>
          <w:szCs w:val="24"/>
          <w:lang w:val="en-US"/>
        </w:rPr>
        <w:t xml:space="preserve"> the findings from these approaches.</w:t>
      </w:r>
    </w:p>
    <w:p w:rsidR="0051441D" w:rsidRPr="00BC0782" w:rsidRDefault="0051441D" w:rsidP="0051441D">
      <w:pPr>
        <w:pStyle w:val="KeinLeerraum"/>
        <w:spacing w:line="480" w:lineRule="auto"/>
        <w:rPr>
          <w:rFonts w:ascii="Times New Roman" w:hAnsi="Times New Roman" w:cs="Times New Roman"/>
          <w:sz w:val="24"/>
          <w:szCs w:val="24"/>
          <w:lang w:val="en-US"/>
        </w:rPr>
      </w:pPr>
    </w:p>
    <w:p w:rsidR="0051441D" w:rsidRPr="00593DF6" w:rsidRDefault="0051441D" w:rsidP="0051441D">
      <w:pPr>
        <w:pStyle w:val="KeinLeerraum"/>
        <w:spacing w:line="480" w:lineRule="auto"/>
        <w:rPr>
          <w:rFonts w:ascii="Times New Roman" w:hAnsi="Times New Roman" w:cs="Times New Roman"/>
          <w:b/>
          <w:sz w:val="24"/>
          <w:szCs w:val="24"/>
          <w:lang w:val="en-US"/>
        </w:rPr>
      </w:pPr>
      <w:r w:rsidRPr="00593DF6">
        <w:rPr>
          <w:rFonts w:ascii="Times New Roman" w:hAnsi="Times New Roman" w:cs="Times New Roman"/>
          <w:b/>
          <w:sz w:val="24"/>
          <w:szCs w:val="24"/>
          <w:lang w:val="en-US"/>
        </w:rPr>
        <w:t>Traditional approach</w:t>
      </w:r>
    </w:p>
    <w:p w:rsidR="0051441D" w:rsidRPr="0074290D" w:rsidRDefault="0051441D" w:rsidP="0051441D">
      <w:pPr>
        <w:pStyle w:val="KeinLeerraum"/>
        <w:spacing w:line="480" w:lineRule="auto"/>
        <w:ind w:firstLine="708"/>
        <w:rPr>
          <w:rFonts w:ascii="Times New Roman" w:hAnsi="Times New Roman" w:cs="Times New Roman"/>
          <w:sz w:val="24"/>
          <w:szCs w:val="24"/>
          <w:lang w:val="en-US"/>
        </w:rPr>
      </w:pPr>
      <w:r w:rsidRPr="00BC0782">
        <w:rPr>
          <w:rFonts w:ascii="Times New Roman" w:hAnsi="Times New Roman" w:cs="Times New Roman"/>
          <w:sz w:val="24"/>
          <w:szCs w:val="24"/>
          <w:lang w:val="en-US"/>
        </w:rPr>
        <w:t>In the first approach, memory data were analyzed using the package ‘MPTinR’ (</w:t>
      </w:r>
      <w:r>
        <w:rPr>
          <w:rFonts w:ascii="Times New Roman" w:hAnsi="Times New Roman" w:cs="Times New Roman"/>
          <w:sz w:val="24"/>
          <w:szCs w:val="24"/>
          <w:lang w:val="en-US"/>
        </w:rPr>
        <w:t xml:space="preserve">Singmann &amp; Kellen, 2013) in R </w:t>
      </w:r>
      <w:r w:rsidRPr="008F0363">
        <w:rPr>
          <w:rFonts w:ascii="Times New Roman" w:hAnsi="Times New Roman" w:cs="Times New Roman"/>
          <w:sz w:val="24"/>
          <w:szCs w:val="24"/>
          <w:lang w:val="en-US"/>
        </w:rPr>
        <w:t>(R core team, 2018)</w:t>
      </w:r>
      <w:r>
        <w:rPr>
          <w:rFonts w:ascii="Times New Roman" w:hAnsi="Times New Roman" w:cs="Times New Roman"/>
          <w:sz w:val="24"/>
          <w:szCs w:val="24"/>
          <w:lang w:val="en-US"/>
        </w:rPr>
        <w:t xml:space="preserve">. An MPT </w:t>
      </w:r>
      <w:r w:rsidRPr="00BC0782">
        <w:rPr>
          <w:rFonts w:ascii="Times New Roman" w:hAnsi="Times New Roman" w:cs="Times New Roman"/>
          <w:sz w:val="24"/>
          <w:szCs w:val="24"/>
          <w:lang w:val="en-US"/>
        </w:rPr>
        <w:t xml:space="preserve">model was estimated for each participant individually. </w:t>
      </w:r>
      <w:r>
        <w:rPr>
          <w:rFonts w:ascii="Times New Roman" w:hAnsi="Times New Roman" w:cs="Times New Roman"/>
          <w:sz w:val="24"/>
          <w:szCs w:val="24"/>
          <w:lang w:val="en-US"/>
        </w:rPr>
        <w:t>As indicated in Table B.1, each model fitted data satisfactorily</w:t>
      </w:r>
      <w:r w:rsidRPr="0074290D">
        <w:rPr>
          <w:rFonts w:ascii="Times New Roman" w:hAnsi="Times New Roman" w:cs="Times New Roman"/>
          <w:sz w:val="24"/>
          <w:szCs w:val="24"/>
          <w:lang w:val="en-US"/>
        </w:rPr>
        <w:t>. Mean parameter estimates aggregated across participants</w:t>
      </w:r>
      <w:r>
        <w:rPr>
          <w:rFonts w:ascii="Times New Roman" w:hAnsi="Times New Roman" w:cs="Times New Roman"/>
          <w:sz w:val="24"/>
          <w:szCs w:val="24"/>
          <w:lang w:val="en-US"/>
        </w:rPr>
        <w:t xml:space="preserve"> can be found in Table B.1. </w:t>
      </w:r>
      <w:r w:rsidRPr="0074290D">
        <w:rPr>
          <w:rFonts w:ascii="Times New Roman" w:hAnsi="Times New Roman" w:cs="Times New Roman"/>
          <w:sz w:val="24"/>
          <w:szCs w:val="24"/>
          <w:lang w:val="en-US"/>
        </w:rPr>
        <w:t xml:space="preserve">A comparison with Table </w:t>
      </w:r>
      <w:r w:rsidRPr="00593DF6">
        <w:rPr>
          <w:rFonts w:ascii="Times New Roman" w:hAnsi="Times New Roman" w:cs="Times New Roman"/>
          <w:sz w:val="24"/>
          <w:szCs w:val="24"/>
          <w:lang w:val="en-US"/>
        </w:rPr>
        <w:t>1</w:t>
      </w:r>
      <w:r w:rsidRPr="0074290D">
        <w:rPr>
          <w:rFonts w:ascii="Times New Roman" w:hAnsi="Times New Roman" w:cs="Times New Roman"/>
          <w:i/>
          <w:sz w:val="24"/>
          <w:szCs w:val="24"/>
          <w:lang w:val="en-US"/>
        </w:rPr>
        <w:t xml:space="preserve"> </w:t>
      </w:r>
      <w:r w:rsidRPr="0074290D">
        <w:rPr>
          <w:rFonts w:ascii="Times New Roman" w:hAnsi="Times New Roman" w:cs="Times New Roman"/>
          <w:sz w:val="24"/>
          <w:szCs w:val="24"/>
          <w:lang w:val="en-US"/>
        </w:rPr>
        <w:t>(main text) shows that parameter estimates between the traditional approach and the latent-trait approach roughly co</w:t>
      </w:r>
      <w:r>
        <w:rPr>
          <w:rFonts w:ascii="Times New Roman" w:hAnsi="Times New Roman" w:cs="Times New Roman"/>
          <w:sz w:val="24"/>
          <w:szCs w:val="24"/>
          <w:lang w:val="en-US"/>
        </w:rPr>
        <w:t>rrespond. In addition, Table B.1</w:t>
      </w:r>
      <w:r w:rsidRPr="0074290D">
        <w:rPr>
          <w:rFonts w:ascii="Times New Roman" w:hAnsi="Times New Roman" w:cs="Times New Roman"/>
          <w:sz w:val="24"/>
          <w:szCs w:val="24"/>
          <w:lang w:val="en-US"/>
        </w:rPr>
        <w:t xml:space="preserve"> provides Pearson-ra</w:t>
      </w:r>
      <w:r>
        <w:rPr>
          <w:rFonts w:ascii="Times New Roman" w:hAnsi="Times New Roman" w:cs="Times New Roman"/>
          <w:sz w:val="24"/>
          <w:szCs w:val="24"/>
          <w:lang w:val="en-US"/>
        </w:rPr>
        <w:t xml:space="preserve">nk correlations between the MPT </w:t>
      </w:r>
      <w:r w:rsidRPr="0074290D">
        <w:rPr>
          <w:rFonts w:ascii="Times New Roman" w:hAnsi="Times New Roman" w:cs="Times New Roman"/>
          <w:sz w:val="24"/>
          <w:szCs w:val="24"/>
          <w:lang w:val="en-US"/>
        </w:rPr>
        <w:t xml:space="preserve">parameters estimated with the latent-trait </w:t>
      </w:r>
      <w:r>
        <w:rPr>
          <w:rFonts w:ascii="Times New Roman" w:hAnsi="Times New Roman" w:cs="Times New Roman"/>
          <w:sz w:val="24"/>
          <w:szCs w:val="24"/>
          <w:lang w:val="en-US"/>
        </w:rPr>
        <w:t xml:space="preserve">approach </w:t>
      </w:r>
      <w:r w:rsidRPr="0074290D">
        <w:rPr>
          <w:rFonts w:ascii="Times New Roman" w:hAnsi="Times New Roman" w:cs="Times New Roman"/>
          <w:sz w:val="24"/>
          <w:szCs w:val="24"/>
          <w:lang w:val="en-US"/>
        </w:rPr>
        <w:t xml:space="preserve">and the traditional approach. The correlations between the </w:t>
      </w:r>
      <w:r w:rsidRPr="0074290D">
        <w:rPr>
          <w:rFonts w:ascii="Times New Roman" w:hAnsi="Times New Roman" w:cs="Times New Roman"/>
          <w:i/>
          <w:sz w:val="24"/>
          <w:szCs w:val="24"/>
          <w:lang w:val="en-US"/>
        </w:rPr>
        <w:t>p</w:t>
      </w:r>
      <w:r w:rsidRPr="0074290D">
        <w:rPr>
          <w:rFonts w:ascii="Times New Roman" w:hAnsi="Times New Roman" w:cs="Times New Roman"/>
          <w:sz w:val="24"/>
          <w:szCs w:val="24"/>
          <w:lang w:val="en-US"/>
        </w:rPr>
        <w:t xml:space="preserve">- and </w:t>
      </w:r>
      <w:r w:rsidRPr="0074290D">
        <w:rPr>
          <w:rFonts w:ascii="Times New Roman" w:hAnsi="Times New Roman" w:cs="Times New Roman"/>
          <w:i/>
          <w:sz w:val="24"/>
          <w:szCs w:val="24"/>
          <w:lang w:val="en-US"/>
        </w:rPr>
        <w:t>m</w:t>
      </w:r>
      <w:r w:rsidRPr="0074290D">
        <w:rPr>
          <w:rFonts w:ascii="Times New Roman" w:hAnsi="Times New Roman" w:cs="Times New Roman"/>
          <w:sz w:val="24"/>
          <w:szCs w:val="24"/>
          <w:lang w:val="en-US"/>
        </w:rPr>
        <w:t xml:space="preserve">-parameters range between </w:t>
      </w:r>
      <w:r w:rsidRPr="0074290D">
        <w:rPr>
          <w:rFonts w:ascii="Times New Roman" w:hAnsi="Times New Roman" w:cs="Times New Roman"/>
          <w:i/>
          <w:sz w:val="24"/>
          <w:szCs w:val="24"/>
          <w:lang w:val="en-US"/>
        </w:rPr>
        <w:t>r</w:t>
      </w:r>
      <w:r w:rsidRPr="0074290D">
        <w:rPr>
          <w:rFonts w:ascii="Times New Roman" w:hAnsi="Times New Roman" w:cs="Times New Roman"/>
          <w:sz w:val="24"/>
          <w:szCs w:val="24"/>
          <w:lang w:val="en-US"/>
        </w:rPr>
        <w:t xml:space="preserve"> = .78-.99, indicating that both models largely agree about </w:t>
      </w:r>
      <w:r>
        <w:rPr>
          <w:rFonts w:ascii="Times New Roman" w:hAnsi="Times New Roman" w:cs="Times New Roman"/>
          <w:sz w:val="24"/>
          <w:szCs w:val="24"/>
          <w:lang w:val="en-US"/>
        </w:rPr>
        <w:t xml:space="preserve">the </w:t>
      </w:r>
      <w:r w:rsidRPr="0074290D">
        <w:rPr>
          <w:rFonts w:ascii="Times New Roman" w:hAnsi="Times New Roman" w:cs="Times New Roman"/>
          <w:sz w:val="24"/>
          <w:szCs w:val="24"/>
          <w:lang w:val="en-US"/>
        </w:rPr>
        <w:t>rank of participants.</w:t>
      </w:r>
    </w:p>
    <w:p w:rsidR="0051441D" w:rsidRPr="0074290D" w:rsidRDefault="0051441D" w:rsidP="0051441D">
      <w:pPr>
        <w:pStyle w:val="KeinLeerraum"/>
        <w:spacing w:line="360" w:lineRule="auto"/>
        <w:rPr>
          <w:rFonts w:ascii="Times New Roman" w:hAnsi="Times New Roman" w:cs="Times New Roman"/>
          <w:sz w:val="24"/>
          <w:szCs w:val="24"/>
          <w:lang w:val="en-US"/>
        </w:rPr>
      </w:pPr>
    </w:p>
    <w:p w:rsidR="0051441D" w:rsidRDefault="0051441D" w:rsidP="0051441D">
      <w:pPr>
        <w:rPr>
          <w:rFonts w:eastAsiaTheme="minorHAnsi"/>
          <w:b/>
          <w:lang w:eastAsia="en-US"/>
        </w:rPr>
      </w:pPr>
      <w:r>
        <w:rPr>
          <w:b/>
        </w:rPr>
        <w:br w:type="page"/>
      </w:r>
    </w:p>
    <w:p w:rsidR="0051441D" w:rsidRPr="00593DF6" w:rsidRDefault="0051441D" w:rsidP="0051441D">
      <w:pPr>
        <w:pStyle w:val="KeinLeerraum"/>
        <w:spacing w:line="480" w:lineRule="auto"/>
        <w:rPr>
          <w:rFonts w:ascii="Times New Roman" w:hAnsi="Times New Roman" w:cs="Times New Roman"/>
          <w:b/>
          <w:sz w:val="24"/>
          <w:szCs w:val="24"/>
          <w:lang w:val="en-US"/>
        </w:rPr>
      </w:pPr>
      <w:r w:rsidRPr="00593DF6">
        <w:rPr>
          <w:rFonts w:ascii="Times New Roman" w:hAnsi="Times New Roman" w:cs="Times New Roman"/>
          <w:b/>
          <w:sz w:val="24"/>
          <w:szCs w:val="24"/>
          <w:lang w:val="en-US"/>
        </w:rPr>
        <w:lastRenderedPageBreak/>
        <w:t>Latent-class approach</w:t>
      </w:r>
    </w:p>
    <w:p w:rsidR="0051441D" w:rsidRPr="0074290D" w:rsidRDefault="0051441D" w:rsidP="0051441D">
      <w:pPr>
        <w:pStyle w:val="KeinLeerraum"/>
        <w:spacing w:line="480" w:lineRule="auto"/>
        <w:ind w:firstLine="708"/>
        <w:rPr>
          <w:rFonts w:ascii="Times New Roman" w:hAnsi="Times New Roman" w:cs="Times New Roman"/>
          <w:sz w:val="24"/>
          <w:szCs w:val="24"/>
          <w:lang w:val="en-US"/>
        </w:rPr>
      </w:pPr>
      <w:r w:rsidRPr="0074290D">
        <w:rPr>
          <w:rFonts w:ascii="Times New Roman" w:hAnsi="Times New Roman" w:cs="Times New Roman"/>
          <w:sz w:val="24"/>
          <w:szCs w:val="24"/>
          <w:lang w:val="en-US"/>
        </w:rPr>
        <w:t>In the second approach, memory data were analyzed with the latent-class approach using the program ‘HMMtree’ (</w:t>
      </w:r>
      <w:r>
        <w:rPr>
          <w:rFonts w:ascii="Times New Roman" w:hAnsi="Times New Roman" w:cs="Times New Roman"/>
          <w:sz w:val="24"/>
          <w:szCs w:val="24"/>
          <w:lang w:val="en-US"/>
        </w:rPr>
        <w:t>Stahl &amp; Klauer, 2007</w:t>
      </w:r>
      <w:r w:rsidRPr="0074290D">
        <w:rPr>
          <w:rFonts w:ascii="Times New Roman" w:hAnsi="Times New Roman" w:cs="Times New Roman"/>
          <w:sz w:val="24"/>
          <w:szCs w:val="24"/>
          <w:lang w:val="en-US"/>
        </w:rPr>
        <w:t>). The number of latent classes was set to 2</w:t>
      </w:r>
      <w:r>
        <w:rPr>
          <w:rFonts w:ascii="Times New Roman" w:hAnsi="Times New Roman" w:cs="Times New Roman"/>
          <w:sz w:val="24"/>
          <w:szCs w:val="24"/>
          <w:lang w:val="en-US"/>
        </w:rPr>
        <w:t>, assuming that</w:t>
      </w:r>
      <w:r w:rsidRPr="0074290D">
        <w:rPr>
          <w:rFonts w:ascii="Times New Roman" w:hAnsi="Times New Roman" w:cs="Times New Roman"/>
          <w:sz w:val="24"/>
          <w:szCs w:val="24"/>
          <w:lang w:val="en-US"/>
        </w:rPr>
        <w:t xml:space="preserve"> data originate from two latent classes with different parameter values. </w:t>
      </w:r>
    </w:p>
    <w:p w:rsidR="0051441D" w:rsidRPr="0074290D" w:rsidRDefault="0051441D" w:rsidP="0051441D">
      <w:pPr>
        <w:pStyle w:val="KeinLeerraum"/>
        <w:spacing w:line="480" w:lineRule="auto"/>
        <w:ind w:firstLine="708"/>
        <w:rPr>
          <w:rFonts w:ascii="Times New Roman" w:hAnsi="Times New Roman" w:cs="Times New Roman"/>
          <w:sz w:val="24"/>
          <w:szCs w:val="24"/>
          <w:lang w:val="en-US"/>
        </w:rPr>
      </w:pPr>
      <w:r w:rsidRPr="0074290D">
        <w:rPr>
          <w:rFonts w:ascii="Times New Roman" w:hAnsi="Times New Roman" w:cs="Times New Roman"/>
          <w:sz w:val="24"/>
          <w:szCs w:val="24"/>
          <w:lang w:val="en-US"/>
        </w:rPr>
        <w:t>Although the models described the mean structure of the dat</w:t>
      </w:r>
      <w:r>
        <w:rPr>
          <w:rFonts w:ascii="Times New Roman" w:hAnsi="Times New Roman" w:cs="Times New Roman"/>
          <w:sz w:val="24"/>
          <w:szCs w:val="24"/>
          <w:lang w:val="en-US"/>
        </w:rPr>
        <w:t>a reasonably well (see Table B.2</w:t>
      </w:r>
      <w:r w:rsidRPr="0074290D">
        <w:rPr>
          <w:rFonts w:ascii="Times New Roman" w:hAnsi="Times New Roman" w:cs="Times New Roman"/>
          <w:sz w:val="24"/>
          <w:szCs w:val="24"/>
          <w:lang w:val="en-US"/>
        </w:rPr>
        <w:t>), none of the models described heterogeneity adequately. Adjusting the number of classes did not solve this issue.</w:t>
      </w:r>
    </w:p>
    <w:p w:rsidR="0051441D" w:rsidRDefault="0051441D" w:rsidP="0051441D">
      <w:pPr>
        <w:pStyle w:val="KeinLeerraum"/>
        <w:spacing w:line="480" w:lineRule="auto"/>
        <w:ind w:firstLine="708"/>
        <w:rPr>
          <w:rFonts w:ascii="Times New Roman" w:hAnsi="Times New Roman" w:cs="Times New Roman"/>
          <w:sz w:val="24"/>
          <w:szCs w:val="24"/>
          <w:lang w:val="en-US"/>
        </w:rPr>
        <w:sectPr w:rsidR="0051441D">
          <w:pgSz w:w="11906" w:h="16838"/>
          <w:pgMar w:top="1417" w:right="1417" w:bottom="1134" w:left="1417" w:header="708" w:footer="708" w:gutter="0"/>
          <w:cols w:space="708"/>
          <w:docGrid w:linePitch="360"/>
        </w:sectPr>
      </w:pPr>
      <w:r w:rsidRPr="0074290D">
        <w:rPr>
          <w:rFonts w:ascii="Times New Roman" w:hAnsi="Times New Roman" w:cs="Times New Roman"/>
          <w:sz w:val="24"/>
          <w:szCs w:val="24"/>
          <w:lang w:val="en-US"/>
        </w:rPr>
        <w:t>Parameter estimates for each class across expe</w:t>
      </w:r>
      <w:r>
        <w:rPr>
          <w:rFonts w:ascii="Times New Roman" w:hAnsi="Times New Roman" w:cs="Times New Roman"/>
          <w:sz w:val="24"/>
          <w:szCs w:val="24"/>
          <w:lang w:val="en-US"/>
        </w:rPr>
        <w:t>riments is provided in Table B.3</w:t>
      </w:r>
      <w:r w:rsidRPr="0074290D">
        <w:rPr>
          <w:rFonts w:ascii="Times New Roman" w:hAnsi="Times New Roman" w:cs="Times New Roman"/>
          <w:sz w:val="24"/>
          <w:szCs w:val="24"/>
          <w:lang w:val="en-US"/>
        </w:rPr>
        <w:t xml:space="preserve">. </w:t>
      </w:r>
      <w:r>
        <w:rPr>
          <w:rFonts w:ascii="Times New Roman" w:hAnsi="Times New Roman" w:cs="Times New Roman"/>
          <w:sz w:val="24"/>
          <w:szCs w:val="24"/>
          <w:lang w:val="en-US"/>
        </w:rPr>
        <w:t>They indicate</w:t>
      </w:r>
      <w:r w:rsidRPr="0074290D">
        <w:rPr>
          <w:rFonts w:ascii="Times New Roman" w:hAnsi="Times New Roman" w:cs="Times New Roman"/>
          <w:sz w:val="24"/>
          <w:szCs w:val="24"/>
          <w:lang w:val="en-US"/>
        </w:rPr>
        <w:t xml:space="preserve"> that participants either had high </w:t>
      </w:r>
      <w:r w:rsidRPr="0074290D">
        <w:rPr>
          <w:rFonts w:ascii="Times New Roman" w:hAnsi="Times New Roman" w:cs="Times New Roman"/>
          <w:i/>
          <w:sz w:val="24"/>
          <w:szCs w:val="24"/>
          <w:lang w:val="en-US"/>
        </w:rPr>
        <w:t>p-</w:t>
      </w:r>
      <w:r w:rsidRPr="0074290D">
        <w:rPr>
          <w:rFonts w:ascii="Times New Roman" w:hAnsi="Times New Roman" w:cs="Times New Roman"/>
          <w:sz w:val="24"/>
          <w:szCs w:val="24"/>
          <w:lang w:val="en-US"/>
        </w:rPr>
        <w:t xml:space="preserve"> and </w:t>
      </w:r>
      <w:r w:rsidRPr="0074290D">
        <w:rPr>
          <w:rFonts w:ascii="Times New Roman" w:hAnsi="Times New Roman" w:cs="Times New Roman"/>
          <w:i/>
          <w:sz w:val="24"/>
          <w:szCs w:val="24"/>
          <w:lang w:val="en-US"/>
        </w:rPr>
        <w:t>m-</w:t>
      </w:r>
      <w:r w:rsidRPr="0074290D">
        <w:rPr>
          <w:rFonts w:ascii="Times New Roman" w:hAnsi="Times New Roman" w:cs="Times New Roman"/>
          <w:sz w:val="24"/>
          <w:szCs w:val="24"/>
          <w:lang w:val="en-US"/>
        </w:rPr>
        <w:t xml:space="preserve"> parameters or low </w:t>
      </w:r>
      <w:r w:rsidRPr="0074290D">
        <w:rPr>
          <w:rFonts w:ascii="Times New Roman" w:hAnsi="Times New Roman" w:cs="Times New Roman"/>
          <w:i/>
          <w:sz w:val="24"/>
          <w:szCs w:val="24"/>
          <w:lang w:val="en-US"/>
        </w:rPr>
        <w:t>p-</w:t>
      </w:r>
      <w:r w:rsidRPr="0074290D">
        <w:rPr>
          <w:rFonts w:ascii="Times New Roman" w:hAnsi="Times New Roman" w:cs="Times New Roman"/>
          <w:sz w:val="24"/>
          <w:szCs w:val="24"/>
          <w:lang w:val="en-US"/>
        </w:rPr>
        <w:t xml:space="preserve"> and </w:t>
      </w:r>
      <w:r w:rsidRPr="0074290D">
        <w:rPr>
          <w:rFonts w:ascii="Times New Roman" w:hAnsi="Times New Roman" w:cs="Times New Roman"/>
          <w:i/>
          <w:sz w:val="24"/>
          <w:szCs w:val="24"/>
          <w:lang w:val="en-US"/>
        </w:rPr>
        <w:t>m-</w:t>
      </w:r>
      <w:r w:rsidRPr="0074290D">
        <w:rPr>
          <w:rFonts w:ascii="Times New Roman" w:hAnsi="Times New Roman" w:cs="Times New Roman"/>
          <w:sz w:val="24"/>
          <w:szCs w:val="24"/>
          <w:lang w:val="en-US"/>
        </w:rPr>
        <w:t xml:space="preserve">parameters. These findings correspond to the correlations found between parameters in the latent-trait approach (i.e., positive correlations between the </w:t>
      </w:r>
      <w:r w:rsidRPr="0074290D">
        <w:rPr>
          <w:rFonts w:ascii="Times New Roman" w:hAnsi="Times New Roman" w:cs="Times New Roman"/>
          <w:i/>
          <w:sz w:val="24"/>
          <w:szCs w:val="24"/>
          <w:lang w:val="en-US"/>
        </w:rPr>
        <w:t>p</w:t>
      </w:r>
      <w:r w:rsidRPr="0074290D">
        <w:rPr>
          <w:rFonts w:ascii="Times New Roman" w:hAnsi="Times New Roman" w:cs="Times New Roman"/>
          <w:sz w:val="24"/>
          <w:szCs w:val="24"/>
          <w:lang w:val="en-US"/>
        </w:rPr>
        <w:t xml:space="preserve">- and </w:t>
      </w:r>
      <w:r>
        <w:rPr>
          <w:rFonts w:ascii="Times New Roman" w:hAnsi="Times New Roman" w:cs="Times New Roman"/>
          <w:i/>
          <w:sz w:val="24"/>
          <w:szCs w:val="24"/>
          <w:lang w:val="en-US"/>
        </w:rPr>
        <w:t>m</w:t>
      </w:r>
      <w:r>
        <w:rPr>
          <w:rFonts w:ascii="Times New Roman" w:hAnsi="Times New Roman" w:cs="Times New Roman"/>
          <w:sz w:val="24"/>
          <w:szCs w:val="24"/>
          <w:lang w:val="en-US"/>
        </w:rPr>
        <w:t>-parameters; see Table 2 in the main text).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3"/>
        <w:gridCol w:w="1233"/>
        <w:gridCol w:w="1584"/>
        <w:gridCol w:w="1584"/>
        <w:gridCol w:w="1584"/>
        <w:gridCol w:w="1584"/>
        <w:gridCol w:w="1584"/>
        <w:gridCol w:w="1584"/>
      </w:tblGrid>
      <w:tr w:rsidR="0051441D" w:rsidRPr="008420D9" w:rsidTr="00693B8B">
        <w:trPr>
          <w:trHeight w:val="150"/>
        </w:trPr>
        <w:tc>
          <w:tcPr>
            <w:tcW w:w="1233" w:type="dxa"/>
            <w:tcBorders>
              <w:top w:val="single" w:sz="12" w:space="0" w:color="auto"/>
              <w:bottom w:val="single" w:sz="4" w:space="0" w:color="auto"/>
            </w:tcBorders>
          </w:tcPr>
          <w:p w:rsidR="0051441D" w:rsidRPr="008420D9" w:rsidDel="003D0520" w:rsidRDefault="0051441D" w:rsidP="00693B8B">
            <w:pPr>
              <w:spacing w:before="120" w:after="120"/>
              <w:ind w:firstLine="0"/>
              <w:jc w:val="center"/>
              <w:rPr>
                <w:b/>
                <w:sz w:val="22"/>
                <w:szCs w:val="22"/>
              </w:rPr>
            </w:pPr>
          </w:p>
        </w:tc>
        <w:tc>
          <w:tcPr>
            <w:tcW w:w="1233" w:type="dxa"/>
            <w:tcBorders>
              <w:top w:val="single" w:sz="12" w:space="0" w:color="auto"/>
              <w:bottom w:val="single" w:sz="4" w:space="0" w:color="auto"/>
            </w:tcBorders>
          </w:tcPr>
          <w:p w:rsidR="0051441D" w:rsidRPr="008420D9" w:rsidRDefault="0051441D" w:rsidP="00693B8B">
            <w:pPr>
              <w:spacing w:before="120" w:after="120"/>
              <w:ind w:firstLine="0"/>
              <w:jc w:val="center"/>
              <w:rPr>
                <w:b/>
                <w:sz w:val="22"/>
                <w:szCs w:val="22"/>
              </w:rPr>
            </w:pPr>
          </w:p>
        </w:tc>
        <w:tc>
          <w:tcPr>
            <w:tcW w:w="1584" w:type="dxa"/>
            <w:tcBorders>
              <w:top w:val="single" w:sz="12" w:space="0" w:color="auto"/>
              <w:bottom w:val="single" w:sz="4" w:space="0" w:color="auto"/>
            </w:tcBorders>
          </w:tcPr>
          <w:p w:rsidR="0051441D" w:rsidRPr="008420D9" w:rsidRDefault="0051441D" w:rsidP="00693B8B">
            <w:pPr>
              <w:spacing w:before="120" w:after="120"/>
              <w:ind w:firstLine="0"/>
              <w:jc w:val="center"/>
              <w:rPr>
                <w:b/>
                <w:sz w:val="22"/>
                <w:szCs w:val="22"/>
              </w:rPr>
            </w:pPr>
            <w:r w:rsidRPr="008420D9">
              <w:rPr>
                <w:b/>
                <w:sz w:val="22"/>
                <w:szCs w:val="22"/>
              </w:rPr>
              <w:t>Experiment 1</w:t>
            </w:r>
          </w:p>
        </w:tc>
        <w:tc>
          <w:tcPr>
            <w:tcW w:w="1584" w:type="dxa"/>
            <w:tcBorders>
              <w:top w:val="single" w:sz="12" w:space="0" w:color="auto"/>
              <w:bottom w:val="single" w:sz="4" w:space="0" w:color="auto"/>
            </w:tcBorders>
          </w:tcPr>
          <w:p w:rsidR="0051441D" w:rsidRPr="008420D9" w:rsidRDefault="0051441D" w:rsidP="00693B8B">
            <w:pPr>
              <w:spacing w:before="120" w:after="120"/>
              <w:ind w:firstLine="0"/>
              <w:jc w:val="center"/>
              <w:rPr>
                <w:b/>
                <w:sz w:val="22"/>
                <w:szCs w:val="22"/>
              </w:rPr>
            </w:pPr>
            <w:r w:rsidRPr="008420D9">
              <w:rPr>
                <w:b/>
                <w:sz w:val="22"/>
                <w:szCs w:val="22"/>
              </w:rPr>
              <w:t>Experiment 2</w:t>
            </w:r>
          </w:p>
        </w:tc>
        <w:tc>
          <w:tcPr>
            <w:tcW w:w="3168" w:type="dxa"/>
            <w:gridSpan w:val="2"/>
            <w:tcBorders>
              <w:top w:val="single" w:sz="12" w:space="0" w:color="auto"/>
              <w:bottom w:val="single" w:sz="4" w:space="0" w:color="auto"/>
            </w:tcBorders>
          </w:tcPr>
          <w:p w:rsidR="0051441D" w:rsidRPr="008420D9" w:rsidRDefault="0051441D" w:rsidP="00693B8B">
            <w:pPr>
              <w:spacing w:before="120" w:after="120"/>
              <w:ind w:firstLine="0"/>
              <w:jc w:val="center"/>
              <w:rPr>
                <w:b/>
                <w:sz w:val="22"/>
                <w:szCs w:val="22"/>
              </w:rPr>
            </w:pPr>
            <w:r w:rsidRPr="008420D9">
              <w:rPr>
                <w:b/>
                <w:sz w:val="22"/>
                <w:szCs w:val="22"/>
              </w:rPr>
              <w:t>Experiment 3</w:t>
            </w:r>
          </w:p>
        </w:tc>
        <w:tc>
          <w:tcPr>
            <w:tcW w:w="3168" w:type="dxa"/>
            <w:gridSpan w:val="2"/>
            <w:tcBorders>
              <w:top w:val="single" w:sz="12" w:space="0" w:color="auto"/>
              <w:bottom w:val="single" w:sz="4" w:space="0" w:color="auto"/>
            </w:tcBorders>
          </w:tcPr>
          <w:p w:rsidR="0051441D" w:rsidRPr="008420D9" w:rsidRDefault="0051441D" w:rsidP="00693B8B">
            <w:pPr>
              <w:spacing w:before="120" w:after="120"/>
              <w:ind w:firstLine="0"/>
              <w:jc w:val="center"/>
              <w:rPr>
                <w:b/>
                <w:sz w:val="22"/>
                <w:szCs w:val="22"/>
              </w:rPr>
            </w:pPr>
            <w:r w:rsidRPr="008420D9">
              <w:rPr>
                <w:b/>
                <w:sz w:val="22"/>
                <w:szCs w:val="22"/>
              </w:rPr>
              <w:t>Experiment 4</w:t>
            </w:r>
          </w:p>
        </w:tc>
      </w:tr>
      <w:tr w:rsidR="0051441D" w:rsidRPr="008420D9" w:rsidTr="00693B8B">
        <w:tc>
          <w:tcPr>
            <w:tcW w:w="1233" w:type="dxa"/>
            <w:tcBorders>
              <w:bottom w:val="single" w:sz="4" w:space="0" w:color="auto"/>
            </w:tcBorders>
          </w:tcPr>
          <w:p w:rsidR="0051441D" w:rsidRPr="008420D9" w:rsidRDefault="0051441D" w:rsidP="00693B8B">
            <w:pPr>
              <w:spacing w:before="120" w:after="120"/>
              <w:ind w:firstLine="0"/>
              <w:jc w:val="center"/>
              <w:rPr>
                <w:b/>
                <w:sz w:val="22"/>
                <w:szCs w:val="22"/>
              </w:rPr>
            </w:pPr>
          </w:p>
        </w:tc>
        <w:tc>
          <w:tcPr>
            <w:tcW w:w="1233" w:type="dxa"/>
            <w:tcBorders>
              <w:bottom w:val="single" w:sz="4" w:space="0" w:color="auto"/>
            </w:tcBorders>
          </w:tcPr>
          <w:p w:rsidR="0051441D" w:rsidRPr="008420D9" w:rsidRDefault="0051441D" w:rsidP="00693B8B">
            <w:pPr>
              <w:spacing w:before="120" w:after="120"/>
              <w:ind w:firstLine="0"/>
              <w:jc w:val="center"/>
              <w:rPr>
                <w:b/>
                <w:sz w:val="22"/>
                <w:szCs w:val="22"/>
              </w:rPr>
            </w:pPr>
          </w:p>
        </w:tc>
        <w:tc>
          <w:tcPr>
            <w:tcW w:w="1584" w:type="dxa"/>
            <w:tcBorders>
              <w:bottom w:val="single" w:sz="4" w:space="0" w:color="auto"/>
            </w:tcBorders>
          </w:tcPr>
          <w:p w:rsidR="0051441D" w:rsidRPr="008420D9" w:rsidRDefault="0051441D" w:rsidP="00693B8B">
            <w:pPr>
              <w:spacing w:before="120" w:after="120"/>
              <w:ind w:firstLine="0"/>
              <w:jc w:val="center"/>
              <w:rPr>
                <w:b/>
                <w:sz w:val="22"/>
                <w:szCs w:val="22"/>
              </w:rPr>
            </w:pPr>
          </w:p>
        </w:tc>
        <w:tc>
          <w:tcPr>
            <w:tcW w:w="1584" w:type="dxa"/>
            <w:tcBorders>
              <w:bottom w:val="single" w:sz="4" w:space="0" w:color="auto"/>
            </w:tcBorders>
          </w:tcPr>
          <w:p w:rsidR="0051441D" w:rsidRPr="008420D9" w:rsidRDefault="0051441D" w:rsidP="00693B8B">
            <w:pPr>
              <w:spacing w:before="120" w:after="120"/>
              <w:ind w:firstLine="0"/>
              <w:jc w:val="center"/>
              <w:rPr>
                <w:b/>
                <w:sz w:val="22"/>
                <w:szCs w:val="22"/>
              </w:rPr>
            </w:pPr>
          </w:p>
        </w:tc>
        <w:tc>
          <w:tcPr>
            <w:tcW w:w="1584" w:type="dxa"/>
            <w:tcBorders>
              <w:bottom w:val="single" w:sz="4" w:space="0" w:color="auto"/>
            </w:tcBorders>
          </w:tcPr>
          <w:p w:rsidR="0051441D" w:rsidRPr="008420D9" w:rsidRDefault="0051441D" w:rsidP="00693B8B">
            <w:pPr>
              <w:spacing w:before="120" w:after="120"/>
              <w:ind w:firstLine="0"/>
              <w:jc w:val="center"/>
              <w:rPr>
                <w:b/>
                <w:sz w:val="22"/>
                <w:szCs w:val="22"/>
              </w:rPr>
            </w:pPr>
            <w:r w:rsidRPr="008420D9">
              <w:rPr>
                <w:b/>
                <w:sz w:val="22"/>
                <w:szCs w:val="22"/>
              </w:rPr>
              <w:t>memory task</w:t>
            </w:r>
          </w:p>
        </w:tc>
        <w:tc>
          <w:tcPr>
            <w:tcW w:w="1584" w:type="dxa"/>
            <w:tcBorders>
              <w:bottom w:val="single" w:sz="4" w:space="0" w:color="auto"/>
            </w:tcBorders>
          </w:tcPr>
          <w:p w:rsidR="0051441D" w:rsidRPr="008420D9" w:rsidRDefault="0051441D" w:rsidP="00693B8B">
            <w:pPr>
              <w:spacing w:before="120" w:after="120"/>
              <w:ind w:firstLine="0"/>
              <w:jc w:val="center"/>
              <w:rPr>
                <w:b/>
                <w:sz w:val="22"/>
                <w:szCs w:val="22"/>
              </w:rPr>
            </w:pPr>
            <w:r w:rsidRPr="008420D9">
              <w:rPr>
                <w:b/>
                <w:sz w:val="22"/>
                <w:szCs w:val="22"/>
              </w:rPr>
              <w:t>evaluation task</w:t>
            </w:r>
          </w:p>
        </w:tc>
        <w:tc>
          <w:tcPr>
            <w:tcW w:w="1584" w:type="dxa"/>
            <w:tcBorders>
              <w:bottom w:val="single" w:sz="4" w:space="0" w:color="auto"/>
            </w:tcBorders>
          </w:tcPr>
          <w:p w:rsidR="0051441D" w:rsidRPr="008420D9" w:rsidRDefault="0051441D" w:rsidP="00693B8B">
            <w:pPr>
              <w:spacing w:before="120" w:after="120"/>
              <w:ind w:firstLine="0"/>
              <w:jc w:val="center"/>
              <w:rPr>
                <w:b/>
                <w:sz w:val="22"/>
                <w:szCs w:val="22"/>
              </w:rPr>
            </w:pPr>
            <w:r>
              <w:rPr>
                <w:b/>
                <w:sz w:val="22"/>
                <w:szCs w:val="22"/>
              </w:rPr>
              <w:t xml:space="preserve">role </w:t>
            </w:r>
            <w:r w:rsidRPr="008420D9">
              <w:rPr>
                <w:b/>
                <w:sz w:val="22"/>
                <w:szCs w:val="22"/>
              </w:rPr>
              <w:t>condition</w:t>
            </w:r>
          </w:p>
        </w:tc>
        <w:tc>
          <w:tcPr>
            <w:tcW w:w="1584" w:type="dxa"/>
            <w:tcBorders>
              <w:bottom w:val="single" w:sz="4" w:space="0" w:color="auto"/>
            </w:tcBorders>
          </w:tcPr>
          <w:p w:rsidR="0051441D" w:rsidRPr="008420D9" w:rsidRDefault="0051441D" w:rsidP="00693B8B">
            <w:pPr>
              <w:spacing w:before="120" w:after="120"/>
              <w:ind w:firstLine="0"/>
              <w:jc w:val="center"/>
              <w:rPr>
                <w:b/>
                <w:sz w:val="22"/>
                <w:szCs w:val="22"/>
              </w:rPr>
            </w:pPr>
            <w:r>
              <w:rPr>
                <w:b/>
                <w:sz w:val="22"/>
                <w:szCs w:val="22"/>
              </w:rPr>
              <w:t xml:space="preserve">meaning </w:t>
            </w:r>
            <w:r w:rsidRPr="008420D9">
              <w:rPr>
                <w:b/>
                <w:sz w:val="22"/>
                <w:szCs w:val="22"/>
              </w:rPr>
              <w:t>condition</w:t>
            </w:r>
          </w:p>
        </w:tc>
      </w:tr>
      <w:tr w:rsidR="0051441D" w:rsidRPr="008420D9" w:rsidTr="00693B8B">
        <w:tc>
          <w:tcPr>
            <w:tcW w:w="1233" w:type="dxa"/>
            <w:tcBorders>
              <w:top w:val="single" w:sz="4" w:space="0" w:color="auto"/>
            </w:tcBorders>
          </w:tcPr>
          <w:p w:rsidR="0051441D" w:rsidRDefault="0051441D" w:rsidP="00693B8B">
            <w:pPr>
              <w:spacing w:before="120" w:after="120"/>
              <w:ind w:firstLine="0"/>
              <w:jc w:val="center"/>
              <w:rPr>
                <w:i/>
                <w:sz w:val="22"/>
                <w:szCs w:val="22"/>
              </w:rPr>
            </w:pPr>
          </w:p>
        </w:tc>
        <w:tc>
          <w:tcPr>
            <w:tcW w:w="1233" w:type="dxa"/>
            <w:tcBorders>
              <w:top w:val="single" w:sz="4" w:space="0" w:color="auto"/>
            </w:tcBorders>
          </w:tcPr>
          <w:p w:rsidR="0051441D" w:rsidRPr="008420D9" w:rsidRDefault="0051441D" w:rsidP="00693B8B">
            <w:pPr>
              <w:spacing w:before="120" w:after="120"/>
              <w:ind w:firstLine="0"/>
              <w:jc w:val="center"/>
              <w:rPr>
                <w:i/>
                <w:sz w:val="22"/>
                <w:szCs w:val="22"/>
              </w:rPr>
            </w:pPr>
            <w:r>
              <w:rPr>
                <w:i/>
                <w:sz w:val="22"/>
                <w:szCs w:val="22"/>
              </w:rPr>
              <w:t>fit</w:t>
            </w:r>
          </w:p>
        </w:tc>
        <w:tc>
          <w:tcPr>
            <w:tcW w:w="1584" w:type="dxa"/>
            <w:tcBorders>
              <w:top w:val="single" w:sz="4" w:space="0" w:color="auto"/>
            </w:tcBorders>
          </w:tcPr>
          <w:p w:rsidR="0051441D" w:rsidRPr="008420D9" w:rsidRDefault="0051441D" w:rsidP="00693B8B">
            <w:pPr>
              <w:spacing w:before="120" w:after="120"/>
              <w:ind w:firstLine="0"/>
              <w:jc w:val="center"/>
              <w:rPr>
                <w:sz w:val="22"/>
                <w:szCs w:val="22"/>
              </w:rPr>
            </w:pPr>
            <w:r>
              <w:rPr>
                <w:sz w:val="22"/>
                <w:szCs w:val="22"/>
              </w:rPr>
              <w:t>1.03</w:t>
            </w:r>
          </w:p>
        </w:tc>
        <w:tc>
          <w:tcPr>
            <w:tcW w:w="1584" w:type="dxa"/>
            <w:tcBorders>
              <w:top w:val="single" w:sz="4" w:space="0" w:color="auto"/>
            </w:tcBorders>
          </w:tcPr>
          <w:p w:rsidR="0051441D" w:rsidRPr="008420D9" w:rsidRDefault="0051441D" w:rsidP="00693B8B">
            <w:pPr>
              <w:spacing w:before="120" w:after="120"/>
              <w:ind w:firstLine="0"/>
              <w:jc w:val="center"/>
              <w:rPr>
                <w:sz w:val="22"/>
                <w:szCs w:val="22"/>
              </w:rPr>
            </w:pPr>
            <w:r>
              <w:rPr>
                <w:sz w:val="22"/>
                <w:szCs w:val="22"/>
              </w:rPr>
              <w:t>28.66</w:t>
            </w:r>
          </w:p>
        </w:tc>
        <w:tc>
          <w:tcPr>
            <w:tcW w:w="1584" w:type="dxa"/>
            <w:tcBorders>
              <w:top w:val="single" w:sz="4" w:space="0" w:color="auto"/>
            </w:tcBorders>
          </w:tcPr>
          <w:p w:rsidR="0051441D" w:rsidRPr="008420D9" w:rsidRDefault="0051441D" w:rsidP="00693B8B">
            <w:pPr>
              <w:spacing w:before="120" w:after="120"/>
              <w:ind w:firstLine="0"/>
              <w:jc w:val="center"/>
              <w:rPr>
                <w:sz w:val="22"/>
                <w:szCs w:val="22"/>
              </w:rPr>
            </w:pPr>
            <w:r>
              <w:rPr>
                <w:sz w:val="22"/>
                <w:szCs w:val="22"/>
              </w:rPr>
              <w:t>0.01</w:t>
            </w:r>
          </w:p>
        </w:tc>
        <w:tc>
          <w:tcPr>
            <w:tcW w:w="1584" w:type="dxa"/>
            <w:tcBorders>
              <w:top w:val="single" w:sz="4" w:space="0" w:color="auto"/>
            </w:tcBorders>
          </w:tcPr>
          <w:p w:rsidR="0051441D" w:rsidRPr="008420D9" w:rsidRDefault="0051441D" w:rsidP="00693B8B">
            <w:pPr>
              <w:spacing w:before="120" w:after="120"/>
              <w:ind w:firstLine="0"/>
              <w:jc w:val="center"/>
              <w:rPr>
                <w:sz w:val="22"/>
                <w:szCs w:val="22"/>
              </w:rPr>
            </w:pPr>
            <w:r>
              <w:rPr>
                <w:sz w:val="22"/>
                <w:szCs w:val="22"/>
              </w:rPr>
              <w:t>0.25</w:t>
            </w:r>
          </w:p>
        </w:tc>
        <w:tc>
          <w:tcPr>
            <w:tcW w:w="1584" w:type="dxa"/>
            <w:tcBorders>
              <w:top w:val="single" w:sz="4" w:space="0" w:color="auto"/>
            </w:tcBorders>
          </w:tcPr>
          <w:p w:rsidR="0051441D" w:rsidRPr="008420D9" w:rsidRDefault="0051441D" w:rsidP="00693B8B">
            <w:pPr>
              <w:spacing w:before="120" w:after="120"/>
              <w:ind w:firstLine="0"/>
              <w:jc w:val="center"/>
              <w:rPr>
                <w:sz w:val="22"/>
                <w:szCs w:val="22"/>
              </w:rPr>
            </w:pPr>
            <w:r>
              <w:rPr>
                <w:sz w:val="22"/>
                <w:szCs w:val="22"/>
              </w:rPr>
              <w:t>2.04</w:t>
            </w:r>
          </w:p>
        </w:tc>
        <w:tc>
          <w:tcPr>
            <w:tcW w:w="1584" w:type="dxa"/>
            <w:tcBorders>
              <w:top w:val="single" w:sz="4" w:space="0" w:color="auto"/>
            </w:tcBorders>
          </w:tcPr>
          <w:p w:rsidR="0051441D" w:rsidRPr="008420D9" w:rsidRDefault="0051441D" w:rsidP="00693B8B">
            <w:pPr>
              <w:spacing w:before="120" w:after="120"/>
              <w:ind w:firstLine="0"/>
              <w:jc w:val="center"/>
              <w:rPr>
                <w:sz w:val="22"/>
                <w:szCs w:val="22"/>
              </w:rPr>
            </w:pPr>
            <w:r>
              <w:rPr>
                <w:sz w:val="22"/>
                <w:szCs w:val="22"/>
              </w:rPr>
              <w:t>0.01</w:t>
            </w:r>
          </w:p>
        </w:tc>
      </w:tr>
      <w:tr w:rsidR="0051441D" w:rsidRPr="008420D9" w:rsidTr="00693B8B">
        <w:tc>
          <w:tcPr>
            <w:tcW w:w="1233" w:type="dxa"/>
            <w:vMerge w:val="restart"/>
            <w:tcBorders>
              <w:top w:val="single" w:sz="4" w:space="0" w:color="auto"/>
            </w:tcBorders>
            <w:textDirection w:val="btLr"/>
          </w:tcPr>
          <w:p w:rsidR="0051441D" w:rsidRPr="00CD633C" w:rsidRDefault="0051441D" w:rsidP="00693B8B">
            <w:pPr>
              <w:spacing w:before="120" w:after="120"/>
              <w:ind w:left="113" w:right="113" w:firstLine="0"/>
              <w:jc w:val="center"/>
              <w:rPr>
                <w:b/>
                <w:sz w:val="22"/>
                <w:szCs w:val="22"/>
              </w:rPr>
            </w:pPr>
            <w:r w:rsidRPr="00CD633C">
              <w:rPr>
                <w:b/>
                <w:sz w:val="22"/>
                <w:szCs w:val="22"/>
              </w:rPr>
              <w:t>parameter estimates</w:t>
            </w:r>
          </w:p>
        </w:tc>
        <w:tc>
          <w:tcPr>
            <w:tcW w:w="1233" w:type="dxa"/>
            <w:tcBorders>
              <w:top w:val="single" w:sz="4" w:space="0" w:color="auto"/>
            </w:tcBorders>
          </w:tcPr>
          <w:p w:rsidR="0051441D" w:rsidRPr="008420D9" w:rsidRDefault="0051441D" w:rsidP="00693B8B">
            <w:pPr>
              <w:spacing w:before="120" w:after="120"/>
              <w:ind w:firstLine="0"/>
              <w:jc w:val="center"/>
              <w:rPr>
                <w:i/>
                <w:sz w:val="22"/>
                <w:szCs w:val="22"/>
              </w:rPr>
            </w:pPr>
            <w:r w:rsidRPr="008420D9">
              <w:rPr>
                <w:i/>
                <w:sz w:val="22"/>
                <w:szCs w:val="22"/>
              </w:rPr>
              <w:t>m</w:t>
            </w:r>
          </w:p>
        </w:tc>
        <w:tc>
          <w:tcPr>
            <w:tcW w:w="1584" w:type="dxa"/>
            <w:tcBorders>
              <w:top w:val="single" w:sz="4" w:space="0" w:color="auto"/>
            </w:tcBorders>
          </w:tcPr>
          <w:p w:rsidR="0051441D" w:rsidRPr="00BC51F1" w:rsidRDefault="0051441D" w:rsidP="00693B8B">
            <w:pPr>
              <w:spacing w:before="120" w:after="120"/>
              <w:ind w:firstLine="0"/>
              <w:jc w:val="center"/>
            </w:pPr>
            <w:r w:rsidRPr="00BC51F1">
              <w:t>.29 [.03, .45]</w:t>
            </w:r>
          </w:p>
        </w:tc>
        <w:tc>
          <w:tcPr>
            <w:tcW w:w="1584" w:type="dxa"/>
            <w:tcBorders>
              <w:top w:val="single" w:sz="4" w:space="0" w:color="auto"/>
            </w:tcBorders>
          </w:tcPr>
          <w:p w:rsidR="0051441D" w:rsidRPr="00BC51F1" w:rsidRDefault="0051441D" w:rsidP="00693B8B">
            <w:pPr>
              <w:spacing w:before="120" w:after="120"/>
              <w:ind w:firstLine="0"/>
              <w:jc w:val="center"/>
            </w:pPr>
            <w:r>
              <w:t>.40</w:t>
            </w:r>
            <w:r w:rsidRPr="00BC51F1">
              <w:t xml:space="preserve"> [.16, .59]</w:t>
            </w:r>
          </w:p>
        </w:tc>
        <w:tc>
          <w:tcPr>
            <w:tcW w:w="1584" w:type="dxa"/>
            <w:tcBorders>
              <w:top w:val="single" w:sz="4" w:space="0" w:color="auto"/>
            </w:tcBorders>
          </w:tcPr>
          <w:p w:rsidR="0051441D" w:rsidRPr="00BC51F1" w:rsidRDefault="0051441D" w:rsidP="00693B8B">
            <w:pPr>
              <w:spacing w:before="120" w:after="120"/>
              <w:ind w:firstLine="0"/>
              <w:jc w:val="center"/>
            </w:pPr>
            <w:r>
              <w:t>.37</w:t>
            </w:r>
            <w:r w:rsidRPr="00BC51F1">
              <w:t xml:space="preserve"> [.</w:t>
            </w:r>
            <w:r>
              <w:t>00, .74</w:t>
            </w:r>
            <w:r w:rsidRPr="00BC51F1">
              <w:t>]</w:t>
            </w:r>
          </w:p>
        </w:tc>
        <w:tc>
          <w:tcPr>
            <w:tcW w:w="1584" w:type="dxa"/>
            <w:tcBorders>
              <w:top w:val="single" w:sz="4" w:space="0" w:color="auto"/>
            </w:tcBorders>
          </w:tcPr>
          <w:p w:rsidR="0051441D" w:rsidRPr="00BC51F1" w:rsidRDefault="0051441D" w:rsidP="00693B8B">
            <w:pPr>
              <w:spacing w:before="120" w:after="120"/>
              <w:ind w:firstLine="0"/>
              <w:jc w:val="center"/>
            </w:pPr>
            <w:r>
              <w:t>.22</w:t>
            </w:r>
            <w:r w:rsidRPr="00BC51F1">
              <w:t xml:space="preserve"> [.</w:t>
            </w:r>
            <w:r>
              <w:t>00, .39</w:t>
            </w:r>
            <w:r w:rsidRPr="00BC51F1">
              <w:t>]</w:t>
            </w:r>
          </w:p>
        </w:tc>
        <w:tc>
          <w:tcPr>
            <w:tcW w:w="1584" w:type="dxa"/>
            <w:tcBorders>
              <w:top w:val="single" w:sz="4" w:space="0" w:color="auto"/>
            </w:tcBorders>
          </w:tcPr>
          <w:p w:rsidR="0051441D" w:rsidRPr="00BC51F1" w:rsidRDefault="0051441D" w:rsidP="00693B8B">
            <w:pPr>
              <w:spacing w:before="120" w:after="120"/>
              <w:ind w:firstLine="0"/>
              <w:jc w:val="center"/>
            </w:pPr>
            <w:r>
              <w:t>.44</w:t>
            </w:r>
            <w:r w:rsidRPr="00BC51F1">
              <w:t xml:space="preserve"> [.</w:t>
            </w:r>
            <w:r>
              <w:t>08</w:t>
            </w:r>
            <w:r w:rsidRPr="00BC51F1">
              <w:t>, .57]</w:t>
            </w:r>
          </w:p>
        </w:tc>
        <w:tc>
          <w:tcPr>
            <w:tcW w:w="1584" w:type="dxa"/>
            <w:tcBorders>
              <w:top w:val="single" w:sz="4" w:space="0" w:color="auto"/>
            </w:tcBorders>
          </w:tcPr>
          <w:p w:rsidR="0051441D" w:rsidRPr="00BC51F1" w:rsidRDefault="0051441D" w:rsidP="00693B8B">
            <w:pPr>
              <w:spacing w:before="120" w:after="120"/>
              <w:ind w:firstLine="0"/>
              <w:jc w:val="center"/>
            </w:pPr>
            <w:r>
              <w:t>.59</w:t>
            </w:r>
            <w:r w:rsidRPr="00BC51F1">
              <w:t xml:space="preserve"> [.</w:t>
            </w:r>
            <w:r>
              <w:t>16, .6</w:t>
            </w:r>
            <w:r w:rsidRPr="00BC51F1">
              <w:t>7]</w:t>
            </w:r>
          </w:p>
        </w:tc>
      </w:tr>
      <w:tr w:rsidR="0051441D" w:rsidRPr="008420D9" w:rsidTr="00693B8B">
        <w:tc>
          <w:tcPr>
            <w:tcW w:w="1233" w:type="dxa"/>
            <w:vMerge/>
          </w:tcPr>
          <w:p w:rsidR="0051441D" w:rsidRPr="008420D9" w:rsidRDefault="0051441D" w:rsidP="00693B8B">
            <w:pPr>
              <w:spacing w:before="120" w:after="120"/>
              <w:ind w:firstLine="0"/>
              <w:jc w:val="center"/>
              <w:rPr>
                <w:i/>
                <w:sz w:val="22"/>
                <w:szCs w:val="22"/>
              </w:rPr>
            </w:pPr>
          </w:p>
        </w:tc>
        <w:tc>
          <w:tcPr>
            <w:tcW w:w="1233" w:type="dxa"/>
          </w:tcPr>
          <w:p w:rsidR="0051441D" w:rsidRPr="008420D9" w:rsidRDefault="0051441D" w:rsidP="00693B8B">
            <w:pPr>
              <w:spacing w:before="120" w:after="120"/>
              <w:ind w:firstLine="0"/>
              <w:jc w:val="center"/>
              <w:rPr>
                <w:i/>
                <w:sz w:val="22"/>
                <w:szCs w:val="22"/>
              </w:rPr>
            </w:pPr>
            <w:r w:rsidRPr="008420D9">
              <w:rPr>
                <w:i/>
                <w:sz w:val="22"/>
                <w:szCs w:val="22"/>
              </w:rPr>
              <w:t>p</w:t>
            </w:r>
          </w:p>
        </w:tc>
        <w:tc>
          <w:tcPr>
            <w:tcW w:w="1584" w:type="dxa"/>
          </w:tcPr>
          <w:p w:rsidR="0051441D" w:rsidRPr="00BC51F1" w:rsidRDefault="0051441D" w:rsidP="00693B8B">
            <w:pPr>
              <w:spacing w:before="120" w:after="120"/>
              <w:ind w:firstLine="0"/>
              <w:jc w:val="center"/>
            </w:pPr>
            <w:r w:rsidRPr="00BC51F1">
              <w:t>.20 [.00, .49]</w:t>
            </w:r>
          </w:p>
        </w:tc>
        <w:tc>
          <w:tcPr>
            <w:tcW w:w="1584" w:type="dxa"/>
          </w:tcPr>
          <w:p w:rsidR="0051441D" w:rsidRPr="00BC51F1" w:rsidRDefault="0051441D" w:rsidP="00693B8B">
            <w:pPr>
              <w:spacing w:before="120" w:after="120"/>
              <w:ind w:firstLine="0"/>
              <w:jc w:val="center"/>
            </w:pPr>
            <w:r>
              <w:t>.33</w:t>
            </w:r>
            <w:r w:rsidRPr="00BC51F1">
              <w:t xml:space="preserve"> [.08, .50]</w:t>
            </w:r>
          </w:p>
        </w:tc>
        <w:tc>
          <w:tcPr>
            <w:tcW w:w="1584" w:type="dxa"/>
          </w:tcPr>
          <w:p w:rsidR="0051441D" w:rsidRPr="00BC51F1" w:rsidRDefault="0051441D" w:rsidP="00693B8B">
            <w:pPr>
              <w:spacing w:before="120" w:after="120"/>
              <w:ind w:firstLine="0"/>
              <w:jc w:val="center"/>
            </w:pPr>
            <w:r>
              <w:t>.29</w:t>
            </w:r>
            <w:r w:rsidRPr="00BC51F1">
              <w:t xml:space="preserve"> [.</w:t>
            </w:r>
            <w:r>
              <w:t>02, .50</w:t>
            </w:r>
            <w:r w:rsidRPr="00BC51F1">
              <w:t>]</w:t>
            </w:r>
          </w:p>
        </w:tc>
        <w:tc>
          <w:tcPr>
            <w:tcW w:w="1584" w:type="dxa"/>
          </w:tcPr>
          <w:p w:rsidR="0051441D" w:rsidRPr="00BC51F1" w:rsidRDefault="0051441D" w:rsidP="00693B8B">
            <w:pPr>
              <w:spacing w:before="120" w:after="120"/>
              <w:ind w:firstLine="0"/>
              <w:jc w:val="center"/>
            </w:pPr>
            <w:r w:rsidRPr="00BC51F1">
              <w:t>.</w:t>
            </w:r>
            <w:r>
              <w:t>38</w:t>
            </w:r>
            <w:r w:rsidRPr="00BC51F1">
              <w:t xml:space="preserve"> [.</w:t>
            </w:r>
            <w:r>
              <w:t>15, .59</w:t>
            </w:r>
            <w:r w:rsidRPr="00BC51F1">
              <w:t>]</w:t>
            </w:r>
          </w:p>
        </w:tc>
        <w:tc>
          <w:tcPr>
            <w:tcW w:w="1584" w:type="dxa"/>
          </w:tcPr>
          <w:p w:rsidR="0051441D" w:rsidRPr="00BC51F1" w:rsidRDefault="0051441D" w:rsidP="00693B8B">
            <w:pPr>
              <w:spacing w:before="120" w:after="120"/>
              <w:ind w:firstLine="0"/>
              <w:jc w:val="center"/>
            </w:pPr>
            <w:r>
              <w:t>.31</w:t>
            </w:r>
            <w:r w:rsidRPr="00BC51F1">
              <w:t xml:space="preserve"> [.</w:t>
            </w:r>
            <w:r>
              <w:t>00, .4</w:t>
            </w:r>
            <w:r w:rsidRPr="00BC51F1">
              <w:t>7]</w:t>
            </w:r>
          </w:p>
        </w:tc>
        <w:tc>
          <w:tcPr>
            <w:tcW w:w="1584" w:type="dxa"/>
          </w:tcPr>
          <w:p w:rsidR="0051441D" w:rsidRPr="00BC51F1" w:rsidRDefault="0051441D" w:rsidP="00693B8B">
            <w:pPr>
              <w:spacing w:before="120" w:after="120"/>
              <w:ind w:firstLine="0"/>
              <w:jc w:val="center"/>
            </w:pPr>
            <w:r>
              <w:t>.28</w:t>
            </w:r>
            <w:r w:rsidRPr="00BC51F1">
              <w:t xml:space="preserve"> [.</w:t>
            </w:r>
            <w:r>
              <w:t>00, .69</w:t>
            </w:r>
            <w:r w:rsidRPr="00BC51F1">
              <w:t>]</w:t>
            </w:r>
          </w:p>
        </w:tc>
      </w:tr>
      <w:tr w:rsidR="0051441D" w:rsidRPr="008420D9" w:rsidTr="00693B8B">
        <w:tc>
          <w:tcPr>
            <w:tcW w:w="1233" w:type="dxa"/>
            <w:vMerge/>
            <w:tcBorders>
              <w:bottom w:val="single" w:sz="2" w:space="0" w:color="auto"/>
            </w:tcBorders>
          </w:tcPr>
          <w:p w:rsidR="0051441D" w:rsidRPr="008420D9" w:rsidRDefault="0051441D" w:rsidP="00693B8B">
            <w:pPr>
              <w:spacing w:before="120" w:after="120"/>
              <w:ind w:firstLine="0"/>
              <w:jc w:val="center"/>
              <w:rPr>
                <w:i/>
                <w:sz w:val="22"/>
                <w:szCs w:val="22"/>
              </w:rPr>
            </w:pPr>
          </w:p>
        </w:tc>
        <w:tc>
          <w:tcPr>
            <w:tcW w:w="1233" w:type="dxa"/>
            <w:tcBorders>
              <w:bottom w:val="single" w:sz="2" w:space="0" w:color="auto"/>
            </w:tcBorders>
          </w:tcPr>
          <w:p w:rsidR="0051441D" w:rsidRPr="008420D9" w:rsidRDefault="0051441D" w:rsidP="00693B8B">
            <w:pPr>
              <w:spacing w:before="120" w:after="120"/>
              <w:ind w:firstLine="0"/>
              <w:jc w:val="center"/>
              <w:rPr>
                <w:i/>
                <w:sz w:val="22"/>
                <w:szCs w:val="22"/>
              </w:rPr>
            </w:pPr>
            <w:r w:rsidRPr="008420D9">
              <w:rPr>
                <w:i/>
                <w:sz w:val="22"/>
                <w:szCs w:val="22"/>
              </w:rPr>
              <w:t>g</w:t>
            </w:r>
          </w:p>
        </w:tc>
        <w:tc>
          <w:tcPr>
            <w:tcW w:w="1584" w:type="dxa"/>
            <w:tcBorders>
              <w:bottom w:val="single" w:sz="2" w:space="0" w:color="auto"/>
            </w:tcBorders>
          </w:tcPr>
          <w:p w:rsidR="0051441D" w:rsidRPr="00BC51F1" w:rsidRDefault="0051441D" w:rsidP="00693B8B">
            <w:pPr>
              <w:spacing w:before="120" w:after="120"/>
              <w:ind w:firstLine="0"/>
              <w:jc w:val="center"/>
            </w:pPr>
            <w:r w:rsidRPr="00BC51F1">
              <w:t>.52 [.42, .65]</w:t>
            </w:r>
          </w:p>
        </w:tc>
        <w:tc>
          <w:tcPr>
            <w:tcW w:w="1584" w:type="dxa"/>
            <w:tcBorders>
              <w:bottom w:val="single" w:sz="2" w:space="0" w:color="auto"/>
            </w:tcBorders>
          </w:tcPr>
          <w:p w:rsidR="0051441D" w:rsidRPr="00BC51F1" w:rsidRDefault="0051441D" w:rsidP="00693B8B">
            <w:pPr>
              <w:spacing w:before="120" w:after="120"/>
              <w:ind w:firstLine="0"/>
              <w:jc w:val="center"/>
            </w:pPr>
            <w:r>
              <w:t>.50</w:t>
            </w:r>
            <w:r w:rsidRPr="00BC51F1">
              <w:t xml:space="preserve"> [.40, .57]</w:t>
            </w:r>
          </w:p>
        </w:tc>
        <w:tc>
          <w:tcPr>
            <w:tcW w:w="1584" w:type="dxa"/>
            <w:tcBorders>
              <w:bottom w:val="single" w:sz="2" w:space="0" w:color="auto"/>
            </w:tcBorders>
          </w:tcPr>
          <w:p w:rsidR="0051441D" w:rsidRPr="00BC51F1" w:rsidRDefault="0051441D" w:rsidP="00693B8B">
            <w:pPr>
              <w:spacing w:before="120" w:after="120"/>
              <w:ind w:firstLine="0"/>
              <w:jc w:val="center"/>
            </w:pPr>
            <w:r>
              <w:t>.48</w:t>
            </w:r>
            <w:r w:rsidRPr="00BC51F1">
              <w:t xml:space="preserve"> [.</w:t>
            </w:r>
            <w:r>
              <w:t>33, .61</w:t>
            </w:r>
            <w:r w:rsidRPr="00BC51F1">
              <w:t>]</w:t>
            </w:r>
          </w:p>
        </w:tc>
        <w:tc>
          <w:tcPr>
            <w:tcW w:w="1584" w:type="dxa"/>
            <w:tcBorders>
              <w:bottom w:val="single" w:sz="2" w:space="0" w:color="auto"/>
            </w:tcBorders>
          </w:tcPr>
          <w:p w:rsidR="0051441D" w:rsidRPr="00BC51F1" w:rsidRDefault="0051441D" w:rsidP="00693B8B">
            <w:pPr>
              <w:spacing w:before="120" w:after="120"/>
              <w:ind w:firstLine="0"/>
              <w:jc w:val="center"/>
            </w:pPr>
            <w:r>
              <w:t>.49</w:t>
            </w:r>
            <w:r w:rsidRPr="00BC51F1">
              <w:t xml:space="preserve"> [.</w:t>
            </w:r>
            <w:r>
              <w:t>29, .73</w:t>
            </w:r>
            <w:r w:rsidRPr="00BC51F1">
              <w:t>]</w:t>
            </w:r>
          </w:p>
        </w:tc>
        <w:tc>
          <w:tcPr>
            <w:tcW w:w="1584" w:type="dxa"/>
            <w:tcBorders>
              <w:bottom w:val="single" w:sz="2" w:space="0" w:color="auto"/>
            </w:tcBorders>
          </w:tcPr>
          <w:p w:rsidR="0051441D" w:rsidRPr="00BC51F1" w:rsidRDefault="0051441D" w:rsidP="00693B8B">
            <w:pPr>
              <w:spacing w:before="120" w:after="120"/>
              <w:ind w:firstLine="0"/>
              <w:jc w:val="center"/>
            </w:pPr>
            <w:r>
              <w:t>.50</w:t>
            </w:r>
            <w:r w:rsidRPr="00BC51F1">
              <w:t xml:space="preserve"> [.</w:t>
            </w:r>
            <w:r>
              <w:t>30, .94</w:t>
            </w:r>
            <w:r w:rsidRPr="00BC51F1">
              <w:t>]</w:t>
            </w:r>
          </w:p>
        </w:tc>
        <w:tc>
          <w:tcPr>
            <w:tcW w:w="1584" w:type="dxa"/>
            <w:tcBorders>
              <w:bottom w:val="single" w:sz="2" w:space="0" w:color="auto"/>
            </w:tcBorders>
          </w:tcPr>
          <w:p w:rsidR="0051441D" w:rsidRPr="00BC51F1" w:rsidRDefault="0051441D" w:rsidP="00693B8B">
            <w:pPr>
              <w:spacing w:before="120" w:after="120"/>
              <w:ind w:firstLine="0"/>
              <w:jc w:val="center"/>
            </w:pPr>
            <w:r>
              <w:t>.59</w:t>
            </w:r>
            <w:r w:rsidRPr="00BC51F1">
              <w:t xml:space="preserve"> [.</w:t>
            </w:r>
            <w:r>
              <w:t>1</w:t>
            </w:r>
            <w:r w:rsidRPr="00BC51F1">
              <w:t>0</w:t>
            </w:r>
            <w:r>
              <w:t>, .69</w:t>
            </w:r>
            <w:r w:rsidRPr="00BC51F1">
              <w:t>]</w:t>
            </w:r>
          </w:p>
        </w:tc>
      </w:tr>
      <w:tr w:rsidR="0051441D" w:rsidRPr="008420D9" w:rsidTr="00693B8B">
        <w:tc>
          <w:tcPr>
            <w:tcW w:w="1233" w:type="dxa"/>
            <w:vMerge w:val="restart"/>
            <w:tcBorders>
              <w:top w:val="single" w:sz="2" w:space="0" w:color="auto"/>
            </w:tcBorders>
            <w:textDirection w:val="btLr"/>
          </w:tcPr>
          <w:p w:rsidR="0051441D" w:rsidRPr="00CD633C" w:rsidRDefault="0051441D" w:rsidP="00693B8B">
            <w:pPr>
              <w:spacing w:before="120" w:after="120"/>
              <w:ind w:left="113" w:right="113" w:firstLine="0"/>
              <w:jc w:val="center"/>
              <w:rPr>
                <w:b/>
                <w:sz w:val="22"/>
                <w:szCs w:val="22"/>
              </w:rPr>
            </w:pPr>
            <w:r w:rsidRPr="00CD633C">
              <w:rPr>
                <w:b/>
                <w:sz w:val="22"/>
                <w:szCs w:val="22"/>
              </w:rPr>
              <w:t>correlations</w:t>
            </w:r>
          </w:p>
        </w:tc>
        <w:tc>
          <w:tcPr>
            <w:tcW w:w="1233" w:type="dxa"/>
            <w:tcBorders>
              <w:top w:val="single" w:sz="2" w:space="0" w:color="auto"/>
            </w:tcBorders>
          </w:tcPr>
          <w:p w:rsidR="0051441D" w:rsidRPr="008420D9" w:rsidRDefault="0051441D" w:rsidP="00693B8B">
            <w:pPr>
              <w:spacing w:before="120" w:after="120"/>
              <w:ind w:firstLine="0"/>
              <w:jc w:val="center"/>
              <w:rPr>
                <w:i/>
                <w:sz w:val="22"/>
                <w:szCs w:val="22"/>
              </w:rPr>
            </w:pPr>
            <w:r w:rsidRPr="008420D9">
              <w:rPr>
                <w:i/>
                <w:sz w:val="22"/>
                <w:szCs w:val="22"/>
              </w:rPr>
              <w:t>m</w:t>
            </w:r>
            <w:r>
              <w:rPr>
                <w:i/>
                <w:sz w:val="22"/>
                <w:szCs w:val="22"/>
              </w:rPr>
              <w:t>-m</w:t>
            </w:r>
          </w:p>
        </w:tc>
        <w:tc>
          <w:tcPr>
            <w:tcW w:w="1584" w:type="dxa"/>
            <w:tcBorders>
              <w:top w:val="single" w:sz="2" w:space="0" w:color="auto"/>
            </w:tcBorders>
          </w:tcPr>
          <w:p w:rsidR="0051441D" w:rsidRPr="00BC51F1" w:rsidRDefault="0051441D" w:rsidP="00693B8B">
            <w:pPr>
              <w:spacing w:before="120" w:after="120"/>
              <w:ind w:firstLine="0"/>
              <w:jc w:val="center"/>
            </w:pPr>
            <w:r w:rsidRPr="00BC51F1">
              <w:t>.99</w:t>
            </w:r>
          </w:p>
        </w:tc>
        <w:tc>
          <w:tcPr>
            <w:tcW w:w="1584" w:type="dxa"/>
            <w:tcBorders>
              <w:top w:val="single" w:sz="2" w:space="0" w:color="auto"/>
            </w:tcBorders>
          </w:tcPr>
          <w:p w:rsidR="0051441D" w:rsidRPr="00BC51F1" w:rsidRDefault="0051441D" w:rsidP="00693B8B">
            <w:pPr>
              <w:spacing w:before="120" w:after="120"/>
              <w:ind w:firstLine="0"/>
              <w:jc w:val="center"/>
            </w:pPr>
            <w:r w:rsidRPr="00BC51F1">
              <w:t>.99</w:t>
            </w:r>
          </w:p>
        </w:tc>
        <w:tc>
          <w:tcPr>
            <w:tcW w:w="1584" w:type="dxa"/>
            <w:tcBorders>
              <w:top w:val="single" w:sz="2" w:space="0" w:color="auto"/>
            </w:tcBorders>
          </w:tcPr>
          <w:p w:rsidR="0051441D" w:rsidRPr="00BC51F1" w:rsidRDefault="0051441D" w:rsidP="00693B8B">
            <w:pPr>
              <w:spacing w:before="120" w:after="120"/>
              <w:ind w:firstLine="0"/>
              <w:jc w:val="center"/>
            </w:pPr>
            <w:r w:rsidRPr="00BC51F1">
              <w:t>.97</w:t>
            </w:r>
          </w:p>
        </w:tc>
        <w:tc>
          <w:tcPr>
            <w:tcW w:w="1584" w:type="dxa"/>
            <w:tcBorders>
              <w:top w:val="single" w:sz="2" w:space="0" w:color="auto"/>
            </w:tcBorders>
          </w:tcPr>
          <w:p w:rsidR="0051441D" w:rsidRPr="00BC51F1" w:rsidRDefault="0051441D" w:rsidP="00693B8B">
            <w:pPr>
              <w:spacing w:before="120" w:after="120"/>
              <w:ind w:firstLine="0"/>
              <w:jc w:val="center"/>
            </w:pPr>
            <w:r w:rsidRPr="00BC51F1">
              <w:t>.95</w:t>
            </w:r>
          </w:p>
        </w:tc>
        <w:tc>
          <w:tcPr>
            <w:tcW w:w="1584" w:type="dxa"/>
            <w:tcBorders>
              <w:top w:val="single" w:sz="2" w:space="0" w:color="auto"/>
            </w:tcBorders>
          </w:tcPr>
          <w:p w:rsidR="0051441D" w:rsidRPr="00BC51F1" w:rsidRDefault="0051441D" w:rsidP="00693B8B">
            <w:pPr>
              <w:spacing w:before="120" w:after="120"/>
              <w:ind w:firstLine="0"/>
              <w:jc w:val="center"/>
            </w:pPr>
            <w:r w:rsidRPr="00BC51F1">
              <w:t>.99</w:t>
            </w:r>
          </w:p>
        </w:tc>
        <w:tc>
          <w:tcPr>
            <w:tcW w:w="1584" w:type="dxa"/>
            <w:tcBorders>
              <w:top w:val="single" w:sz="2" w:space="0" w:color="auto"/>
            </w:tcBorders>
          </w:tcPr>
          <w:p w:rsidR="0051441D" w:rsidRPr="00BC51F1" w:rsidRDefault="0051441D" w:rsidP="00693B8B">
            <w:pPr>
              <w:spacing w:before="120" w:after="120"/>
              <w:ind w:firstLine="0"/>
              <w:jc w:val="center"/>
            </w:pPr>
            <w:r w:rsidRPr="00BC51F1">
              <w:t>.99</w:t>
            </w:r>
          </w:p>
        </w:tc>
      </w:tr>
      <w:tr w:rsidR="0051441D" w:rsidRPr="008420D9" w:rsidTr="00693B8B">
        <w:tc>
          <w:tcPr>
            <w:tcW w:w="1233" w:type="dxa"/>
            <w:vMerge/>
          </w:tcPr>
          <w:p w:rsidR="0051441D" w:rsidRPr="008420D9" w:rsidRDefault="0051441D" w:rsidP="00693B8B">
            <w:pPr>
              <w:spacing w:before="120" w:after="120"/>
              <w:ind w:firstLine="0"/>
              <w:jc w:val="center"/>
              <w:rPr>
                <w:i/>
                <w:sz w:val="22"/>
                <w:szCs w:val="22"/>
              </w:rPr>
            </w:pPr>
          </w:p>
        </w:tc>
        <w:tc>
          <w:tcPr>
            <w:tcW w:w="1233" w:type="dxa"/>
          </w:tcPr>
          <w:p w:rsidR="0051441D" w:rsidRPr="008420D9" w:rsidRDefault="0051441D" w:rsidP="00693B8B">
            <w:pPr>
              <w:spacing w:before="120" w:after="120"/>
              <w:ind w:firstLine="0"/>
              <w:jc w:val="center"/>
              <w:rPr>
                <w:i/>
                <w:sz w:val="22"/>
                <w:szCs w:val="22"/>
              </w:rPr>
            </w:pPr>
            <w:r w:rsidRPr="008420D9">
              <w:rPr>
                <w:i/>
                <w:sz w:val="22"/>
                <w:szCs w:val="22"/>
              </w:rPr>
              <w:t>p</w:t>
            </w:r>
            <w:r>
              <w:rPr>
                <w:i/>
                <w:sz w:val="22"/>
                <w:szCs w:val="22"/>
              </w:rPr>
              <w:t>-p</w:t>
            </w:r>
          </w:p>
        </w:tc>
        <w:tc>
          <w:tcPr>
            <w:tcW w:w="1584" w:type="dxa"/>
          </w:tcPr>
          <w:p w:rsidR="0051441D" w:rsidRPr="00BC51F1" w:rsidRDefault="0051441D" w:rsidP="00693B8B">
            <w:pPr>
              <w:spacing w:before="120" w:after="120"/>
              <w:ind w:firstLine="0"/>
              <w:jc w:val="center"/>
            </w:pPr>
            <w:r w:rsidRPr="00BC51F1">
              <w:t>.93</w:t>
            </w:r>
          </w:p>
        </w:tc>
        <w:tc>
          <w:tcPr>
            <w:tcW w:w="1584" w:type="dxa"/>
          </w:tcPr>
          <w:p w:rsidR="0051441D" w:rsidRPr="00BC51F1" w:rsidRDefault="0051441D" w:rsidP="00693B8B">
            <w:pPr>
              <w:spacing w:before="120" w:after="120"/>
              <w:ind w:firstLine="0"/>
              <w:jc w:val="center"/>
            </w:pPr>
            <w:r w:rsidRPr="00BC51F1">
              <w:t>.90</w:t>
            </w:r>
          </w:p>
        </w:tc>
        <w:tc>
          <w:tcPr>
            <w:tcW w:w="1584" w:type="dxa"/>
          </w:tcPr>
          <w:p w:rsidR="0051441D" w:rsidRPr="00BC51F1" w:rsidRDefault="0051441D" w:rsidP="00693B8B">
            <w:pPr>
              <w:spacing w:before="120" w:after="120"/>
              <w:ind w:firstLine="0"/>
              <w:jc w:val="center"/>
            </w:pPr>
            <w:r w:rsidRPr="00BC51F1">
              <w:t>.86</w:t>
            </w:r>
          </w:p>
        </w:tc>
        <w:tc>
          <w:tcPr>
            <w:tcW w:w="1584" w:type="dxa"/>
          </w:tcPr>
          <w:p w:rsidR="0051441D" w:rsidRPr="00BC51F1" w:rsidRDefault="0051441D" w:rsidP="00693B8B">
            <w:pPr>
              <w:spacing w:before="120" w:after="120"/>
              <w:ind w:firstLine="0"/>
              <w:jc w:val="center"/>
            </w:pPr>
            <w:r w:rsidRPr="00BC51F1">
              <w:t>.92</w:t>
            </w:r>
          </w:p>
        </w:tc>
        <w:tc>
          <w:tcPr>
            <w:tcW w:w="1584" w:type="dxa"/>
          </w:tcPr>
          <w:p w:rsidR="0051441D" w:rsidRPr="00BC51F1" w:rsidRDefault="0051441D" w:rsidP="00693B8B">
            <w:pPr>
              <w:spacing w:before="120" w:after="120"/>
              <w:ind w:firstLine="0"/>
              <w:jc w:val="center"/>
            </w:pPr>
            <w:r w:rsidRPr="00BC51F1">
              <w:t>.86</w:t>
            </w:r>
          </w:p>
        </w:tc>
        <w:tc>
          <w:tcPr>
            <w:tcW w:w="1584" w:type="dxa"/>
          </w:tcPr>
          <w:p w:rsidR="0051441D" w:rsidRPr="00BC51F1" w:rsidRDefault="0051441D" w:rsidP="00693B8B">
            <w:pPr>
              <w:spacing w:before="120" w:after="120"/>
              <w:ind w:firstLine="0"/>
              <w:jc w:val="center"/>
            </w:pPr>
            <w:r w:rsidRPr="00BC51F1">
              <w:t>.78</w:t>
            </w:r>
          </w:p>
        </w:tc>
      </w:tr>
      <w:tr w:rsidR="0051441D" w:rsidRPr="008420D9" w:rsidTr="00693B8B">
        <w:tc>
          <w:tcPr>
            <w:tcW w:w="1233" w:type="dxa"/>
            <w:vMerge/>
            <w:tcBorders>
              <w:bottom w:val="single" w:sz="12" w:space="0" w:color="auto"/>
            </w:tcBorders>
          </w:tcPr>
          <w:p w:rsidR="0051441D" w:rsidRPr="008420D9" w:rsidRDefault="0051441D" w:rsidP="00693B8B">
            <w:pPr>
              <w:spacing w:before="120" w:after="120"/>
              <w:ind w:firstLine="0"/>
              <w:jc w:val="center"/>
              <w:rPr>
                <w:i/>
                <w:sz w:val="22"/>
                <w:szCs w:val="22"/>
              </w:rPr>
            </w:pPr>
          </w:p>
        </w:tc>
        <w:tc>
          <w:tcPr>
            <w:tcW w:w="1233" w:type="dxa"/>
            <w:tcBorders>
              <w:bottom w:val="single" w:sz="12" w:space="0" w:color="auto"/>
            </w:tcBorders>
          </w:tcPr>
          <w:p w:rsidR="0051441D" w:rsidRPr="008420D9" w:rsidRDefault="0051441D" w:rsidP="00693B8B">
            <w:pPr>
              <w:spacing w:before="120" w:after="120"/>
              <w:ind w:firstLine="0"/>
              <w:jc w:val="center"/>
              <w:rPr>
                <w:i/>
                <w:sz w:val="22"/>
                <w:szCs w:val="22"/>
              </w:rPr>
            </w:pPr>
            <w:r w:rsidRPr="008420D9">
              <w:rPr>
                <w:i/>
                <w:sz w:val="22"/>
                <w:szCs w:val="22"/>
              </w:rPr>
              <w:t>g</w:t>
            </w:r>
            <w:r>
              <w:rPr>
                <w:i/>
                <w:sz w:val="22"/>
                <w:szCs w:val="22"/>
              </w:rPr>
              <w:t>-g</w:t>
            </w:r>
          </w:p>
        </w:tc>
        <w:tc>
          <w:tcPr>
            <w:tcW w:w="1584" w:type="dxa"/>
            <w:tcBorders>
              <w:bottom w:val="single" w:sz="12" w:space="0" w:color="auto"/>
            </w:tcBorders>
          </w:tcPr>
          <w:p w:rsidR="0051441D" w:rsidRPr="00BC51F1" w:rsidRDefault="0051441D" w:rsidP="00693B8B">
            <w:pPr>
              <w:spacing w:before="120" w:after="120"/>
              <w:ind w:firstLine="0"/>
              <w:jc w:val="center"/>
            </w:pPr>
            <w:r w:rsidRPr="00BC51F1">
              <w:t>.79</w:t>
            </w:r>
          </w:p>
        </w:tc>
        <w:tc>
          <w:tcPr>
            <w:tcW w:w="1584" w:type="dxa"/>
            <w:tcBorders>
              <w:bottom w:val="single" w:sz="12" w:space="0" w:color="auto"/>
            </w:tcBorders>
          </w:tcPr>
          <w:p w:rsidR="0051441D" w:rsidRPr="00BC51F1" w:rsidRDefault="0051441D" w:rsidP="00693B8B">
            <w:pPr>
              <w:spacing w:before="120" w:after="120"/>
              <w:ind w:firstLine="0"/>
              <w:jc w:val="center"/>
            </w:pPr>
            <w:r w:rsidRPr="00BC51F1">
              <w:t>.20</w:t>
            </w:r>
          </w:p>
        </w:tc>
        <w:tc>
          <w:tcPr>
            <w:tcW w:w="1584" w:type="dxa"/>
            <w:tcBorders>
              <w:bottom w:val="single" w:sz="12" w:space="0" w:color="auto"/>
            </w:tcBorders>
          </w:tcPr>
          <w:p w:rsidR="0051441D" w:rsidRPr="00BC51F1" w:rsidRDefault="0051441D" w:rsidP="00693B8B">
            <w:pPr>
              <w:spacing w:before="120" w:after="120"/>
              <w:ind w:firstLine="0"/>
              <w:jc w:val="center"/>
            </w:pPr>
            <w:r w:rsidRPr="00BC51F1">
              <w:t>.86</w:t>
            </w:r>
          </w:p>
        </w:tc>
        <w:tc>
          <w:tcPr>
            <w:tcW w:w="1584" w:type="dxa"/>
            <w:tcBorders>
              <w:bottom w:val="single" w:sz="12" w:space="0" w:color="auto"/>
            </w:tcBorders>
          </w:tcPr>
          <w:p w:rsidR="0051441D" w:rsidRPr="00BC51F1" w:rsidRDefault="0051441D" w:rsidP="00693B8B">
            <w:pPr>
              <w:spacing w:before="120" w:after="120"/>
              <w:ind w:firstLine="0"/>
              <w:jc w:val="center"/>
            </w:pPr>
            <w:r w:rsidRPr="00BC51F1">
              <w:t>.85</w:t>
            </w:r>
          </w:p>
        </w:tc>
        <w:tc>
          <w:tcPr>
            <w:tcW w:w="1584" w:type="dxa"/>
            <w:tcBorders>
              <w:bottom w:val="single" w:sz="12" w:space="0" w:color="auto"/>
            </w:tcBorders>
          </w:tcPr>
          <w:p w:rsidR="0051441D" w:rsidRPr="00BC51F1" w:rsidRDefault="0051441D" w:rsidP="00693B8B">
            <w:pPr>
              <w:spacing w:before="120" w:after="120"/>
              <w:ind w:firstLine="0"/>
              <w:jc w:val="center"/>
            </w:pPr>
            <w:r w:rsidRPr="00BC51F1">
              <w:t>.78</w:t>
            </w:r>
          </w:p>
        </w:tc>
        <w:tc>
          <w:tcPr>
            <w:tcW w:w="1584" w:type="dxa"/>
            <w:tcBorders>
              <w:bottom w:val="single" w:sz="12" w:space="0" w:color="auto"/>
            </w:tcBorders>
          </w:tcPr>
          <w:p w:rsidR="0051441D" w:rsidRPr="00BC51F1" w:rsidRDefault="0051441D" w:rsidP="00693B8B">
            <w:pPr>
              <w:spacing w:before="120" w:after="120"/>
              <w:ind w:firstLine="0"/>
              <w:jc w:val="center"/>
            </w:pPr>
            <w:r w:rsidRPr="00BC51F1">
              <w:t>.67</w:t>
            </w:r>
          </w:p>
        </w:tc>
      </w:tr>
    </w:tbl>
    <w:p w:rsidR="0051441D" w:rsidRPr="008420D9" w:rsidRDefault="0051441D" w:rsidP="0051441D">
      <w:pPr>
        <w:pBdr>
          <w:top w:val="nil"/>
          <w:left w:val="nil"/>
          <w:bottom w:val="nil"/>
          <w:right w:val="nil"/>
          <w:between w:val="nil"/>
        </w:pBdr>
        <w:spacing w:line="240" w:lineRule="auto"/>
      </w:pPr>
    </w:p>
    <w:p w:rsidR="0051441D" w:rsidRDefault="0051441D" w:rsidP="0051441D">
      <w:pPr>
        <w:ind w:firstLine="0"/>
      </w:pPr>
      <w:r w:rsidRPr="008420D9">
        <w:rPr>
          <w:i/>
        </w:rPr>
        <w:t xml:space="preserve">Table </w:t>
      </w:r>
      <w:r>
        <w:rPr>
          <w:i/>
        </w:rPr>
        <w:t>B.1</w:t>
      </w:r>
      <w:r w:rsidRPr="008420D9">
        <w:rPr>
          <w:i/>
        </w:rPr>
        <w:t>.</w:t>
      </w:r>
      <w:r w:rsidRPr="008420D9">
        <w:t xml:space="preserve"> </w:t>
      </w:r>
      <w:r>
        <w:t>Model fit, m</w:t>
      </w:r>
      <w:r w:rsidRPr="008420D9">
        <w:t>ean parameter estimates</w:t>
      </w:r>
      <w:r>
        <w:t xml:space="preserve">, and correlations between parameters elicited with the traditional approach vs. the hierarchical approach. The model fit statistic is a G-squared value with one degree-of-freedom. The critical G-squared value (i.e., when </w:t>
      </w:r>
      <w:r w:rsidRPr="00593DF6">
        <w:rPr>
          <w:i/>
        </w:rPr>
        <w:t>p</w:t>
      </w:r>
      <w:r>
        <w:t xml:space="preserve"> &lt; .05) is </w:t>
      </w:r>
      <w:r w:rsidRPr="00593DF6">
        <w:rPr>
          <w:i/>
        </w:rPr>
        <w:t>G</w:t>
      </w:r>
      <w:r w:rsidRPr="00593DF6">
        <w:rPr>
          <w:vertAlign w:val="superscript"/>
        </w:rPr>
        <w:t>2</w:t>
      </w:r>
      <w:r>
        <w:t xml:space="preserve"> = 2.16. </w:t>
      </w:r>
      <w:r>
        <w:lastRenderedPageBreak/>
        <w:t xml:space="preserve">Values in brackets for the mean parameter estimates represent the 25% and 75% quantiles. All correlations between the methods are significant on the level of </w:t>
      </w:r>
      <w:r w:rsidRPr="00593DF6">
        <w:rPr>
          <w:i/>
        </w:rPr>
        <w:t>p</w:t>
      </w:r>
      <w:r>
        <w:t xml:space="preserve"> &lt; .05. </w:t>
      </w:r>
    </w:p>
    <w:p w:rsidR="0051441D" w:rsidRPr="00EE743A" w:rsidRDefault="0051441D" w:rsidP="0051441D">
      <w:pPr>
        <w:ind w:firstLine="0"/>
        <w:sectPr w:rsidR="0051441D" w:rsidRPr="00EE743A" w:rsidSect="00BC51F1">
          <w:pgSz w:w="16838" w:h="11906" w:orient="landscape"/>
          <w:pgMar w:top="1417" w:right="1417" w:bottom="1417" w:left="1134" w:header="708" w:footer="708" w:gutter="0"/>
          <w:cols w:space="708"/>
          <w:docGrid w:linePitch="360"/>
        </w:sectPr>
      </w:pPr>
      <w:r w:rsidRPr="00EA7D51">
        <w:rPr>
          <w:i/>
        </w:rPr>
        <w:t>Note.</w:t>
      </w:r>
      <w:r w:rsidRPr="00EA7D51">
        <w:t xml:space="preserve"> The MPT model did not fit data in Experiment 2. Fitting a model with two </w:t>
      </w:r>
      <w:r w:rsidRPr="00EA7D51">
        <w:rPr>
          <w:i/>
        </w:rPr>
        <w:t>m</w:t>
      </w:r>
      <w:r w:rsidRPr="00EA7D51">
        <w:t xml:space="preserve">-parameters did predict data for a satisfactory degree. However, since the parameters between the one </w:t>
      </w:r>
      <w:r w:rsidRPr="00EA7D51">
        <w:rPr>
          <w:i/>
        </w:rPr>
        <w:t>m</w:t>
      </w:r>
      <w:r w:rsidRPr="00EA7D51">
        <w:t xml:space="preserve">-parameter model and two </w:t>
      </w:r>
      <w:r w:rsidRPr="00EA7D51">
        <w:rPr>
          <w:i/>
        </w:rPr>
        <w:t>m</w:t>
      </w:r>
      <w:r w:rsidRPr="00EA7D51">
        <w:t xml:space="preserve">-parameter model ranged between </w:t>
      </w:r>
      <w:r w:rsidRPr="00EA7D51">
        <w:rPr>
          <w:i/>
        </w:rPr>
        <w:t>r</w:t>
      </w:r>
      <w:r w:rsidRPr="00EA7D51">
        <w:t xml:space="preserve"> = [.77, .98], only the model with one m-parameter is reported here (the latent trait model had a similar issue. See main text for a detailed explanation).</w:t>
      </w:r>
    </w:p>
    <w:tbl>
      <w:tblPr>
        <w:tblStyle w:val="Tabellenraster"/>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587"/>
        <w:gridCol w:w="853"/>
        <w:gridCol w:w="287"/>
        <w:gridCol w:w="906"/>
        <w:gridCol w:w="90"/>
        <w:gridCol w:w="96"/>
        <w:gridCol w:w="973"/>
        <w:gridCol w:w="196"/>
        <w:gridCol w:w="867"/>
        <w:gridCol w:w="223"/>
        <w:gridCol w:w="462"/>
        <w:gridCol w:w="487"/>
        <w:gridCol w:w="786"/>
        <w:gridCol w:w="455"/>
        <w:gridCol w:w="74"/>
        <w:gridCol w:w="842"/>
      </w:tblGrid>
      <w:tr w:rsidR="0051441D" w:rsidRPr="0051441D" w:rsidTr="00693B8B">
        <w:tc>
          <w:tcPr>
            <w:tcW w:w="895" w:type="dxa"/>
            <w:tcBorders>
              <w:bottom w:val="single" w:sz="12" w:space="0" w:color="auto"/>
            </w:tcBorders>
          </w:tcPr>
          <w:p w:rsidR="0051441D" w:rsidRPr="0051441D" w:rsidRDefault="0051441D" w:rsidP="0051441D">
            <w:pPr>
              <w:ind w:firstLine="0"/>
              <w:rPr>
                <w:rFonts w:eastAsia="Cambria"/>
                <w:lang w:eastAsia="en-US"/>
              </w:rPr>
            </w:pPr>
          </w:p>
        </w:tc>
        <w:tc>
          <w:tcPr>
            <w:tcW w:w="591" w:type="dxa"/>
            <w:tcBorders>
              <w:bottom w:val="single" w:sz="12" w:space="0" w:color="auto"/>
            </w:tcBorders>
          </w:tcPr>
          <w:p w:rsidR="0051441D" w:rsidRPr="0051441D" w:rsidRDefault="0051441D" w:rsidP="0051441D">
            <w:pPr>
              <w:ind w:firstLine="0"/>
              <w:rPr>
                <w:rFonts w:eastAsia="Cambria"/>
                <w:lang w:eastAsia="en-US"/>
              </w:rPr>
            </w:pPr>
          </w:p>
        </w:tc>
        <w:tc>
          <w:tcPr>
            <w:tcW w:w="854" w:type="dxa"/>
            <w:tcBorders>
              <w:bottom w:val="single" w:sz="12" w:space="0" w:color="auto"/>
            </w:tcBorders>
          </w:tcPr>
          <w:p w:rsidR="0051441D" w:rsidRPr="0051441D" w:rsidRDefault="0051441D" w:rsidP="0051441D">
            <w:pPr>
              <w:ind w:firstLine="0"/>
              <w:rPr>
                <w:rFonts w:eastAsia="Cambria"/>
                <w:lang w:eastAsia="en-US"/>
              </w:rPr>
            </w:pPr>
          </w:p>
        </w:tc>
        <w:tc>
          <w:tcPr>
            <w:tcW w:w="1197" w:type="dxa"/>
            <w:gridSpan w:val="2"/>
            <w:tcBorders>
              <w:bottom w:val="single" w:sz="12" w:space="0" w:color="auto"/>
            </w:tcBorders>
          </w:tcPr>
          <w:p w:rsidR="0051441D" w:rsidRPr="0051441D" w:rsidRDefault="0051441D" w:rsidP="0051441D">
            <w:pPr>
              <w:ind w:firstLine="0"/>
              <w:rPr>
                <w:rFonts w:eastAsia="Cambria"/>
                <w:lang w:eastAsia="en-US"/>
              </w:rPr>
            </w:pPr>
          </w:p>
        </w:tc>
        <w:tc>
          <w:tcPr>
            <w:tcW w:w="1313" w:type="dxa"/>
            <w:gridSpan w:val="4"/>
            <w:tcBorders>
              <w:bottom w:val="single" w:sz="12" w:space="0" w:color="auto"/>
            </w:tcBorders>
          </w:tcPr>
          <w:p w:rsidR="0051441D" w:rsidRPr="0051441D" w:rsidRDefault="0051441D" w:rsidP="0051441D">
            <w:pPr>
              <w:ind w:firstLine="0"/>
              <w:rPr>
                <w:rFonts w:eastAsia="Cambria"/>
                <w:lang w:eastAsia="en-US"/>
              </w:rPr>
            </w:pPr>
          </w:p>
        </w:tc>
        <w:tc>
          <w:tcPr>
            <w:tcW w:w="1538" w:type="dxa"/>
            <w:gridSpan w:val="3"/>
            <w:tcBorders>
              <w:bottom w:val="single" w:sz="12" w:space="0" w:color="auto"/>
            </w:tcBorders>
          </w:tcPr>
          <w:p w:rsidR="0051441D" w:rsidRPr="0051441D" w:rsidRDefault="0051441D" w:rsidP="0051441D">
            <w:pPr>
              <w:ind w:firstLine="0"/>
              <w:rPr>
                <w:rFonts w:eastAsia="Cambria"/>
                <w:lang w:eastAsia="en-US"/>
              </w:rPr>
            </w:pPr>
          </w:p>
        </w:tc>
        <w:tc>
          <w:tcPr>
            <w:tcW w:w="1278" w:type="dxa"/>
            <w:gridSpan w:val="2"/>
            <w:tcBorders>
              <w:bottom w:val="single" w:sz="12" w:space="0" w:color="auto"/>
            </w:tcBorders>
          </w:tcPr>
          <w:p w:rsidR="0051441D" w:rsidRPr="0051441D" w:rsidRDefault="0051441D" w:rsidP="0051441D">
            <w:pPr>
              <w:ind w:firstLine="0"/>
              <w:rPr>
                <w:rFonts w:eastAsia="Cambria"/>
                <w:lang w:eastAsia="en-US"/>
              </w:rPr>
            </w:pPr>
          </w:p>
        </w:tc>
        <w:tc>
          <w:tcPr>
            <w:tcW w:w="1401" w:type="dxa"/>
            <w:gridSpan w:val="3"/>
          </w:tcPr>
          <w:p w:rsidR="0051441D" w:rsidRPr="0051441D" w:rsidRDefault="0051441D" w:rsidP="0051441D">
            <w:pPr>
              <w:ind w:firstLine="0"/>
              <w:rPr>
                <w:rFonts w:eastAsia="Cambria"/>
                <w:lang w:eastAsia="en-US"/>
              </w:rPr>
            </w:pPr>
          </w:p>
        </w:tc>
      </w:tr>
      <w:tr w:rsidR="0051441D" w:rsidRPr="0051441D" w:rsidTr="00693B8B">
        <w:trPr>
          <w:gridAfter w:val="2"/>
          <w:wAfter w:w="941" w:type="dxa"/>
        </w:trPr>
        <w:tc>
          <w:tcPr>
            <w:tcW w:w="895" w:type="dxa"/>
            <w:tcBorders>
              <w:top w:val="single" w:sz="12" w:space="0" w:color="auto"/>
              <w:bottom w:val="single" w:sz="2" w:space="0" w:color="auto"/>
            </w:tcBorders>
          </w:tcPr>
          <w:p w:rsidR="0051441D" w:rsidRPr="0051441D" w:rsidRDefault="0051441D" w:rsidP="0051441D">
            <w:pPr>
              <w:ind w:firstLine="0"/>
              <w:rPr>
                <w:rFonts w:eastAsia="Cambria"/>
                <w:b/>
                <w:lang w:eastAsia="en-US"/>
              </w:rPr>
            </w:pPr>
          </w:p>
        </w:tc>
        <w:tc>
          <w:tcPr>
            <w:tcW w:w="591" w:type="dxa"/>
            <w:tcBorders>
              <w:top w:val="single" w:sz="12" w:space="0" w:color="auto"/>
              <w:bottom w:val="single" w:sz="2" w:space="0" w:color="auto"/>
            </w:tcBorders>
          </w:tcPr>
          <w:p w:rsidR="0051441D" w:rsidRPr="0051441D" w:rsidRDefault="0051441D" w:rsidP="0051441D">
            <w:pPr>
              <w:ind w:firstLine="0"/>
              <w:rPr>
                <w:rFonts w:eastAsia="Cambria"/>
                <w:b/>
                <w:lang w:eastAsia="en-US"/>
              </w:rPr>
            </w:pPr>
            <w:r w:rsidRPr="0051441D">
              <w:rPr>
                <w:rFonts w:eastAsia="Cambria"/>
                <w:b/>
                <w:lang w:eastAsia="en-US"/>
              </w:rPr>
              <w:t>df</w:t>
            </w:r>
          </w:p>
        </w:tc>
        <w:tc>
          <w:tcPr>
            <w:tcW w:w="1145" w:type="dxa"/>
            <w:gridSpan w:val="2"/>
            <w:tcBorders>
              <w:top w:val="single" w:sz="12" w:space="0" w:color="auto"/>
              <w:bottom w:val="single" w:sz="2" w:space="0" w:color="auto"/>
            </w:tcBorders>
          </w:tcPr>
          <w:p w:rsidR="0051441D" w:rsidRPr="0051441D" w:rsidRDefault="0051441D" w:rsidP="0051441D">
            <w:pPr>
              <w:ind w:firstLine="0"/>
              <w:rPr>
                <w:rFonts w:eastAsia="Cambria"/>
                <w:b/>
                <w:lang w:eastAsia="en-US"/>
              </w:rPr>
            </w:pPr>
            <w:r w:rsidRPr="0051441D">
              <w:rPr>
                <w:rFonts w:eastAsia="Cambria"/>
                <w:b/>
                <w:lang w:eastAsia="en-US"/>
              </w:rPr>
              <w:t>Exp. 1</w:t>
            </w:r>
          </w:p>
        </w:tc>
        <w:tc>
          <w:tcPr>
            <w:tcW w:w="1070" w:type="dxa"/>
            <w:gridSpan w:val="3"/>
            <w:tcBorders>
              <w:top w:val="single" w:sz="12" w:space="0" w:color="auto"/>
              <w:bottom w:val="single" w:sz="2" w:space="0" w:color="auto"/>
            </w:tcBorders>
          </w:tcPr>
          <w:p w:rsidR="0051441D" w:rsidRPr="0051441D" w:rsidRDefault="0051441D" w:rsidP="0051441D">
            <w:pPr>
              <w:ind w:firstLine="0"/>
              <w:rPr>
                <w:rFonts w:eastAsia="Cambria"/>
                <w:b/>
                <w:lang w:eastAsia="en-US"/>
              </w:rPr>
            </w:pPr>
            <w:r w:rsidRPr="0051441D">
              <w:rPr>
                <w:rFonts w:eastAsia="Cambria"/>
                <w:b/>
                <w:lang w:eastAsia="en-US"/>
              </w:rPr>
              <w:t>Exp. 2</w:t>
            </w:r>
          </w:p>
        </w:tc>
        <w:tc>
          <w:tcPr>
            <w:tcW w:w="2016" w:type="dxa"/>
            <w:gridSpan w:val="3"/>
            <w:tcBorders>
              <w:top w:val="single" w:sz="12" w:space="0" w:color="auto"/>
              <w:bottom w:val="single" w:sz="2" w:space="0" w:color="auto"/>
            </w:tcBorders>
          </w:tcPr>
          <w:p w:rsidR="0051441D" w:rsidRPr="0051441D" w:rsidRDefault="0051441D" w:rsidP="0051441D">
            <w:pPr>
              <w:ind w:firstLine="0"/>
              <w:jc w:val="center"/>
              <w:rPr>
                <w:rFonts w:eastAsia="Cambria"/>
                <w:b/>
                <w:lang w:eastAsia="en-US"/>
              </w:rPr>
            </w:pPr>
            <w:r w:rsidRPr="0051441D">
              <w:rPr>
                <w:rFonts w:eastAsia="Cambria"/>
                <w:b/>
                <w:lang w:eastAsia="en-US"/>
              </w:rPr>
              <w:t>Exp. 3</w:t>
            </w:r>
          </w:p>
        </w:tc>
        <w:tc>
          <w:tcPr>
            <w:tcW w:w="2409" w:type="dxa"/>
            <w:gridSpan w:val="5"/>
            <w:tcBorders>
              <w:top w:val="single" w:sz="12" w:space="0" w:color="auto"/>
              <w:bottom w:val="single" w:sz="2" w:space="0" w:color="auto"/>
            </w:tcBorders>
          </w:tcPr>
          <w:p w:rsidR="0051441D" w:rsidRPr="0051441D" w:rsidRDefault="0051441D" w:rsidP="0051441D">
            <w:pPr>
              <w:ind w:firstLine="0"/>
              <w:jc w:val="center"/>
              <w:rPr>
                <w:rFonts w:eastAsia="Cambria"/>
                <w:b/>
                <w:lang w:eastAsia="en-US"/>
              </w:rPr>
            </w:pPr>
            <w:r w:rsidRPr="0051441D">
              <w:rPr>
                <w:rFonts w:eastAsia="Cambria"/>
                <w:b/>
                <w:lang w:eastAsia="en-US"/>
              </w:rPr>
              <w:t>Exp. 4</w:t>
            </w:r>
          </w:p>
        </w:tc>
      </w:tr>
      <w:tr w:rsidR="0051441D" w:rsidRPr="0051441D" w:rsidTr="00693B8B">
        <w:trPr>
          <w:gridAfter w:val="1"/>
          <w:wAfter w:w="867" w:type="dxa"/>
        </w:trPr>
        <w:tc>
          <w:tcPr>
            <w:tcW w:w="895" w:type="dxa"/>
            <w:tcBorders>
              <w:top w:val="single" w:sz="2" w:space="0" w:color="auto"/>
              <w:bottom w:val="single" w:sz="2" w:space="0" w:color="auto"/>
            </w:tcBorders>
          </w:tcPr>
          <w:p w:rsidR="0051441D" w:rsidRPr="0051441D" w:rsidRDefault="0051441D" w:rsidP="0051441D">
            <w:pPr>
              <w:ind w:firstLine="0"/>
              <w:rPr>
                <w:rFonts w:eastAsia="Cambria"/>
                <w:b/>
                <w:lang w:eastAsia="en-US"/>
              </w:rPr>
            </w:pPr>
          </w:p>
        </w:tc>
        <w:tc>
          <w:tcPr>
            <w:tcW w:w="591" w:type="dxa"/>
            <w:tcBorders>
              <w:top w:val="single" w:sz="2" w:space="0" w:color="auto"/>
              <w:bottom w:val="single" w:sz="2" w:space="0" w:color="auto"/>
            </w:tcBorders>
          </w:tcPr>
          <w:p w:rsidR="0051441D" w:rsidRPr="0051441D" w:rsidRDefault="0051441D" w:rsidP="0051441D">
            <w:pPr>
              <w:ind w:firstLine="0"/>
              <w:rPr>
                <w:rFonts w:eastAsia="Cambria"/>
                <w:b/>
                <w:lang w:eastAsia="en-US"/>
              </w:rPr>
            </w:pPr>
          </w:p>
        </w:tc>
        <w:tc>
          <w:tcPr>
            <w:tcW w:w="1145" w:type="dxa"/>
            <w:gridSpan w:val="2"/>
            <w:tcBorders>
              <w:top w:val="single" w:sz="2" w:space="0" w:color="auto"/>
              <w:bottom w:val="single" w:sz="2" w:space="0" w:color="auto"/>
            </w:tcBorders>
          </w:tcPr>
          <w:p w:rsidR="0051441D" w:rsidRPr="0051441D" w:rsidRDefault="0051441D" w:rsidP="0051441D">
            <w:pPr>
              <w:ind w:firstLine="0"/>
              <w:rPr>
                <w:rFonts w:eastAsia="Cambria"/>
                <w:b/>
                <w:lang w:eastAsia="en-US"/>
              </w:rPr>
            </w:pPr>
          </w:p>
        </w:tc>
        <w:tc>
          <w:tcPr>
            <w:tcW w:w="996" w:type="dxa"/>
            <w:gridSpan w:val="2"/>
            <w:tcBorders>
              <w:top w:val="single" w:sz="2" w:space="0" w:color="auto"/>
              <w:bottom w:val="single" w:sz="2" w:space="0" w:color="auto"/>
            </w:tcBorders>
          </w:tcPr>
          <w:p w:rsidR="0051441D" w:rsidRPr="0051441D" w:rsidRDefault="0051441D" w:rsidP="0051441D">
            <w:pPr>
              <w:ind w:firstLine="0"/>
              <w:rPr>
                <w:rFonts w:eastAsia="Cambria"/>
                <w:b/>
                <w:lang w:eastAsia="en-US"/>
              </w:rPr>
            </w:pPr>
          </w:p>
        </w:tc>
        <w:tc>
          <w:tcPr>
            <w:tcW w:w="1043" w:type="dxa"/>
            <w:gridSpan w:val="2"/>
            <w:tcBorders>
              <w:top w:val="single" w:sz="2" w:space="0" w:color="auto"/>
              <w:bottom w:val="single" w:sz="2" w:space="0" w:color="auto"/>
            </w:tcBorders>
          </w:tcPr>
          <w:p w:rsidR="0051441D" w:rsidRPr="0051441D" w:rsidRDefault="0051441D" w:rsidP="0051441D">
            <w:pPr>
              <w:ind w:firstLine="0"/>
              <w:jc w:val="both"/>
              <w:rPr>
                <w:rFonts w:eastAsia="Cambria"/>
                <w:b/>
                <w:lang w:eastAsia="en-US"/>
              </w:rPr>
            </w:pPr>
            <w:r w:rsidRPr="0051441D">
              <w:rPr>
                <w:rFonts w:eastAsia="Cambria"/>
                <w:b/>
                <w:lang w:eastAsia="en-US"/>
              </w:rPr>
              <w:t>memory</w:t>
            </w:r>
          </w:p>
        </w:tc>
        <w:tc>
          <w:tcPr>
            <w:tcW w:w="1256" w:type="dxa"/>
            <w:gridSpan w:val="3"/>
            <w:tcBorders>
              <w:top w:val="single" w:sz="2" w:space="0" w:color="auto"/>
              <w:bottom w:val="single" w:sz="2" w:space="0" w:color="auto"/>
            </w:tcBorders>
          </w:tcPr>
          <w:p w:rsidR="0051441D" w:rsidRPr="0051441D" w:rsidRDefault="0051441D" w:rsidP="0051441D">
            <w:pPr>
              <w:ind w:firstLine="0"/>
              <w:jc w:val="both"/>
              <w:rPr>
                <w:rFonts w:eastAsia="Cambria"/>
                <w:b/>
                <w:lang w:eastAsia="en-US"/>
              </w:rPr>
            </w:pPr>
            <w:r w:rsidRPr="0051441D">
              <w:rPr>
                <w:rFonts w:eastAsia="Cambria"/>
                <w:b/>
                <w:lang w:eastAsia="en-US"/>
              </w:rPr>
              <w:t>evaluation</w:t>
            </w:r>
          </w:p>
        </w:tc>
        <w:tc>
          <w:tcPr>
            <w:tcW w:w="951" w:type="dxa"/>
            <w:gridSpan w:val="2"/>
            <w:tcBorders>
              <w:top w:val="single" w:sz="2" w:space="0" w:color="auto"/>
              <w:bottom w:val="single" w:sz="2" w:space="0" w:color="auto"/>
            </w:tcBorders>
          </w:tcPr>
          <w:p w:rsidR="0051441D" w:rsidRPr="0051441D" w:rsidRDefault="0051441D" w:rsidP="0051441D">
            <w:pPr>
              <w:ind w:firstLine="0"/>
              <w:jc w:val="both"/>
              <w:rPr>
                <w:rFonts w:eastAsia="Cambria"/>
                <w:b/>
                <w:lang w:eastAsia="en-US"/>
              </w:rPr>
            </w:pPr>
            <w:r w:rsidRPr="0051441D">
              <w:rPr>
                <w:rFonts w:eastAsia="Cambria"/>
                <w:b/>
                <w:lang w:eastAsia="en-US"/>
              </w:rPr>
              <w:t>role</w:t>
            </w:r>
          </w:p>
        </w:tc>
        <w:tc>
          <w:tcPr>
            <w:tcW w:w="1323" w:type="dxa"/>
            <w:gridSpan w:val="3"/>
            <w:tcBorders>
              <w:top w:val="single" w:sz="2" w:space="0" w:color="auto"/>
              <w:bottom w:val="single" w:sz="2" w:space="0" w:color="auto"/>
            </w:tcBorders>
          </w:tcPr>
          <w:p w:rsidR="0051441D" w:rsidRPr="0051441D" w:rsidRDefault="0051441D" w:rsidP="0051441D">
            <w:pPr>
              <w:ind w:firstLine="0"/>
              <w:jc w:val="both"/>
              <w:rPr>
                <w:rFonts w:eastAsia="Cambria"/>
                <w:b/>
                <w:lang w:val="de-DE" w:eastAsia="en-US"/>
              </w:rPr>
            </w:pPr>
            <w:r w:rsidRPr="0051441D">
              <w:rPr>
                <w:rFonts w:eastAsia="Cambria"/>
                <w:b/>
                <w:lang w:val="de-DE" w:eastAsia="en-US"/>
              </w:rPr>
              <w:t>meaning</w:t>
            </w:r>
          </w:p>
        </w:tc>
      </w:tr>
      <w:tr w:rsidR="0051441D" w:rsidRPr="0051441D" w:rsidTr="00693B8B">
        <w:trPr>
          <w:gridAfter w:val="1"/>
          <w:wAfter w:w="867" w:type="dxa"/>
        </w:trPr>
        <w:tc>
          <w:tcPr>
            <w:tcW w:w="895" w:type="dxa"/>
            <w:tcBorders>
              <w:top w:val="single" w:sz="2" w:space="0" w:color="auto"/>
            </w:tcBorders>
          </w:tcPr>
          <w:p w:rsidR="0051441D" w:rsidRPr="0051441D" w:rsidRDefault="0051441D" w:rsidP="0051441D">
            <w:pPr>
              <w:ind w:firstLine="0"/>
              <w:rPr>
                <w:rFonts w:eastAsia="Cambria"/>
                <w:i/>
                <w:lang w:val="de-DE" w:eastAsia="en-US"/>
              </w:rPr>
            </w:pPr>
            <w:r w:rsidRPr="0051441D">
              <w:rPr>
                <w:rFonts w:eastAsia="Cambria"/>
                <w:i/>
                <w:lang w:val="de-DE" w:eastAsia="en-US"/>
              </w:rPr>
              <w:t>M1</w:t>
            </w:r>
          </w:p>
        </w:tc>
        <w:tc>
          <w:tcPr>
            <w:tcW w:w="591" w:type="dxa"/>
            <w:tcBorders>
              <w:top w:val="single" w:sz="2" w:space="0" w:color="auto"/>
            </w:tcBorders>
          </w:tcPr>
          <w:p w:rsidR="0051441D" w:rsidRPr="0051441D" w:rsidRDefault="0051441D" w:rsidP="0051441D">
            <w:pPr>
              <w:ind w:firstLine="0"/>
              <w:rPr>
                <w:rFonts w:eastAsia="Cambria"/>
                <w:lang w:val="de-DE" w:eastAsia="en-US"/>
              </w:rPr>
            </w:pPr>
            <w:r w:rsidRPr="0051441D">
              <w:rPr>
                <w:rFonts w:eastAsia="Cambria"/>
                <w:lang w:val="de-DE" w:eastAsia="en-US"/>
              </w:rPr>
              <w:t>1</w:t>
            </w:r>
          </w:p>
        </w:tc>
        <w:tc>
          <w:tcPr>
            <w:tcW w:w="1145" w:type="dxa"/>
            <w:gridSpan w:val="2"/>
            <w:tcBorders>
              <w:top w:val="single" w:sz="2" w:space="0" w:color="auto"/>
            </w:tcBorders>
          </w:tcPr>
          <w:p w:rsidR="0051441D" w:rsidRPr="0051441D" w:rsidRDefault="0051441D" w:rsidP="0051441D">
            <w:pPr>
              <w:ind w:firstLine="0"/>
              <w:jc w:val="center"/>
              <w:rPr>
                <w:rFonts w:eastAsia="Cambria"/>
                <w:lang w:val="de-DE" w:eastAsia="en-US"/>
              </w:rPr>
            </w:pPr>
            <w:r w:rsidRPr="0051441D">
              <w:rPr>
                <w:rFonts w:eastAsia="Cambria"/>
                <w:lang w:val="de-DE" w:eastAsia="en-US"/>
              </w:rPr>
              <w:t>1.11</w:t>
            </w:r>
          </w:p>
        </w:tc>
        <w:tc>
          <w:tcPr>
            <w:tcW w:w="996" w:type="dxa"/>
            <w:gridSpan w:val="2"/>
            <w:tcBorders>
              <w:top w:val="single" w:sz="2" w:space="0" w:color="auto"/>
            </w:tcBorders>
          </w:tcPr>
          <w:p w:rsidR="0051441D" w:rsidRPr="0051441D" w:rsidRDefault="0051441D" w:rsidP="0051441D">
            <w:pPr>
              <w:ind w:firstLine="0"/>
              <w:jc w:val="center"/>
              <w:rPr>
                <w:rFonts w:eastAsia="Cambria"/>
                <w:lang w:val="de-DE" w:eastAsia="en-US"/>
              </w:rPr>
            </w:pPr>
            <w:r w:rsidRPr="0051441D">
              <w:rPr>
                <w:rFonts w:eastAsia="Cambria"/>
                <w:lang w:val="de-DE" w:eastAsia="en-US"/>
              </w:rPr>
              <w:t>34.13*</w:t>
            </w:r>
          </w:p>
        </w:tc>
        <w:tc>
          <w:tcPr>
            <w:tcW w:w="1043" w:type="dxa"/>
            <w:gridSpan w:val="2"/>
            <w:tcBorders>
              <w:top w:val="single" w:sz="2" w:space="0" w:color="auto"/>
            </w:tcBorders>
          </w:tcPr>
          <w:p w:rsidR="0051441D" w:rsidRPr="0051441D" w:rsidRDefault="0051441D" w:rsidP="0051441D">
            <w:pPr>
              <w:ind w:firstLine="0"/>
              <w:jc w:val="center"/>
              <w:rPr>
                <w:rFonts w:eastAsia="Cambria"/>
                <w:lang w:val="de-DE" w:eastAsia="en-US"/>
              </w:rPr>
            </w:pPr>
            <w:r w:rsidRPr="0051441D">
              <w:rPr>
                <w:rFonts w:eastAsia="Cambria"/>
                <w:lang w:val="de-DE" w:eastAsia="en-US"/>
              </w:rPr>
              <w:t>0.25</w:t>
            </w:r>
          </w:p>
        </w:tc>
        <w:tc>
          <w:tcPr>
            <w:tcW w:w="1256" w:type="dxa"/>
            <w:gridSpan w:val="3"/>
            <w:tcBorders>
              <w:top w:val="single" w:sz="2" w:space="0" w:color="auto"/>
            </w:tcBorders>
          </w:tcPr>
          <w:p w:rsidR="0051441D" w:rsidRPr="0051441D" w:rsidRDefault="0051441D" w:rsidP="0051441D">
            <w:pPr>
              <w:ind w:firstLine="0"/>
              <w:jc w:val="center"/>
              <w:rPr>
                <w:rFonts w:eastAsia="Cambria"/>
                <w:lang w:val="de-DE" w:eastAsia="en-US"/>
              </w:rPr>
            </w:pPr>
            <w:r w:rsidRPr="0051441D">
              <w:rPr>
                <w:rFonts w:eastAsia="Cambria"/>
                <w:lang w:val="de-DE" w:eastAsia="en-US"/>
              </w:rPr>
              <w:t>0.13</w:t>
            </w:r>
          </w:p>
        </w:tc>
        <w:tc>
          <w:tcPr>
            <w:tcW w:w="951" w:type="dxa"/>
            <w:gridSpan w:val="2"/>
            <w:tcBorders>
              <w:top w:val="single" w:sz="2" w:space="0" w:color="auto"/>
            </w:tcBorders>
          </w:tcPr>
          <w:p w:rsidR="0051441D" w:rsidRPr="0051441D" w:rsidRDefault="0051441D" w:rsidP="0051441D">
            <w:pPr>
              <w:ind w:firstLine="0"/>
              <w:jc w:val="center"/>
              <w:rPr>
                <w:rFonts w:eastAsia="Cambria"/>
                <w:lang w:val="de-DE" w:eastAsia="en-US"/>
              </w:rPr>
            </w:pPr>
            <w:r w:rsidRPr="0051441D">
              <w:rPr>
                <w:rFonts w:eastAsia="Cambria"/>
                <w:lang w:val="de-DE" w:eastAsia="en-US"/>
              </w:rPr>
              <w:t>2.45</w:t>
            </w:r>
          </w:p>
        </w:tc>
        <w:tc>
          <w:tcPr>
            <w:tcW w:w="1323" w:type="dxa"/>
            <w:gridSpan w:val="3"/>
            <w:tcBorders>
              <w:top w:val="single" w:sz="2" w:space="0" w:color="auto"/>
            </w:tcBorders>
          </w:tcPr>
          <w:p w:rsidR="0051441D" w:rsidRPr="0051441D" w:rsidRDefault="0051441D" w:rsidP="0051441D">
            <w:pPr>
              <w:ind w:firstLine="0"/>
              <w:jc w:val="center"/>
              <w:rPr>
                <w:rFonts w:eastAsia="Cambria"/>
                <w:lang w:val="de-DE" w:eastAsia="en-US"/>
              </w:rPr>
            </w:pPr>
            <w:r w:rsidRPr="0051441D">
              <w:rPr>
                <w:rFonts w:eastAsia="Cambria"/>
                <w:lang w:val="de-DE" w:eastAsia="en-US"/>
              </w:rPr>
              <w:t>0.06</w:t>
            </w:r>
          </w:p>
        </w:tc>
      </w:tr>
      <w:tr w:rsidR="0051441D" w:rsidRPr="0051441D" w:rsidTr="00693B8B">
        <w:trPr>
          <w:gridAfter w:val="1"/>
          <w:wAfter w:w="867" w:type="dxa"/>
        </w:trPr>
        <w:tc>
          <w:tcPr>
            <w:tcW w:w="895" w:type="dxa"/>
          </w:tcPr>
          <w:p w:rsidR="0051441D" w:rsidRPr="0051441D" w:rsidRDefault="0051441D" w:rsidP="0051441D">
            <w:pPr>
              <w:ind w:firstLine="0"/>
              <w:rPr>
                <w:rFonts w:eastAsia="Cambria"/>
                <w:i/>
                <w:lang w:val="de-DE" w:eastAsia="en-US"/>
              </w:rPr>
            </w:pPr>
            <w:r w:rsidRPr="0051441D">
              <w:rPr>
                <w:rFonts w:eastAsia="Cambria"/>
                <w:i/>
                <w:lang w:val="de-DE" w:eastAsia="en-US"/>
              </w:rPr>
              <w:t>M2</w:t>
            </w:r>
          </w:p>
        </w:tc>
        <w:tc>
          <w:tcPr>
            <w:tcW w:w="591" w:type="dxa"/>
          </w:tcPr>
          <w:p w:rsidR="0051441D" w:rsidRPr="0051441D" w:rsidRDefault="0051441D" w:rsidP="0051441D">
            <w:pPr>
              <w:ind w:firstLine="0"/>
              <w:rPr>
                <w:rFonts w:eastAsia="Cambria"/>
                <w:lang w:val="de-DE" w:eastAsia="en-US"/>
              </w:rPr>
            </w:pPr>
            <w:r w:rsidRPr="0051441D">
              <w:rPr>
                <w:rFonts w:eastAsia="Cambria"/>
                <w:lang w:val="de-DE" w:eastAsia="en-US"/>
              </w:rPr>
              <w:t>2</w:t>
            </w:r>
          </w:p>
        </w:tc>
        <w:tc>
          <w:tcPr>
            <w:tcW w:w="1145" w:type="dxa"/>
            <w:gridSpan w:val="2"/>
          </w:tcPr>
          <w:p w:rsidR="0051441D" w:rsidRPr="0051441D" w:rsidRDefault="0051441D" w:rsidP="0051441D">
            <w:pPr>
              <w:ind w:firstLine="0"/>
              <w:jc w:val="center"/>
              <w:rPr>
                <w:rFonts w:eastAsia="Cambria"/>
                <w:lang w:val="de-DE" w:eastAsia="en-US"/>
              </w:rPr>
            </w:pPr>
            <w:r w:rsidRPr="0051441D">
              <w:rPr>
                <w:rFonts w:eastAsia="Cambria"/>
                <w:lang w:val="de-DE" w:eastAsia="en-US"/>
              </w:rPr>
              <w:t>3.92</w:t>
            </w:r>
          </w:p>
        </w:tc>
        <w:tc>
          <w:tcPr>
            <w:tcW w:w="996" w:type="dxa"/>
            <w:gridSpan w:val="2"/>
          </w:tcPr>
          <w:p w:rsidR="0051441D" w:rsidRPr="0051441D" w:rsidRDefault="0051441D" w:rsidP="0051441D">
            <w:pPr>
              <w:ind w:firstLine="0"/>
              <w:jc w:val="center"/>
              <w:rPr>
                <w:rFonts w:eastAsia="Cambria"/>
                <w:lang w:val="de-DE" w:eastAsia="en-US"/>
              </w:rPr>
            </w:pPr>
            <w:r w:rsidRPr="0051441D">
              <w:rPr>
                <w:rFonts w:eastAsia="Cambria"/>
                <w:lang w:val="de-DE" w:eastAsia="en-US"/>
              </w:rPr>
              <w:t>35.30*</w:t>
            </w:r>
          </w:p>
        </w:tc>
        <w:tc>
          <w:tcPr>
            <w:tcW w:w="1043" w:type="dxa"/>
            <w:gridSpan w:val="2"/>
          </w:tcPr>
          <w:p w:rsidR="0051441D" w:rsidRPr="0051441D" w:rsidRDefault="0051441D" w:rsidP="0051441D">
            <w:pPr>
              <w:ind w:firstLine="0"/>
              <w:jc w:val="center"/>
              <w:rPr>
                <w:rFonts w:eastAsia="Cambria"/>
                <w:lang w:val="de-DE" w:eastAsia="en-US"/>
              </w:rPr>
            </w:pPr>
            <w:r w:rsidRPr="0051441D">
              <w:rPr>
                <w:rFonts w:eastAsia="Cambria"/>
                <w:lang w:val="de-DE" w:eastAsia="en-US"/>
              </w:rPr>
              <w:t>414.37*</w:t>
            </w:r>
          </w:p>
        </w:tc>
        <w:tc>
          <w:tcPr>
            <w:tcW w:w="1256" w:type="dxa"/>
            <w:gridSpan w:val="3"/>
          </w:tcPr>
          <w:p w:rsidR="0051441D" w:rsidRPr="0051441D" w:rsidRDefault="0051441D" w:rsidP="0051441D">
            <w:pPr>
              <w:ind w:firstLine="0"/>
              <w:jc w:val="center"/>
              <w:rPr>
                <w:rFonts w:eastAsia="Cambria"/>
                <w:lang w:val="de-DE" w:eastAsia="en-US"/>
              </w:rPr>
            </w:pPr>
            <w:r w:rsidRPr="0051441D">
              <w:rPr>
                <w:rFonts w:eastAsia="Cambria"/>
                <w:lang w:val="de-DE" w:eastAsia="en-US"/>
              </w:rPr>
              <w:t>1036.13*</w:t>
            </w:r>
          </w:p>
        </w:tc>
        <w:tc>
          <w:tcPr>
            <w:tcW w:w="951" w:type="dxa"/>
            <w:gridSpan w:val="2"/>
          </w:tcPr>
          <w:p w:rsidR="0051441D" w:rsidRPr="0051441D" w:rsidRDefault="0051441D" w:rsidP="0051441D">
            <w:pPr>
              <w:ind w:firstLine="0"/>
              <w:jc w:val="center"/>
              <w:rPr>
                <w:rFonts w:eastAsia="Cambria"/>
                <w:lang w:val="de-DE" w:eastAsia="en-US"/>
              </w:rPr>
            </w:pPr>
            <w:r w:rsidRPr="0051441D">
              <w:rPr>
                <w:rFonts w:eastAsia="Cambria"/>
                <w:lang w:val="de-DE" w:eastAsia="en-US"/>
              </w:rPr>
              <w:t>3.67</w:t>
            </w:r>
          </w:p>
        </w:tc>
        <w:tc>
          <w:tcPr>
            <w:tcW w:w="1323" w:type="dxa"/>
            <w:gridSpan w:val="3"/>
          </w:tcPr>
          <w:p w:rsidR="0051441D" w:rsidRPr="0051441D" w:rsidRDefault="0051441D" w:rsidP="0051441D">
            <w:pPr>
              <w:ind w:firstLine="0"/>
              <w:jc w:val="center"/>
              <w:rPr>
                <w:rFonts w:eastAsia="Cambria"/>
                <w:lang w:val="de-DE" w:eastAsia="en-US"/>
              </w:rPr>
            </w:pPr>
            <w:r w:rsidRPr="0051441D">
              <w:rPr>
                <w:rFonts w:eastAsia="Cambria"/>
                <w:lang w:val="de-DE" w:eastAsia="en-US"/>
              </w:rPr>
              <w:t>2.12</w:t>
            </w:r>
          </w:p>
        </w:tc>
      </w:tr>
      <w:tr w:rsidR="0051441D" w:rsidRPr="0051441D" w:rsidTr="00693B8B">
        <w:trPr>
          <w:gridAfter w:val="1"/>
          <w:wAfter w:w="867" w:type="dxa"/>
        </w:trPr>
        <w:tc>
          <w:tcPr>
            <w:tcW w:w="895" w:type="dxa"/>
          </w:tcPr>
          <w:p w:rsidR="0051441D" w:rsidRPr="0051441D" w:rsidRDefault="0051441D" w:rsidP="0051441D">
            <w:pPr>
              <w:ind w:firstLine="0"/>
              <w:rPr>
                <w:rFonts w:eastAsia="Cambria"/>
                <w:i/>
                <w:lang w:val="de-DE" w:eastAsia="en-US"/>
              </w:rPr>
            </w:pPr>
            <w:r w:rsidRPr="0051441D">
              <w:rPr>
                <w:rFonts w:eastAsia="Cambria"/>
                <w:i/>
                <w:lang w:val="de-DE" w:eastAsia="en-US"/>
              </w:rPr>
              <w:t>S1</w:t>
            </w:r>
          </w:p>
        </w:tc>
        <w:tc>
          <w:tcPr>
            <w:tcW w:w="591" w:type="dxa"/>
          </w:tcPr>
          <w:p w:rsidR="0051441D" w:rsidRPr="0051441D" w:rsidRDefault="0051441D" w:rsidP="0051441D">
            <w:pPr>
              <w:ind w:firstLine="0"/>
              <w:rPr>
                <w:rFonts w:eastAsia="Cambria"/>
                <w:lang w:val="de-DE" w:eastAsia="en-US"/>
              </w:rPr>
            </w:pPr>
            <w:r w:rsidRPr="0051441D">
              <w:rPr>
                <w:rFonts w:eastAsia="Cambria"/>
                <w:lang w:val="de-DE" w:eastAsia="en-US"/>
              </w:rPr>
              <w:t>4</w:t>
            </w:r>
          </w:p>
        </w:tc>
        <w:tc>
          <w:tcPr>
            <w:tcW w:w="1145" w:type="dxa"/>
            <w:gridSpan w:val="2"/>
          </w:tcPr>
          <w:p w:rsidR="0051441D" w:rsidRPr="0051441D" w:rsidRDefault="0051441D" w:rsidP="0051441D">
            <w:pPr>
              <w:ind w:firstLine="0"/>
              <w:jc w:val="center"/>
              <w:rPr>
                <w:rFonts w:eastAsia="Cambria"/>
                <w:lang w:val="de-DE" w:eastAsia="en-US"/>
              </w:rPr>
            </w:pPr>
            <w:r w:rsidRPr="0051441D">
              <w:rPr>
                <w:rFonts w:eastAsia="Cambria"/>
                <w:lang w:val="de-DE" w:eastAsia="en-US"/>
              </w:rPr>
              <w:t>22.74*</w:t>
            </w:r>
          </w:p>
        </w:tc>
        <w:tc>
          <w:tcPr>
            <w:tcW w:w="996" w:type="dxa"/>
            <w:gridSpan w:val="2"/>
          </w:tcPr>
          <w:p w:rsidR="0051441D" w:rsidRPr="0051441D" w:rsidRDefault="0051441D" w:rsidP="0051441D">
            <w:pPr>
              <w:ind w:firstLine="0"/>
              <w:jc w:val="center"/>
              <w:rPr>
                <w:rFonts w:eastAsia="Cambria"/>
                <w:lang w:val="de-DE" w:eastAsia="en-US"/>
              </w:rPr>
            </w:pPr>
            <w:r w:rsidRPr="0051441D">
              <w:rPr>
                <w:rFonts w:eastAsia="Cambria"/>
                <w:lang w:val="de-DE" w:eastAsia="en-US"/>
              </w:rPr>
              <w:t>47.60*</w:t>
            </w:r>
          </w:p>
        </w:tc>
        <w:tc>
          <w:tcPr>
            <w:tcW w:w="1043" w:type="dxa"/>
            <w:gridSpan w:val="2"/>
          </w:tcPr>
          <w:p w:rsidR="0051441D" w:rsidRPr="0051441D" w:rsidRDefault="0051441D" w:rsidP="0051441D">
            <w:pPr>
              <w:ind w:firstLine="0"/>
              <w:jc w:val="center"/>
              <w:rPr>
                <w:rFonts w:eastAsia="Cambria"/>
                <w:lang w:val="de-DE" w:eastAsia="en-US"/>
              </w:rPr>
            </w:pPr>
            <w:r w:rsidRPr="0051441D">
              <w:rPr>
                <w:rFonts w:eastAsia="Cambria"/>
                <w:lang w:val="de-DE" w:eastAsia="en-US"/>
              </w:rPr>
              <w:t>168.19*</w:t>
            </w:r>
          </w:p>
        </w:tc>
        <w:tc>
          <w:tcPr>
            <w:tcW w:w="1256" w:type="dxa"/>
            <w:gridSpan w:val="3"/>
          </w:tcPr>
          <w:p w:rsidR="0051441D" w:rsidRPr="0051441D" w:rsidRDefault="0051441D" w:rsidP="0051441D">
            <w:pPr>
              <w:ind w:firstLine="0"/>
              <w:jc w:val="center"/>
              <w:rPr>
                <w:rFonts w:eastAsia="Cambria"/>
                <w:lang w:val="de-DE" w:eastAsia="en-US"/>
              </w:rPr>
            </w:pPr>
            <w:r w:rsidRPr="0051441D">
              <w:rPr>
                <w:rFonts w:eastAsia="Cambria"/>
                <w:lang w:val="de-DE" w:eastAsia="en-US"/>
              </w:rPr>
              <w:t>127.83*</w:t>
            </w:r>
          </w:p>
        </w:tc>
        <w:tc>
          <w:tcPr>
            <w:tcW w:w="951" w:type="dxa"/>
            <w:gridSpan w:val="2"/>
          </w:tcPr>
          <w:p w:rsidR="0051441D" w:rsidRPr="0051441D" w:rsidRDefault="0051441D" w:rsidP="0051441D">
            <w:pPr>
              <w:ind w:firstLine="0"/>
              <w:jc w:val="center"/>
              <w:rPr>
                <w:rFonts w:eastAsia="Cambria"/>
                <w:lang w:val="de-DE" w:eastAsia="en-US"/>
              </w:rPr>
            </w:pPr>
            <w:r w:rsidRPr="0051441D">
              <w:rPr>
                <w:rFonts w:eastAsia="Cambria"/>
                <w:lang w:val="de-DE" w:eastAsia="en-US"/>
              </w:rPr>
              <w:t>20.17*</w:t>
            </w:r>
          </w:p>
        </w:tc>
        <w:tc>
          <w:tcPr>
            <w:tcW w:w="1323" w:type="dxa"/>
            <w:gridSpan w:val="3"/>
          </w:tcPr>
          <w:p w:rsidR="0051441D" w:rsidRPr="0051441D" w:rsidRDefault="0051441D" w:rsidP="0051441D">
            <w:pPr>
              <w:ind w:firstLine="0"/>
              <w:jc w:val="center"/>
              <w:rPr>
                <w:rFonts w:eastAsia="Cambria"/>
                <w:lang w:val="de-DE" w:eastAsia="en-US"/>
              </w:rPr>
            </w:pPr>
            <w:r w:rsidRPr="0051441D">
              <w:rPr>
                <w:rFonts w:eastAsia="Cambria"/>
                <w:lang w:val="de-DE" w:eastAsia="en-US"/>
              </w:rPr>
              <w:t>10.24*</w:t>
            </w:r>
          </w:p>
        </w:tc>
      </w:tr>
      <w:tr w:rsidR="0051441D" w:rsidRPr="0051441D" w:rsidTr="00693B8B">
        <w:trPr>
          <w:gridAfter w:val="1"/>
          <w:wAfter w:w="867" w:type="dxa"/>
        </w:trPr>
        <w:tc>
          <w:tcPr>
            <w:tcW w:w="895" w:type="dxa"/>
            <w:tcBorders>
              <w:bottom w:val="single" w:sz="12" w:space="0" w:color="auto"/>
            </w:tcBorders>
          </w:tcPr>
          <w:p w:rsidR="0051441D" w:rsidRPr="0051441D" w:rsidRDefault="0051441D" w:rsidP="0051441D">
            <w:pPr>
              <w:ind w:firstLine="0"/>
              <w:rPr>
                <w:rFonts w:eastAsia="Cambria"/>
                <w:i/>
                <w:lang w:val="de-DE" w:eastAsia="en-US"/>
              </w:rPr>
            </w:pPr>
            <w:r w:rsidRPr="0051441D">
              <w:rPr>
                <w:rFonts w:eastAsia="Cambria"/>
                <w:i/>
                <w:lang w:val="de-DE" w:eastAsia="en-US"/>
              </w:rPr>
              <w:t>S2</w:t>
            </w:r>
          </w:p>
        </w:tc>
        <w:tc>
          <w:tcPr>
            <w:tcW w:w="591" w:type="dxa"/>
            <w:tcBorders>
              <w:bottom w:val="single" w:sz="12" w:space="0" w:color="auto"/>
            </w:tcBorders>
          </w:tcPr>
          <w:p w:rsidR="0051441D" w:rsidRPr="0051441D" w:rsidRDefault="0051441D" w:rsidP="0051441D">
            <w:pPr>
              <w:ind w:firstLine="0"/>
              <w:rPr>
                <w:rFonts w:eastAsia="Cambria"/>
                <w:lang w:val="de-DE" w:eastAsia="en-US"/>
              </w:rPr>
            </w:pPr>
            <w:r w:rsidRPr="0051441D">
              <w:rPr>
                <w:rFonts w:eastAsia="Cambria"/>
                <w:lang w:val="de-DE" w:eastAsia="en-US"/>
              </w:rPr>
              <w:t>10</w:t>
            </w:r>
          </w:p>
        </w:tc>
        <w:tc>
          <w:tcPr>
            <w:tcW w:w="1145" w:type="dxa"/>
            <w:gridSpan w:val="2"/>
            <w:tcBorders>
              <w:bottom w:val="single" w:sz="12" w:space="0" w:color="auto"/>
            </w:tcBorders>
          </w:tcPr>
          <w:p w:rsidR="0051441D" w:rsidRPr="0051441D" w:rsidRDefault="0051441D" w:rsidP="0051441D">
            <w:pPr>
              <w:ind w:firstLine="0"/>
              <w:jc w:val="center"/>
              <w:rPr>
                <w:rFonts w:eastAsia="Cambria"/>
                <w:lang w:val="de-DE" w:eastAsia="en-US"/>
              </w:rPr>
            </w:pPr>
            <w:r w:rsidRPr="0051441D">
              <w:rPr>
                <w:rFonts w:eastAsia="Cambria"/>
                <w:lang w:val="de-DE" w:eastAsia="en-US"/>
              </w:rPr>
              <w:t>187.95*</w:t>
            </w:r>
          </w:p>
        </w:tc>
        <w:tc>
          <w:tcPr>
            <w:tcW w:w="996" w:type="dxa"/>
            <w:gridSpan w:val="2"/>
            <w:tcBorders>
              <w:bottom w:val="single" w:sz="12" w:space="0" w:color="auto"/>
            </w:tcBorders>
          </w:tcPr>
          <w:p w:rsidR="0051441D" w:rsidRPr="0051441D" w:rsidRDefault="0051441D" w:rsidP="0051441D">
            <w:pPr>
              <w:ind w:firstLine="0"/>
              <w:jc w:val="center"/>
              <w:rPr>
                <w:rFonts w:eastAsia="Cambria"/>
                <w:lang w:val="de-DE" w:eastAsia="en-US"/>
              </w:rPr>
            </w:pPr>
            <w:r w:rsidRPr="0051441D">
              <w:rPr>
                <w:rFonts w:eastAsia="Cambria"/>
                <w:lang w:val="de-DE" w:eastAsia="en-US"/>
              </w:rPr>
              <w:t>296.36*</w:t>
            </w:r>
          </w:p>
        </w:tc>
        <w:tc>
          <w:tcPr>
            <w:tcW w:w="1043" w:type="dxa"/>
            <w:gridSpan w:val="2"/>
            <w:tcBorders>
              <w:bottom w:val="single" w:sz="12" w:space="0" w:color="auto"/>
            </w:tcBorders>
          </w:tcPr>
          <w:p w:rsidR="0051441D" w:rsidRPr="0051441D" w:rsidRDefault="0051441D" w:rsidP="0051441D">
            <w:pPr>
              <w:ind w:firstLine="0"/>
              <w:jc w:val="center"/>
              <w:rPr>
                <w:rFonts w:eastAsia="Cambria"/>
                <w:lang w:val="de-DE" w:eastAsia="en-US"/>
              </w:rPr>
            </w:pPr>
            <w:r w:rsidRPr="0051441D">
              <w:rPr>
                <w:rFonts w:eastAsia="Cambria"/>
                <w:lang w:val="de-DE" w:eastAsia="en-US"/>
              </w:rPr>
              <w:t>527.86*</w:t>
            </w:r>
          </w:p>
        </w:tc>
        <w:tc>
          <w:tcPr>
            <w:tcW w:w="1256" w:type="dxa"/>
            <w:gridSpan w:val="3"/>
            <w:tcBorders>
              <w:bottom w:val="single" w:sz="12" w:space="0" w:color="auto"/>
            </w:tcBorders>
          </w:tcPr>
          <w:p w:rsidR="0051441D" w:rsidRPr="0051441D" w:rsidRDefault="0051441D" w:rsidP="0051441D">
            <w:pPr>
              <w:ind w:firstLine="0"/>
              <w:jc w:val="center"/>
              <w:rPr>
                <w:rFonts w:eastAsia="Cambria"/>
                <w:lang w:val="de-DE" w:eastAsia="en-US"/>
              </w:rPr>
            </w:pPr>
            <w:r w:rsidRPr="0051441D">
              <w:rPr>
                <w:rFonts w:eastAsia="Cambria"/>
                <w:lang w:val="de-DE" w:eastAsia="en-US"/>
              </w:rPr>
              <w:t>649.81*</w:t>
            </w:r>
          </w:p>
        </w:tc>
        <w:tc>
          <w:tcPr>
            <w:tcW w:w="951" w:type="dxa"/>
            <w:gridSpan w:val="2"/>
            <w:tcBorders>
              <w:bottom w:val="single" w:sz="12" w:space="0" w:color="auto"/>
            </w:tcBorders>
          </w:tcPr>
          <w:p w:rsidR="0051441D" w:rsidRPr="0051441D" w:rsidRDefault="0051441D" w:rsidP="0051441D">
            <w:pPr>
              <w:ind w:firstLine="0"/>
              <w:jc w:val="center"/>
              <w:rPr>
                <w:rFonts w:eastAsia="Cambria"/>
                <w:lang w:val="de-DE" w:eastAsia="en-US"/>
              </w:rPr>
            </w:pPr>
            <w:r w:rsidRPr="0051441D">
              <w:rPr>
                <w:rFonts w:eastAsia="Cambria"/>
                <w:lang w:val="de-DE" w:eastAsia="en-US"/>
              </w:rPr>
              <w:t>32.35*</w:t>
            </w:r>
          </w:p>
        </w:tc>
        <w:tc>
          <w:tcPr>
            <w:tcW w:w="1323" w:type="dxa"/>
            <w:gridSpan w:val="3"/>
            <w:tcBorders>
              <w:bottom w:val="single" w:sz="12" w:space="0" w:color="auto"/>
            </w:tcBorders>
          </w:tcPr>
          <w:p w:rsidR="0051441D" w:rsidRPr="0051441D" w:rsidRDefault="0051441D" w:rsidP="0051441D">
            <w:pPr>
              <w:ind w:firstLine="0"/>
              <w:jc w:val="center"/>
              <w:rPr>
                <w:rFonts w:eastAsia="Cambria"/>
                <w:lang w:val="de-DE" w:eastAsia="en-US"/>
              </w:rPr>
            </w:pPr>
            <w:r w:rsidRPr="0051441D">
              <w:rPr>
                <w:rFonts w:eastAsia="Cambria"/>
                <w:lang w:val="de-DE" w:eastAsia="en-US"/>
              </w:rPr>
              <w:t>64.67*</w:t>
            </w:r>
          </w:p>
        </w:tc>
      </w:tr>
    </w:tbl>
    <w:p w:rsidR="0051441D" w:rsidRPr="00211EFC" w:rsidRDefault="0051441D" w:rsidP="0051441D">
      <w:pPr>
        <w:pStyle w:val="KeinLeerraum"/>
        <w:spacing w:line="480" w:lineRule="auto"/>
        <w:rPr>
          <w:rFonts w:ascii="Times New Roman" w:hAnsi="Times New Roman" w:cs="Times New Roman"/>
          <w:i/>
          <w:sz w:val="24"/>
          <w:szCs w:val="24"/>
          <w:lang w:val="en-US"/>
        </w:rPr>
      </w:pPr>
    </w:p>
    <w:p w:rsidR="0051441D" w:rsidRDefault="0051441D" w:rsidP="0051441D">
      <w:pPr>
        <w:pStyle w:val="KeinLeerraum"/>
        <w:spacing w:line="480" w:lineRule="auto"/>
        <w:rPr>
          <w:rFonts w:ascii="Times New Roman" w:hAnsi="Times New Roman" w:cs="Times New Roman"/>
          <w:sz w:val="24"/>
          <w:szCs w:val="24"/>
          <w:lang w:val="en-US"/>
        </w:rPr>
      </w:pPr>
      <w:r w:rsidRPr="00211EFC">
        <w:rPr>
          <w:rFonts w:ascii="Times New Roman" w:hAnsi="Times New Roman" w:cs="Times New Roman"/>
          <w:i/>
          <w:sz w:val="24"/>
          <w:szCs w:val="24"/>
          <w:lang w:val="en-US"/>
        </w:rPr>
        <w:t xml:space="preserve">Table </w:t>
      </w:r>
      <w:r>
        <w:rPr>
          <w:rFonts w:ascii="Times New Roman" w:hAnsi="Times New Roman" w:cs="Times New Roman"/>
          <w:i/>
          <w:sz w:val="24"/>
          <w:szCs w:val="24"/>
          <w:lang w:val="en-US"/>
        </w:rPr>
        <w:t>B.2</w:t>
      </w:r>
      <w:r w:rsidRPr="00211EFC">
        <w:rPr>
          <w:rFonts w:ascii="Times New Roman" w:hAnsi="Times New Roman" w:cs="Times New Roman"/>
          <w:i/>
          <w:sz w:val="24"/>
          <w:szCs w:val="24"/>
          <w:lang w:val="en-US"/>
        </w:rPr>
        <w:t>.</w:t>
      </w:r>
      <w:r w:rsidRPr="00211EFC">
        <w:rPr>
          <w:rFonts w:ascii="Times New Roman" w:hAnsi="Times New Roman" w:cs="Times New Roman"/>
          <w:sz w:val="24"/>
          <w:szCs w:val="24"/>
          <w:lang w:val="en-US"/>
        </w:rPr>
        <w:t xml:space="preserve"> </w:t>
      </w:r>
      <w:r>
        <w:rPr>
          <w:rFonts w:ascii="Times New Roman" w:hAnsi="Times New Roman" w:cs="Times New Roman"/>
          <w:sz w:val="24"/>
          <w:szCs w:val="24"/>
          <w:lang w:val="en-US"/>
        </w:rPr>
        <w:t>Model fit statistics</w:t>
      </w:r>
      <w:r w:rsidRPr="00211EFC">
        <w:rPr>
          <w:rFonts w:ascii="Times New Roman" w:hAnsi="Times New Roman" w:cs="Times New Roman"/>
          <w:sz w:val="24"/>
          <w:szCs w:val="24"/>
          <w:lang w:val="en-US"/>
        </w:rPr>
        <w:t xml:space="preserve"> for the latent-class MPT model of Experiments 1, 2, 3, and 4. </w:t>
      </w:r>
    </w:p>
    <w:p w:rsidR="00DA6341" w:rsidRPr="00DA6341" w:rsidRDefault="00DA6341" w:rsidP="0051441D">
      <w:pPr>
        <w:pStyle w:val="KeinLeerraum"/>
        <w:spacing w:line="48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Note. </w:t>
      </w:r>
      <w:r w:rsidRPr="00DA6341">
        <w:rPr>
          <w:rFonts w:ascii="Times New Roman" w:hAnsi="Times New Roman" w:cs="Times New Roman"/>
          <w:sz w:val="24"/>
          <w:szCs w:val="24"/>
          <w:lang w:val="en-US"/>
        </w:rPr>
        <w:t>*</w:t>
      </w:r>
      <w:r w:rsidRPr="00DA6341">
        <w:rPr>
          <w:rFonts w:ascii="Times New Roman" w:hAnsi="Times New Roman" w:cs="Times New Roman"/>
          <w:i/>
          <w:sz w:val="24"/>
          <w:szCs w:val="24"/>
          <w:lang w:val="en-US"/>
        </w:rPr>
        <w:t>p</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&lt; .05.</w:t>
      </w:r>
    </w:p>
    <w:p w:rsidR="0051441D" w:rsidRPr="003D0520" w:rsidRDefault="0051441D" w:rsidP="0051441D">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986"/>
        <w:gridCol w:w="1551"/>
        <w:gridCol w:w="1559"/>
        <w:gridCol w:w="1636"/>
      </w:tblGrid>
      <w:tr w:rsidR="0051441D" w:rsidRPr="0051441D" w:rsidTr="00693B8B">
        <w:tc>
          <w:tcPr>
            <w:tcW w:w="2340" w:type="dxa"/>
            <w:tcBorders>
              <w:top w:val="single" w:sz="24" w:space="0" w:color="auto"/>
              <w:bottom w:val="single" w:sz="2" w:space="0" w:color="auto"/>
            </w:tcBorders>
          </w:tcPr>
          <w:p w:rsidR="0051441D" w:rsidRPr="0051441D" w:rsidRDefault="0051441D" w:rsidP="0051441D">
            <w:pPr>
              <w:ind w:firstLine="0"/>
              <w:rPr>
                <w:rFonts w:eastAsia="Cambria"/>
                <w:lang w:eastAsia="en-US"/>
              </w:rPr>
            </w:pPr>
          </w:p>
        </w:tc>
        <w:tc>
          <w:tcPr>
            <w:tcW w:w="1986" w:type="dxa"/>
            <w:tcBorders>
              <w:top w:val="single" w:sz="24" w:space="0" w:color="auto"/>
              <w:bottom w:val="single" w:sz="2" w:space="0" w:color="auto"/>
            </w:tcBorders>
          </w:tcPr>
          <w:p w:rsidR="0051441D" w:rsidRPr="0051441D" w:rsidRDefault="0051441D" w:rsidP="0051441D">
            <w:pPr>
              <w:ind w:firstLine="0"/>
              <w:rPr>
                <w:rFonts w:eastAsia="Cambria"/>
                <w:i/>
                <w:lang w:val="de-DE" w:eastAsia="en-US"/>
              </w:rPr>
            </w:pPr>
            <w:r w:rsidRPr="0051441D">
              <w:rPr>
                <w:rFonts w:eastAsia="Cambria"/>
                <w:i/>
                <w:lang w:val="de-DE" w:eastAsia="en-US"/>
              </w:rPr>
              <w:t xml:space="preserve">Class </w:t>
            </w:r>
          </w:p>
        </w:tc>
        <w:tc>
          <w:tcPr>
            <w:tcW w:w="1551" w:type="dxa"/>
            <w:tcBorders>
              <w:top w:val="single" w:sz="24" w:space="0" w:color="auto"/>
              <w:bottom w:val="single" w:sz="2" w:space="0" w:color="auto"/>
            </w:tcBorders>
          </w:tcPr>
          <w:p w:rsidR="0051441D" w:rsidRPr="0051441D" w:rsidRDefault="0051441D" w:rsidP="0051441D">
            <w:pPr>
              <w:ind w:firstLine="0"/>
              <w:rPr>
                <w:rFonts w:eastAsia="Cambria"/>
                <w:i/>
                <w:lang w:val="de-DE" w:eastAsia="en-US"/>
              </w:rPr>
            </w:pPr>
            <w:r w:rsidRPr="0051441D">
              <w:rPr>
                <w:rFonts w:eastAsia="Cambria"/>
                <w:i/>
                <w:lang w:val="de-DE" w:eastAsia="en-US"/>
              </w:rPr>
              <w:t>m</w:t>
            </w:r>
          </w:p>
        </w:tc>
        <w:tc>
          <w:tcPr>
            <w:tcW w:w="1559" w:type="dxa"/>
            <w:tcBorders>
              <w:top w:val="single" w:sz="24" w:space="0" w:color="auto"/>
              <w:bottom w:val="single" w:sz="2" w:space="0" w:color="auto"/>
            </w:tcBorders>
          </w:tcPr>
          <w:p w:rsidR="0051441D" w:rsidRPr="0051441D" w:rsidRDefault="0051441D" w:rsidP="0051441D">
            <w:pPr>
              <w:ind w:firstLine="0"/>
              <w:rPr>
                <w:rFonts w:eastAsia="Cambria"/>
                <w:i/>
                <w:lang w:val="de-DE" w:eastAsia="en-US"/>
              </w:rPr>
            </w:pPr>
            <w:r w:rsidRPr="0051441D">
              <w:rPr>
                <w:rFonts w:eastAsia="Cambria"/>
                <w:i/>
                <w:lang w:val="de-DE" w:eastAsia="en-US"/>
              </w:rPr>
              <w:t>p</w:t>
            </w:r>
          </w:p>
        </w:tc>
        <w:tc>
          <w:tcPr>
            <w:tcW w:w="1636" w:type="dxa"/>
            <w:tcBorders>
              <w:top w:val="single" w:sz="24" w:space="0" w:color="auto"/>
              <w:bottom w:val="single" w:sz="2" w:space="0" w:color="auto"/>
            </w:tcBorders>
          </w:tcPr>
          <w:p w:rsidR="0051441D" w:rsidRPr="0051441D" w:rsidRDefault="0051441D" w:rsidP="0051441D">
            <w:pPr>
              <w:ind w:firstLine="0"/>
              <w:rPr>
                <w:rFonts w:eastAsia="Cambria"/>
                <w:i/>
                <w:lang w:val="de-DE" w:eastAsia="en-US"/>
              </w:rPr>
            </w:pPr>
            <w:r w:rsidRPr="0051441D">
              <w:rPr>
                <w:rFonts w:eastAsia="Cambria"/>
                <w:i/>
                <w:lang w:val="de-DE" w:eastAsia="en-US"/>
              </w:rPr>
              <w:t>g</w:t>
            </w:r>
          </w:p>
        </w:tc>
      </w:tr>
      <w:tr w:rsidR="0051441D" w:rsidRPr="0051441D" w:rsidTr="00693B8B">
        <w:tc>
          <w:tcPr>
            <w:tcW w:w="2340" w:type="dxa"/>
            <w:tcBorders>
              <w:top w:val="single" w:sz="2" w:space="0" w:color="auto"/>
            </w:tcBorders>
          </w:tcPr>
          <w:p w:rsidR="0051441D" w:rsidRPr="0051441D" w:rsidRDefault="0051441D" w:rsidP="0051441D">
            <w:pPr>
              <w:ind w:firstLine="0"/>
              <w:jc w:val="both"/>
              <w:rPr>
                <w:rFonts w:eastAsia="Cambria"/>
                <w:b/>
                <w:lang w:val="de-DE" w:eastAsia="en-US"/>
              </w:rPr>
            </w:pPr>
            <w:r w:rsidRPr="0051441D">
              <w:rPr>
                <w:rFonts w:eastAsia="Cambria"/>
                <w:b/>
                <w:lang w:val="de-DE" w:eastAsia="en-US"/>
              </w:rPr>
              <w:t>Experiment 1</w:t>
            </w:r>
          </w:p>
        </w:tc>
        <w:tc>
          <w:tcPr>
            <w:tcW w:w="1986" w:type="dxa"/>
            <w:tcBorders>
              <w:top w:val="single" w:sz="2" w:space="0" w:color="auto"/>
            </w:tcBorders>
          </w:tcPr>
          <w:p w:rsidR="0051441D" w:rsidRPr="0051441D" w:rsidRDefault="0051441D" w:rsidP="0051441D">
            <w:pPr>
              <w:ind w:firstLine="0"/>
              <w:jc w:val="right"/>
              <w:rPr>
                <w:rFonts w:eastAsia="Cambria"/>
                <w:lang w:val="de-DE" w:eastAsia="en-US"/>
              </w:rPr>
            </w:pPr>
          </w:p>
        </w:tc>
        <w:tc>
          <w:tcPr>
            <w:tcW w:w="1551" w:type="dxa"/>
            <w:tcBorders>
              <w:top w:val="single" w:sz="2" w:space="0" w:color="auto"/>
            </w:tcBorders>
          </w:tcPr>
          <w:p w:rsidR="0051441D" w:rsidRPr="0051441D" w:rsidRDefault="0051441D" w:rsidP="0051441D">
            <w:pPr>
              <w:ind w:firstLine="0"/>
              <w:jc w:val="right"/>
              <w:rPr>
                <w:rFonts w:eastAsia="Cambria"/>
                <w:lang w:val="de-DE" w:eastAsia="en-US"/>
              </w:rPr>
            </w:pPr>
          </w:p>
        </w:tc>
        <w:tc>
          <w:tcPr>
            <w:tcW w:w="1559" w:type="dxa"/>
            <w:tcBorders>
              <w:top w:val="single" w:sz="2" w:space="0" w:color="auto"/>
            </w:tcBorders>
          </w:tcPr>
          <w:p w:rsidR="0051441D" w:rsidRPr="0051441D" w:rsidRDefault="0051441D" w:rsidP="0051441D">
            <w:pPr>
              <w:ind w:firstLine="0"/>
              <w:jc w:val="right"/>
              <w:rPr>
                <w:rFonts w:eastAsia="Cambria"/>
                <w:lang w:val="de-DE" w:eastAsia="en-US"/>
              </w:rPr>
            </w:pPr>
          </w:p>
        </w:tc>
        <w:tc>
          <w:tcPr>
            <w:tcW w:w="1636" w:type="dxa"/>
            <w:tcBorders>
              <w:top w:val="single" w:sz="2" w:space="0" w:color="auto"/>
            </w:tcBorders>
          </w:tcPr>
          <w:p w:rsidR="0051441D" w:rsidRPr="0051441D" w:rsidRDefault="0051441D" w:rsidP="0051441D">
            <w:pPr>
              <w:ind w:firstLine="0"/>
              <w:jc w:val="right"/>
              <w:rPr>
                <w:rFonts w:eastAsia="Cambria"/>
                <w:lang w:val="de-DE" w:eastAsia="en-US"/>
              </w:rPr>
            </w:pPr>
          </w:p>
        </w:tc>
      </w:tr>
      <w:tr w:rsidR="0051441D" w:rsidRPr="0051441D" w:rsidTr="00693B8B">
        <w:tc>
          <w:tcPr>
            <w:tcW w:w="2340" w:type="dxa"/>
          </w:tcPr>
          <w:p w:rsidR="0051441D" w:rsidRPr="0051441D" w:rsidRDefault="0051441D" w:rsidP="0051441D">
            <w:pPr>
              <w:ind w:firstLine="0"/>
              <w:rPr>
                <w:rFonts w:eastAsia="Cambria"/>
                <w:lang w:val="de-DE" w:eastAsia="en-US"/>
              </w:rPr>
            </w:pPr>
            <w:r w:rsidRPr="0051441D">
              <w:rPr>
                <w:rFonts w:eastAsia="Cambria"/>
                <w:lang w:val="de-DE" w:eastAsia="en-US"/>
              </w:rPr>
              <w:t xml:space="preserve">     class 1 </w:t>
            </w:r>
          </w:p>
        </w:tc>
        <w:tc>
          <w:tcPr>
            <w:tcW w:w="1986" w:type="dxa"/>
          </w:tcPr>
          <w:p w:rsidR="0051441D" w:rsidRPr="0051441D" w:rsidRDefault="0051441D" w:rsidP="0051441D">
            <w:pPr>
              <w:ind w:firstLine="0"/>
              <w:jc w:val="both"/>
              <w:rPr>
                <w:rFonts w:eastAsia="Cambria"/>
                <w:lang w:val="de-DE" w:eastAsia="en-US"/>
              </w:rPr>
            </w:pPr>
            <w:r w:rsidRPr="0051441D">
              <w:rPr>
                <w:rFonts w:eastAsia="Cambria"/>
                <w:lang w:val="de-DE" w:eastAsia="en-US"/>
              </w:rPr>
              <w:t>.56 [.50, .61]</w:t>
            </w:r>
          </w:p>
        </w:tc>
        <w:tc>
          <w:tcPr>
            <w:tcW w:w="1551" w:type="dxa"/>
          </w:tcPr>
          <w:p w:rsidR="0051441D" w:rsidRPr="0051441D" w:rsidRDefault="0051441D" w:rsidP="0051441D">
            <w:pPr>
              <w:ind w:firstLine="0"/>
              <w:jc w:val="both"/>
              <w:rPr>
                <w:rFonts w:eastAsia="Cambria"/>
                <w:lang w:val="de-DE" w:eastAsia="en-US"/>
              </w:rPr>
            </w:pPr>
            <w:r w:rsidRPr="0051441D">
              <w:rPr>
                <w:rFonts w:eastAsia="Cambria"/>
                <w:lang w:val="de-DE" w:eastAsia="en-US"/>
              </w:rPr>
              <w:t>.47 [.44, .52]</w:t>
            </w:r>
          </w:p>
        </w:tc>
        <w:tc>
          <w:tcPr>
            <w:tcW w:w="1559" w:type="dxa"/>
          </w:tcPr>
          <w:p w:rsidR="0051441D" w:rsidRPr="0051441D" w:rsidRDefault="0051441D" w:rsidP="0051441D">
            <w:pPr>
              <w:ind w:firstLine="0"/>
              <w:jc w:val="both"/>
              <w:rPr>
                <w:rFonts w:eastAsia="Cambria"/>
                <w:lang w:val="de-DE" w:eastAsia="en-US"/>
              </w:rPr>
            </w:pPr>
            <w:r w:rsidRPr="0051441D">
              <w:rPr>
                <w:rFonts w:eastAsia="Cambria"/>
                <w:lang w:val="de-DE" w:eastAsia="en-US"/>
              </w:rPr>
              <w:t>.47 [.43, .51]</w:t>
            </w:r>
          </w:p>
        </w:tc>
        <w:tc>
          <w:tcPr>
            <w:tcW w:w="1636" w:type="dxa"/>
          </w:tcPr>
          <w:p w:rsidR="0051441D" w:rsidRPr="0051441D" w:rsidRDefault="0051441D" w:rsidP="0051441D">
            <w:pPr>
              <w:ind w:firstLine="0"/>
              <w:jc w:val="both"/>
              <w:rPr>
                <w:rFonts w:eastAsia="Cambria"/>
                <w:lang w:val="de-DE" w:eastAsia="en-US"/>
              </w:rPr>
            </w:pPr>
            <w:r w:rsidRPr="0051441D">
              <w:rPr>
                <w:rFonts w:eastAsia="Cambria"/>
                <w:lang w:val="de-DE" w:eastAsia="en-US"/>
              </w:rPr>
              <w:t>.54 [.48, .61]</w:t>
            </w:r>
          </w:p>
        </w:tc>
      </w:tr>
      <w:tr w:rsidR="0051441D" w:rsidRPr="0051441D" w:rsidTr="00693B8B">
        <w:tc>
          <w:tcPr>
            <w:tcW w:w="2340" w:type="dxa"/>
          </w:tcPr>
          <w:p w:rsidR="0051441D" w:rsidRPr="0051441D" w:rsidRDefault="0051441D" w:rsidP="0051441D">
            <w:pPr>
              <w:ind w:firstLine="0"/>
              <w:rPr>
                <w:rFonts w:eastAsia="Cambria"/>
                <w:lang w:val="de-DE" w:eastAsia="en-US"/>
              </w:rPr>
            </w:pPr>
            <w:r w:rsidRPr="0051441D">
              <w:rPr>
                <w:rFonts w:eastAsia="Cambria"/>
                <w:lang w:val="de-DE" w:eastAsia="en-US"/>
              </w:rPr>
              <w:t xml:space="preserve">     class 2 </w:t>
            </w:r>
          </w:p>
        </w:tc>
        <w:tc>
          <w:tcPr>
            <w:tcW w:w="1986" w:type="dxa"/>
          </w:tcPr>
          <w:p w:rsidR="0051441D" w:rsidRPr="0051441D" w:rsidRDefault="0051441D" w:rsidP="0051441D">
            <w:pPr>
              <w:ind w:firstLine="0"/>
              <w:jc w:val="both"/>
              <w:rPr>
                <w:rFonts w:eastAsia="Cambria"/>
                <w:lang w:val="de-DE" w:eastAsia="en-US"/>
              </w:rPr>
            </w:pPr>
            <w:r w:rsidRPr="0051441D">
              <w:rPr>
                <w:rFonts w:eastAsia="Cambria"/>
                <w:lang w:val="de-DE" w:eastAsia="en-US"/>
              </w:rPr>
              <w:t>.44 [.41, .47]</w:t>
            </w:r>
          </w:p>
        </w:tc>
        <w:tc>
          <w:tcPr>
            <w:tcW w:w="1551" w:type="dxa"/>
          </w:tcPr>
          <w:p w:rsidR="0051441D" w:rsidRPr="0051441D" w:rsidRDefault="0051441D" w:rsidP="0051441D">
            <w:pPr>
              <w:ind w:firstLine="0"/>
              <w:jc w:val="both"/>
              <w:rPr>
                <w:rFonts w:eastAsia="Cambria"/>
                <w:lang w:val="de-DE" w:eastAsia="en-US"/>
              </w:rPr>
            </w:pPr>
            <w:r w:rsidRPr="0051441D">
              <w:rPr>
                <w:rFonts w:eastAsia="Cambria"/>
                <w:lang w:val="de-DE" w:eastAsia="en-US"/>
              </w:rPr>
              <w:t>.01 [-.04, .06]</w:t>
            </w:r>
          </w:p>
        </w:tc>
        <w:tc>
          <w:tcPr>
            <w:tcW w:w="1559" w:type="dxa"/>
          </w:tcPr>
          <w:p w:rsidR="0051441D" w:rsidRPr="0051441D" w:rsidRDefault="0051441D" w:rsidP="0051441D">
            <w:pPr>
              <w:ind w:firstLine="0"/>
              <w:jc w:val="both"/>
              <w:rPr>
                <w:rFonts w:eastAsia="Cambria"/>
                <w:lang w:val="de-DE" w:eastAsia="en-US"/>
              </w:rPr>
            </w:pPr>
            <w:r w:rsidRPr="0051441D">
              <w:rPr>
                <w:rFonts w:eastAsia="Cambria"/>
                <w:lang w:val="de-DE" w:eastAsia="en-US"/>
              </w:rPr>
              <w:t>.03 [-.02, .08]</w:t>
            </w:r>
          </w:p>
        </w:tc>
        <w:tc>
          <w:tcPr>
            <w:tcW w:w="1636" w:type="dxa"/>
          </w:tcPr>
          <w:p w:rsidR="0051441D" w:rsidRPr="0051441D" w:rsidRDefault="0051441D" w:rsidP="0051441D">
            <w:pPr>
              <w:ind w:firstLine="0"/>
              <w:jc w:val="both"/>
              <w:rPr>
                <w:rFonts w:eastAsia="Cambria"/>
                <w:lang w:val="de-DE" w:eastAsia="en-US"/>
              </w:rPr>
            </w:pPr>
            <w:r w:rsidRPr="0051441D">
              <w:rPr>
                <w:rFonts w:eastAsia="Cambria"/>
                <w:lang w:val="de-DE" w:eastAsia="en-US"/>
              </w:rPr>
              <w:t>.51 [.50, .61]</w:t>
            </w:r>
          </w:p>
        </w:tc>
      </w:tr>
      <w:tr w:rsidR="0051441D" w:rsidRPr="0051441D" w:rsidTr="00693B8B">
        <w:tc>
          <w:tcPr>
            <w:tcW w:w="2340" w:type="dxa"/>
          </w:tcPr>
          <w:p w:rsidR="0051441D" w:rsidRPr="0051441D" w:rsidRDefault="0051441D" w:rsidP="0051441D">
            <w:pPr>
              <w:ind w:firstLine="0"/>
              <w:rPr>
                <w:rFonts w:eastAsia="Cambria"/>
                <w:b/>
                <w:lang w:val="de-DE" w:eastAsia="en-US"/>
              </w:rPr>
            </w:pPr>
            <w:r w:rsidRPr="0051441D">
              <w:rPr>
                <w:rFonts w:eastAsia="Cambria"/>
                <w:b/>
                <w:lang w:val="de-DE" w:eastAsia="en-US"/>
              </w:rPr>
              <w:t>Experiment 2</w:t>
            </w:r>
          </w:p>
        </w:tc>
        <w:tc>
          <w:tcPr>
            <w:tcW w:w="1986" w:type="dxa"/>
          </w:tcPr>
          <w:p w:rsidR="0051441D" w:rsidRPr="0051441D" w:rsidRDefault="0051441D" w:rsidP="0051441D">
            <w:pPr>
              <w:ind w:firstLine="0"/>
              <w:jc w:val="both"/>
              <w:rPr>
                <w:rFonts w:eastAsia="Cambria"/>
                <w:lang w:val="de-DE" w:eastAsia="en-US"/>
              </w:rPr>
            </w:pPr>
          </w:p>
        </w:tc>
        <w:tc>
          <w:tcPr>
            <w:tcW w:w="1551" w:type="dxa"/>
          </w:tcPr>
          <w:p w:rsidR="0051441D" w:rsidRPr="0051441D" w:rsidRDefault="0051441D" w:rsidP="0051441D">
            <w:pPr>
              <w:ind w:firstLine="0"/>
              <w:jc w:val="both"/>
              <w:rPr>
                <w:rFonts w:eastAsia="Cambria"/>
                <w:lang w:val="de-DE" w:eastAsia="en-US"/>
              </w:rPr>
            </w:pPr>
          </w:p>
        </w:tc>
        <w:tc>
          <w:tcPr>
            <w:tcW w:w="1559" w:type="dxa"/>
          </w:tcPr>
          <w:p w:rsidR="0051441D" w:rsidRPr="0051441D" w:rsidRDefault="0051441D" w:rsidP="0051441D">
            <w:pPr>
              <w:ind w:firstLine="0"/>
              <w:jc w:val="both"/>
              <w:rPr>
                <w:rFonts w:eastAsia="Cambria"/>
                <w:lang w:val="de-DE" w:eastAsia="en-US"/>
              </w:rPr>
            </w:pPr>
          </w:p>
        </w:tc>
        <w:tc>
          <w:tcPr>
            <w:tcW w:w="1636" w:type="dxa"/>
          </w:tcPr>
          <w:p w:rsidR="0051441D" w:rsidRPr="0051441D" w:rsidRDefault="0051441D" w:rsidP="0051441D">
            <w:pPr>
              <w:ind w:firstLine="0"/>
              <w:jc w:val="both"/>
              <w:rPr>
                <w:rFonts w:eastAsia="Cambria"/>
                <w:lang w:val="de-DE" w:eastAsia="en-US"/>
              </w:rPr>
            </w:pPr>
          </w:p>
        </w:tc>
      </w:tr>
      <w:tr w:rsidR="0051441D" w:rsidRPr="0051441D" w:rsidTr="00693B8B">
        <w:tc>
          <w:tcPr>
            <w:tcW w:w="2340" w:type="dxa"/>
          </w:tcPr>
          <w:p w:rsidR="0051441D" w:rsidRPr="0051441D" w:rsidRDefault="0051441D" w:rsidP="0051441D">
            <w:pPr>
              <w:ind w:firstLine="0"/>
              <w:rPr>
                <w:rFonts w:eastAsia="Cambria"/>
                <w:lang w:val="de-DE" w:eastAsia="en-US"/>
              </w:rPr>
            </w:pPr>
            <w:r w:rsidRPr="0051441D">
              <w:rPr>
                <w:rFonts w:eastAsia="Cambria"/>
                <w:lang w:val="de-DE" w:eastAsia="en-US"/>
              </w:rPr>
              <w:t xml:space="preserve">     class 1</w:t>
            </w:r>
          </w:p>
        </w:tc>
        <w:tc>
          <w:tcPr>
            <w:tcW w:w="1986" w:type="dxa"/>
          </w:tcPr>
          <w:p w:rsidR="0051441D" w:rsidRPr="0051441D" w:rsidRDefault="0051441D" w:rsidP="0051441D">
            <w:pPr>
              <w:ind w:firstLine="0"/>
              <w:jc w:val="both"/>
              <w:rPr>
                <w:rFonts w:eastAsia="Cambria"/>
                <w:lang w:val="de-DE" w:eastAsia="en-US"/>
              </w:rPr>
            </w:pPr>
            <w:r w:rsidRPr="0051441D">
              <w:rPr>
                <w:rFonts w:eastAsia="Cambria"/>
                <w:lang w:val="de-DE" w:eastAsia="en-US"/>
              </w:rPr>
              <w:t>.57 [.50, .65]</w:t>
            </w:r>
          </w:p>
        </w:tc>
        <w:tc>
          <w:tcPr>
            <w:tcW w:w="1551" w:type="dxa"/>
          </w:tcPr>
          <w:p w:rsidR="0051441D" w:rsidRPr="0051441D" w:rsidRDefault="0051441D" w:rsidP="0051441D">
            <w:pPr>
              <w:ind w:firstLine="0"/>
              <w:jc w:val="both"/>
              <w:rPr>
                <w:rFonts w:eastAsia="Cambria"/>
                <w:lang w:val="de-DE" w:eastAsia="en-US"/>
              </w:rPr>
            </w:pPr>
            <w:r w:rsidRPr="0051441D">
              <w:rPr>
                <w:rFonts w:eastAsia="Cambria"/>
                <w:lang w:val="de-DE" w:eastAsia="en-US"/>
              </w:rPr>
              <w:t>.67 [.65, .70]</w:t>
            </w:r>
          </w:p>
        </w:tc>
        <w:tc>
          <w:tcPr>
            <w:tcW w:w="1559" w:type="dxa"/>
          </w:tcPr>
          <w:p w:rsidR="0051441D" w:rsidRPr="0051441D" w:rsidRDefault="0051441D" w:rsidP="0051441D">
            <w:pPr>
              <w:ind w:firstLine="0"/>
              <w:jc w:val="both"/>
              <w:rPr>
                <w:rFonts w:eastAsia="Cambria"/>
                <w:lang w:val="de-DE" w:eastAsia="en-US"/>
              </w:rPr>
            </w:pPr>
            <w:r w:rsidRPr="0051441D">
              <w:rPr>
                <w:rFonts w:eastAsia="Cambria"/>
                <w:lang w:val="de-DE" w:eastAsia="en-US"/>
              </w:rPr>
              <w:t>.50 [.43, 58]</w:t>
            </w:r>
          </w:p>
        </w:tc>
        <w:tc>
          <w:tcPr>
            <w:tcW w:w="1636" w:type="dxa"/>
          </w:tcPr>
          <w:p w:rsidR="0051441D" w:rsidRPr="0051441D" w:rsidRDefault="0051441D" w:rsidP="0051441D">
            <w:pPr>
              <w:ind w:firstLine="0"/>
              <w:jc w:val="both"/>
              <w:rPr>
                <w:rFonts w:eastAsia="Cambria"/>
                <w:lang w:val="de-DE" w:eastAsia="en-US"/>
              </w:rPr>
            </w:pPr>
            <w:r w:rsidRPr="0051441D">
              <w:rPr>
                <w:rFonts w:eastAsia="Cambria"/>
                <w:lang w:val="de-DE" w:eastAsia="en-US"/>
              </w:rPr>
              <w:t>.53 [.46, .61]</w:t>
            </w:r>
          </w:p>
        </w:tc>
      </w:tr>
      <w:tr w:rsidR="0051441D" w:rsidRPr="0051441D" w:rsidTr="00693B8B">
        <w:trPr>
          <w:trHeight w:val="319"/>
        </w:trPr>
        <w:tc>
          <w:tcPr>
            <w:tcW w:w="2340" w:type="dxa"/>
          </w:tcPr>
          <w:p w:rsidR="0051441D" w:rsidRPr="0051441D" w:rsidRDefault="0051441D" w:rsidP="0051441D">
            <w:pPr>
              <w:ind w:firstLine="0"/>
              <w:rPr>
                <w:rFonts w:eastAsia="Cambria"/>
                <w:lang w:val="de-DE" w:eastAsia="en-US"/>
              </w:rPr>
            </w:pPr>
            <w:r w:rsidRPr="0051441D">
              <w:rPr>
                <w:rFonts w:eastAsia="Cambria"/>
                <w:lang w:val="de-DE" w:eastAsia="en-US"/>
              </w:rPr>
              <w:t xml:space="preserve">     class 2</w:t>
            </w:r>
          </w:p>
        </w:tc>
        <w:tc>
          <w:tcPr>
            <w:tcW w:w="1986" w:type="dxa"/>
          </w:tcPr>
          <w:p w:rsidR="0051441D" w:rsidRPr="0051441D" w:rsidRDefault="0051441D" w:rsidP="0051441D">
            <w:pPr>
              <w:ind w:firstLine="0"/>
              <w:jc w:val="both"/>
              <w:rPr>
                <w:rFonts w:eastAsia="Cambria"/>
                <w:lang w:val="de-DE" w:eastAsia="en-US"/>
              </w:rPr>
            </w:pPr>
            <w:r w:rsidRPr="0051441D">
              <w:rPr>
                <w:rFonts w:eastAsia="Cambria"/>
                <w:lang w:val="de-DE" w:eastAsia="en-US"/>
              </w:rPr>
              <w:t>.43 [.35, .50]</w:t>
            </w:r>
          </w:p>
        </w:tc>
        <w:tc>
          <w:tcPr>
            <w:tcW w:w="1551" w:type="dxa"/>
          </w:tcPr>
          <w:p w:rsidR="0051441D" w:rsidRPr="0051441D" w:rsidRDefault="0051441D" w:rsidP="0051441D">
            <w:pPr>
              <w:ind w:firstLine="0"/>
              <w:jc w:val="both"/>
              <w:rPr>
                <w:rFonts w:eastAsia="Cambria"/>
                <w:lang w:val="de-DE" w:eastAsia="en-US"/>
              </w:rPr>
            </w:pPr>
            <w:r w:rsidRPr="0051441D">
              <w:rPr>
                <w:rFonts w:eastAsia="Cambria"/>
                <w:lang w:val="de-DE" w:eastAsia="en-US"/>
              </w:rPr>
              <w:t>.19 [.16, .22]</w:t>
            </w:r>
          </w:p>
        </w:tc>
        <w:tc>
          <w:tcPr>
            <w:tcW w:w="1559" w:type="dxa"/>
          </w:tcPr>
          <w:p w:rsidR="0051441D" w:rsidRPr="0051441D" w:rsidRDefault="0051441D" w:rsidP="0051441D">
            <w:pPr>
              <w:ind w:firstLine="0"/>
              <w:jc w:val="both"/>
              <w:rPr>
                <w:rFonts w:eastAsia="Cambria"/>
                <w:lang w:val="de-DE" w:eastAsia="en-US"/>
              </w:rPr>
            </w:pPr>
            <w:r w:rsidRPr="0051441D">
              <w:rPr>
                <w:rFonts w:eastAsia="Cambria"/>
                <w:lang w:val="de-DE" w:eastAsia="en-US"/>
              </w:rPr>
              <w:t>.17 [.13, .21]</w:t>
            </w:r>
          </w:p>
        </w:tc>
        <w:tc>
          <w:tcPr>
            <w:tcW w:w="1636" w:type="dxa"/>
          </w:tcPr>
          <w:p w:rsidR="0051441D" w:rsidRPr="0051441D" w:rsidRDefault="0051441D" w:rsidP="0051441D">
            <w:pPr>
              <w:ind w:firstLine="0"/>
              <w:jc w:val="both"/>
              <w:rPr>
                <w:rFonts w:eastAsia="Cambria"/>
                <w:lang w:val="de-DE" w:eastAsia="en-US"/>
              </w:rPr>
            </w:pPr>
            <w:r w:rsidRPr="0051441D">
              <w:rPr>
                <w:rFonts w:eastAsia="Cambria"/>
                <w:lang w:val="de-DE" w:eastAsia="en-US"/>
              </w:rPr>
              <w:t>.56 [.50, .61]</w:t>
            </w:r>
          </w:p>
        </w:tc>
      </w:tr>
      <w:tr w:rsidR="0051441D" w:rsidRPr="0051441D" w:rsidTr="00693B8B">
        <w:tc>
          <w:tcPr>
            <w:tcW w:w="2340" w:type="dxa"/>
          </w:tcPr>
          <w:p w:rsidR="0051441D" w:rsidRPr="0051441D" w:rsidRDefault="0051441D" w:rsidP="0051441D">
            <w:pPr>
              <w:ind w:firstLine="0"/>
              <w:rPr>
                <w:rFonts w:eastAsia="Cambria"/>
                <w:b/>
                <w:lang w:val="de-DE" w:eastAsia="en-US"/>
              </w:rPr>
            </w:pPr>
            <w:r w:rsidRPr="0051441D">
              <w:rPr>
                <w:rFonts w:eastAsia="Cambria"/>
                <w:b/>
                <w:lang w:val="de-DE" w:eastAsia="en-US"/>
              </w:rPr>
              <w:t>Experiment 3</w:t>
            </w:r>
          </w:p>
        </w:tc>
        <w:tc>
          <w:tcPr>
            <w:tcW w:w="1986" w:type="dxa"/>
          </w:tcPr>
          <w:p w:rsidR="0051441D" w:rsidRPr="0051441D" w:rsidRDefault="0051441D" w:rsidP="0051441D">
            <w:pPr>
              <w:ind w:firstLine="0"/>
              <w:jc w:val="both"/>
              <w:rPr>
                <w:rFonts w:eastAsia="Cambria"/>
                <w:lang w:val="de-DE" w:eastAsia="en-US"/>
              </w:rPr>
            </w:pPr>
          </w:p>
        </w:tc>
        <w:tc>
          <w:tcPr>
            <w:tcW w:w="1551" w:type="dxa"/>
          </w:tcPr>
          <w:p w:rsidR="0051441D" w:rsidRPr="0051441D" w:rsidRDefault="0051441D" w:rsidP="0051441D">
            <w:pPr>
              <w:ind w:firstLine="0"/>
              <w:jc w:val="both"/>
              <w:rPr>
                <w:rFonts w:eastAsia="Cambria"/>
                <w:lang w:val="de-DE" w:eastAsia="en-US"/>
              </w:rPr>
            </w:pPr>
          </w:p>
        </w:tc>
        <w:tc>
          <w:tcPr>
            <w:tcW w:w="1559" w:type="dxa"/>
          </w:tcPr>
          <w:p w:rsidR="0051441D" w:rsidRPr="0051441D" w:rsidRDefault="0051441D" w:rsidP="0051441D">
            <w:pPr>
              <w:ind w:firstLine="0"/>
              <w:jc w:val="both"/>
              <w:rPr>
                <w:rFonts w:eastAsia="Cambria"/>
                <w:lang w:val="de-DE" w:eastAsia="en-US"/>
              </w:rPr>
            </w:pPr>
          </w:p>
        </w:tc>
        <w:tc>
          <w:tcPr>
            <w:tcW w:w="1636" w:type="dxa"/>
          </w:tcPr>
          <w:p w:rsidR="0051441D" w:rsidRPr="0051441D" w:rsidRDefault="0051441D" w:rsidP="0051441D">
            <w:pPr>
              <w:ind w:firstLine="0"/>
              <w:jc w:val="both"/>
              <w:rPr>
                <w:rFonts w:eastAsia="Cambria"/>
                <w:lang w:val="de-DE" w:eastAsia="en-US"/>
              </w:rPr>
            </w:pPr>
          </w:p>
        </w:tc>
      </w:tr>
      <w:tr w:rsidR="0051441D" w:rsidRPr="0051441D" w:rsidTr="00693B8B">
        <w:tc>
          <w:tcPr>
            <w:tcW w:w="2340" w:type="dxa"/>
          </w:tcPr>
          <w:p w:rsidR="0051441D" w:rsidRPr="0051441D" w:rsidRDefault="0051441D" w:rsidP="0051441D">
            <w:pPr>
              <w:ind w:firstLine="0"/>
              <w:rPr>
                <w:rFonts w:eastAsia="Cambria"/>
                <w:lang w:val="de-DE" w:eastAsia="en-US"/>
              </w:rPr>
            </w:pPr>
            <w:r w:rsidRPr="0051441D">
              <w:rPr>
                <w:rFonts w:eastAsia="Cambria"/>
                <w:lang w:val="de-DE" w:eastAsia="en-US"/>
              </w:rPr>
              <w:t xml:space="preserve">      evaluation task</w:t>
            </w:r>
          </w:p>
        </w:tc>
        <w:tc>
          <w:tcPr>
            <w:tcW w:w="1986" w:type="dxa"/>
          </w:tcPr>
          <w:p w:rsidR="0051441D" w:rsidRPr="0051441D" w:rsidRDefault="0051441D" w:rsidP="0051441D">
            <w:pPr>
              <w:ind w:firstLine="0"/>
              <w:jc w:val="both"/>
              <w:rPr>
                <w:rFonts w:eastAsia="Cambria"/>
                <w:lang w:val="de-DE" w:eastAsia="en-US"/>
              </w:rPr>
            </w:pPr>
          </w:p>
        </w:tc>
        <w:tc>
          <w:tcPr>
            <w:tcW w:w="1551" w:type="dxa"/>
          </w:tcPr>
          <w:p w:rsidR="0051441D" w:rsidRPr="0051441D" w:rsidRDefault="0051441D" w:rsidP="0051441D">
            <w:pPr>
              <w:ind w:firstLine="0"/>
              <w:jc w:val="both"/>
              <w:rPr>
                <w:rFonts w:eastAsia="Cambria"/>
                <w:lang w:val="de-DE" w:eastAsia="en-US"/>
              </w:rPr>
            </w:pPr>
          </w:p>
        </w:tc>
        <w:tc>
          <w:tcPr>
            <w:tcW w:w="1559" w:type="dxa"/>
          </w:tcPr>
          <w:p w:rsidR="0051441D" w:rsidRPr="0051441D" w:rsidRDefault="0051441D" w:rsidP="0051441D">
            <w:pPr>
              <w:ind w:firstLine="0"/>
              <w:jc w:val="both"/>
              <w:rPr>
                <w:rFonts w:eastAsia="Cambria"/>
                <w:lang w:val="de-DE" w:eastAsia="en-US"/>
              </w:rPr>
            </w:pPr>
          </w:p>
        </w:tc>
        <w:tc>
          <w:tcPr>
            <w:tcW w:w="1636" w:type="dxa"/>
          </w:tcPr>
          <w:p w:rsidR="0051441D" w:rsidRPr="0051441D" w:rsidRDefault="0051441D" w:rsidP="0051441D">
            <w:pPr>
              <w:ind w:firstLine="0"/>
              <w:jc w:val="both"/>
              <w:rPr>
                <w:rFonts w:eastAsia="Cambria"/>
                <w:lang w:val="de-DE" w:eastAsia="en-US"/>
              </w:rPr>
            </w:pPr>
          </w:p>
        </w:tc>
      </w:tr>
      <w:tr w:rsidR="0051441D" w:rsidRPr="0051441D" w:rsidTr="00693B8B">
        <w:tc>
          <w:tcPr>
            <w:tcW w:w="2340" w:type="dxa"/>
          </w:tcPr>
          <w:p w:rsidR="0051441D" w:rsidRPr="0051441D" w:rsidRDefault="0051441D" w:rsidP="0051441D">
            <w:pPr>
              <w:ind w:firstLine="0"/>
              <w:rPr>
                <w:rFonts w:eastAsia="Cambria"/>
                <w:lang w:val="de-DE" w:eastAsia="en-US"/>
              </w:rPr>
            </w:pPr>
            <w:r w:rsidRPr="0051441D">
              <w:rPr>
                <w:rFonts w:eastAsia="Cambria"/>
                <w:lang w:val="de-DE" w:eastAsia="en-US"/>
              </w:rPr>
              <w:t xml:space="preserve">         class 1</w:t>
            </w:r>
          </w:p>
        </w:tc>
        <w:tc>
          <w:tcPr>
            <w:tcW w:w="1986" w:type="dxa"/>
          </w:tcPr>
          <w:p w:rsidR="0051441D" w:rsidRPr="0051441D" w:rsidRDefault="0051441D" w:rsidP="0051441D">
            <w:pPr>
              <w:ind w:firstLine="0"/>
              <w:jc w:val="both"/>
              <w:rPr>
                <w:rFonts w:eastAsia="Cambria"/>
                <w:lang w:val="de-DE" w:eastAsia="en-US"/>
              </w:rPr>
            </w:pPr>
            <w:r w:rsidRPr="0051441D">
              <w:rPr>
                <w:rFonts w:eastAsia="Cambria"/>
                <w:lang w:val="de-DE" w:eastAsia="en-US"/>
              </w:rPr>
              <w:t>.25 [.13, .36]</w:t>
            </w:r>
          </w:p>
        </w:tc>
        <w:tc>
          <w:tcPr>
            <w:tcW w:w="1551" w:type="dxa"/>
          </w:tcPr>
          <w:p w:rsidR="0051441D" w:rsidRPr="0051441D" w:rsidRDefault="0051441D" w:rsidP="0051441D">
            <w:pPr>
              <w:ind w:firstLine="0"/>
              <w:jc w:val="both"/>
              <w:rPr>
                <w:rFonts w:eastAsia="Cambria"/>
                <w:lang w:val="de-DE" w:eastAsia="en-US"/>
              </w:rPr>
            </w:pPr>
            <w:r w:rsidRPr="0051441D">
              <w:rPr>
                <w:rFonts w:eastAsia="Cambria"/>
                <w:lang w:val="de-DE" w:eastAsia="en-US"/>
              </w:rPr>
              <w:t>.71 [.66, .76]</w:t>
            </w:r>
          </w:p>
        </w:tc>
        <w:tc>
          <w:tcPr>
            <w:tcW w:w="1559" w:type="dxa"/>
          </w:tcPr>
          <w:p w:rsidR="0051441D" w:rsidRPr="0051441D" w:rsidRDefault="0051441D" w:rsidP="0051441D">
            <w:pPr>
              <w:ind w:firstLine="0"/>
              <w:jc w:val="both"/>
              <w:rPr>
                <w:rFonts w:eastAsia="Cambria"/>
                <w:lang w:val="de-DE" w:eastAsia="en-US"/>
              </w:rPr>
            </w:pPr>
            <w:r w:rsidRPr="0051441D">
              <w:rPr>
                <w:rFonts w:eastAsia="Cambria"/>
                <w:lang w:val="de-DE" w:eastAsia="en-US"/>
              </w:rPr>
              <w:t>.27 [.11, .44]</w:t>
            </w:r>
          </w:p>
        </w:tc>
        <w:tc>
          <w:tcPr>
            <w:tcW w:w="1636" w:type="dxa"/>
          </w:tcPr>
          <w:p w:rsidR="0051441D" w:rsidRPr="0051441D" w:rsidRDefault="0051441D" w:rsidP="0051441D">
            <w:pPr>
              <w:ind w:firstLine="0"/>
              <w:jc w:val="both"/>
              <w:rPr>
                <w:rFonts w:eastAsia="Cambria"/>
                <w:lang w:val="de-DE" w:eastAsia="en-US"/>
              </w:rPr>
            </w:pPr>
            <w:r w:rsidRPr="0051441D">
              <w:rPr>
                <w:rFonts w:eastAsia="Cambria"/>
                <w:lang w:val="de-DE" w:eastAsia="en-US"/>
              </w:rPr>
              <w:t>.60 [.49, .71]</w:t>
            </w:r>
          </w:p>
        </w:tc>
      </w:tr>
      <w:tr w:rsidR="0051441D" w:rsidRPr="0051441D" w:rsidTr="00693B8B">
        <w:tc>
          <w:tcPr>
            <w:tcW w:w="2340" w:type="dxa"/>
          </w:tcPr>
          <w:p w:rsidR="0051441D" w:rsidRPr="0051441D" w:rsidRDefault="0051441D" w:rsidP="0051441D">
            <w:pPr>
              <w:ind w:firstLine="0"/>
              <w:rPr>
                <w:rFonts w:eastAsia="Cambria"/>
                <w:lang w:val="de-DE" w:eastAsia="en-US"/>
              </w:rPr>
            </w:pPr>
            <w:r w:rsidRPr="0051441D">
              <w:rPr>
                <w:rFonts w:eastAsia="Cambria"/>
                <w:lang w:val="de-DE" w:eastAsia="en-US"/>
              </w:rPr>
              <w:t xml:space="preserve">         class 2</w:t>
            </w:r>
          </w:p>
        </w:tc>
        <w:tc>
          <w:tcPr>
            <w:tcW w:w="1986" w:type="dxa"/>
          </w:tcPr>
          <w:p w:rsidR="0051441D" w:rsidRPr="0051441D" w:rsidRDefault="0051441D" w:rsidP="0051441D">
            <w:pPr>
              <w:ind w:firstLine="0"/>
              <w:jc w:val="both"/>
              <w:rPr>
                <w:rFonts w:eastAsia="Cambria"/>
                <w:lang w:val="de-DE" w:eastAsia="en-US"/>
              </w:rPr>
            </w:pPr>
            <w:r w:rsidRPr="0051441D">
              <w:rPr>
                <w:rFonts w:eastAsia="Cambria"/>
                <w:lang w:val="de-DE" w:eastAsia="en-US"/>
              </w:rPr>
              <w:t>.75 [.59, .92]</w:t>
            </w:r>
          </w:p>
        </w:tc>
        <w:tc>
          <w:tcPr>
            <w:tcW w:w="1551" w:type="dxa"/>
          </w:tcPr>
          <w:p w:rsidR="0051441D" w:rsidRPr="0051441D" w:rsidRDefault="0051441D" w:rsidP="0051441D">
            <w:pPr>
              <w:ind w:firstLine="0"/>
              <w:jc w:val="both"/>
              <w:rPr>
                <w:rFonts w:eastAsia="Cambria"/>
                <w:lang w:val="de-DE" w:eastAsia="en-US"/>
              </w:rPr>
            </w:pPr>
            <w:r w:rsidRPr="0051441D">
              <w:rPr>
                <w:rFonts w:eastAsia="Cambria"/>
                <w:lang w:val="de-DE" w:eastAsia="en-US"/>
              </w:rPr>
              <w:t>.05 [.01, .09]</w:t>
            </w:r>
          </w:p>
        </w:tc>
        <w:tc>
          <w:tcPr>
            <w:tcW w:w="1559" w:type="dxa"/>
          </w:tcPr>
          <w:p w:rsidR="0051441D" w:rsidRPr="0051441D" w:rsidRDefault="0051441D" w:rsidP="0051441D">
            <w:pPr>
              <w:ind w:firstLine="0"/>
              <w:jc w:val="both"/>
              <w:rPr>
                <w:rFonts w:eastAsia="Cambria"/>
                <w:lang w:val="de-DE" w:eastAsia="en-US"/>
              </w:rPr>
            </w:pPr>
            <w:r w:rsidRPr="0051441D">
              <w:rPr>
                <w:rFonts w:eastAsia="Cambria"/>
                <w:lang w:val="de-DE" w:eastAsia="en-US"/>
              </w:rPr>
              <w:t>.37 [.33, .41]</w:t>
            </w:r>
          </w:p>
        </w:tc>
        <w:tc>
          <w:tcPr>
            <w:tcW w:w="1636" w:type="dxa"/>
          </w:tcPr>
          <w:p w:rsidR="0051441D" w:rsidRPr="0051441D" w:rsidRDefault="0051441D" w:rsidP="0051441D">
            <w:pPr>
              <w:ind w:firstLine="0"/>
              <w:jc w:val="both"/>
              <w:rPr>
                <w:rFonts w:eastAsia="Cambria"/>
                <w:lang w:val="de-DE" w:eastAsia="en-US"/>
              </w:rPr>
            </w:pPr>
            <w:r w:rsidRPr="0051441D">
              <w:rPr>
                <w:rFonts w:eastAsia="Cambria"/>
                <w:lang w:val="de-DE" w:eastAsia="en-US"/>
              </w:rPr>
              <w:t>.47 [.44, .50]</w:t>
            </w:r>
          </w:p>
        </w:tc>
      </w:tr>
      <w:tr w:rsidR="0051441D" w:rsidRPr="0051441D" w:rsidTr="00693B8B">
        <w:tc>
          <w:tcPr>
            <w:tcW w:w="2340" w:type="dxa"/>
          </w:tcPr>
          <w:p w:rsidR="0051441D" w:rsidRPr="0051441D" w:rsidRDefault="0051441D" w:rsidP="0051441D">
            <w:pPr>
              <w:ind w:firstLine="0"/>
              <w:rPr>
                <w:rFonts w:eastAsia="Cambria"/>
                <w:lang w:val="de-DE" w:eastAsia="en-US"/>
              </w:rPr>
            </w:pPr>
            <w:r w:rsidRPr="0051441D">
              <w:rPr>
                <w:rFonts w:eastAsia="Cambria"/>
                <w:lang w:val="de-DE" w:eastAsia="en-US"/>
              </w:rPr>
              <w:t xml:space="preserve">     memory task</w:t>
            </w:r>
          </w:p>
        </w:tc>
        <w:tc>
          <w:tcPr>
            <w:tcW w:w="1986" w:type="dxa"/>
          </w:tcPr>
          <w:p w:rsidR="0051441D" w:rsidRPr="0051441D" w:rsidRDefault="0051441D" w:rsidP="0051441D">
            <w:pPr>
              <w:ind w:firstLine="0"/>
              <w:jc w:val="both"/>
              <w:rPr>
                <w:rFonts w:eastAsia="Cambria"/>
                <w:lang w:val="de-DE" w:eastAsia="en-US"/>
              </w:rPr>
            </w:pPr>
          </w:p>
        </w:tc>
        <w:tc>
          <w:tcPr>
            <w:tcW w:w="1551" w:type="dxa"/>
          </w:tcPr>
          <w:p w:rsidR="0051441D" w:rsidRPr="0051441D" w:rsidRDefault="0051441D" w:rsidP="0051441D">
            <w:pPr>
              <w:ind w:firstLine="0"/>
              <w:jc w:val="both"/>
              <w:rPr>
                <w:rFonts w:eastAsia="Cambria"/>
                <w:lang w:val="de-DE" w:eastAsia="en-US"/>
              </w:rPr>
            </w:pPr>
          </w:p>
        </w:tc>
        <w:tc>
          <w:tcPr>
            <w:tcW w:w="1559" w:type="dxa"/>
          </w:tcPr>
          <w:p w:rsidR="0051441D" w:rsidRPr="0051441D" w:rsidRDefault="0051441D" w:rsidP="0051441D">
            <w:pPr>
              <w:ind w:firstLine="0"/>
              <w:jc w:val="both"/>
              <w:rPr>
                <w:rFonts w:eastAsia="Cambria"/>
                <w:lang w:val="de-DE" w:eastAsia="en-US"/>
              </w:rPr>
            </w:pPr>
          </w:p>
        </w:tc>
        <w:tc>
          <w:tcPr>
            <w:tcW w:w="1636" w:type="dxa"/>
          </w:tcPr>
          <w:p w:rsidR="0051441D" w:rsidRPr="0051441D" w:rsidRDefault="0051441D" w:rsidP="0051441D">
            <w:pPr>
              <w:ind w:firstLine="0"/>
              <w:jc w:val="both"/>
              <w:rPr>
                <w:rFonts w:eastAsia="Cambria"/>
                <w:lang w:val="de-DE" w:eastAsia="en-US"/>
              </w:rPr>
            </w:pPr>
          </w:p>
        </w:tc>
      </w:tr>
      <w:tr w:rsidR="0051441D" w:rsidRPr="0051441D" w:rsidTr="00693B8B">
        <w:tc>
          <w:tcPr>
            <w:tcW w:w="2340" w:type="dxa"/>
          </w:tcPr>
          <w:p w:rsidR="0051441D" w:rsidRPr="0051441D" w:rsidRDefault="0051441D" w:rsidP="0051441D">
            <w:pPr>
              <w:ind w:firstLine="0"/>
              <w:rPr>
                <w:rFonts w:eastAsia="Cambria"/>
                <w:lang w:val="de-DE" w:eastAsia="en-US"/>
              </w:rPr>
            </w:pPr>
            <w:r w:rsidRPr="0051441D">
              <w:rPr>
                <w:rFonts w:eastAsia="Cambria"/>
                <w:lang w:val="de-DE" w:eastAsia="en-US"/>
              </w:rPr>
              <w:t xml:space="preserve">         class 1</w:t>
            </w:r>
          </w:p>
        </w:tc>
        <w:tc>
          <w:tcPr>
            <w:tcW w:w="1986" w:type="dxa"/>
          </w:tcPr>
          <w:p w:rsidR="0051441D" w:rsidRPr="0051441D" w:rsidRDefault="0051441D" w:rsidP="0051441D">
            <w:pPr>
              <w:ind w:firstLine="0"/>
              <w:jc w:val="both"/>
              <w:rPr>
                <w:rFonts w:eastAsia="Cambria"/>
                <w:lang w:val="de-DE" w:eastAsia="en-US"/>
              </w:rPr>
            </w:pPr>
            <w:r w:rsidRPr="0051441D">
              <w:rPr>
                <w:rFonts w:eastAsia="Cambria"/>
                <w:lang w:val="de-DE" w:eastAsia="en-US"/>
              </w:rPr>
              <w:t>.40 [.29, .51]</w:t>
            </w:r>
          </w:p>
        </w:tc>
        <w:tc>
          <w:tcPr>
            <w:tcW w:w="1551" w:type="dxa"/>
          </w:tcPr>
          <w:p w:rsidR="0051441D" w:rsidRPr="0051441D" w:rsidRDefault="0051441D" w:rsidP="0051441D">
            <w:pPr>
              <w:ind w:firstLine="0"/>
              <w:jc w:val="both"/>
              <w:rPr>
                <w:rFonts w:eastAsia="Cambria"/>
                <w:lang w:val="de-DE" w:eastAsia="en-US"/>
              </w:rPr>
            </w:pPr>
            <w:r w:rsidRPr="0051441D">
              <w:rPr>
                <w:rFonts w:eastAsia="Cambria"/>
                <w:lang w:val="de-DE" w:eastAsia="en-US"/>
              </w:rPr>
              <w:t>.78 [.75, .82]</w:t>
            </w:r>
          </w:p>
        </w:tc>
        <w:tc>
          <w:tcPr>
            <w:tcW w:w="1559" w:type="dxa"/>
          </w:tcPr>
          <w:p w:rsidR="0051441D" w:rsidRPr="0051441D" w:rsidRDefault="0051441D" w:rsidP="0051441D">
            <w:pPr>
              <w:ind w:firstLine="0"/>
              <w:jc w:val="both"/>
              <w:rPr>
                <w:rFonts w:eastAsia="Cambria"/>
                <w:lang w:val="de-DE" w:eastAsia="en-US"/>
              </w:rPr>
            </w:pPr>
            <w:r w:rsidRPr="0051441D">
              <w:rPr>
                <w:rFonts w:eastAsia="Cambria"/>
                <w:lang w:val="de-DE" w:eastAsia="en-US"/>
              </w:rPr>
              <w:t>.31 [.16, .46]</w:t>
            </w:r>
          </w:p>
        </w:tc>
        <w:tc>
          <w:tcPr>
            <w:tcW w:w="1636" w:type="dxa"/>
          </w:tcPr>
          <w:p w:rsidR="0051441D" w:rsidRPr="0051441D" w:rsidRDefault="0051441D" w:rsidP="0051441D">
            <w:pPr>
              <w:ind w:firstLine="0"/>
              <w:jc w:val="both"/>
              <w:rPr>
                <w:rFonts w:eastAsia="Cambria"/>
                <w:lang w:val="de-DE" w:eastAsia="en-US"/>
              </w:rPr>
            </w:pPr>
            <w:r w:rsidRPr="0051441D">
              <w:rPr>
                <w:rFonts w:eastAsia="Cambria"/>
                <w:lang w:val="de-DE" w:eastAsia="en-US"/>
              </w:rPr>
              <w:t>.50 [.39, .61]</w:t>
            </w:r>
          </w:p>
        </w:tc>
      </w:tr>
      <w:tr w:rsidR="0051441D" w:rsidRPr="0051441D" w:rsidTr="00693B8B">
        <w:tc>
          <w:tcPr>
            <w:tcW w:w="2340" w:type="dxa"/>
          </w:tcPr>
          <w:p w:rsidR="0051441D" w:rsidRPr="0051441D" w:rsidRDefault="0051441D" w:rsidP="0051441D">
            <w:pPr>
              <w:ind w:firstLine="0"/>
              <w:rPr>
                <w:rFonts w:eastAsia="Cambria"/>
                <w:lang w:val="de-DE" w:eastAsia="en-US"/>
              </w:rPr>
            </w:pPr>
            <w:r w:rsidRPr="0051441D">
              <w:rPr>
                <w:rFonts w:eastAsia="Cambria"/>
                <w:lang w:val="de-DE" w:eastAsia="en-US"/>
              </w:rPr>
              <w:t xml:space="preserve">         class 2</w:t>
            </w:r>
          </w:p>
        </w:tc>
        <w:tc>
          <w:tcPr>
            <w:tcW w:w="1986" w:type="dxa"/>
          </w:tcPr>
          <w:p w:rsidR="0051441D" w:rsidRPr="0051441D" w:rsidRDefault="0051441D" w:rsidP="0051441D">
            <w:pPr>
              <w:ind w:firstLine="0"/>
              <w:jc w:val="both"/>
              <w:rPr>
                <w:rFonts w:eastAsia="Cambria"/>
                <w:lang w:val="de-DE" w:eastAsia="en-US"/>
              </w:rPr>
            </w:pPr>
            <w:r w:rsidRPr="0051441D">
              <w:rPr>
                <w:rFonts w:eastAsia="Cambria"/>
                <w:lang w:val="de-DE" w:eastAsia="en-US"/>
              </w:rPr>
              <w:t>.59 [.44, .75]</w:t>
            </w:r>
          </w:p>
        </w:tc>
        <w:tc>
          <w:tcPr>
            <w:tcW w:w="1551" w:type="dxa"/>
          </w:tcPr>
          <w:p w:rsidR="0051441D" w:rsidRPr="0051441D" w:rsidRDefault="0051441D" w:rsidP="0051441D">
            <w:pPr>
              <w:ind w:firstLine="0"/>
              <w:jc w:val="both"/>
              <w:rPr>
                <w:rFonts w:eastAsia="Cambria"/>
                <w:lang w:val="de-DE" w:eastAsia="en-US"/>
              </w:rPr>
            </w:pPr>
            <w:r w:rsidRPr="0051441D">
              <w:rPr>
                <w:rFonts w:eastAsia="Cambria"/>
                <w:lang w:val="de-DE" w:eastAsia="en-US"/>
              </w:rPr>
              <w:t>.08 [.04, .13]</w:t>
            </w:r>
          </w:p>
        </w:tc>
        <w:tc>
          <w:tcPr>
            <w:tcW w:w="1559" w:type="dxa"/>
          </w:tcPr>
          <w:p w:rsidR="0051441D" w:rsidRPr="0051441D" w:rsidRDefault="0051441D" w:rsidP="0051441D">
            <w:pPr>
              <w:ind w:firstLine="0"/>
              <w:jc w:val="both"/>
              <w:rPr>
                <w:rFonts w:eastAsia="Cambria"/>
                <w:lang w:val="de-DE" w:eastAsia="en-US"/>
              </w:rPr>
            </w:pPr>
            <w:r w:rsidRPr="0051441D">
              <w:rPr>
                <w:rFonts w:eastAsia="Cambria"/>
                <w:lang w:val="de-DE" w:eastAsia="en-US"/>
              </w:rPr>
              <w:t>.28 [.23, .33]</w:t>
            </w:r>
          </w:p>
        </w:tc>
        <w:tc>
          <w:tcPr>
            <w:tcW w:w="1636" w:type="dxa"/>
          </w:tcPr>
          <w:p w:rsidR="0051441D" w:rsidRPr="0051441D" w:rsidRDefault="0051441D" w:rsidP="0051441D">
            <w:pPr>
              <w:ind w:firstLine="0"/>
              <w:jc w:val="both"/>
              <w:rPr>
                <w:rFonts w:eastAsia="Cambria"/>
                <w:lang w:val="de-DE" w:eastAsia="en-US"/>
              </w:rPr>
            </w:pPr>
            <w:r w:rsidRPr="0051441D">
              <w:rPr>
                <w:rFonts w:eastAsia="Cambria"/>
                <w:lang w:val="de-DE" w:eastAsia="en-US"/>
              </w:rPr>
              <w:t>.48 [.44, .51]</w:t>
            </w:r>
          </w:p>
        </w:tc>
      </w:tr>
      <w:tr w:rsidR="0051441D" w:rsidRPr="0051441D" w:rsidTr="00693B8B">
        <w:tc>
          <w:tcPr>
            <w:tcW w:w="2340" w:type="dxa"/>
          </w:tcPr>
          <w:p w:rsidR="0051441D" w:rsidRPr="0051441D" w:rsidRDefault="0051441D" w:rsidP="0051441D">
            <w:pPr>
              <w:ind w:firstLine="0"/>
              <w:rPr>
                <w:rFonts w:eastAsia="Cambria"/>
                <w:b/>
                <w:lang w:val="de-DE" w:eastAsia="en-US"/>
              </w:rPr>
            </w:pPr>
            <w:r w:rsidRPr="0051441D">
              <w:rPr>
                <w:rFonts w:eastAsia="Cambria"/>
                <w:b/>
                <w:lang w:val="de-DE" w:eastAsia="en-US"/>
              </w:rPr>
              <w:t>Experiment 4</w:t>
            </w:r>
          </w:p>
        </w:tc>
        <w:tc>
          <w:tcPr>
            <w:tcW w:w="1986" w:type="dxa"/>
          </w:tcPr>
          <w:p w:rsidR="0051441D" w:rsidRPr="0051441D" w:rsidRDefault="0051441D" w:rsidP="0051441D">
            <w:pPr>
              <w:ind w:firstLine="0"/>
              <w:jc w:val="both"/>
              <w:rPr>
                <w:rFonts w:eastAsia="Cambria"/>
                <w:lang w:val="de-DE" w:eastAsia="en-US"/>
              </w:rPr>
            </w:pPr>
          </w:p>
        </w:tc>
        <w:tc>
          <w:tcPr>
            <w:tcW w:w="1551" w:type="dxa"/>
          </w:tcPr>
          <w:p w:rsidR="0051441D" w:rsidRPr="0051441D" w:rsidRDefault="0051441D" w:rsidP="0051441D">
            <w:pPr>
              <w:ind w:firstLine="0"/>
              <w:jc w:val="both"/>
              <w:rPr>
                <w:rFonts w:eastAsia="Cambria"/>
                <w:lang w:val="de-DE" w:eastAsia="en-US"/>
              </w:rPr>
            </w:pPr>
          </w:p>
        </w:tc>
        <w:tc>
          <w:tcPr>
            <w:tcW w:w="1559" w:type="dxa"/>
          </w:tcPr>
          <w:p w:rsidR="0051441D" w:rsidRPr="0051441D" w:rsidRDefault="0051441D" w:rsidP="0051441D">
            <w:pPr>
              <w:ind w:firstLine="0"/>
              <w:jc w:val="both"/>
              <w:rPr>
                <w:rFonts w:eastAsia="Cambria"/>
                <w:lang w:val="de-DE" w:eastAsia="en-US"/>
              </w:rPr>
            </w:pPr>
          </w:p>
        </w:tc>
        <w:tc>
          <w:tcPr>
            <w:tcW w:w="1636" w:type="dxa"/>
          </w:tcPr>
          <w:p w:rsidR="0051441D" w:rsidRPr="0051441D" w:rsidRDefault="0051441D" w:rsidP="0051441D">
            <w:pPr>
              <w:ind w:firstLine="0"/>
              <w:jc w:val="both"/>
              <w:rPr>
                <w:rFonts w:eastAsia="Cambria"/>
                <w:lang w:val="de-DE" w:eastAsia="en-US"/>
              </w:rPr>
            </w:pPr>
          </w:p>
        </w:tc>
      </w:tr>
      <w:tr w:rsidR="0051441D" w:rsidRPr="0051441D" w:rsidTr="00693B8B">
        <w:tc>
          <w:tcPr>
            <w:tcW w:w="2340" w:type="dxa"/>
          </w:tcPr>
          <w:p w:rsidR="0051441D" w:rsidRPr="0051441D" w:rsidRDefault="0051441D" w:rsidP="0051441D">
            <w:pPr>
              <w:ind w:firstLine="0"/>
              <w:rPr>
                <w:rFonts w:eastAsia="Cambria"/>
                <w:lang w:val="de-DE" w:eastAsia="en-US"/>
              </w:rPr>
            </w:pPr>
            <w:r w:rsidRPr="0051441D">
              <w:rPr>
                <w:rFonts w:eastAsia="Cambria"/>
                <w:lang w:val="de-DE" w:eastAsia="en-US"/>
              </w:rPr>
              <w:t xml:space="preserve">     role condition</w:t>
            </w:r>
          </w:p>
        </w:tc>
        <w:tc>
          <w:tcPr>
            <w:tcW w:w="1986" w:type="dxa"/>
          </w:tcPr>
          <w:p w:rsidR="0051441D" w:rsidRPr="0051441D" w:rsidRDefault="0051441D" w:rsidP="0051441D">
            <w:pPr>
              <w:ind w:firstLine="0"/>
              <w:jc w:val="both"/>
              <w:rPr>
                <w:rFonts w:eastAsia="Cambria"/>
                <w:lang w:val="de-DE" w:eastAsia="en-US"/>
              </w:rPr>
            </w:pPr>
          </w:p>
        </w:tc>
        <w:tc>
          <w:tcPr>
            <w:tcW w:w="1551" w:type="dxa"/>
          </w:tcPr>
          <w:p w:rsidR="0051441D" w:rsidRPr="0051441D" w:rsidRDefault="0051441D" w:rsidP="0051441D">
            <w:pPr>
              <w:ind w:firstLine="0"/>
              <w:jc w:val="both"/>
              <w:rPr>
                <w:rFonts w:eastAsia="Cambria"/>
                <w:lang w:val="de-DE" w:eastAsia="en-US"/>
              </w:rPr>
            </w:pPr>
          </w:p>
        </w:tc>
        <w:tc>
          <w:tcPr>
            <w:tcW w:w="1559" w:type="dxa"/>
          </w:tcPr>
          <w:p w:rsidR="0051441D" w:rsidRPr="0051441D" w:rsidRDefault="0051441D" w:rsidP="0051441D">
            <w:pPr>
              <w:ind w:firstLine="0"/>
              <w:jc w:val="both"/>
              <w:rPr>
                <w:rFonts w:eastAsia="Cambria"/>
                <w:lang w:val="de-DE" w:eastAsia="en-US"/>
              </w:rPr>
            </w:pPr>
          </w:p>
        </w:tc>
        <w:tc>
          <w:tcPr>
            <w:tcW w:w="1636" w:type="dxa"/>
          </w:tcPr>
          <w:p w:rsidR="0051441D" w:rsidRPr="0051441D" w:rsidRDefault="0051441D" w:rsidP="0051441D">
            <w:pPr>
              <w:ind w:firstLine="0"/>
              <w:jc w:val="both"/>
              <w:rPr>
                <w:rFonts w:eastAsia="Cambria"/>
                <w:lang w:val="de-DE" w:eastAsia="en-US"/>
              </w:rPr>
            </w:pPr>
          </w:p>
        </w:tc>
      </w:tr>
      <w:tr w:rsidR="0051441D" w:rsidRPr="0051441D" w:rsidTr="00693B8B">
        <w:tc>
          <w:tcPr>
            <w:tcW w:w="2340" w:type="dxa"/>
          </w:tcPr>
          <w:p w:rsidR="0051441D" w:rsidRPr="0051441D" w:rsidRDefault="0051441D" w:rsidP="0051441D">
            <w:pPr>
              <w:ind w:firstLine="0"/>
              <w:rPr>
                <w:rFonts w:eastAsia="Cambria"/>
                <w:lang w:val="de-DE" w:eastAsia="en-US"/>
              </w:rPr>
            </w:pPr>
            <w:r w:rsidRPr="0051441D">
              <w:rPr>
                <w:rFonts w:eastAsia="Cambria"/>
                <w:lang w:val="de-DE" w:eastAsia="en-US"/>
              </w:rPr>
              <w:t xml:space="preserve">         class 1</w:t>
            </w:r>
          </w:p>
        </w:tc>
        <w:tc>
          <w:tcPr>
            <w:tcW w:w="1986" w:type="dxa"/>
          </w:tcPr>
          <w:p w:rsidR="0051441D" w:rsidRPr="0051441D" w:rsidRDefault="0051441D" w:rsidP="0051441D">
            <w:pPr>
              <w:ind w:firstLine="0"/>
              <w:jc w:val="both"/>
              <w:rPr>
                <w:rFonts w:eastAsia="Cambria"/>
                <w:lang w:val="de-DE" w:eastAsia="en-US"/>
              </w:rPr>
            </w:pPr>
            <w:r w:rsidRPr="0051441D">
              <w:rPr>
                <w:rFonts w:eastAsia="Cambria"/>
                <w:lang w:val="de-DE" w:eastAsia="en-US"/>
              </w:rPr>
              <w:t>.41 [.17, .64]</w:t>
            </w:r>
          </w:p>
        </w:tc>
        <w:tc>
          <w:tcPr>
            <w:tcW w:w="1551" w:type="dxa"/>
          </w:tcPr>
          <w:p w:rsidR="0051441D" w:rsidRPr="0051441D" w:rsidRDefault="0051441D" w:rsidP="0051441D">
            <w:pPr>
              <w:ind w:firstLine="0"/>
              <w:jc w:val="both"/>
              <w:rPr>
                <w:rFonts w:eastAsia="Cambria"/>
                <w:lang w:val="de-DE" w:eastAsia="en-US"/>
              </w:rPr>
            </w:pPr>
            <w:r w:rsidRPr="0051441D">
              <w:rPr>
                <w:rFonts w:eastAsia="Cambria"/>
                <w:lang w:val="de-DE" w:eastAsia="en-US"/>
              </w:rPr>
              <w:t>.85 [.80, .90]</w:t>
            </w:r>
          </w:p>
        </w:tc>
        <w:tc>
          <w:tcPr>
            <w:tcW w:w="1559" w:type="dxa"/>
          </w:tcPr>
          <w:p w:rsidR="0051441D" w:rsidRPr="0051441D" w:rsidRDefault="0051441D" w:rsidP="0051441D">
            <w:pPr>
              <w:ind w:firstLine="0"/>
              <w:jc w:val="both"/>
              <w:rPr>
                <w:rFonts w:eastAsia="Cambria"/>
                <w:lang w:val="de-DE" w:eastAsia="en-US"/>
              </w:rPr>
            </w:pPr>
            <w:r w:rsidRPr="0051441D">
              <w:rPr>
                <w:rFonts w:eastAsia="Cambria"/>
                <w:lang w:val="de-DE" w:eastAsia="en-US"/>
              </w:rPr>
              <w:t>.31 [.00, .63]</w:t>
            </w:r>
          </w:p>
        </w:tc>
        <w:tc>
          <w:tcPr>
            <w:tcW w:w="1636" w:type="dxa"/>
          </w:tcPr>
          <w:p w:rsidR="0051441D" w:rsidRPr="0051441D" w:rsidRDefault="0051441D" w:rsidP="0051441D">
            <w:pPr>
              <w:ind w:firstLine="0"/>
              <w:jc w:val="both"/>
              <w:rPr>
                <w:rFonts w:eastAsia="Cambria"/>
                <w:lang w:val="de-DE" w:eastAsia="en-US"/>
              </w:rPr>
            </w:pPr>
            <w:r w:rsidRPr="0051441D">
              <w:rPr>
                <w:rFonts w:eastAsia="Cambria"/>
                <w:lang w:val="de-DE" w:eastAsia="en-US"/>
              </w:rPr>
              <w:t>.51 [.28, .75]</w:t>
            </w:r>
          </w:p>
        </w:tc>
      </w:tr>
      <w:tr w:rsidR="0051441D" w:rsidRPr="0051441D" w:rsidTr="00693B8B">
        <w:tc>
          <w:tcPr>
            <w:tcW w:w="2340" w:type="dxa"/>
          </w:tcPr>
          <w:p w:rsidR="0051441D" w:rsidRPr="0051441D" w:rsidRDefault="0051441D" w:rsidP="0051441D">
            <w:pPr>
              <w:ind w:firstLine="0"/>
              <w:rPr>
                <w:rFonts w:eastAsia="Cambria"/>
                <w:lang w:val="de-DE" w:eastAsia="en-US"/>
              </w:rPr>
            </w:pPr>
            <w:r w:rsidRPr="0051441D">
              <w:rPr>
                <w:rFonts w:eastAsia="Cambria"/>
                <w:lang w:val="de-DE" w:eastAsia="en-US"/>
              </w:rPr>
              <w:t xml:space="preserve">         class 2</w:t>
            </w:r>
          </w:p>
        </w:tc>
        <w:tc>
          <w:tcPr>
            <w:tcW w:w="1986" w:type="dxa"/>
          </w:tcPr>
          <w:p w:rsidR="0051441D" w:rsidRPr="0051441D" w:rsidRDefault="0051441D" w:rsidP="0051441D">
            <w:pPr>
              <w:ind w:firstLine="0"/>
              <w:jc w:val="both"/>
              <w:rPr>
                <w:rFonts w:eastAsia="Cambria"/>
                <w:lang w:val="de-DE" w:eastAsia="en-US"/>
              </w:rPr>
            </w:pPr>
            <w:r w:rsidRPr="0051441D">
              <w:rPr>
                <w:rFonts w:eastAsia="Cambria"/>
                <w:lang w:val="de-DE" w:eastAsia="en-US"/>
              </w:rPr>
              <w:t>.59 [.27, .91]</w:t>
            </w:r>
          </w:p>
        </w:tc>
        <w:tc>
          <w:tcPr>
            <w:tcW w:w="1551" w:type="dxa"/>
          </w:tcPr>
          <w:p w:rsidR="0051441D" w:rsidRPr="0051441D" w:rsidRDefault="0051441D" w:rsidP="0051441D">
            <w:pPr>
              <w:ind w:firstLine="0"/>
              <w:jc w:val="both"/>
              <w:rPr>
                <w:rFonts w:eastAsia="Cambria"/>
                <w:lang w:val="de-DE" w:eastAsia="en-US"/>
              </w:rPr>
            </w:pPr>
            <w:r w:rsidRPr="0051441D">
              <w:rPr>
                <w:rFonts w:eastAsia="Cambria"/>
                <w:lang w:val="de-DE" w:eastAsia="en-US"/>
              </w:rPr>
              <w:t>.13 [.05, .21]</w:t>
            </w:r>
          </w:p>
        </w:tc>
        <w:tc>
          <w:tcPr>
            <w:tcW w:w="1559" w:type="dxa"/>
          </w:tcPr>
          <w:p w:rsidR="0051441D" w:rsidRPr="0051441D" w:rsidRDefault="0051441D" w:rsidP="0051441D">
            <w:pPr>
              <w:ind w:firstLine="0"/>
              <w:jc w:val="both"/>
              <w:rPr>
                <w:rFonts w:eastAsia="Cambria"/>
                <w:lang w:val="de-DE" w:eastAsia="en-US"/>
              </w:rPr>
            </w:pPr>
            <w:r w:rsidRPr="0051441D">
              <w:rPr>
                <w:rFonts w:eastAsia="Cambria"/>
                <w:lang w:val="de-DE" w:eastAsia="en-US"/>
              </w:rPr>
              <w:t>.23 [.15, .32]</w:t>
            </w:r>
          </w:p>
        </w:tc>
        <w:tc>
          <w:tcPr>
            <w:tcW w:w="1636" w:type="dxa"/>
          </w:tcPr>
          <w:p w:rsidR="0051441D" w:rsidRPr="0051441D" w:rsidRDefault="0051441D" w:rsidP="0051441D">
            <w:pPr>
              <w:ind w:firstLine="0"/>
              <w:jc w:val="both"/>
              <w:rPr>
                <w:rFonts w:eastAsia="Cambria"/>
                <w:lang w:val="de-DE" w:eastAsia="en-US"/>
              </w:rPr>
            </w:pPr>
            <w:r w:rsidRPr="0051441D">
              <w:rPr>
                <w:rFonts w:eastAsia="Cambria"/>
                <w:lang w:val="de-DE" w:eastAsia="en-US"/>
              </w:rPr>
              <w:t>.47 [.41, .53]</w:t>
            </w:r>
          </w:p>
        </w:tc>
      </w:tr>
      <w:tr w:rsidR="0051441D" w:rsidRPr="0051441D" w:rsidTr="00693B8B">
        <w:tc>
          <w:tcPr>
            <w:tcW w:w="2340" w:type="dxa"/>
          </w:tcPr>
          <w:p w:rsidR="0051441D" w:rsidRPr="0051441D" w:rsidRDefault="0051441D" w:rsidP="0051441D">
            <w:pPr>
              <w:ind w:firstLine="0"/>
              <w:rPr>
                <w:rFonts w:eastAsia="Cambria"/>
                <w:lang w:val="de-DE" w:eastAsia="en-US"/>
              </w:rPr>
            </w:pPr>
            <w:r w:rsidRPr="0051441D">
              <w:rPr>
                <w:rFonts w:eastAsia="Cambria"/>
                <w:lang w:val="de-DE" w:eastAsia="en-US"/>
              </w:rPr>
              <w:t xml:space="preserve">     meaning condition</w:t>
            </w:r>
          </w:p>
        </w:tc>
        <w:tc>
          <w:tcPr>
            <w:tcW w:w="1986" w:type="dxa"/>
          </w:tcPr>
          <w:p w:rsidR="0051441D" w:rsidRPr="0051441D" w:rsidRDefault="0051441D" w:rsidP="0051441D">
            <w:pPr>
              <w:ind w:firstLine="0"/>
              <w:jc w:val="both"/>
              <w:rPr>
                <w:rFonts w:eastAsia="Cambria"/>
                <w:lang w:val="de-DE" w:eastAsia="en-US"/>
              </w:rPr>
            </w:pPr>
          </w:p>
        </w:tc>
        <w:tc>
          <w:tcPr>
            <w:tcW w:w="1551" w:type="dxa"/>
          </w:tcPr>
          <w:p w:rsidR="0051441D" w:rsidRPr="0051441D" w:rsidRDefault="0051441D" w:rsidP="0051441D">
            <w:pPr>
              <w:ind w:firstLine="0"/>
              <w:jc w:val="both"/>
              <w:rPr>
                <w:rFonts w:eastAsia="Cambria"/>
                <w:lang w:val="de-DE" w:eastAsia="en-US"/>
              </w:rPr>
            </w:pPr>
          </w:p>
        </w:tc>
        <w:tc>
          <w:tcPr>
            <w:tcW w:w="1559" w:type="dxa"/>
          </w:tcPr>
          <w:p w:rsidR="0051441D" w:rsidRPr="0051441D" w:rsidRDefault="0051441D" w:rsidP="0051441D">
            <w:pPr>
              <w:ind w:firstLine="0"/>
              <w:jc w:val="both"/>
              <w:rPr>
                <w:rFonts w:eastAsia="Cambria"/>
                <w:lang w:val="de-DE" w:eastAsia="en-US"/>
              </w:rPr>
            </w:pPr>
          </w:p>
        </w:tc>
        <w:tc>
          <w:tcPr>
            <w:tcW w:w="1636" w:type="dxa"/>
          </w:tcPr>
          <w:p w:rsidR="0051441D" w:rsidRPr="0051441D" w:rsidRDefault="0051441D" w:rsidP="0051441D">
            <w:pPr>
              <w:ind w:firstLine="0"/>
              <w:jc w:val="both"/>
              <w:rPr>
                <w:rFonts w:eastAsia="Cambria"/>
                <w:lang w:val="de-DE" w:eastAsia="en-US"/>
              </w:rPr>
            </w:pPr>
          </w:p>
        </w:tc>
      </w:tr>
      <w:tr w:rsidR="0051441D" w:rsidRPr="0051441D" w:rsidTr="00693B8B">
        <w:tc>
          <w:tcPr>
            <w:tcW w:w="2340" w:type="dxa"/>
          </w:tcPr>
          <w:p w:rsidR="0051441D" w:rsidRPr="0051441D" w:rsidRDefault="0051441D" w:rsidP="0051441D">
            <w:pPr>
              <w:ind w:firstLine="0"/>
              <w:rPr>
                <w:rFonts w:eastAsia="Cambria"/>
                <w:lang w:val="de-DE" w:eastAsia="en-US"/>
              </w:rPr>
            </w:pPr>
            <w:r w:rsidRPr="0051441D">
              <w:rPr>
                <w:rFonts w:eastAsia="Cambria"/>
                <w:lang w:val="de-DE" w:eastAsia="en-US"/>
              </w:rPr>
              <w:t xml:space="preserve">         class 1</w:t>
            </w:r>
          </w:p>
        </w:tc>
        <w:tc>
          <w:tcPr>
            <w:tcW w:w="1986" w:type="dxa"/>
          </w:tcPr>
          <w:p w:rsidR="0051441D" w:rsidRPr="0051441D" w:rsidRDefault="0051441D" w:rsidP="0051441D">
            <w:pPr>
              <w:ind w:firstLine="0"/>
              <w:jc w:val="both"/>
              <w:rPr>
                <w:rFonts w:eastAsia="Cambria"/>
                <w:lang w:val="de-DE" w:eastAsia="en-US"/>
              </w:rPr>
            </w:pPr>
            <w:r w:rsidRPr="0051441D">
              <w:rPr>
                <w:rFonts w:eastAsia="Cambria"/>
                <w:lang w:val="de-DE" w:eastAsia="en-US"/>
              </w:rPr>
              <w:t>.64 [.54, .75]</w:t>
            </w:r>
          </w:p>
        </w:tc>
        <w:tc>
          <w:tcPr>
            <w:tcW w:w="1551" w:type="dxa"/>
          </w:tcPr>
          <w:p w:rsidR="0051441D" w:rsidRPr="0051441D" w:rsidRDefault="0051441D" w:rsidP="0051441D">
            <w:pPr>
              <w:ind w:firstLine="0"/>
              <w:jc w:val="both"/>
              <w:rPr>
                <w:rFonts w:eastAsia="Cambria"/>
                <w:lang w:val="de-DE" w:eastAsia="en-US"/>
              </w:rPr>
            </w:pPr>
            <w:r w:rsidRPr="0051441D">
              <w:rPr>
                <w:rFonts w:eastAsia="Cambria"/>
                <w:lang w:val="de-DE" w:eastAsia="en-US"/>
              </w:rPr>
              <w:t>.82 [.78, .86]</w:t>
            </w:r>
          </w:p>
        </w:tc>
        <w:tc>
          <w:tcPr>
            <w:tcW w:w="1559" w:type="dxa"/>
          </w:tcPr>
          <w:p w:rsidR="0051441D" w:rsidRPr="0051441D" w:rsidRDefault="0051441D" w:rsidP="0051441D">
            <w:pPr>
              <w:ind w:firstLine="0"/>
              <w:jc w:val="both"/>
              <w:rPr>
                <w:rFonts w:eastAsia="Cambria"/>
                <w:lang w:val="de-DE" w:eastAsia="en-US"/>
              </w:rPr>
            </w:pPr>
            <w:r w:rsidRPr="0051441D">
              <w:rPr>
                <w:rFonts w:eastAsia="Cambria"/>
                <w:lang w:val="de-DE" w:eastAsia="en-US"/>
              </w:rPr>
              <w:t>.19 [-.02, .41]</w:t>
            </w:r>
          </w:p>
        </w:tc>
        <w:tc>
          <w:tcPr>
            <w:tcW w:w="1636" w:type="dxa"/>
          </w:tcPr>
          <w:p w:rsidR="0051441D" w:rsidRPr="0051441D" w:rsidRDefault="0051441D" w:rsidP="0051441D">
            <w:pPr>
              <w:ind w:firstLine="0"/>
              <w:jc w:val="both"/>
              <w:rPr>
                <w:rFonts w:eastAsia="Cambria"/>
                <w:lang w:val="de-DE" w:eastAsia="en-US"/>
              </w:rPr>
            </w:pPr>
            <w:r w:rsidRPr="0051441D">
              <w:rPr>
                <w:rFonts w:eastAsia="Cambria"/>
                <w:lang w:val="de-DE" w:eastAsia="en-US"/>
              </w:rPr>
              <w:t>.35 [.21, .48]</w:t>
            </w:r>
          </w:p>
        </w:tc>
      </w:tr>
      <w:tr w:rsidR="0051441D" w:rsidRPr="0051441D" w:rsidTr="00693B8B">
        <w:tc>
          <w:tcPr>
            <w:tcW w:w="2340" w:type="dxa"/>
            <w:tcBorders>
              <w:bottom w:val="single" w:sz="24" w:space="0" w:color="auto"/>
            </w:tcBorders>
          </w:tcPr>
          <w:p w:rsidR="0051441D" w:rsidRPr="0051441D" w:rsidRDefault="0051441D" w:rsidP="0051441D">
            <w:pPr>
              <w:ind w:firstLine="0"/>
              <w:rPr>
                <w:rFonts w:eastAsia="Cambria"/>
                <w:lang w:val="de-DE" w:eastAsia="en-US"/>
              </w:rPr>
            </w:pPr>
            <w:r w:rsidRPr="0051441D">
              <w:rPr>
                <w:rFonts w:eastAsia="Cambria"/>
                <w:lang w:val="de-DE" w:eastAsia="en-US"/>
              </w:rPr>
              <w:t xml:space="preserve">         class 2</w:t>
            </w:r>
          </w:p>
        </w:tc>
        <w:tc>
          <w:tcPr>
            <w:tcW w:w="1986" w:type="dxa"/>
            <w:tcBorders>
              <w:bottom w:val="single" w:sz="24" w:space="0" w:color="auto"/>
            </w:tcBorders>
          </w:tcPr>
          <w:p w:rsidR="0051441D" w:rsidRPr="0051441D" w:rsidRDefault="0051441D" w:rsidP="0051441D">
            <w:pPr>
              <w:ind w:firstLine="0"/>
              <w:jc w:val="both"/>
              <w:rPr>
                <w:rFonts w:eastAsia="Cambria"/>
                <w:lang w:val="de-DE" w:eastAsia="en-US"/>
              </w:rPr>
            </w:pPr>
            <w:r w:rsidRPr="0051441D">
              <w:rPr>
                <w:rFonts w:eastAsia="Cambria"/>
                <w:lang w:val="de-DE" w:eastAsia="en-US"/>
              </w:rPr>
              <w:t>.36 [.29, .42]</w:t>
            </w:r>
          </w:p>
        </w:tc>
        <w:tc>
          <w:tcPr>
            <w:tcW w:w="1551" w:type="dxa"/>
            <w:tcBorders>
              <w:bottom w:val="single" w:sz="24" w:space="0" w:color="auto"/>
            </w:tcBorders>
          </w:tcPr>
          <w:p w:rsidR="0051441D" w:rsidRPr="0051441D" w:rsidRDefault="0051441D" w:rsidP="0051441D">
            <w:pPr>
              <w:ind w:firstLine="0"/>
              <w:jc w:val="both"/>
              <w:rPr>
                <w:rFonts w:eastAsia="Cambria"/>
                <w:lang w:val="de-DE" w:eastAsia="en-US"/>
              </w:rPr>
            </w:pPr>
            <w:r w:rsidRPr="0051441D">
              <w:rPr>
                <w:rFonts w:eastAsia="Cambria"/>
                <w:lang w:val="de-DE" w:eastAsia="en-US"/>
              </w:rPr>
              <w:t>.12 [.02, .21]</w:t>
            </w:r>
          </w:p>
        </w:tc>
        <w:tc>
          <w:tcPr>
            <w:tcW w:w="1559" w:type="dxa"/>
            <w:tcBorders>
              <w:bottom w:val="single" w:sz="24" w:space="0" w:color="auto"/>
            </w:tcBorders>
          </w:tcPr>
          <w:p w:rsidR="0051441D" w:rsidRPr="0051441D" w:rsidRDefault="0051441D" w:rsidP="0051441D">
            <w:pPr>
              <w:ind w:firstLine="0"/>
              <w:jc w:val="both"/>
              <w:rPr>
                <w:rFonts w:eastAsia="Cambria"/>
                <w:lang w:val="de-DE" w:eastAsia="en-US"/>
              </w:rPr>
            </w:pPr>
            <w:r w:rsidRPr="0051441D">
              <w:rPr>
                <w:rFonts w:eastAsia="Cambria"/>
                <w:lang w:val="de-DE" w:eastAsia="en-US"/>
              </w:rPr>
              <w:t>.24 [.14, .35]</w:t>
            </w:r>
          </w:p>
        </w:tc>
        <w:tc>
          <w:tcPr>
            <w:tcW w:w="1636" w:type="dxa"/>
            <w:tcBorders>
              <w:bottom w:val="single" w:sz="24" w:space="0" w:color="auto"/>
            </w:tcBorders>
          </w:tcPr>
          <w:p w:rsidR="0051441D" w:rsidRPr="0051441D" w:rsidRDefault="0051441D" w:rsidP="0051441D">
            <w:pPr>
              <w:ind w:firstLine="0"/>
              <w:jc w:val="both"/>
              <w:rPr>
                <w:rFonts w:eastAsia="Cambria"/>
                <w:lang w:val="de-DE" w:eastAsia="en-US"/>
              </w:rPr>
            </w:pPr>
            <w:r w:rsidRPr="0051441D">
              <w:rPr>
                <w:rFonts w:eastAsia="Cambria"/>
                <w:lang w:val="de-DE" w:eastAsia="en-US"/>
              </w:rPr>
              <w:t>.53 [.47, .61]</w:t>
            </w:r>
          </w:p>
        </w:tc>
      </w:tr>
    </w:tbl>
    <w:p w:rsidR="0051441D" w:rsidRPr="00211EFC" w:rsidRDefault="0051441D" w:rsidP="0051441D">
      <w:pPr>
        <w:pStyle w:val="KeinLeerraum"/>
        <w:spacing w:line="480" w:lineRule="auto"/>
        <w:rPr>
          <w:rFonts w:ascii="Times New Roman" w:hAnsi="Times New Roman" w:cs="Times New Roman"/>
          <w:sz w:val="24"/>
          <w:szCs w:val="24"/>
          <w:lang w:val="en-US"/>
        </w:rPr>
      </w:pPr>
    </w:p>
    <w:p w:rsidR="0051441D" w:rsidRDefault="0051441D" w:rsidP="0051441D">
      <w:pPr>
        <w:pStyle w:val="KeinLeerraum"/>
        <w:spacing w:line="480" w:lineRule="auto"/>
        <w:rPr>
          <w:rFonts w:ascii="Times New Roman" w:hAnsi="Times New Roman" w:cs="Times New Roman"/>
          <w:sz w:val="24"/>
          <w:szCs w:val="24"/>
          <w:lang w:val="en-US"/>
        </w:rPr>
      </w:pPr>
      <w:r>
        <w:rPr>
          <w:rFonts w:ascii="Times New Roman" w:hAnsi="Times New Roman" w:cs="Times New Roman"/>
          <w:i/>
          <w:sz w:val="24"/>
          <w:szCs w:val="24"/>
          <w:lang w:val="en-US"/>
        </w:rPr>
        <w:t>Table B.3</w:t>
      </w:r>
      <w:r w:rsidRPr="00211EFC">
        <w:rPr>
          <w:rFonts w:ascii="Times New Roman" w:hAnsi="Times New Roman" w:cs="Times New Roman"/>
          <w:i/>
          <w:sz w:val="24"/>
          <w:szCs w:val="24"/>
          <w:lang w:val="en-US"/>
        </w:rPr>
        <w:t>.</w:t>
      </w:r>
      <w:r w:rsidRPr="00211EFC">
        <w:rPr>
          <w:rFonts w:ascii="Times New Roman" w:hAnsi="Times New Roman" w:cs="Times New Roman"/>
          <w:sz w:val="24"/>
          <w:szCs w:val="24"/>
          <w:lang w:val="en-US"/>
        </w:rPr>
        <w:t xml:space="preserve"> Posterior classification probabilities (‘Class’) and parameter estimates for the latent-class MPT model of Experiments 1, 2, 3, and 4.</w:t>
      </w:r>
    </w:p>
    <w:p w:rsidR="0051441D" w:rsidRDefault="0051441D" w:rsidP="0051441D">
      <w:pPr>
        <w:rPr>
          <w:rFonts w:eastAsiaTheme="minorHAnsi"/>
          <w:lang w:eastAsia="en-US"/>
        </w:rPr>
      </w:pPr>
      <w:r>
        <w:br w:type="page"/>
      </w:r>
    </w:p>
    <w:p w:rsidR="0051441D" w:rsidRDefault="0051441D" w:rsidP="0051441D">
      <w:pPr>
        <w:pBdr>
          <w:top w:val="nil"/>
          <w:left w:val="nil"/>
          <w:bottom w:val="nil"/>
          <w:right w:val="nil"/>
          <w:between w:val="nil"/>
        </w:pBdr>
        <w:ind w:firstLine="0"/>
        <w:jc w:val="center"/>
        <w:rPr>
          <w:b/>
        </w:rPr>
      </w:pPr>
      <w:r>
        <w:rPr>
          <w:b/>
        </w:rPr>
        <w:lastRenderedPageBreak/>
        <w:t>Supplement C</w:t>
      </w:r>
    </w:p>
    <w:p w:rsidR="0051441D" w:rsidRDefault="0051441D" w:rsidP="0051441D">
      <w:pPr>
        <w:pBdr>
          <w:top w:val="nil"/>
          <w:left w:val="nil"/>
          <w:bottom w:val="nil"/>
          <w:right w:val="nil"/>
          <w:between w:val="nil"/>
        </w:pBdr>
        <w:ind w:firstLine="0"/>
        <w:jc w:val="center"/>
        <w:rPr>
          <w:b/>
        </w:rPr>
      </w:pPr>
    </w:p>
    <w:p w:rsidR="0051441D" w:rsidRPr="00210E59" w:rsidRDefault="0051441D" w:rsidP="0051441D">
      <w:pPr>
        <w:pBdr>
          <w:top w:val="nil"/>
          <w:left w:val="nil"/>
          <w:bottom w:val="nil"/>
          <w:right w:val="nil"/>
          <w:between w:val="nil"/>
        </w:pBdr>
        <w:ind w:firstLine="0"/>
      </w:pPr>
      <w:r w:rsidRPr="00210E59">
        <w:rPr>
          <w:b/>
        </w:rPr>
        <w:tab/>
      </w:r>
      <w:r w:rsidRPr="00210E59">
        <w:t xml:space="preserve">In Supplement C, we present additional analyses on the data from Experiment 4. First, we tested whether there was a difference between the meaning and role condition with respect to the </w:t>
      </w:r>
      <w:r w:rsidRPr="00210E59">
        <w:rPr>
          <w:i/>
        </w:rPr>
        <w:t>m</w:t>
      </w:r>
      <w:r w:rsidRPr="00210E59">
        <w:t xml:space="preserve">-parameter using the Hierarchical Bayesian MPT approach. Second, we tested whether the </w:t>
      </w:r>
      <w:r w:rsidRPr="00210E59">
        <w:rPr>
          <w:i/>
        </w:rPr>
        <w:t>m</w:t>
      </w:r>
      <w:r w:rsidRPr="00210E59">
        <w:t>-parameter was also different between the role and meaning condition in the dichotomous evaluation task. Finally, we test the relation between MPT parameters and evaluative change from pre- and postratings.</w:t>
      </w:r>
    </w:p>
    <w:p w:rsidR="0051441D" w:rsidRDefault="0051441D" w:rsidP="0051441D">
      <w:pPr>
        <w:pBdr>
          <w:top w:val="nil"/>
          <w:left w:val="nil"/>
          <w:bottom w:val="nil"/>
          <w:right w:val="nil"/>
          <w:between w:val="nil"/>
        </w:pBdr>
        <w:ind w:firstLine="0"/>
        <w:rPr>
          <w:b/>
        </w:rPr>
      </w:pPr>
    </w:p>
    <w:p w:rsidR="0051441D" w:rsidRDefault="0051441D" w:rsidP="0051441D">
      <w:pPr>
        <w:pBdr>
          <w:top w:val="nil"/>
          <w:left w:val="nil"/>
          <w:bottom w:val="nil"/>
          <w:right w:val="nil"/>
          <w:between w:val="nil"/>
        </w:pBdr>
        <w:ind w:firstLine="0"/>
        <w:rPr>
          <w:b/>
        </w:rPr>
      </w:pPr>
      <w:r>
        <w:rPr>
          <w:b/>
        </w:rPr>
        <w:t>Hierarchical Bayesian Approach</w:t>
      </w:r>
    </w:p>
    <w:p w:rsidR="0051441D" w:rsidRPr="00210E59" w:rsidRDefault="0051441D" w:rsidP="0051441D">
      <w:pPr>
        <w:pBdr>
          <w:top w:val="nil"/>
          <w:left w:val="nil"/>
          <w:bottom w:val="nil"/>
          <w:right w:val="nil"/>
          <w:between w:val="nil"/>
        </w:pBdr>
        <w:ind w:firstLine="720"/>
      </w:pPr>
      <w:r w:rsidRPr="00210E59">
        <w:t>Hierarchical Bayesian MPT models were fitted for each condition separately. There was considerable variance in the response frequencies across participants (role condition: χ</w:t>
      </w:r>
      <w:r w:rsidRPr="00210E59">
        <w:rPr>
          <w:vertAlign w:val="superscript"/>
        </w:rPr>
        <w:t>2</w:t>
      </w:r>
      <w:r w:rsidRPr="00210E59">
        <w:t xml:space="preserve">(108) = 307.21, </w:t>
      </w:r>
      <w:r w:rsidRPr="00210E59">
        <w:rPr>
          <w:i/>
        </w:rPr>
        <w:t>p</w:t>
      </w:r>
      <w:r w:rsidR="00DA6341">
        <w:t xml:space="preserve"> &lt; .0</w:t>
      </w:r>
      <w:r w:rsidRPr="00210E59">
        <w:t>01, meaning condition: χ</w:t>
      </w:r>
      <w:r w:rsidRPr="00210E59">
        <w:rPr>
          <w:vertAlign w:val="superscript"/>
        </w:rPr>
        <w:t>2</w:t>
      </w:r>
      <w:r w:rsidRPr="00210E59">
        <w:t xml:space="preserve">(116) = 402.65, </w:t>
      </w:r>
      <w:r w:rsidRPr="00210E59">
        <w:rPr>
          <w:i/>
        </w:rPr>
        <w:t>p</w:t>
      </w:r>
      <w:r w:rsidR="00DA6341">
        <w:t xml:space="preserve"> &lt; .00</w:t>
      </w:r>
      <w:r w:rsidRPr="00210E59">
        <w:t xml:space="preserve">1). The MPT models, including an </w:t>
      </w:r>
      <w:r w:rsidRPr="00210E59">
        <w:rPr>
          <w:i/>
        </w:rPr>
        <w:t>m</w:t>
      </w:r>
      <w:r w:rsidRPr="00210E59">
        <w:t xml:space="preserve">-, </w:t>
      </w:r>
      <w:r w:rsidRPr="00210E59">
        <w:rPr>
          <w:i/>
        </w:rPr>
        <w:t>p</w:t>
      </w:r>
      <w:r w:rsidRPr="00210E59">
        <w:t xml:space="preserve">-, and </w:t>
      </w:r>
      <w:r w:rsidRPr="00210E59">
        <w:rPr>
          <w:i/>
        </w:rPr>
        <w:t>g</w:t>
      </w:r>
      <w:r w:rsidRPr="00210E59">
        <w:t>-parameter predicted the data to a satisfactory degree for the role condition, t</w:t>
      </w:r>
      <w:r w:rsidRPr="00210E59">
        <w:rPr>
          <w:vertAlign w:val="subscript"/>
        </w:rPr>
        <w:t xml:space="preserve">1 obs </w:t>
      </w:r>
      <w:r w:rsidRPr="00210E59">
        <w:t>= 0.157, t</w:t>
      </w:r>
      <w:r w:rsidRPr="00210E59">
        <w:rPr>
          <w:vertAlign w:val="subscript"/>
        </w:rPr>
        <w:t>1 pred</w:t>
      </w:r>
      <w:r w:rsidRPr="00210E59">
        <w:t xml:space="preserve"> = 0.117, p = .312, and the meaning condition, t</w:t>
      </w:r>
      <w:r w:rsidRPr="00210E59">
        <w:rPr>
          <w:vertAlign w:val="subscript"/>
        </w:rPr>
        <w:t xml:space="preserve">1 obs </w:t>
      </w:r>
      <w:r w:rsidRPr="00210E59">
        <w:t>= 0.073, t</w:t>
      </w:r>
      <w:r w:rsidRPr="00210E59">
        <w:rPr>
          <w:vertAlign w:val="subscript"/>
        </w:rPr>
        <w:t>1 pred</w:t>
      </w:r>
      <w:r w:rsidRPr="00210E59">
        <w:t xml:space="preserve"> = 0.100, p = .635. Subsequently, 95% credible intervals for the difference between each parameter was estimated by subtracting the posteriors of the role condition model from the posteriors of the meaning condition model. An average positive difference score (indicating that the respective parameter is larger in the meaning condition compared to the role condition) with credible intervals that do not include zero can be taken as evidence that the respective parameter is larger in the meaning condition than in the role condition. </w:t>
      </w:r>
    </w:p>
    <w:p w:rsidR="0051441D" w:rsidRPr="00210E59" w:rsidRDefault="0051441D" w:rsidP="0051441D">
      <w:pPr>
        <w:pBdr>
          <w:top w:val="nil"/>
          <w:left w:val="nil"/>
          <w:bottom w:val="nil"/>
          <w:right w:val="nil"/>
          <w:between w:val="nil"/>
        </w:pBdr>
        <w:ind w:firstLine="720"/>
      </w:pPr>
      <w:r w:rsidRPr="00210E59">
        <w:t xml:space="preserve">Credible intervals for the difference between parameters indicated no differences between conditions with respect to the </w:t>
      </w:r>
      <w:r w:rsidRPr="00210E59">
        <w:rPr>
          <w:i/>
        </w:rPr>
        <w:t>p</w:t>
      </w:r>
      <w:r w:rsidRPr="00210E59">
        <w:t>-parameter (</w:t>
      </w:r>
      <w:r w:rsidRPr="00210E59">
        <w:rPr>
          <w:i/>
        </w:rPr>
        <w:t>M</w:t>
      </w:r>
      <w:r w:rsidRPr="00210E59">
        <w:t>Δ</w:t>
      </w:r>
      <w:r w:rsidRPr="00210E59">
        <w:rPr>
          <w:i/>
        </w:rPr>
        <w:t>p</w:t>
      </w:r>
      <w:r w:rsidRPr="00210E59">
        <w:t xml:space="preserve"> = .009, two-tailed 95% CI = [-.585, .130]), the </w:t>
      </w:r>
      <w:r w:rsidRPr="00210E59">
        <w:rPr>
          <w:i/>
        </w:rPr>
        <w:t>g</w:t>
      </w:r>
      <w:r w:rsidRPr="00210E59">
        <w:t>-parameter (</w:t>
      </w:r>
      <w:r w:rsidRPr="00210E59">
        <w:rPr>
          <w:i/>
        </w:rPr>
        <w:t>M</w:t>
      </w:r>
      <w:r w:rsidRPr="00210E59">
        <w:t>Δ</w:t>
      </w:r>
      <w:r w:rsidRPr="00210E59">
        <w:rPr>
          <w:i/>
        </w:rPr>
        <w:t>g</w:t>
      </w:r>
      <w:r w:rsidRPr="00210E59">
        <w:t xml:space="preserve"> = .066, two-tailed 95% CI = [-.099, .237]), and the </w:t>
      </w:r>
      <w:r w:rsidRPr="00210E59">
        <w:rPr>
          <w:i/>
        </w:rPr>
        <w:t>m</w:t>
      </w:r>
      <w:r w:rsidRPr="00210E59">
        <w:t>-parameter (</w:t>
      </w:r>
      <w:r w:rsidRPr="00210E59">
        <w:rPr>
          <w:i/>
        </w:rPr>
        <w:t>M</w:t>
      </w:r>
      <w:r w:rsidRPr="00210E59">
        <w:t>Δ</w:t>
      </w:r>
      <w:r w:rsidRPr="00210E59">
        <w:rPr>
          <w:i/>
        </w:rPr>
        <w:t>m</w:t>
      </w:r>
      <w:r w:rsidRPr="00210E59">
        <w:t xml:space="preserve"> = -.245, two-tailed 95% CI = [.-568, .130]).</w:t>
      </w:r>
    </w:p>
    <w:p w:rsidR="0051441D" w:rsidRPr="00FD439E" w:rsidRDefault="0051441D" w:rsidP="0051441D">
      <w:pPr>
        <w:pBdr>
          <w:top w:val="nil"/>
          <w:left w:val="nil"/>
          <w:bottom w:val="nil"/>
          <w:right w:val="nil"/>
          <w:between w:val="nil"/>
        </w:pBdr>
        <w:ind w:firstLine="720"/>
        <w:rPr>
          <w:color w:val="5B9BD5" w:themeColor="accent1"/>
        </w:rPr>
      </w:pPr>
    </w:p>
    <w:p w:rsidR="0051441D" w:rsidRDefault="0051441D" w:rsidP="0051441D">
      <w:pPr>
        <w:pBdr>
          <w:top w:val="nil"/>
          <w:left w:val="nil"/>
          <w:bottom w:val="nil"/>
          <w:right w:val="nil"/>
          <w:between w:val="nil"/>
        </w:pBdr>
        <w:ind w:firstLine="0"/>
        <w:rPr>
          <w:b/>
        </w:rPr>
      </w:pPr>
      <w:r>
        <w:rPr>
          <w:b/>
        </w:rPr>
        <w:lastRenderedPageBreak/>
        <w:t>Dichotomous evaluation task</w:t>
      </w:r>
    </w:p>
    <w:p w:rsidR="0051441D" w:rsidRDefault="0051441D" w:rsidP="0051441D">
      <w:pPr>
        <w:pBdr>
          <w:top w:val="nil"/>
          <w:left w:val="nil"/>
          <w:bottom w:val="nil"/>
          <w:right w:val="nil"/>
          <w:between w:val="nil"/>
        </w:pBdr>
        <w:ind w:firstLine="0"/>
        <w:rPr>
          <w:color w:val="000000"/>
        </w:rPr>
      </w:pPr>
      <w:r>
        <w:rPr>
          <w:b/>
        </w:rPr>
        <w:tab/>
      </w:r>
      <w:r>
        <w:t xml:space="preserve">In order to investigate whether the </w:t>
      </w:r>
      <w:r w:rsidRPr="00A77CA3">
        <w:rPr>
          <w:i/>
        </w:rPr>
        <w:t>m</w:t>
      </w:r>
      <w:r>
        <w:t xml:space="preserve">-parameter differed between the role and meaning conditions in the dichotomous evaluation task, data were analyzed in similar fashion as the memory task data. Hence, </w:t>
      </w:r>
      <w:r>
        <w:rPr>
          <w:color w:val="000000"/>
        </w:rPr>
        <w:t>w</w:t>
      </w:r>
      <w:r w:rsidRPr="008E307D">
        <w:rPr>
          <w:color w:val="000000"/>
        </w:rPr>
        <w:t xml:space="preserve">e tested the difference between conditions using </w:t>
      </w:r>
      <w:r>
        <w:rPr>
          <w:color w:val="000000"/>
        </w:rPr>
        <w:t xml:space="preserve">two methods. </w:t>
      </w:r>
    </w:p>
    <w:p w:rsidR="0051441D" w:rsidRPr="00771549" w:rsidRDefault="0051441D" w:rsidP="0051441D">
      <w:pPr>
        <w:pBdr>
          <w:top w:val="nil"/>
          <w:left w:val="nil"/>
          <w:bottom w:val="nil"/>
          <w:right w:val="nil"/>
          <w:between w:val="nil"/>
        </w:pBdr>
        <w:ind w:firstLine="708"/>
        <w:rPr>
          <w:color w:val="000000"/>
        </w:rPr>
      </w:pPr>
      <w:r>
        <w:rPr>
          <w:color w:val="000000"/>
        </w:rPr>
        <w:t>First, hierarchical</w:t>
      </w:r>
      <w:r w:rsidRPr="008E307D">
        <w:rPr>
          <w:color w:val="000000"/>
        </w:rPr>
        <w:t xml:space="preserve"> Bayesian MPT models were fitted for each condition separately</w:t>
      </w:r>
      <w:r>
        <w:rPr>
          <w:color w:val="000000"/>
        </w:rPr>
        <w:t xml:space="preserve">. Subsequently, posterior distributions of the </w:t>
      </w:r>
      <w:r w:rsidRPr="00A77CA3">
        <w:rPr>
          <w:i/>
          <w:color w:val="000000"/>
        </w:rPr>
        <w:t>m</w:t>
      </w:r>
      <w:r>
        <w:rPr>
          <w:color w:val="000000"/>
        </w:rPr>
        <w:t>-parameters were compared with each other</w:t>
      </w:r>
      <w:r w:rsidRPr="008E307D">
        <w:t xml:space="preserve"> (see Table </w:t>
      </w:r>
      <w:r>
        <w:t>C.</w:t>
      </w:r>
      <w:r w:rsidRPr="008E307D">
        <w:t xml:space="preserve">1 </w:t>
      </w:r>
      <w:r>
        <w:t>for corresponding statistics</w:t>
      </w:r>
      <w:r w:rsidRPr="008E307D">
        <w:t>). There was considerable variance in the response frequencies across participants, role condition: χ</w:t>
      </w:r>
      <w:r w:rsidRPr="008E307D">
        <w:rPr>
          <w:vertAlign w:val="superscript"/>
        </w:rPr>
        <w:t>2</w:t>
      </w:r>
      <w:r w:rsidRPr="008E307D">
        <w:t xml:space="preserve">(108) = </w:t>
      </w:r>
      <w:r>
        <w:t>258.94</w:t>
      </w:r>
      <w:r w:rsidRPr="008E307D">
        <w:t xml:space="preserve">, </w:t>
      </w:r>
      <w:r w:rsidRPr="008E307D">
        <w:rPr>
          <w:i/>
        </w:rPr>
        <w:t>p</w:t>
      </w:r>
      <w:r w:rsidR="00DA6341">
        <w:t xml:space="preserve"> &lt; .00</w:t>
      </w:r>
      <w:r w:rsidRPr="008E307D">
        <w:t>1, meaning condition: χ</w:t>
      </w:r>
      <w:r w:rsidRPr="008E307D">
        <w:rPr>
          <w:vertAlign w:val="superscript"/>
        </w:rPr>
        <w:t>2</w:t>
      </w:r>
      <w:r w:rsidRPr="008E307D">
        <w:t xml:space="preserve">(116) = </w:t>
      </w:r>
      <w:r>
        <w:t>395.47</w:t>
      </w:r>
      <w:r w:rsidRPr="008E307D">
        <w:t xml:space="preserve">, </w:t>
      </w:r>
      <w:r w:rsidRPr="008E307D">
        <w:rPr>
          <w:i/>
        </w:rPr>
        <w:t>p</w:t>
      </w:r>
      <w:r w:rsidR="00DA6341">
        <w:t xml:space="preserve"> &lt; .0</w:t>
      </w:r>
      <w:r w:rsidRPr="008E307D">
        <w:t xml:space="preserve">01. The MPT models, including an </w:t>
      </w:r>
      <w:r w:rsidRPr="008E307D">
        <w:rPr>
          <w:i/>
        </w:rPr>
        <w:t>m</w:t>
      </w:r>
      <w:r w:rsidRPr="008E307D">
        <w:t xml:space="preserve">-, </w:t>
      </w:r>
      <w:r w:rsidRPr="008E307D">
        <w:rPr>
          <w:i/>
        </w:rPr>
        <w:t>p</w:t>
      </w:r>
      <w:r w:rsidRPr="008E307D">
        <w:t xml:space="preserve">-, and </w:t>
      </w:r>
      <w:r w:rsidRPr="008E307D">
        <w:rPr>
          <w:i/>
        </w:rPr>
        <w:t>g</w:t>
      </w:r>
      <w:r w:rsidRPr="008E307D">
        <w:t>-parameter predicted the data to a satisfactory degree for the role condition, t</w:t>
      </w:r>
      <w:r w:rsidRPr="008E307D">
        <w:rPr>
          <w:vertAlign w:val="subscript"/>
        </w:rPr>
        <w:t xml:space="preserve">1 obs </w:t>
      </w:r>
      <w:r>
        <w:t>= 0.114</w:t>
      </w:r>
      <w:r w:rsidRPr="008E307D">
        <w:t>, t</w:t>
      </w:r>
      <w:r w:rsidRPr="008E307D">
        <w:rPr>
          <w:vertAlign w:val="subscript"/>
        </w:rPr>
        <w:t>1 pred</w:t>
      </w:r>
      <w:r>
        <w:t xml:space="preserve"> = 0.119, p = .508</w:t>
      </w:r>
      <w:r w:rsidRPr="008E307D">
        <w:t>, and the meaning condition, t</w:t>
      </w:r>
      <w:r w:rsidRPr="008E307D">
        <w:rPr>
          <w:vertAlign w:val="subscript"/>
        </w:rPr>
        <w:t xml:space="preserve">1 obs </w:t>
      </w:r>
      <w:r>
        <w:t>= 0.071</w:t>
      </w:r>
      <w:r w:rsidRPr="008E307D">
        <w:t>, t</w:t>
      </w:r>
      <w:r w:rsidRPr="008E307D">
        <w:rPr>
          <w:vertAlign w:val="subscript"/>
        </w:rPr>
        <w:t>1 pred</w:t>
      </w:r>
      <w:r>
        <w:t xml:space="preserve"> = 0.098, p = .632</w:t>
      </w:r>
      <w:r w:rsidRPr="008E307D">
        <w:t xml:space="preserve">. Credible intervals for the difference between parameters indicated no differences between conditions with respect to the </w:t>
      </w:r>
      <w:r w:rsidRPr="008E307D">
        <w:rPr>
          <w:i/>
        </w:rPr>
        <w:t>p</w:t>
      </w:r>
      <w:r w:rsidRPr="008E307D">
        <w:t>-parameter (</w:t>
      </w:r>
      <w:r w:rsidRPr="008E307D">
        <w:rPr>
          <w:i/>
        </w:rPr>
        <w:t>M</w:t>
      </w:r>
      <w:r w:rsidRPr="008E307D">
        <w:t>Δ</w:t>
      </w:r>
      <w:r w:rsidRPr="008E307D">
        <w:rPr>
          <w:i/>
        </w:rPr>
        <w:t>p</w:t>
      </w:r>
      <w:r>
        <w:t xml:space="preserve"> = .167, two-tailed 95% CI = [-.069, .316</w:t>
      </w:r>
      <w:r w:rsidRPr="008E307D">
        <w:t xml:space="preserve">]) and the </w:t>
      </w:r>
      <w:r w:rsidRPr="008E307D">
        <w:rPr>
          <w:i/>
        </w:rPr>
        <w:t>g</w:t>
      </w:r>
      <w:r w:rsidRPr="008E307D">
        <w:t>-parameter (</w:t>
      </w:r>
      <w:r w:rsidRPr="008E307D">
        <w:rPr>
          <w:i/>
        </w:rPr>
        <w:t>M</w:t>
      </w:r>
      <w:r w:rsidRPr="008E307D">
        <w:t>Δ</w:t>
      </w:r>
      <w:r w:rsidRPr="008E307D">
        <w:rPr>
          <w:i/>
        </w:rPr>
        <w:t>g</w:t>
      </w:r>
      <w:r>
        <w:t xml:space="preserve"> = .123, two-tailed 95% CI = [-.069</w:t>
      </w:r>
      <w:r w:rsidRPr="008E307D">
        <w:t>, .</w:t>
      </w:r>
      <w:r>
        <w:t>316</w:t>
      </w:r>
      <w:r w:rsidRPr="008E307D">
        <w:t xml:space="preserve">]). </w:t>
      </w:r>
      <w:r>
        <w:t>There was marginal support that the</w:t>
      </w:r>
      <w:r w:rsidRPr="008E307D">
        <w:t xml:space="preserve"> </w:t>
      </w:r>
      <w:r w:rsidRPr="00E95DBC">
        <w:rPr>
          <w:i/>
        </w:rPr>
        <w:t>m</w:t>
      </w:r>
      <w:r w:rsidRPr="008E307D">
        <w:t>-parameter was different between conditions (</w:t>
      </w:r>
      <w:r w:rsidRPr="008E307D">
        <w:rPr>
          <w:i/>
        </w:rPr>
        <w:t>M</w:t>
      </w:r>
      <w:r w:rsidRPr="008E307D">
        <w:t>Δ</w:t>
      </w:r>
      <w:r w:rsidRPr="008E307D">
        <w:rPr>
          <w:i/>
        </w:rPr>
        <w:t>m</w:t>
      </w:r>
      <w:r>
        <w:t xml:space="preserve"> = -.406</w:t>
      </w:r>
      <w:r w:rsidRPr="008E307D">
        <w:t xml:space="preserve">, </w:t>
      </w:r>
      <w:r w:rsidRPr="00A77CA3">
        <w:t xml:space="preserve">two-tailed 95% CI = </w:t>
      </w:r>
      <w:r>
        <w:t>[-.703, -.082</w:t>
      </w:r>
      <w:r w:rsidRPr="00A77CA3">
        <w:t>]).</w:t>
      </w:r>
    </w:p>
    <w:p w:rsidR="0051441D" w:rsidRDefault="0051441D" w:rsidP="0051441D">
      <w:pPr>
        <w:pBdr>
          <w:top w:val="nil"/>
          <w:left w:val="nil"/>
          <w:bottom w:val="nil"/>
          <w:right w:val="nil"/>
          <w:between w:val="nil"/>
        </w:pBdr>
        <w:ind w:firstLine="0"/>
      </w:pPr>
      <w:r>
        <w:tab/>
        <w:t xml:space="preserve">Second, in order to compare the model fit of a model that assumed </w:t>
      </w:r>
      <w:r w:rsidRPr="00DE5776">
        <w:t xml:space="preserve">equal </w:t>
      </w:r>
      <w:r>
        <w:rPr>
          <w:i/>
        </w:rPr>
        <w:t>m</w:t>
      </w:r>
      <w:r w:rsidRPr="00DE5776">
        <w:t xml:space="preserve">-parameters </w:t>
      </w:r>
      <w:r>
        <w:t xml:space="preserve">across conditions </w:t>
      </w:r>
      <w:r w:rsidRPr="00DE5776">
        <w:t xml:space="preserve">to a model </w:t>
      </w:r>
      <w:r>
        <w:t>that assumed</w:t>
      </w:r>
      <w:r w:rsidRPr="00DE5776">
        <w:t xml:space="preserve"> different </w:t>
      </w:r>
      <w:r>
        <w:rPr>
          <w:i/>
        </w:rPr>
        <w:t>m</w:t>
      </w:r>
      <w:r>
        <w:t xml:space="preserve">-parameters across conditions, data were analyzed in a non-hierarchical fashion using the </w:t>
      </w:r>
      <w:r w:rsidRPr="00DE5776">
        <w:t xml:space="preserve">"MPTinR" </w:t>
      </w:r>
      <w:r>
        <w:t xml:space="preserve">package (Singmann &amp; Kellen, 2013) </w:t>
      </w:r>
      <w:r w:rsidRPr="00DE5776">
        <w:t>in R</w:t>
      </w:r>
      <w:r>
        <w:t xml:space="preserve"> (R core team, 2018)</w:t>
      </w:r>
      <w:r w:rsidRPr="00DE5776">
        <w:t>.</w:t>
      </w:r>
      <w:r>
        <w:t xml:space="preserve"> In the first model, the </w:t>
      </w:r>
      <w:r w:rsidRPr="00C01B89">
        <w:rPr>
          <w:i/>
        </w:rPr>
        <w:t>p</w:t>
      </w:r>
      <w:r>
        <w:t xml:space="preserve">-, </w:t>
      </w:r>
      <w:r>
        <w:rPr>
          <w:i/>
        </w:rPr>
        <w:t>m</w:t>
      </w:r>
      <w:r>
        <w:t xml:space="preserve">- and </w:t>
      </w:r>
      <w:r w:rsidRPr="00C01B89">
        <w:rPr>
          <w:i/>
        </w:rPr>
        <w:t>g</w:t>
      </w:r>
      <w:r>
        <w:t xml:space="preserve">-parameters were estimated for each condition separately. In the second model, the </w:t>
      </w:r>
      <w:r>
        <w:rPr>
          <w:i/>
        </w:rPr>
        <w:t>m</w:t>
      </w:r>
      <w:r>
        <w:t>-parameter was constrained to be equal across conditions. Neither model predicted data to a satisfactory degree,</w:t>
      </w:r>
      <w:r>
        <w:rPr>
          <w:i/>
          <w:color w:val="000000"/>
        </w:rPr>
        <w:t xml:space="preserve"> G</w:t>
      </w:r>
      <w:r>
        <w:rPr>
          <w:i/>
          <w:color w:val="000000"/>
          <w:vertAlign w:val="superscript"/>
        </w:rPr>
        <w:t>2</w:t>
      </w:r>
      <w:r>
        <w:rPr>
          <w:color w:val="000000"/>
        </w:rPr>
        <w:t xml:space="preserve">(5) = 76.54, </w:t>
      </w:r>
      <w:r w:rsidRPr="005E28AC">
        <w:rPr>
          <w:i/>
          <w:color w:val="000000"/>
        </w:rPr>
        <w:t>p</w:t>
      </w:r>
      <w:r w:rsidR="00DA6341">
        <w:rPr>
          <w:color w:val="000000"/>
        </w:rPr>
        <w:t xml:space="preserve"> &lt; .0</w:t>
      </w:r>
      <w:r>
        <w:rPr>
          <w:color w:val="000000"/>
        </w:rPr>
        <w:t>01</w:t>
      </w:r>
      <w:r>
        <w:t xml:space="preserve">; </w:t>
      </w:r>
      <w:r>
        <w:rPr>
          <w:i/>
          <w:color w:val="000000"/>
        </w:rPr>
        <w:t>G</w:t>
      </w:r>
      <w:r>
        <w:rPr>
          <w:i/>
          <w:color w:val="000000"/>
          <w:vertAlign w:val="superscript"/>
        </w:rPr>
        <w:t>2</w:t>
      </w:r>
      <w:r>
        <w:rPr>
          <w:color w:val="000000"/>
        </w:rPr>
        <w:t xml:space="preserve">(4) = 11.13, </w:t>
      </w:r>
      <w:r w:rsidRPr="005E28AC">
        <w:rPr>
          <w:i/>
          <w:color w:val="000000"/>
        </w:rPr>
        <w:t>p</w:t>
      </w:r>
      <w:r>
        <w:rPr>
          <w:color w:val="000000"/>
        </w:rPr>
        <w:t xml:space="preserve"> = .03</w:t>
      </w:r>
      <w:r>
        <w:t>. However, the difference in the models’ ability to predict the data was significant, Δ</w:t>
      </w:r>
      <w:r>
        <w:rPr>
          <w:i/>
          <w:color w:val="000000"/>
        </w:rPr>
        <w:t>G</w:t>
      </w:r>
      <w:r>
        <w:rPr>
          <w:i/>
          <w:color w:val="000000"/>
          <w:vertAlign w:val="superscript"/>
        </w:rPr>
        <w:t>2</w:t>
      </w:r>
      <w:r>
        <w:rPr>
          <w:color w:val="000000"/>
        </w:rPr>
        <w:t xml:space="preserve">(1) = -65.41, </w:t>
      </w:r>
      <w:r w:rsidRPr="005E28AC">
        <w:rPr>
          <w:i/>
          <w:color w:val="000000"/>
        </w:rPr>
        <w:t>p</w:t>
      </w:r>
      <w:r w:rsidR="00DA6341">
        <w:rPr>
          <w:color w:val="000000"/>
        </w:rPr>
        <w:t xml:space="preserve"> &lt; .00</w:t>
      </w:r>
      <w:r>
        <w:rPr>
          <w:color w:val="000000"/>
        </w:rPr>
        <w:t>1</w:t>
      </w:r>
      <w:r>
        <w:t xml:space="preserve">, indicating that participants remembered the meaning of the CS better in the meaning condition compared to participants in the role condition </w:t>
      </w:r>
      <w:r w:rsidR="008A4EB6">
        <w:t xml:space="preserve">(see Table C.1 for corresponding statistics). </w:t>
      </w:r>
    </w:p>
    <w:p w:rsidR="0051441D" w:rsidRPr="008A4EB6" w:rsidRDefault="0051441D" w:rsidP="008A4EB6">
      <w:pPr>
        <w:pBdr>
          <w:top w:val="nil"/>
          <w:left w:val="nil"/>
          <w:bottom w:val="nil"/>
          <w:right w:val="nil"/>
          <w:between w:val="nil"/>
        </w:pBdr>
        <w:ind w:firstLine="708"/>
        <w:rPr>
          <w:color w:val="000000"/>
        </w:rPr>
      </w:pPr>
      <w:r>
        <w:lastRenderedPageBreak/>
        <w:t xml:space="preserve">Next, it was tested whether the model fitted data adequately when estimating separate </w:t>
      </w:r>
      <w:r w:rsidRPr="008F16E2">
        <w:rPr>
          <w:i/>
        </w:rPr>
        <w:t>p</w:t>
      </w:r>
      <w:r>
        <w:t xml:space="preserve">-parameters in addition to separate </w:t>
      </w:r>
      <w:r w:rsidRPr="008F16E2">
        <w:rPr>
          <w:i/>
        </w:rPr>
        <w:t>m</w:t>
      </w:r>
      <w:r>
        <w:t xml:space="preserve">-parameters per condition. These results indicated that the model with two </w:t>
      </w:r>
      <w:r w:rsidRPr="008F16E2">
        <w:rPr>
          <w:i/>
        </w:rPr>
        <w:t>p</w:t>
      </w:r>
      <w:r>
        <w:t xml:space="preserve">- and </w:t>
      </w:r>
      <w:r w:rsidRPr="008F16E2">
        <w:rPr>
          <w:i/>
        </w:rPr>
        <w:t>m</w:t>
      </w:r>
      <w:r>
        <w:t>-parameters did describe the data to a satisfactory degree, Δ</w:t>
      </w:r>
      <w:r>
        <w:rPr>
          <w:i/>
          <w:color w:val="000000"/>
        </w:rPr>
        <w:t>G</w:t>
      </w:r>
      <w:r>
        <w:rPr>
          <w:i/>
          <w:color w:val="000000"/>
          <w:vertAlign w:val="superscript"/>
        </w:rPr>
        <w:t>2</w:t>
      </w:r>
      <w:r w:rsidR="00DA6341">
        <w:rPr>
          <w:color w:val="000000"/>
        </w:rPr>
        <w:t>(3</w:t>
      </w:r>
      <w:r>
        <w:rPr>
          <w:color w:val="000000"/>
        </w:rPr>
        <w:t xml:space="preserve">) = 3.35, </w:t>
      </w:r>
      <w:r w:rsidRPr="005E28AC">
        <w:rPr>
          <w:i/>
          <w:color w:val="000000"/>
        </w:rPr>
        <w:t>p</w:t>
      </w:r>
      <w:r>
        <w:rPr>
          <w:color w:val="000000"/>
        </w:rPr>
        <w:t xml:space="preserve"> = .34</w:t>
      </w:r>
      <w:r w:rsidR="003B631E">
        <w:rPr>
          <w:color w:val="000000"/>
        </w:rPr>
        <w:t>1</w:t>
      </w:r>
      <w:r>
        <w:rPr>
          <w:color w:val="000000"/>
        </w:rPr>
        <w:t>.</w:t>
      </w:r>
      <w:r>
        <w:t xml:space="preserve"> This model significantly improve</w:t>
      </w:r>
      <w:r w:rsidR="008A4EB6">
        <w:t>d</w:t>
      </w:r>
      <w:r>
        <w:t xml:space="preserve"> the model fit compared to the model with one </w:t>
      </w:r>
      <w:r w:rsidRPr="008F16E2">
        <w:rPr>
          <w:i/>
        </w:rPr>
        <w:t>p</w:t>
      </w:r>
      <w:r>
        <w:t xml:space="preserve">-parameter and two </w:t>
      </w:r>
      <w:r w:rsidRPr="008F16E2">
        <w:rPr>
          <w:i/>
        </w:rPr>
        <w:t>m</w:t>
      </w:r>
      <w:r>
        <w:t>-parameters, Δ</w:t>
      </w:r>
      <w:r>
        <w:rPr>
          <w:i/>
          <w:color w:val="000000"/>
        </w:rPr>
        <w:t>G</w:t>
      </w:r>
      <w:r>
        <w:rPr>
          <w:i/>
          <w:color w:val="000000"/>
          <w:vertAlign w:val="superscript"/>
        </w:rPr>
        <w:t>2</w:t>
      </w:r>
      <w:r w:rsidR="008A4EB6">
        <w:rPr>
          <w:color w:val="000000"/>
        </w:rPr>
        <w:t xml:space="preserve">(1) = </w:t>
      </w:r>
      <w:r>
        <w:rPr>
          <w:color w:val="000000"/>
        </w:rPr>
        <w:t xml:space="preserve">7.78, </w:t>
      </w:r>
      <w:r w:rsidRPr="005E28AC">
        <w:rPr>
          <w:i/>
          <w:color w:val="000000"/>
        </w:rPr>
        <w:t>p</w:t>
      </w:r>
      <w:r w:rsidR="008A4EB6">
        <w:rPr>
          <w:color w:val="000000"/>
        </w:rPr>
        <w:t xml:space="preserve"> = .006, </w:t>
      </w:r>
      <w:r w:rsidR="008A4EB6">
        <w:t xml:space="preserve">indicating that participants </w:t>
      </w:r>
      <w:r w:rsidR="008A4EB6">
        <w:t>responded in line with the CS-US pairing</w:t>
      </w:r>
      <w:r w:rsidR="008A4EB6">
        <w:t xml:space="preserve"> </w:t>
      </w:r>
      <w:r w:rsidR="008A4EB6">
        <w:t xml:space="preserve">more often </w:t>
      </w:r>
      <w:r w:rsidR="008A4EB6">
        <w:t xml:space="preserve">in the </w:t>
      </w:r>
      <w:r w:rsidR="008A4EB6">
        <w:t>role</w:t>
      </w:r>
      <w:r w:rsidR="008A4EB6">
        <w:t xml:space="preserve"> condition compared to participants in the </w:t>
      </w:r>
      <w:r w:rsidR="008A4EB6">
        <w:t>meaning condition</w:t>
      </w:r>
      <w:r>
        <w:rPr>
          <w:color w:val="000000"/>
        </w:rPr>
        <w:t>.</w:t>
      </w:r>
      <w:r>
        <w:t xml:space="preserve"> Furthermore, a model with two separate </w:t>
      </w:r>
      <w:r w:rsidRPr="008F16E2">
        <w:rPr>
          <w:i/>
        </w:rPr>
        <w:t>p</w:t>
      </w:r>
      <w:r>
        <w:t xml:space="preserve">-parameters per condition, but equal </w:t>
      </w:r>
      <w:r w:rsidRPr="008F16E2">
        <w:rPr>
          <w:i/>
        </w:rPr>
        <w:t>m</w:t>
      </w:r>
      <w:r>
        <w:t>-parameters, did not predict data to a satisfactory degree, Δ</w:t>
      </w:r>
      <w:r>
        <w:rPr>
          <w:i/>
          <w:color w:val="000000"/>
        </w:rPr>
        <w:t>G</w:t>
      </w:r>
      <w:r>
        <w:rPr>
          <w:i/>
          <w:color w:val="000000"/>
          <w:vertAlign w:val="superscript"/>
        </w:rPr>
        <w:t>2</w:t>
      </w:r>
      <w:r>
        <w:rPr>
          <w:color w:val="000000"/>
        </w:rPr>
        <w:t xml:space="preserve">(1) = 61.95, </w:t>
      </w:r>
      <w:r w:rsidRPr="005E28AC">
        <w:rPr>
          <w:i/>
          <w:color w:val="000000"/>
        </w:rPr>
        <w:t>p</w:t>
      </w:r>
      <w:r>
        <w:rPr>
          <w:color w:val="000000"/>
        </w:rPr>
        <w:t xml:space="preserve"> &lt; .0001</w:t>
      </w:r>
      <w:r>
        <w:t xml:space="preserve">. Finally, comparing a constrained to an unconstrained model for the </w:t>
      </w:r>
      <w:r w:rsidRPr="00B201EA">
        <w:rPr>
          <w:i/>
        </w:rPr>
        <w:t>g</w:t>
      </w:r>
      <w:r>
        <w:t>-parameters did not indicate a significant improvement for the unconstrained compared to the constrained model, Δ</w:t>
      </w:r>
      <w:r>
        <w:rPr>
          <w:i/>
          <w:color w:val="000000"/>
        </w:rPr>
        <w:t>G</w:t>
      </w:r>
      <w:r>
        <w:rPr>
          <w:i/>
          <w:color w:val="000000"/>
          <w:vertAlign w:val="superscript"/>
        </w:rPr>
        <w:t>2</w:t>
      </w:r>
      <w:r>
        <w:rPr>
          <w:color w:val="000000"/>
        </w:rPr>
        <w:t xml:space="preserve">(1) = -0.04, </w:t>
      </w:r>
      <w:r w:rsidRPr="005E28AC">
        <w:rPr>
          <w:i/>
          <w:color w:val="000000"/>
        </w:rPr>
        <w:t>p</w:t>
      </w:r>
      <w:r>
        <w:rPr>
          <w:color w:val="000000"/>
        </w:rPr>
        <w:t xml:space="preserve"> = .498.</w:t>
      </w:r>
    </w:p>
    <w:p w:rsidR="0051441D" w:rsidRDefault="0051441D" w:rsidP="0051441D">
      <w:pPr>
        <w:pBdr>
          <w:top w:val="nil"/>
          <w:left w:val="nil"/>
          <w:bottom w:val="nil"/>
          <w:right w:val="nil"/>
          <w:between w:val="nil"/>
        </w:pBdr>
        <w:ind w:firstLine="708"/>
        <w:rPr>
          <w:color w:val="000000"/>
        </w:rPr>
      </w:pPr>
      <w:r>
        <w:t xml:space="preserve">In sum, results indicated that the </w:t>
      </w:r>
      <w:r w:rsidR="008A4EB6">
        <w:rPr>
          <w:i/>
        </w:rPr>
        <w:t>p</w:t>
      </w:r>
      <w:r w:rsidR="008A4EB6" w:rsidRPr="008A4EB6">
        <w:t>- and</w:t>
      </w:r>
      <w:r w:rsidR="008A4EB6">
        <w:rPr>
          <w:i/>
        </w:rPr>
        <w:t xml:space="preserve"> </w:t>
      </w:r>
      <w:r w:rsidRPr="008F16E2">
        <w:rPr>
          <w:i/>
        </w:rPr>
        <w:t>m</w:t>
      </w:r>
      <w:r>
        <w:t xml:space="preserve">-parameters differed across conditions. </w:t>
      </w:r>
    </w:p>
    <w:p w:rsidR="0051441D" w:rsidRDefault="0051441D" w:rsidP="0051441D">
      <w:pPr>
        <w:ind w:firstLine="0"/>
        <w:rPr>
          <w:b/>
        </w:rPr>
      </w:pPr>
      <w:r w:rsidRPr="003459F7">
        <w:rPr>
          <w:b/>
        </w:rPr>
        <w:t>MPT parameters and evaluative change</w:t>
      </w:r>
    </w:p>
    <w:p w:rsidR="0051441D" w:rsidRPr="00940D2B" w:rsidRDefault="0051441D" w:rsidP="0051441D">
      <w:pPr>
        <w:ind w:firstLine="708"/>
      </w:pPr>
      <w:r>
        <w:rPr>
          <w:color w:val="000000"/>
        </w:rPr>
        <w:t xml:space="preserve">We tested whether MPT parameters </w:t>
      </w:r>
      <w:r>
        <w:t>predicted evaluative change from pre- and postratings</w:t>
      </w:r>
      <w:r>
        <w:rPr>
          <w:color w:val="000000"/>
        </w:rPr>
        <w:t xml:space="preserve"> </w:t>
      </w:r>
      <w:r>
        <w:t xml:space="preserve">using a linear mixed model approach using the “lmer” function of the lme4 package (Bates, Maechler, Bolker, &amp; Walker, 2013) in R (R core team, 2018). The model included a fixed intercept, fixed effects for the </w:t>
      </w:r>
      <w:r>
        <w:rPr>
          <w:i/>
        </w:rPr>
        <w:t>m</w:t>
      </w:r>
      <w:r>
        <w:t xml:space="preserve">- and </w:t>
      </w:r>
      <w:r>
        <w:rPr>
          <w:i/>
        </w:rPr>
        <w:t>p-</w:t>
      </w:r>
      <w:r>
        <w:t xml:space="preserve">predictors, and fixed effects for the factors US valence, relation, and instruction. Additionally, fixed effects for all interaction terms between instruction, US valence, relation, and the </w:t>
      </w:r>
      <w:r>
        <w:rPr>
          <w:i/>
        </w:rPr>
        <w:t>m</w:t>
      </w:r>
      <w:r>
        <w:t xml:space="preserve">-parameter, and instruction, US valence, relation, and the </w:t>
      </w:r>
      <w:r>
        <w:rPr>
          <w:i/>
        </w:rPr>
        <w:t>p</w:t>
      </w:r>
      <w:r>
        <w:t xml:space="preserve">-parameter were included. All MPT parameters were centered. Contrasts were set to sum-to-zero (US valence: positive = -1, negative = 1; relation: start = 1, stop = -1), instruction: meaning = -1, role = 1). The random effect structure was identical to the models estimated in Experiments 2 and 3. </w:t>
      </w:r>
    </w:p>
    <w:p w:rsidR="0051441D" w:rsidRPr="00F407FD" w:rsidRDefault="0051441D" w:rsidP="0051441D">
      <w:pPr>
        <w:ind w:firstLine="708"/>
        <w:rPr>
          <w:color w:val="000000"/>
        </w:rPr>
      </w:pPr>
      <w:r>
        <w:t>The relationship to evaluative change was estimated separately for MPT parameters obtained from the memory task and the dichotomous evaluation task (see Table C.2 for corresponding statistics).</w:t>
      </w:r>
      <w:r w:rsidRPr="00D73052">
        <w:t xml:space="preserve"> </w:t>
      </w:r>
      <w:r>
        <w:t xml:space="preserve">The </w:t>
      </w:r>
      <w:r>
        <w:rPr>
          <w:i/>
          <w:color w:val="000000"/>
        </w:rPr>
        <w:t>p</w:t>
      </w:r>
      <w:r>
        <w:rPr>
          <w:color w:val="000000"/>
        </w:rPr>
        <w:t xml:space="preserve">-parameter from the memory task did not predict the standard </w:t>
      </w:r>
      <w:r>
        <w:rPr>
          <w:color w:val="000000"/>
        </w:rPr>
        <w:lastRenderedPageBreak/>
        <w:t xml:space="preserve">EC effect </w:t>
      </w:r>
      <w:r>
        <w:t>(Figure C.1a)</w:t>
      </w:r>
      <w:r>
        <w:rPr>
          <w:color w:val="000000"/>
        </w:rPr>
        <w:t xml:space="preserve">. However, </w:t>
      </w:r>
      <w:r>
        <w:t xml:space="preserve">replicating earlier findings, the </w:t>
      </w:r>
      <w:r>
        <w:rPr>
          <w:i/>
          <w:color w:val="000000"/>
        </w:rPr>
        <w:t>p</w:t>
      </w:r>
      <w:r>
        <w:rPr>
          <w:color w:val="000000"/>
        </w:rPr>
        <w:t xml:space="preserve">-parameter from the dichotomous evaluation task predicted standard EC effects </w:t>
      </w:r>
      <w:r>
        <w:t>(Figure C.1c)</w:t>
      </w:r>
      <w:r>
        <w:rPr>
          <w:color w:val="000000"/>
        </w:rPr>
        <w:t>. Specifically, w</w:t>
      </w:r>
      <w:r>
        <w:t xml:space="preserve">hile the </w:t>
      </w:r>
      <w:r>
        <w:rPr>
          <w:i/>
        </w:rPr>
        <w:t>p</w:t>
      </w:r>
      <w:r>
        <w:t>-parameter predicted a positive evaluative change in positively paired CSs, it predicted a negative change in negatively paired CSs. This difference was significant.</w:t>
      </w:r>
    </w:p>
    <w:p w:rsidR="0051441D" w:rsidRDefault="0051441D" w:rsidP="0051441D">
      <w:r>
        <w:t>Th</w:t>
      </w:r>
      <w:r>
        <w:rPr>
          <w:color w:val="000000"/>
        </w:rPr>
        <w:t xml:space="preserve">e </w:t>
      </w:r>
      <w:r>
        <w:rPr>
          <w:i/>
          <w:color w:val="000000"/>
        </w:rPr>
        <w:t>m</w:t>
      </w:r>
      <w:r>
        <w:rPr>
          <w:color w:val="000000"/>
        </w:rPr>
        <w:t xml:space="preserve">-parameter of both the dichotomous and memory task predicted standard EC effects for CSs that started a US, but reversed EC effects for CSs that stopped a US </w:t>
      </w:r>
      <w:r>
        <w:t>(Figure C.1.5b and</w:t>
      </w:r>
      <w:r w:rsidRPr="00485326">
        <w:t xml:space="preserve"> </w:t>
      </w:r>
      <w:r>
        <w:t xml:space="preserve">Figure C.1.5d), </w:t>
      </w:r>
      <w:r>
        <w:rPr>
          <w:color w:val="000000"/>
        </w:rPr>
        <w:t xml:space="preserve">as indicated by the significant interaction between the </w:t>
      </w:r>
      <w:r>
        <w:rPr>
          <w:i/>
          <w:color w:val="000000"/>
        </w:rPr>
        <w:t>m</w:t>
      </w:r>
      <w:r>
        <w:rPr>
          <w:color w:val="000000"/>
        </w:rPr>
        <w:t>-parameter, US valence, and relation on evaluative change</w:t>
      </w:r>
      <w:r>
        <w:t xml:space="preserve">. Specifically, while the </w:t>
      </w:r>
      <w:r>
        <w:rPr>
          <w:i/>
        </w:rPr>
        <w:t>m</w:t>
      </w:r>
      <w:r>
        <w:t>-parameter predicted a negative evaluative change in SN and EP stimuli, it predicted a positive change in SP and EN stimuli.</w:t>
      </w:r>
    </w:p>
    <w:p w:rsidR="0051441D" w:rsidRDefault="0051441D" w:rsidP="0051441D">
      <w:pPr>
        <w:ind w:firstLine="0"/>
        <w:jc w:val="center"/>
      </w:pPr>
      <w:r>
        <w:t xml:space="preserve">[FIGURE C.1 AROUND HERE] </w:t>
      </w:r>
    </w:p>
    <w:p w:rsidR="0051441D" w:rsidRDefault="0051441D" w:rsidP="0051441D">
      <w:pPr>
        <w:pBdr>
          <w:top w:val="nil"/>
          <w:left w:val="nil"/>
          <w:bottom w:val="nil"/>
          <w:right w:val="nil"/>
          <w:between w:val="nil"/>
        </w:pBdr>
        <w:ind w:firstLine="0"/>
        <w:rPr>
          <w:color w:val="000000"/>
        </w:rPr>
      </w:pPr>
    </w:p>
    <w:p w:rsidR="0051441D" w:rsidRDefault="0051441D" w:rsidP="0051441D">
      <w:pPr>
        <w:pBdr>
          <w:top w:val="nil"/>
          <w:left w:val="nil"/>
          <w:bottom w:val="nil"/>
          <w:right w:val="nil"/>
          <w:between w:val="nil"/>
        </w:pBdr>
        <w:ind w:firstLine="0"/>
        <w:rPr>
          <w:color w:val="000000"/>
        </w:rPr>
      </w:pPr>
      <w:r w:rsidRPr="00EA7D51">
        <w:rPr>
          <w:i/>
        </w:rPr>
        <w:t xml:space="preserve">Figure </w:t>
      </w:r>
      <w:r>
        <w:rPr>
          <w:i/>
        </w:rPr>
        <w:t>C.1</w:t>
      </w:r>
      <w:r w:rsidRPr="00EA7D51">
        <w:rPr>
          <w:i/>
        </w:rPr>
        <w:t xml:space="preserve">. </w:t>
      </w:r>
      <w:r w:rsidRPr="00EA7D51">
        <w:t xml:space="preserve">Evaluative change in Experiment </w:t>
      </w:r>
      <w:r>
        <w:t>4</w:t>
      </w:r>
      <w:r w:rsidRPr="00EA7D51">
        <w:t xml:space="preserve"> as a function of MPT parameters estimated on data from</w:t>
      </w:r>
      <w:r>
        <w:t xml:space="preserve"> the memory task (Figures C.1a-C.1b</w:t>
      </w:r>
      <w:r w:rsidRPr="00EA7D51">
        <w:t>) and estimated on data from the dichoto</w:t>
      </w:r>
      <w:r>
        <w:t>mous evaluation task (Figures C.1c-C.1d</w:t>
      </w:r>
      <w:r w:rsidRPr="00EA7D51">
        <w:t xml:space="preserve">). Figures </w:t>
      </w:r>
      <w:r>
        <w:t>C.1</w:t>
      </w:r>
      <w:r w:rsidRPr="00EA7D51">
        <w:t>a</w:t>
      </w:r>
      <w:r>
        <w:t xml:space="preserve"> and C.1c</w:t>
      </w:r>
      <w:r w:rsidRPr="00EA7D51">
        <w:t xml:space="preserve"> </w:t>
      </w:r>
      <w:r>
        <w:t xml:space="preserve">display </w:t>
      </w:r>
      <w:r w:rsidRPr="00EA7D51">
        <w:t xml:space="preserve">the relationship between the </w:t>
      </w:r>
      <w:r w:rsidRPr="00EA7D51">
        <w:rPr>
          <w:i/>
        </w:rPr>
        <w:t>p</w:t>
      </w:r>
      <w:r w:rsidRPr="00EA7D51">
        <w:t>-parameter (</w:t>
      </w:r>
      <w:r w:rsidRPr="00EA7D51">
        <w:rPr>
          <w:i/>
        </w:rPr>
        <w:t>x</w:t>
      </w:r>
      <w:r w:rsidRPr="00EA7D51">
        <w:t>) and evaluative change (</w:t>
      </w:r>
      <w:r w:rsidRPr="00EA7D51">
        <w:rPr>
          <w:i/>
        </w:rPr>
        <w:t>y</w:t>
      </w:r>
      <w:r w:rsidRPr="00EA7D51">
        <w:t>)</w:t>
      </w:r>
      <w:r w:rsidRPr="00210E59">
        <w:t xml:space="preserve"> for positively and negatively paired CSs separately</w:t>
      </w:r>
      <w:r w:rsidRPr="00EA7D51">
        <w:t xml:space="preserve">. The solid line (grey dots) represents data when </w:t>
      </w:r>
      <w:r>
        <w:t>the pairing</w:t>
      </w:r>
      <w:r w:rsidRPr="00EA7D51">
        <w:t xml:space="preserve"> was negative. The </w:t>
      </w:r>
      <w:r>
        <w:t>dashed</w:t>
      </w:r>
      <w:r w:rsidRPr="00EA7D51">
        <w:t xml:space="preserve"> line (</w:t>
      </w:r>
      <w:r>
        <w:t>black</w:t>
      </w:r>
      <w:r w:rsidRPr="00EA7D51">
        <w:t xml:space="preserve"> dots) represents data when </w:t>
      </w:r>
      <w:r>
        <w:t>the pairing</w:t>
      </w:r>
      <w:r w:rsidRPr="00EA7D51">
        <w:t xml:space="preserve"> was </w:t>
      </w:r>
      <w:r>
        <w:t>positive</w:t>
      </w:r>
      <w:r w:rsidRPr="00EA7D51">
        <w:t>.</w:t>
      </w:r>
      <w:r>
        <w:t xml:space="preserve"> </w:t>
      </w:r>
      <w:r w:rsidRPr="00EA7D51">
        <w:t>Figure</w:t>
      </w:r>
      <w:r>
        <w:t>s</w:t>
      </w:r>
      <w:r w:rsidRPr="00EA7D51">
        <w:t xml:space="preserve"> </w:t>
      </w:r>
      <w:r>
        <w:t>C.1</w:t>
      </w:r>
      <w:r w:rsidRPr="00EA7D51">
        <w:t>b</w:t>
      </w:r>
      <w:r>
        <w:t xml:space="preserve"> and C.1d</w:t>
      </w:r>
      <w:r w:rsidRPr="00EA7D51">
        <w:t xml:space="preserve"> </w:t>
      </w:r>
      <w:r w:rsidRPr="00210E59">
        <w:t xml:space="preserve">present the interaction between the </w:t>
      </w:r>
      <w:r w:rsidRPr="00210E59">
        <w:rPr>
          <w:i/>
        </w:rPr>
        <w:t>m</w:t>
      </w:r>
      <w:r w:rsidRPr="00210E59">
        <w:t xml:space="preserve">-parameter, the valence of the pairing, and the relational qualifier on evaluative change. To visualize this three-way interaction, the interaction between the </w:t>
      </w:r>
      <w:r w:rsidRPr="00210E59">
        <w:rPr>
          <w:i/>
        </w:rPr>
        <w:t>m</w:t>
      </w:r>
      <w:r w:rsidRPr="00210E59">
        <w:t xml:space="preserve">-parameter and relational qualifier on evaluative change is plotted separately for positively paired CSs and negatively paired CSs. The left panel (“negative”) displays the relation between the </w:t>
      </w:r>
      <w:r w:rsidRPr="00210E59">
        <w:rPr>
          <w:i/>
        </w:rPr>
        <w:t>m</w:t>
      </w:r>
      <w:r w:rsidRPr="00210E59">
        <w:t>-parameter (</w:t>
      </w:r>
      <w:r w:rsidRPr="00210E59">
        <w:rPr>
          <w:i/>
        </w:rPr>
        <w:t>x</w:t>
      </w:r>
      <w:r w:rsidRPr="00210E59">
        <w:t>) and evaluative change (</w:t>
      </w:r>
      <w:r w:rsidRPr="00210E59">
        <w:rPr>
          <w:i/>
        </w:rPr>
        <w:t>y</w:t>
      </w:r>
      <w:r w:rsidRPr="00210E59">
        <w:t xml:space="preserve">) for starting and stopping CSs when the pairing was negative. </w:t>
      </w:r>
      <w:r w:rsidRPr="00EA7D51">
        <w:t xml:space="preserve">The solid line (grey dots) represents data when the CS started a sound. The </w:t>
      </w:r>
      <w:r>
        <w:t>dashed</w:t>
      </w:r>
      <w:r w:rsidRPr="00EA7D51">
        <w:t xml:space="preserve"> line (</w:t>
      </w:r>
      <w:r>
        <w:t>black</w:t>
      </w:r>
      <w:r w:rsidRPr="00EA7D51">
        <w:t xml:space="preserve"> dots) represents data when the CS </w:t>
      </w:r>
      <w:r>
        <w:t>stopped</w:t>
      </w:r>
      <w:r w:rsidRPr="00EA7D51">
        <w:t xml:space="preserve"> a sound.</w:t>
      </w:r>
      <w:r>
        <w:t xml:space="preserve"> </w:t>
      </w:r>
      <w:r w:rsidRPr="00210E59">
        <w:t xml:space="preserve">The right </w:t>
      </w:r>
      <w:r w:rsidRPr="00210E59">
        <w:lastRenderedPageBreak/>
        <w:t xml:space="preserve">panel (“positive”) displays the relation between the </w:t>
      </w:r>
      <w:r w:rsidRPr="00210E59">
        <w:rPr>
          <w:i/>
        </w:rPr>
        <w:t>m</w:t>
      </w:r>
      <w:r w:rsidRPr="00210E59">
        <w:t>-parameter (</w:t>
      </w:r>
      <w:r w:rsidRPr="00210E59">
        <w:rPr>
          <w:i/>
        </w:rPr>
        <w:t>x</w:t>
      </w:r>
      <w:r w:rsidRPr="00210E59">
        <w:t>) and evaluative change (</w:t>
      </w:r>
      <w:r w:rsidRPr="00210E59">
        <w:rPr>
          <w:i/>
        </w:rPr>
        <w:t>y</w:t>
      </w:r>
      <w:r w:rsidRPr="00210E59">
        <w:t>) for starting and stopping CSs when the pairing was positive.</w:t>
      </w:r>
      <w:r>
        <w:rPr>
          <w:color w:val="000000"/>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1"/>
        <w:gridCol w:w="1303"/>
        <w:gridCol w:w="3189"/>
        <w:gridCol w:w="3189"/>
      </w:tblGrid>
      <w:tr w:rsidR="0051441D" w:rsidRPr="00292ECA" w:rsidTr="00693B8B">
        <w:tc>
          <w:tcPr>
            <w:tcW w:w="1391" w:type="dxa"/>
            <w:tcBorders>
              <w:top w:val="single" w:sz="12" w:space="0" w:color="auto"/>
            </w:tcBorders>
          </w:tcPr>
          <w:p w:rsidR="0051441D" w:rsidRPr="00292ECA" w:rsidRDefault="0051441D" w:rsidP="00693B8B">
            <w:pPr>
              <w:spacing w:before="120" w:after="120"/>
              <w:ind w:firstLine="0"/>
              <w:rPr>
                <w:b/>
                <w:color w:val="000000"/>
              </w:rPr>
            </w:pPr>
          </w:p>
        </w:tc>
        <w:tc>
          <w:tcPr>
            <w:tcW w:w="1303" w:type="dxa"/>
            <w:tcBorders>
              <w:top w:val="single" w:sz="12" w:space="0" w:color="auto"/>
            </w:tcBorders>
          </w:tcPr>
          <w:p w:rsidR="0051441D" w:rsidRPr="00292ECA" w:rsidRDefault="0051441D" w:rsidP="00693B8B">
            <w:pPr>
              <w:spacing w:before="120" w:after="120"/>
              <w:ind w:firstLine="0"/>
              <w:rPr>
                <w:b/>
                <w:color w:val="000000"/>
              </w:rPr>
            </w:pPr>
          </w:p>
        </w:tc>
        <w:tc>
          <w:tcPr>
            <w:tcW w:w="3189" w:type="dxa"/>
            <w:tcBorders>
              <w:top w:val="single" w:sz="12" w:space="0" w:color="auto"/>
            </w:tcBorders>
          </w:tcPr>
          <w:p w:rsidR="0051441D" w:rsidRPr="00292ECA" w:rsidRDefault="0051441D" w:rsidP="00693B8B">
            <w:pPr>
              <w:spacing w:before="120" w:after="120"/>
              <w:ind w:firstLine="0"/>
              <w:jc w:val="center"/>
              <w:rPr>
                <w:b/>
                <w:color w:val="000000"/>
              </w:rPr>
            </w:pPr>
            <w:r>
              <w:rPr>
                <w:b/>
                <w:color w:val="000000"/>
              </w:rPr>
              <w:t>role condition</w:t>
            </w:r>
          </w:p>
        </w:tc>
        <w:tc>
          <w:tcPr>
            <w:tcW w:w="3189" w:type="dxa"/>
            <w:tcBorders>
              <w:top w:val="single" w:sz="12" w:space="0" w:color="auto"/>
            </w:tcBorders>
          </w:tcPr>
          <w:p w:rsidR="0051441D" w:rsidRPr="00292ECA" w:rsidRDefault="0051441D" w:rsidP="00693B8B">
            <w:pPr>
              <w:spacing w:before="120" w:after="120"/>
              <w:ind w:firstLine="0"/>
              <w:jc w:val="center"/>
              <w:rPr>
                <w:b/>
                <w:color w:val="000000"/>
              </w:rPr>
            </w:pPr>
            <w:r>
              <w:rPr>
                <w:b/>
                <w:color w:val="000000"/>
              </w:rPr>
              <w:t>meaning condition</w:t>
            </w:r>
          </w:p>
        </w:tc>
      </w:tr>
      <w:tr w:rsidR="0051441D" w:rsidTr="00693B8B">
        <w:trPr>
          <w:trHeight w:val="355"/>
        </w:trPr>
        <w:tc>
          <w:tcPr>
            <w:tcW w:w="1391" w:type="dxa"/>
            <w:vMerge w:val="restart"/>
            <w:tcBorders>
              <w:top w:val="single" w:sz="4" w:space="0" w:color="auto"/>
            </w:tcBorders>
            <w:textDirection w:val="btLr"/>
          </w:tcPr>
          <w:p w:rsidR="0051441D" w:rsidRPr="00687E38" w:rsidRDefault="0051441D" w:rsidP="00693B8B">
            <w:pPr>
              <w:spacing w:before="120" w:after="120"/>
              <w:ind w:left="113" w:right="113" w:firstLine="0"/>
              <w:jc w:val="center"/>
              <w:rPr>
                <w:b/>
              </w:rPr>
            </w:pPr>
            <w:r w:rsidRPr="00687E38">
              <w:rPr>
                <w:b/>
              </w:rPr>
              <w:t>response frequencies</w:t>
            </w:r>
          </w:p>
        </w:tc>
        <w:tc>
          <w:tcPr>
            <w:tcW w:w="1303" w:type="dxa"/>
            <w:tcBorders>
              <w:top w:val="single" w:sz="4" w:space="0" w:color="auto"/>
            </w:tcBorders>
          </w:tcPr>
          <w:p w:rsidR="0051441D" w:rsidRPr="00FA6501" w:rsidRDefault="0051441D" w:rsidP="00693B8B">
            <w:pPr>
              <w:spacing w:before="120" w:after="120"/>
              <w:ind w:firstLine="0"/>
              <w:rPr>
                <w:i/>
                <w:color w:val="000000"/>
              </w:rPr>
            </w:pPr>
            <w:r w:rsidRPr="005F63B0">
              <w:t>SP</w:t>
            </w:r>
          </w:p>
        </w:tc>
        <w:tc>
          <w:tcPr>
            <w:tcW w:w="3189" w:type="dxa"/>
            <w:tcBorders>
              <w:top w:val="single" w:sz="4" w:space="0" w:color="auto"/>
            </w:tcBorders>
          </w:tcPr>
          <w:p w:rsidR="0051441D" w:rsidRDefault="0051441D" w:rsidP="00693B8B">
            <w:pPr>
              <w:spacing w:before="120" w:after="120"/>
              <w:ind w:firstLine="0"/>
              <w:jc w:val="center"/>
              <w:rPr>
                <w:color w:val="000000"/>
              </w:rPr>
            </w:pPr>
            <w:r>
              <w:rPr>
                <w:color w:val="000000"/>
              </w:rPr>
              <w:t>203 (75%)</w:t>
            </w:r>
          </w:p>
        </w:tc>
        <w:tc>
          <w:tcPr>
            <w:tcW w:w="3189" w:type="dxa"/>
            <w:tcBorders>
              <w:top w:val="single" w:sz="4" w:space="0" w:color="auto"/>
            </w:tcBorders>
          </w:tcPr>
          <w:p w:rsidR="0051441D" w:rsidRDefault="0051441D" w:rsidP="00693B8B">
            <w:pPr>
              <w:spacing w:before="120" w:after="120"/>
              <w:ind w:firstLine="0"/>
              <w:jc w:val="center"/>
              <w:rPr>
                <w:color w:val="000000"/>
              </w:rPr>
            </w:pPr>
            <w:r>
              <w:rPr>
                <w:color w:val="000000"/>
              </w:rPr>
              <w:t>234 (78%)</w:t>
            </w:r>
          </w:p>
        </w:tc>
      </w:tr>
      <w:tr w:rsidR="0051441D" w:rsidTr="00693B8B">
        <w:tc>
          <w:tcPr>
            <w:tcW w:w="1391" w:type="dxa"/>
            <w:vMerge/>
            <w:textDirection w:val="btLr"/>
          </w:tcPr>
          <w:p w:rsidR="0051441D" w:rsidRPr="00687E38" w:rsidRDefault="0051441D" w:rsidP="00693B8B">
            <w:pPr>
              <w:spacing w:before="120" w:after="120"/>
              <w:ind w:left="113" w:right="113" w:firstLine="0"/>
              <w:jc w:val="center"/>
              <w:rPr>
                <w:b/>
              </w:rPr>
            </w:pPr>
          </w:p>
        </w:tc>
        <w:tc>
          <w:tcPr>
            <w:tcW w:w="1303" w:type="dxa"/>
          </w:tcPr>
          <w:p w:rsidR="0051441D" w:rsidRPr="00FA6501" w:rsidRDefault="0051441D" w:rsidP="00693B8B">
            <w:pPr>
              <w:spacing w:before="120" w:after="120"/>
              <w:ind w:firstLine="0"/>
              <w:rPr>
                <w:i/>
                <w:color w:val="000000"/>
              </w:rPr>
            </w:pPr>
            <w:r w:rsidRPr="005F63B0">
              <w:t>EP</w:t>
            </w:r>
          </w:p>
        </w:tc>
        <w:tc>
          <w:tcPr>
            <w:tcW w:w="3189" w:type="dxa"/>
          </w:tcPr>
          <w:p w:rsidR="0051441D" w:rsidRDefault="0051441D" w:rsidP="00693B8B">
            <w:pPr>
              <w:spacing w:before="120" w:after="120"/>
              <w:ind w:firstLine="0"/>
              <w:jc w:val="center"/>
              <w:rPr>
                <w:color w:val="000000"/>
              </w:rPr>
            </w:pPr>
            <w:r>
              <w:rPr>
                <w:color w:val="000000"/>
              </w:rPr>
              <w:t>119 (44%)</w:t>
            </w:r>
          </w:p>
        </w:tc>
        <w:tc>
          <w:tcPr>
            <w:tcW w:w="3189" w:type="dxa"/>
          </w:tcPr>
          <w:p w:rsidR="0051441D" w:rsidRDefault="0051441D" w:rsidP="00693B8B">
            <w:pPr>
              <w:spacing w:before="120" w:after="120"/>
              <w:ind w:firstLine="0"/>
              <w:jc w:val="center"/>
              <w:rPr>
                <w:color w:val="000000"/>
              </w:rPr>
            </w:pPr>
            <w:r>
              <w:rPr>
                <w:color w:val="000000"/>
              </w:rPr>
              <w:t>217 (72%)</w:t>
            </w:r>
          </w:p>
        </w:tc>
      </w:tr>
      <w:tr w:rsidR="0051441D" w:rsidTr="00693B8B">
        <w:tc>
          <w:tcPr>
            <w:tcW w:w="1391" w:type="dxa"/>
            <w:vMerge/>
            <w:textDirection w:val="btLr"/>
          </w:tcPr>
          <w:p w:rsidR="0051441D" w:rsidRPr="00687E38" w:rsidRDefault="0051441D" w:rsidP="00693B8B">
            <w:pPr>
              <w:spacing w:before="120" w:after="120"/>
              <w:ind w:left="113" w:right="113" w:firstLine="0"/>
              <w:jc w:val="center"/>
              <w:rPr>
                <w:b/>
              </w:rPr>
            </w:pPr>
          </w:p>
        </w:tc>
        <w:tc>
          <w:tcPr>
            <w:tcW w:w="1303" w:type="dxa"/>
          </w:tcPr>
          <w:p w:rsidR="0051441D" w:rsidRPr="00FA6501" w:rsidRDefault="0051441D" w:rsidP="00693B8B">
            <w:pPr>
              <w:spacing w:before="120" w:after="120"/>
              <w:ind w:firstLine="0"/>
              <w:rPr>
                <w:i/>
                <w:color w:val="000000"/>
              </w:rPr>
            </w:pPr>
            <w:r w:rsidRPr="005F63B0">
              <w:t>SN</w:t>
            </w:r>
          </w:p>
        </w:tc>
        <w:tc>
          <w:tcPr>
            <w:tcW w:w="3189" w:type="dxa"/>
          </w:tcPr>
          <w:p w:rsidR="0051441D" w:rsidRDefault="0051441D" w:rsidP="00693B8B">
            <w:pPr>
              <w:spacing w:before="120" w:after="120"/>
              <w:ind w:firstLine="0"/>
              <w:jc w:val="center"/>
              <w:rPr>
                <w:color w:val="000000"/>
              </w:rPr>
            </w:pPr>
            <w:r>
              <w:rPr>
                <w:color w:val="000000"/>
              </w:rPr>
              <w:t>203 (75%)</w:t>
            </w:r>
          </w:p>
        </w:tc>
        <w:tc>
          <w:tcPr>
            <w:tcW w:w="3189" w:type="dxa"/>
          </w:tcPr>
          <w:p w:rsidR="0051441D" w:rsidRDefault="0051441D" w:rsidP="00693B8B">
            <w:pPr>
              <w:spacing w:before="120" w:after="120"/>
              <w:ind w:firstLine="0"/>
              <w:jc w:val="center"/>
              <w:rPr>
                <w:color w:val="000000"/>
              </w:rPr>
            </w:pPr>
            <w:r>
              <w:rPr>
                <w:color w:val="000000"/>
              </w:rPr>
              <w:t>245 (82%)</w:t>
            </w:r>
          </w:p>
        </w:tc>
      </w:tr>
      <w:tr w:rsidR="0051441D" w:rsidTr="00693B8B">
        <w:tc>
          <w:tcPr>
            <w:tcW w:w="1391" w:type="dxa"/>
            <w:vMerge/>
            <w:tcBorders>
              <w:bottom w:val="single" w:sz="4" w:space="0" w:color="auto"/>
            </w:tcBorders>
            <w:textDirection w:val="btLr"/>
          </w:tcPr>
          <w:p w:rsidR="0051441D" w:rsidRPr="00687E38" w:rsidRDefault="0051441D" w:rsidP="00693B8B">
            <w:pPr>
              <w:spacing w:before="120" w:after="120"/>
              <w:ind w:left="113" w:right="113" w:firstLine="0"/>
              <w:jc w:val="center"/>
              <w:rPr>
                <w:b/>
              </w:rPr>
            </w:pPr>
          </w:p>
        </w:tc>
        <w:tc>
          <w:tcPr>
            <w:tcW w:w="1303" w:type="dxa"/>
            <w:tcBorders>
              <w:bottom w:val="single" w:sz="4" w:space="0" w:color="auto"/>
            </w:tcBorders>
          </w:tcPr>
          <w:p w:rsidR="0051441D" w:rsidRPr="00FA6501" w:rsidRDefault="0051441D" w:rsidP="00693B8B">
            <w:pPr>
              <w:spacing w:before="120" w:after="120"/>
              <w:ind w:firstLine="0"/>
              <w:rPr>
                <w:i/>
                <w:color w:val="000000"/>
              </w:rPr>
            </w:pPr>
            <w:r w:rsidRPr="005F63B0">
              <w:t>EN</w:t>
            </w:r>
          </w:p>
        </w:tc>
        <w:tc>
          <w:tcPr>
            <w:tcW w:w="3189" w:type="dxa"/>
            <w:tcBorders>
              <w:bottom w:val="single" w:sz="4" w:space="0" w:color="auto"/>
            </w:tcBorders>
          </w:tcPr>
          <w:p w:rsidR="0051441D" w:rsidRDefault="0051441D" w:rsidP="00693B8B">
            <w:pPr>
              <w:spacing w:before="120" w:after="120"/>
              <w:ind w:firstLine="0"/>
              <w:jc w:val="center"/>
              <w:rPr>
                <w:color w:val="000000"/>
              </w:rPr>
            </w:pPr>
            <w:r>
              <w:rPr>
                <w:color w:val="000000"/>
              </w:rPr>
              <w:t>132 (48%)</w:t>
            </w:r>
          </w:p>
        </w:tc>
        <w:tc>
          <w:tcPr>
            <w:tcW w:w="3189" w:type="dxa"/>
            <w:tcBorders>
              <w:bottom w:val="single" w:sz="4" w:space="0" w:color="auto"/>
            </w:tcBorders>
          </w:tcPr>
          <w:p w:rsidR="0051441D" w:rsidRDefault="0051441D" w:rsidP="00693B8B">
            <w:pPr>
              <w:spacing w:before="120" w:after="120"/>
              <w:ind w:firstLine="0"/>
              <w:jc w:val="center"/>
              <w:rPr>
                <w:color w:val="000000"/>
              </w:rPr>
            </w:pPr>
            <w:r>
              <w:rPr>
                <w:color w:val="000000"/>
              </w:rPr>
              <w:t>206 (69%)</w:t>
            </w:r>
          </w:p>
        </w:tc>
      </w:tr>
      <w:tr w:rsidR="0051441D" w:rsidTr="00693B8B">
        <w:tc>
          <w:tcPr>
            <w:tcW w:w="1391" w:type="dxa"/>
            <w:vMerge w:val="restart"/>
            <w:tcBorders>
              <w:top w:val="single" w:sz="4" w:space="0" w:color="auto"/>
            </w:tcBorders>
            <w:textDirection w:val="btLr"/>
          </w:tcPr>
          <w:p w:rsidR="0051441D" w:rsidRPr="00687E38" w:rsidRDefault="0051441D" w:rsidP="00693B8B">
            <w:pPr>
              <w:spacing w:before="120" w:after="120"/>
              <w:ind w:left="113" w:right="113" w:firstLine="0"/>
              <w:jc w:val="center"/>
              <w:rPr>
                <w:b/>
                <w:color w:val="000000"/>
              </w:rPr>
            </w:pPr>
            <w:r w:rsidRPr="00687E38">
              <w:rPr>
                <w:b/>
                <w:color w:val="000000"/>
              </w:rPr>
              <w:t>parameter estimates</w:t>
            </w:r>
          </w:p>
        </w:tc>
        <w:tc>
          <w:tcPr>
            <w:tcW w:w="1303" w:type="dxa"/>
            <w:tcBorders>
              <w:top w:val="single" w:sz="4" w:space="0" w:color="auto"/>
            </w:tcBorders>
          </w:tcPr>
          <w:p w:rsidR="0051441D" w:rsidRPr="00FA6501" w:rsidRDefault="0051441D" w:rsidP="00693B8B">
            <w:pPr>
              <w:spacing w:before="120" w:after="120"/>
              <w:ind w:firstLine="0"/>
              <w:rPr>
                <w:i/>
                <w:color w:val="000000"/>
              </w:rPr>
            </w:pPr>
            <w:r>
              <w:rPr>
                <w:i/>
                <w:color w:val="000000"/>
              </w:rPr>
              <w:t>m</w:t>
            </w:r>
          </w:p>
        </w:tc>
        <w:tc>
          <w:tcPr>
            <w:tcW w:w="3189" w:type="dxa"/>
            <w:tcBorders>
              <w:top w:val="single" w:sz="4" w:space="0" w:color="auto"/>
            </w:tcBorders>
          </w:tcPr>
          <w:p w:rsidR="0051441D" w:rsidRDefault="008A4EB6" w:rsidP="00693B8B">
            <w:pPr>
              <w:spacing w:before="120" w:after="120"/>
              <w:ind w:firstLine="0"/>
              <w:jc w:val="center"/>
              <w:rPr>
                <w:color w:val="000000"/>
              </w:rPr>
            </w:pPr>
            <w:r>
              <w:rPr>
                <w:color w:val="000000"/>
              </w:rPr>
              <w:t>.2</w:t>
            </w:r>
            <w:r w:rsidR="0051441D">
              <w:rPr>
                <w:color w:val="000000"/>
              </w:rPr>
              <w:t>06 [</w:t>
            </w:r>
            <w:r w:rsidR="0051441D">
              <w:t>.071, .278</w:t>
            </w:r>
            <w:r w:rsidR="0051441D">
              <w:rPr>
                <w:color w:val="000000"/>
              </w:rPr>
              <w:t>]</w:t>
            </w:r>
          </w:p>
        </w:tc>
        <w:tc>
          <w:tcPr>
            <w:tcW w:w="3189" w:type="dxa"/>
            <w:tcBorders>
              <w:top w:val="single" w:sz="4" w:space="0" w:color="auto"/>
            </w:tcBorders>
          </w:tcPr>
          <w:p w:rsidR="0051441D" w:rsidRDefault="0051441D" w:rsidP="00693B8B">
            <w:pPr>
              <w:spacing w:before="120" w:after="120"/>
              <w:ind w:firstLine="0"/>
              <w:jc w:val="center"/>
              <w:rPr>
                <w:color w:val="000000"/>
              </w:rPr>
            </w:pPr>
            <w:r>
              <w:rPr>
                <w:color w:val="000000"/>
              </w:rPr>
              <w:t xml:space="preserve">.512 </w:t>
            </w:r>
            <w:r>
              <w:t>[.215, .779]</w:t>
            </w:r>
          </w:p>
        </w:tc>
      </w:tr>
      <w:tr w:rsidR="0051441D" w:rsidTr="00693B8B">
        <w:tc>
          <w:tcPr>
            <w:tcW w:w="1391" w:type="dxa"/>
            <w:vMerge/>
            <w:textDirection w:val="btLr"/>
          </w:tcPr>
          <w:p w:rsidR="0051441D" w:rsidRPr="00687E38" w:rsidRDefault="0051441D" w:rsidP="00693B8B">
            <w:pPr>
              <w:spacing w:before="120" w:after="120"/>
              <w:ind w:left="113" w:right="113" w:firstLine="0"/>
              <w:jc w:val="center"/>
              <w:rPr>
                <w:b/>
                <w:color w:val="000000"/>
              </w:rPr>
            </w:pPr>
          </w:p>
        </w:tc>
        <w:tc>
          <w:tcPr>
            <w:tcW w:w="1303" w:type="dxa"/>
          </w:tcPr>
          <w:p w:rsidR="0051441D" w:rsidRPr="00FA6501" w:rsidRDefault="0051441D" w:rsidP="00693B8B">
            <w:pPr>
              <w:spacing w:before="120" w:after="120"/>
              <w:ind w:firstLine="0"/>
              <w:rPr>
                <w:i/>
                <w:color w:val="000000"/>
              </w:rPr>
            </w:pPr>
            <w:r w:rsidRPr="00FA6501">
              <w:rPr>
                <w:i/>
                <w:color w:val="000000"/>
              </w:rPr>
              <w:t>p</w:t>
            </w:r>
          </w:p>
        </w:tc>
        <w:tc>
          <w:tcPr>
            <w:tcW w:w="3189" w:type="dxa"/>
          </w:tcPr>
          <w:p w:rsidR="0051441D" w:rsidRDefault="0051441D" w:rsidP="00693B8B">
            <w:pPr>
              <w:spacing w:before="120" w:after="120"/>
              <w:ind w:firstLine="0"/>
              <w:jc w:val="center"/>
              <w:rPr>
                <w:color w:val="000000"/>
              </w:rPr>
            </w:pPr>
            <w:r>
              <w:rPr>
                <w:color w:val="000000"/>
              </w:rPr>
              <w:t xml:space="preserve">.324 </w:t>
            </w:r>
            <w:r>
              <w:t>[.146, .507]</w:t>
            </w:r>
          </w:p>
        </w:tc>
        <w:tc>
          <w:tcPr>
            <w:tcW w:w="3189" w:type="dxa"/>
          </w:tcPr>
          <w:p w:rsidR="0051441D" w:rsidRDefault="0051441D" w:rsidP="00693B8B">
            <w:pPr>
              <w:spacing w:before="120" w:after="120"/>
              <w:ind w:firstLine="0"/>
              <w:jc w:val="center"/>
              <w:rPr>
                <w:color w:val="000000"/>
              </w:rPr>
            </w:pPr>
            <w:r>
              <w:t>.157 [.018, .356]</w:t>
            </w:r>
          </w:p>
        </w:tc>
      </w:tr>
      <w:tr w:rsidR="0051441D" w:rsidTr="00693B8B">
        <w:tc>
          <w:tcPr>
            <w:tcW w:w="1391" w:type="dxa"/>
            <w:vMerge/>
            <w:tcBorders>
              <w:bottom w:val="single" w:sz="4" w:space="0" w:color="auto"/>
            </w:tcBorders>
            <w:textDirection w:val="btLr"/>
          </w:tcPr>
          <w:p w:rsidR="0051441D" w:rsidRPr="00687E38" w:rsidRDefault="0051441D" w:rsidP="00693B8B">
            <w:pPr>
              <w:spacing w:before="120" w:after="120"/>
              <w:ind w:left="113" w:right="113" w:firstLine="0"/>
              <w:jc w:val="center"/>
              <w:rPr>
                <w:b/>
                <w:color w:val="000000"/>
              </w:rPr>
            </w:pPr>
          </w:p>
        </w:tc>
        <w:tc>
          <w:tcPr>
            <w:tcW w:w="1303" w:type="dxa"/>
            <w:tcBorders>
              <w:bottom w:val="single" w:sz="4" w:space="0" w:color="auto"/>
            </w:tcBorders>
          </w:tcPr>
          <w:p w:rsidR="0051441D" w:rsidRPr="00FA6501" w:rsidRDefault="0051441D" w:rsidP="00693B8B">
            <w:pPr>
              <w:spacing w:before="120" w:after="120"/>
              <w:ind w:firstLine="0"/>
              <w:rPr>
                <w:i/>
                <w:color w:val="000000"/>
              </w:rPr>
            </w:pPr>
            <w:r w:rsidRPr="00FA6501">
              <w:rPr>
                <w:i/>
                <w:color w:val="000000"/>
              </w:rPr>
              <w:t>g</w:t>
            </w:r>
          </w:p>
        </w:tc>
        <w:tc>
          <w:tcPr>
            <w:tcW w:w="3189" w:type="dxa"/>
            <w:tcBorders>
              <w:bottom w:val="single" w:sz="4" w:space="0" w:color="auto"/>
            </w:tcBorders>
          </w:tcPr>
          <w:p w:rsidR="0051441D" w:rsidRDefault="0051441D" w:rsidP="00693B8B">
            <w:pPr>
              <w:spacing w:before="120" w:after="120"/>
              <w:ind w:firstLine="0"/>
              <w:jc w:val="center"/>
              <w:rPr>
                <w:color w:val="000000"/>
              </w:rPr>
            </w:pPr>
            <w:r>
              <w:rPr>
                <w:color w:val="000000"/>
              </w:rPr>
              <w:t xml:space="preserve">.513 </w:t>
            </w:r>
            <w:r>
              <w:t>[.395, .628]</w:t>
            </w:r>
          </w:p>
        </w:tc>
        <w:tc>
          <w:tcPr>
            <w:tcW w:w="3189" w:type="dxa"/>
            <w:tcBorders>
              <w:bottom w:val="single" w:sz="4" w:space="0" w:color="auto"/>
            </w:tcBorders>
          </w:tcPr>
          <w:p w:rsidR="0051441D" w:rsidRDefault="0051441D" w:rsidP="00693B8B">
            <w:pPr>
              <w:spacing w:before="120" w:after="120"/>
              <w:ind w:firstLine="0"/>
              <w:jc w:val="center"/>
              <w:rPr>
                <w:color w:val="000000"/>
              </w:rPr>
            </w:pPr>
            <w:r>
              <w:rPr>
                <w:color w:val="000000"/>
              </w:rPr>
              <w:t xml:space="preserve">.390 </w:t>
            </w:r>
            <w:r>
              <w:t>[.236, .538]</w:t>
            </w:r>
          </w:p>
        </w:tc>
      </w:tr>
      <w:tr w:rsidR="0051441D" w:rsidTr="00693B8B">
        <w:tc>
          <w:tcPr>
            <w:tcW w:w="1391" w:type="dxa"/>
            <w:vMerge w:val="restart"/>
            <w:tcBorders>
              <w:top w:val="single" w:sz="4" w:space="0" w:color="auto"/>
            </w:tcBorders>
            <w:textDirection w:val="btLr"/>
          </w:tcPr>
          <w:p w:rsidR="0051441D" w:rsidRPr="00687E38" w:rsidRDefault="0051441D" w:rsidP="00693B8B">
            <w:pPr>
              <w:spacing w:before="120" w:after="120"/>
              <w:ind w:left="113" w:right="113" w:firstLine="0"/>
              <w:jc w:val="center"/>
              <w:rPr>
                <w:b/>
                <w:color w:val="000000"/>
              </w:rPr>
            </w:pPr>
            <w:r w:rsidRPr="00687E38">
              <w:rPr>
                <w:b/>
                <w:color w:val="000000"/>
              </w:rPr>
              <w:t>correlations</w:t>
            </w:r>
          </w:p>
        </w:tc>
        <w:tc>
          <w:tcPr>
            <w:tcW w:w="1303" w:type="dxa"/>
            <w:tcBorders>
              <w:top w:val="single" w:sz="4" w:space="0" w:color="auto"/>
            </w:tcBorders>
          </w:tcPr>
          <w:p w:rsidR="0051441D" w:rsidRPr="00FA6501" w:rsidRDefault="0051441D" w:rsidP="00693B8B">
            <w:pPr>
              <w:spacing w:before="120" w:after="120"/>
              <w:ind w:firstLine="0"/>
              <w:rPr>
                <w:i/>
                <w:color w:val="000000"/>
              </w:rPr>
            </w:pPr>
            <w:r>
              <w:rPr>
                <w:i/>
                <w:color w:val="000000"/>
              </w:rPr>
              <w:t>m-p</w:t>
            </w:r>
          </w:p>
        </w:tc>
        <w:tc>
          <w:tcPr>
            <w:tcW w:w="3189" w:type="dxa"/>
            <w:tcBorders>
              <w:top w:val="single" w:sz="4" w:space="0" w:color="auto"/>
            </w:tcBorders>
          </w:tcPr>
          <w:p w:rsidR="0051441D" w:rsidRDefault="0051441D" w:rsidP="00693B8B">
            <w:pPr>
              <w:spacing w:before="120" w:after="120"/>
              <w:ind w:firstLine="0"/>
              <w:jc w:val="center"/>
              <w:rPr>
                <w:color w:val="000000"/>
              </w:rPr>
            </w:pPr>
            <w:r>
              <w:rPr>
                <w:color w:val="000000"/>
              </w:rPr>
              <w:t>-.030 [-.613, .539]</w:t>
            </w:r>
          </w:p>
        </w:tc>
        <w:tc>
          <w:tcPr>
            <w:tcW w:w="3189" w:type="dxa"/>
            <w:tcBorders>
              <w:top w:val="single" w:sz="4" w:space="0" w:color="auto"/>
            </w:tcBorders>
          </w:tcPr>
          <w:p w:rsidR="0051441D" w:rsidRDefault="0051441D" w:rsidP="00693B8B">
            <w:pPr>
              <w:spacing w:before="120" w:after="120"/>
              <w:ind w:firstLine="0"/>
              <w:jc w:val="center"/>
              <w:rPr>
                <w:color w:val="000000"/>
              </w:rPr>
            </w:pPr>
            <w:r>
              <w:rPr>
                <w:color w:val="000000"/>
              </w:rPr>
              <w:t>.132 [</w:t>
            </w:r>
            <w:r>
              <w:t>-.593, .762</w:t>
            </w:r>
            <w:r>
              <w:rPr>
                <w:color w:val="000000"/>
              </w:rPr>
              <w:t>]</w:t>
            </w:r>
          </w:p>
        </w:tc>
      </w:tr>
      <w:tr w:rsidR="0051441D" w:rsidTr="00693B8B">
        <w:tc>
          <w:tcPr>
            <w:tcW w:w="1391" w:type="dxa"/>
            <w:vMerge/>
          </w:tcPr>
          <w:p w:rsidR="0051441D" w:rsidRDefault="0051441D" w:rsidP="00693B8B">
            <w:pPr>
              <w:spacing w:before="120" w:after="120"/>
              <w:ind w:firstLine="0"/>
              <w:rPr>
                <w:i/>
                <w:color w:val="000000"/>
              </w:rPr>
            </w:pPr>
          </w:p>
        </w:tc>
        <w:tc>
          <w:tcPr>
            <w:tcW w:w="1303" w:type="dxa"/>
          </w:tcPr>
          <w:p w:rsidR="0051441D" w:rsidRPr="00FA6501" w:rsidRDefault="0051441D" w:rsidP="00693B8B">
            <w:pPr>
              <w:spacing w:before="120" w:after="120"/>
              <w:ind w:firstLine="0"/>
              <w:rPr>
                <w:i/>
                <w:color w:val="000000"/>
              </w:rPr>
            </w:pPr>
            <w:r>
              <w:rPr>
                <w:i/>
                <w:color w:val="000000"/>
              </w:rPr>
              <w:t>m-g</w:t>
            </w:r>
          </w:p>
        </w:tc>
        <w:tc>
          <w:tcPr>
            <w:tcW w:w="3189" w:type="dxa"/>
          </w:tcPr>
          <w:p w:rsidR="0051441D" w:rsidRDefault="0051441D" w:rsidP="00693B8B">
            <w:pPr>
              <w:spacing w:before="120" w:after="120"/>
              <w:ind w:firstLine="0"/>
              <w:jc w:val="center"/>
              <w:rPr>
                <w:color w:val="000000"/>
              </w:rPr>
            </w:pPr>
            <w:r>
              <w:rPr>
                <w:color w:val="000000"/>
              </w:rPr>
              <w:t>.283 [-.403, .825]</w:t>
            </w:r>
          </w:p>
        </w:tc>
        <w:tc>
          <w:tcPr>
            <w:tcW w:w="3189" w:type="dxa"/>
          </w:tcPr>
          <w:p w:rsidR="0051441D" w:rsidRDefault="0051441D" w:rsidP="00693B8B">
            <w:pPr>
              <w:spacing w:before="120" w:after="120"/>
              <w:ind w:firstLine="0"/>
              <w:jc w:val="center"/>
              <w:rPr>
                <w:color w:val="000000"/>
              </w:rPr>
            </w:pPr>
            <w:r>
              <w:rPr>
                <w:color w:val="000000"/>
              </w:rPr>
              <w:t>-.319 [</w:t>
            </w:r>
            <w:r>
              <w:t>-.817, .330</w:t>
            </w:r>
            <w:r>
              <w:rPr>
                <w:color w:val="000000"/>
              </w:rPr>
              <w:t>]</w:t>
            </w:r>
          </w:p>
        </w:tc>
      </w:tr>
      <w:tr w:rsidR="0051441D" w:rsidTr="00693B8B">
        <w:tc>
          <w:tcPr>
            <w:tcW w:w="1391" w:type="dxa"/>
            <w:vMerge/>
            <w:tcBorders>
              <w:bottom w:val="single" w:sz="12" w:space="0" w:color="auto"/>
            </w:tcBorders>
          </w:tcPr>
          <w:p w:rsidR="0051441D" w:rsidRDefault="0051441D" w:rsidP="00693B8B">
            <w:pPr>
              <w:spacing w:before="120" w:after="120"/>
              <w:ind w:firstLine="0"/>
              <w:rPr>
                <w:i/>
                <w:color w:val="000000"/>
              </w:rPr>
            </w:pPr>
          </w:p>
        </w:tc>
        <w:tc>
          <w:tcPr>
            <w:tcW w:w="1303" w:type="dxa"/>
            <w:tcBorders>
              <w:bottom w:val="single" w:sz="12" w:space="0" w:color="auto"/>
            </w:tcBorders>
          </w:tcPr>
          <w:p w:rsidR="0051441D" w:rsidRPr="00FA6501" w:rsidRDefault="0051441D" w:rsidP="00693B8B">
            <w:pPr>
              <w:spacing w:before="120" w:after="120"/>
              <w:ind w:firstLine="0"/>
              <w:rPr>
                <w:i/>
                <w:color w:val="000000"/>
              </w:rPr>
            </w:pPr>
            <w:r>
              <w:rPr>
                <w:i/>
                <w:color w:val="000000"/>
              </w:rPr>
              <w:t>p-g</w:t>
            </w:r>
          </w:p>
        </w:tc>
        <w:tc>
          <w:tcPr>
            <w:tcW w:w="3189" w:type="dxa"/>
            <w:tcBorders>
              <w:bottom w:val="single" w:sz="12" w:space="0" w:color="auto"/>
            </w:tcBorders>
          </w:tcPr>
          <w:p w:rsidR="0051441D" w:rsidRDefault="0051441D" w:rsidP="00693B8B">
            <w:pPr>
              <w:spacing w:before="120" w:after="120"/>
              <w:ind w:firstLine="0"/>
              <w:jc w:val="center"/>
              <w:rPr>
                <w:color w:val="000000"/>
              </w:rPr>
            </w:pPr>
            <w:r>
              <w:rPr>
                <w:color w:val="000000"/>
              </w:rPr>
              <w:t>-.263 [</w:t>
            </w:r>
            <w:r>
              <w:t>-.762, .343</w:t>
            </w:r>
            <w:r>
              <w:rPr>
                <w:color w:val="000000"/>
              </w:rPr>
              <w:t>]</w:t>
            </w:r>
          </w:p>
        </w:tc>
        <w:tc>
          <w:tcPr>
            <w:tcW w:w="3189" w:type="dxa"/>
            <w:tcBorders>
              <w:bottom w:val="single" w:sz="12" w:space="0" w:color="auto"/>
            </w:tcBorders>
          </w:tcPr>
          <w:p w:rsidR="0051441D" w:rsidRDefault="0051441D" w:rsidP="00693B8B">
            <w:pPr>
              <w:spacing w:before="120" w:after="120"/>
              <w:ind w:firstLine="0"/>
              <w:jc w:val="center"/>
              <w:rPr>
                <w:color w:val="000000"/>
              </w:rPr>
            </w:pPr>
            <w:r>
              <w:rPr>
                <w:color w:val="000000"/>
              </w:rPr>
              <w:t>-.085 [</w:t>
            </w:r>
            <w:r>
              <w:t>-.748, .592</w:t>
            </w:r>
            <w:r>
              <w:rPr>
                <w:color w:val="000000"/>
              </w:rPr>
              <w:t>]</w:t>
            </w:r>
          </w:p>
        </w:tc>
      </w:tr>
    </w:tbl>
    <w:p w:rsidR="0051441D" w:rsidRDefault="0051441D" w:rsidP="0051441D">
      <w:pPr>
        <w:ind w:firstLine="0"/>
      </w:pPr>
    </w:p>
    <w:p w:rsidR="0051441D" w:rsidRDefault="0051441D" w:rsidP="0051441D">
      <w:pPr>
        <w:ind w:firstLine="0"/>
        <w:sectPr w:rsidR="0051441D">
          <w:pgSz w:w="11906" w:h="16838"/>
          <w:pgMar w:top="1417" w:right="1417" w:bottom="1134" w:left="1417" w:header="708" w:footer="708" w:gutter="0"/>
          <w:cols w:space="708"/>
          <w:docGrid w:linePitch="360"/>
        </w:sectPr>
      </w:pPr>
      <w:r>
        <w:rPr>
          <w:i/>
        </w:rPr>
        <w:t>Table C.1</w:t>
      </w:r>
      <w:r w:rsidRPr="00CA549C">
        <w:rPr>
          <w:i/>
        </w:rPr>
        <w:t>.</w:t>
      </w:r>
      <w:r>
        <w:t xml:space="preserve"> </w:t>
      </w:r>
      <w:r w:rsidRPr="006F4278">
        <w:t>Response frequencies</w:t>
      </w:r>
      <w:r>
        <w:t xml:space="preserve"> (SP: Start Positive, EP: End Positive, SN: Start Negative, EN: End Negative), parameters estimates, and estimated correlations between the parameters for the MPT models.</w:t>
      </w:r>
      <w:r w:rsidRPr="00771549">
        <w:t xml:space="preserve"> </w:t>
      </w:r>
      <w:r w:rsidRPr="006F4278">
        <w:t xml:space="preserve">Percentages of answering the correct implication for each CS type are given in </w:t>
      </w:r>
      <w:r>
        <w:t>braces.</w:t>
      </w:r>
      <w:r w:rsidRPr="00771549">
        <w:t xml:space="preserve"> </w:t>
      </w:r>
      <w:r>
        <w:t xml:space="preserve">Credibility intervals for parameter </w:t>
      </w:r>
      <w:r>
        <w:t>estimates are given in brackets.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326"/>
        <w:gridCol w:w="1999"/>
        <w:gridCol w:w="1987"/>
        <w:gridCol w:w="2125"/>
        <w:gridCol w:w="2000"/>
        <w:gridCol w:w="1965"/>
      </w:tblGrid>
      <w:tr w:rsidR="0051441D" w:rsidRPr="0051441D" w:rsidTr="00693B8B">
        <w:tc>
          <w:tcPr>
            <w:tcW w:w="2875" w:type="dxa"/>
            <w:tcBorders>
              <w:top w:val="single" w:sz="12" w:space="0" w:color="auto"/>
              <w:bottom w:val="single" w:sz="2" w:space="0" w:color="auto"/>
            </w:tcBorders>
          </w:tcPr>
          <w:p w:rsidR="0051441D" w:rsidRPr="0051441D" w:rsidRDefault="0051441D" w:rsidP="0051441D">
            <w:pPr>
              <w:ind w:firstLine="0"/>
              <w:rPr>
                <w:b/>
              </w:rPr>
            </w:pPr>
            <w:r w:rsidRPr="0051441D">
              <w:rPr>
                <w:b/>
              </w:rPr>
              <w:lastRenderedPageBreak/>
              <w:t>Effect</w:t>
            </w:r>
          </w:p>
        </w:tc>
        <w:tc>
          <w:tcPr>
            <w:tcW w:w="5312" w:type="dxa"/>
            <w:gridSpan w:val="3"/>
            <w:tcBorders>
              <w:top w:val="single" w:sz="12" w:space="0" w:color="auto"/>
              <w:bottom w:val="single" w:sz="2" w:space="0" w:color="auto"/>
            </w:tcBorders>
          </w:tcPr>
          <w:p w:rsidR="0051441D" w:rsidRPr="0051441D" w:rsidRDefault="0051441D" w:rsidP="0051441D">
            <w:pPr>
              <w:ind w:firstLine="0"/>
              <w:jc w:val="center"/>
              <w:rPr>
                <w:b/>
              </w:rPr>
            </w:pPr>
            <w:r w:rsidRPr="0051441D">
              <w:rPr>
                <w:b/>
              </w:rPr>
              <w:t>memory task</w:t>
            </w:r>
          </w:p>
        </w:tc>
        <w:tc>
          <w:tcPr>
            <w:tcW w:w="6090" w:type="dxa"/>
            <w:gridSpan w:val="3"/>
            <w:tcBorders>
              <w:top w:val="single" w:sz="12" w:space="0" w:color="auto"/>
            </w:tcBorders>
          </w:tcPr>
          <w:p w:rsidR="0051441D" w:rsidRPr="0051441D" w:rsidRDefault="0051441D" w:rsidP="0051441D">
            <w:pPr>
              <w:ind w:firstLine="0"/>
              <w:jc w:val="center"/>
            </w:pPr>
            <w:r w:rsidRPr="0051441D">
              <w:rPr>
                <w:b/>
              </w:rPr>
              <w:t>evaluation task</w:t>
            </w:r>
          </w:p>
        </w:tc>
      </w:tr>
      <w:tr w:rsidR="0051441D" w:rsidRPr="0051441D" w:rsidTr="00693B8B">
        <w:tc>
          <w:tcPr>
            <w:tcW w:w="2875" w:type="dxa"/>
            <w:tcBorders>
              <w:top w:val="single" w:sz="2" w:space="0" w:color="auto"/>
              <w:bottom w:val="single" w:sz="2" w:space="0" w:color="auto"/>
            </w:tcBorders>
          </w:tcPr>
          <w:p w:rsidR="0051441D" w:rsidRPr="0051441D" w:rsidRDefault="0051441D" w:rsidP="0051441D">
            <w:pPr>
              <w:ind w:firstLine="0"/>
            </w:pPr>
          </w:p>
        </w:tc>
        <w:tc>
          <w:tcPr>
            <w:tcW w:w="1326" w:type="dxa"/>
            <w:tcBorders>
              <w:top w:val="single" w:sz="2" w:space="0" w:color="auto"/>
              <w:bottom w:val="single" w:sz="2" w:space="0" w:color="auto"/>
            </w:tcBorders>
          </w:tcPr>
          <w:p w:rsidR="0051441D" w:rsidRPr="0051441D" w:rsidRDefault="0051441D" w:rsidP="0051441D">
            <w:pPr>
              <w:ind w:firstLine="0"/>
            </w:pPr>
            <w:r w:rsidRPr="0051441D">
              <w:t>Estimate</w:t>
            </w:r>
          </w:p>
        </w:tc>
        <w:tc>
          <w:tcPr>
            <w:tcW w:w="1999" w:type="dxa"/>
            <w:tcBorders>
              <w:top w:val="single" w:sz="2" w:space="0" w:color="auto"/>
              <w:bottom w:val="single" w:sz="2" w:space="0" w:color="auto"/>
            </w:tcBorders>
          </w:tcPr>
          <w:p w:rsidR="0051441D" w:rsidRPr="0051441D" w:rsidRDefault="0051441D" w:rsidP="0051441D">
            <w:pPr>
              <w:ind w:firstLine="0"/>
            </w:pPr>
            <w:r w:rsidRPr="0051441D">
              <w:rPr>
                <w:i/>
                <w:color w:val="000000"/>
              </w:rPr>
              <w:t>χ</w:t>
            </w:r>
            <w:r w:rsidRPr="0051441D">
              <w:rPr>
                <w:i/>
                <w:color w:val="000000"/>
                <w:vertAlign w:val="superscript"/>
              </w:rPr>
              <w:t>2</w:t>
            </w:r>
          </w:p>
        </w:tc>
        <w:tc>
          <w:tcPr>
            <w:tcW w:w="1987" w:type="dxa"/>
            <w:tcBorders>
              <w:top w:val="single" w:sz="2" w:space="0" w:color="auto"/>
              <w:bottom w:val="single" w:sz="2" w:space="0" w:color="auto"/>
            </w:tcBorders>
          </w:tcPr>
          <w:p w:rsidR="0051441D" w:rsidRPr="0051441D" w:rsidRDefault="0051441D" w:rsidP="0051441D">
            <w:pPr>
              <w:ind w:firstLine="0"/>
              <w:rPr>
                <w:i/>
              </w:rPr>
            </w:pPr>
            <w:r w:rsidRPr="0051441D">
              <w:rPr>
                <w:i/>
              </w:rPr>
              <w:t>p</w:t>
            </w:r>
          </w:p>
        </w:tc>
        <w:tc>
          <w:tcPr>
            <w:tcW w:w="2125" w:type="dxa"/>
            <w:tcBorders>
              <w:top w:val="single" w:sz="2" w:space="0" w:color="auto"/>
              <w:bottom w:val="single" w:sz="2" w:space="0" w:color="auto"/>
            </w:tcBorders>
          </w:tcPr>
          <w:p w:rsidR="0051441D" w:rsidRPr="0051441D" w:rsidRDefault="0051441D" w:rsidP="0051441D">
            <w:pPr>
              <w:ind w:firstLine="0"/>
            </w:pPr>
            <w:r w:rsidRPr="0051441D">
              <w:t>Estimate</w:t>
            </w:r>
          </w:p>
        </w:tc>
        <w:tc>
          <w:tcPr>
            <w:tcW w:w="2000" w:type="dxa"/>
            <w:tcBorders>
              <w:top w:val="single" w:sz="2" w:space="0" w:color="auto"/>
              <w:bottom w:val="single" w:sz="2" w:space="0" w:color="auto"/>
            </w:tcBorders>
          </w:tcPr>
          <w:p w:rsidR="0051441D" w:rsidRPr="0051441D" w:rsidRDefault="0051441D" w:rsidP="0051441D">
            <w:pPr>
              <w:ind w:firstLine="0"/>
            </w:pPr>
            <w:r w:rsidRPr="0051441D">
              <w:rPr>
                <w:i/>
                <w:color w:val="000000"/>
              </w:rPr>
              <w:t>χ</w:t>
            </w:r>
            <w:r w:rsidRPr="0051441D">
              <w:rPr>
                <w:i/>
                <w:color w:val="000000"/>
                <w:vertAlign w:val="superscript"/>
              </w:rPr>
              <w:t>2</w:t>
            </w:r>
          </w:p>
        </w:tc>
        <w:tc>
          <w:tcPr>
            <w:tcW w:w="1965" w:type="dxa"/>
            <w:tcBorders>
              <w:top w:val="single" w:sz="2" w:space="0" w:color="auto"/>
              <w:bottom w:val="single" w:sz="2" w:space="0" w:color="auto"/>
            </w:tcBorders>
          </w:tcPr>
          <w:p w:rsidR="0051441D" w:rsidRPr="0051441D" w:rsidRDefault="0051441D" w:rsidP="0051441D">
            <w:pPr>
              <w:ind w:firstLine="0"/>
              <w:rPr>
                <w:i/>
                <w:color w:val="000000"/>
              </w:rPr>
            </w:pPr>
            <w:r w:rsidRPr="0051441D">
              <w:rPr>
                <w:i/>
                <w:color w:val="000000"/>
              </w:rPr>
              <w:t>p</w:t>
            </w:r>
          </w:p>
        </w:tc>
      </w:tr>
      <w:tr w:rsidR="0051441D" w:rsidRPr="0051441D" w:rsidTr="00693B8B">
        <w:tc>
          <w:tcPr>
            <w:tcW w:w="2875" w:type="dxa"/>
            <w:tcBorders>
              <w:top w:val="single" w:sz="2" w:space="0" w:color="auto"/>
            </w:tcBorders>
          </w:tcPr>
          <w:p w:rsidR="0051441D" w:rsidRPr="0051441D" w:rsidRDefault="0051441D" w:rsidP="0051441D">
            <w:pPr>
              <w:spacing w:line="240" w:lineRule="auto"/>
              <w:ind w:firstLine="0"/>
            </w:pPr>
            <w:r w:rsidRPr="0051441D">
              <w:t xml:space="preserve">US valence × </w:t>
            </w:r>
            <w:r w:rsidRPr="0051441D">
              <w:rPr>
                <w:i/>
              </w:rPr>
              <w:t>p</w:t>
            </w:r>
          </w:p>
        </w:tc>
        <w:tc>
          <w:tcPr>
            <w:tcW w:w="1326" w:type="dxa"/>
            <w:tcBorders>
              <w:top w:val="single" w:sz="2" w:space="0" w:color="auto"/>
            </w:tcBorders>
          </w:tcPr>
          <w:p w:rsidR="0051441D" w:rsidRPr="0051441D" w:rsidRDefault="0051441D" w:rsidP="0051441D">
            <w:pPr>
              <w:spacing w:line="240" w:lineRule="auto"/>
              <w:ind w:firstLine="0"/>
            </w:pPr>
            <w:r w:rsidRPr="0051441D">
              <w:t>-13.92</w:t>
            </w:r>
          </w:p>
        </w:tc>
        <w:tc>
          <w:tcPr>
            <w:tcW w:w="1999" w:type="dxa"/>
            <w:tcBorders>
              <w:top w:val="single" w:sz="2" w:space="0" w:color="auto"/>
            </w:tcBorders>
          </w:tcPr>
          <w:p w:rsidR="0051441D" w:rsidRPr="0051441D" w:rsidRDefault="0051441D" w:rsidP="0051441D">
            <w:pPr>
              <w:spacing w:line="240" w:lineRule="auto"/>
              <w:ind w:firstLine="0"/>
            </w:pPr>
            <w:r w:rsidRPr="0051441D">
              <w:t>1.90</w:t>
            </w:r>
          </w:p>
        </w:tc>
        <w:tc>
          <w:tcPr>
            <w:tcW w:w="1987" w:type="dxa"/>
            <w:tcBorders>
              <w:top w:val="single" w:sz="2" w:space="0" w:color="auto"/>
            </w:tcBorders>
          </w:tcPr>
          <w:p w:rsidR="0051441D" w:rsidRPr="0051441D" w:rsidRDefault="008A4EB6" w:rsidP="0051441D">
            <w:pPr>
              <w:spacing w:line="240" w:lineRule="auto"/>
              <w:ind w:firstLine="0"/>
            </w:pPr>
            <w:r>
              <w:t>.168</w:t>
            </w:r>
          </w:p>
        </w:tc>
        <w:tc>
          <w:tcPr>
            <w:tcW w:w="2125" w:type="dxa"/>
            <w:tcBorders>
              <w:top w:val="single" w:sz="2" w:space="0" w:color="auto"/>
            </w:tcBorders>
          </w:tcPr>
          <w:p w:rsidR="0051441D" w:rsidRPr="0051441D" w:rsidRDefault="0051441D" w:rsidP="0051441D">
            <w:pPr>
              <w:spacing w:line="240" w:lineRule="auto"/>
              <w:ind w:firstLine="0"/>
            </w:pPr>
            <w:r w:rsidRPr="0051441D">
              <w:t>-45.17</w:t>
            </w:r>
          </w:p>
        </w:tc>
        <w:tc>
          <w:tcPr>
            <w:tcW w:w="2000" w:type="dxa"/>
            <w:tcBorders>
              <w:top w:val="single" w:sz="2" w:space="0" w:color="auto"/>
            </w:tcBorders>
          </w:tcPr>
          <w:p w:rsidR="0051441D" w:rsidRPr="0051441D" w:rsidRDefault="0051441D" w:rsidP="0051441D">
            <w:pPr>
              <w:spacing w:line="240" w:lineRule="auto"/>
              <w:ind w:firstLine="0"/>
            </w:pPr>
            <w:r w:rsidRPr="0051441D">
              <w:t>35.08</w:t>
            </w:r>
          </w:p>
        </w:tc>
        <w:tc>
          <w:tcPr>
            <w:tcW w:w="1965" w:type="dxa"/>
            <w:tcBorders>
              <w:top w:val="single" w:sz="2" w:space="0" w:color="auto"/>
            </w:tcBorders>
          </w:tcPr>
          <w:p w:rsidR="0051441D" w:rsidRPr="0051441D" w:rsidRDefault="008A4EB6" w:rsidP="0051441D">
            <w:pPr>
              <w:spacing w:line="240" w:lineRule="auto"/>
              <w:ind w:firstLine="0"/>
            </w:pPr>
            <w:r>
              <w:t>&lt; .00</w:t>
            </w:r>
            <w:r w:rsidR="0051441D" w:rsidRPr="0051441D">
              <w:t>1</w:t>
            </w:r>
          </w:p>
        </w:tc>
      </w:tr>
      <w:tr w:rsidR="0051441D" w:rsidRPr="0051441D" w:rsidTr="00693B8B">
        <w:tc>
          <w:tcPr>
            <w:tcW w:w="2875" w:type="dxa"/>
          </w:tcPr>
          <w:p w:rsidR="0051441D" w:rsidRPr="0051441D" w:rsidRDefault="0051441D" w:rsidP="0051441D">
            <w:pPr>
              <w:spacing w:line="240" w:lineRule="auto"/>
              <w:ind w:firstLine="0"/>
            </w:pPr>
            <w:r w:rsidRPr="0051441D">
              <w:t xml:space="preserve">      negative valence</w:t>
            </w:r>
          </w:p>
        </w:tc>
        <w:tc>
          <w:tcPr>
            <w:tcW w:w="1326" w:type="dxa"/>
          </w:tcPr>
          <w:p w:rsidR="0051441D" w:rsidRPr="0051441D" w:rsidRDefault="0051441D" w:rsidP="0051441D">
            <w:pPr>
              <w:spacing w:line="240" w:lineRule="auto"/>
              <w:ind w:firstLine="0"/>
            </w:pPr>
            <w:r w:rsidRPr="0051441D">
              <w:t>-11.31</w:t>
            </w:r>
          </w:p>
        </w:tc>
        <w:tc>
          <w:tcPr>
            <w:tcW w:w="1999" w:type="dxa"/>
          </w:tcPr>
          <w:p w:rsidR="0051441D" w:rsidRPr="0051441D" w:rsidRDefault="0051441D" w:rsidP="0051441D">
            <w:pPr>
              <w:spacing w:line="240" w:lineRule="auto"/>
              <w:ind w:firstLine="0"/>
            </w:pPr>
            <w:r w:rsidRPr="0051441D">
              <w:t>0.44</w:t>
            </w:r>
          </w:p>
        </w:tc>
        <w:tc>
          <w:tcPr>
            <w:tcW w:w="1987" w:type="dxa"/>
          </w:tcPr>
          <w:p w:rsidR="0051441D" w:rsidRPr="0051441D" w:rsidRDefault="008A4EB6" w:rsidP="0051441D">
            <w:pPr>
              <w:spacing w:line="240" w:lineRule="auto"/>
              <w:ind w:firstLine="0"/>
            </w:pPr>
            <w:r>
              <w:t>.507</w:t>
            </w:r>
          </w:p>
        </w:tc>
        <w:tc>
          <w:tcPr>
            <w:tcW w:w="2125" w:type="dxa"/>
          </w:tcPr>
          <w:p w:rsidR="0051441D" w:rsidRPr="0051441D" w:rsidRDefault="0051441D" w:rsidP="0051441D">
            <w:pPr>
              <w:spacing w:line="240" w:lineRule="auto"/>
              <w:ind w:firstLine="0"/>
            </w:pPr>
            <w:r w:rsidRPr="0051441D">
              <w:t>-47.93</w:t>
            </w:r>
          </w:p>
        </w:tc>
        <w:tc>
          <w:tcPr>
            <w:tcW w:w="2000" w:type="dxa"/>
          </w:tcPr>
          <w:p w:rsidR="0051441D" w:rsidRPr="0051441D" w:rsidRDefault="0051441D" w:rsidP="0051441D">
            <w:pPr>
              <w:spacing w:line="240" w:lineRule="auto"/>
              <w:ind w:firstLine="0"/>
            </w:pPr>
            <w:r w:rsidRPr="0051441D">
              <w:t>14.28</w:t>
            </w:r>
          </w:p>
        </w:tc>
        <w:tc>
          <w:tcPr>
            <w:tcW w:w="1965" w:type="dxa"/>
          </w:tcPr>
          <w:p w:rsidR="0051441D" w:rsidRPr="0051441D" w:rsidRDefault="008A4EB6" w:rsidP="0051441D">
            <w:pPr>
              <w:spacing w:line="240" w:lineRule="auto"/>
              <w:ind w:firstLine="0"/>
            </w:pPr>
            <w:r>
              <w:t>.0</w:t>
            </w:r>
            <w:r w:rsidR="0051441D" w:rsidRPr="0051441D">
              <w:t>02</w:t>
            </w:r>
          </w:p>
        </w:tc>
      </w:tr>
      <w:tr w:rsidR="0051441D" w:rsidRPr="0051441D" w:rsidTr="00693B8B">
        <w:tc>
          <w:tcPr>
            <w:tcW w:w="2875" w:type="dxa"/>
          </w:tcPr>
          <w:p w:rsidR="0051441D" w:rsidRPr="0051441D" w:rsidRDefault="0051441D" w:rsidP="0051441D">
            <w:pPr>
              <w:spacing w:line="240" w:lineRule="auto"/>
              <w:ind w:firstLine="0"/>
            </w:pPr>
            <w:r w:rsidRPr="0051441D">
              <w:t xml:space="preserve">      positive valence</w:t>
            </w:r>
          </w:p>
        </w:tc>
        <w:tc>
          <w:tcPr>
            <w:tcW w:w="1326" w:type="dxa"/>
          </w:tcPr>
          <w:p w:rsidR="0051441D" w:rsidRPr="0051441D" w:rsidRDefault="0051441D" w:rsidP="0051441D">
            <w:pPr>
              <w:spacing w:line="240" w:lineRule="auto"/>
              <w:ind w:firstLine="0"/>
            </w:pPr>
            <w:r w:rsidRPr="0051441D">
              <w:t>16.32</w:t>
            </w:r>
          </w:p>
        </w:tc>
        <w:tc>
          <w:tcPr>
            <w:tcW w:w="1999" w:type="dxa"/>
          </w:tcPr>
          <w:p w:rsidR="0051441D" w:rsidRPr="0051441D" w:rsidRDefault="0051441D" w:rsidP="0051441D">
            <w:pPr>
              <w:spacing w:line="240" w:lineRule="auto"/>
              <w:ind w:firstLine="0"/>
            </w:pPr>
            <w:r w:rsidRPr="0051441D">
              <w:t>1.27</w:t>
            </w:r>
          </w:p>
        </w:tc>
        <w:tc>
          <w:tcPr>
            <w:tcW w:w="1987" w:type="dxa"/>
          </w:tcPr>
          <w:p w:rsidR="0051441D" w:rsidRPr="0051441D" w:rsidRDefault="008A4EB6" w:rsidP="0051441D">
            <w:pPr>
              <w:spacing w:line="240" w:lineRule="auto"/>
              <w:ind w:firstLine="0"/>
            </w:pPr>
            <w:r>
              <w:t>.259</w:t>
            </w:r>
          </w:p>
        </w:tc>
        <w:tc>
          <w:tcPr>
            <w:tcW w:w="2125" w:type="dxa"/>
          </w:tcPr>
          <w:p w:rsidR="0051441D" w:rsidRPr="0051441D" w:rsidRDefault="0051441D" w:rsidP="0051441D">
            <w:pPr>
              <w:spacing w:line="240" w:lineRule="auto"/>
              <w:ind w:firstLine="0"/>
            </w:pPr>
            <w:r w:rsidRPr="0051441D">
              <w:t>42.49</w:t>
            </w:r>
          </w:p>
        </w:tc>
        <w:tc>
          <w:tcPr>
            <w:tcW w:w="2000" w:type="dxa"/>
          </w:tcPr>
          <w:p w:rsidR="0051441D" w:rsidRPr="0051441D" w:rsidRDefault="0051441D" w:rsidP="0051441D">
            <w:pPr>
              <w:spacing w:line="240" w:lineRule="auto"/>
              <w:ind w:firstLine="0"/>
            </w:pPr>
            <w:r w:rsidRPr="0051441D">
              <w:t>11.51</w:t>
            </w:r>
          </w:p>
        </w:tc>
        <w:tc>
          <w:tcPr>
            <w:tcW w:w="1965" w:type="dxa"/>
          </w:tcPr>
          <w:p w:rsidR="0051441D" w:rsidRPr="0051441D" w:rsidRDefault="008A4EB6" w:rsidP="0051441D">
            <w:pPr>
              <w:spacing w:line="240" w:lineRule="auto"/>
              <w:ind w:firstLine="0"/>
            </w:pPr>
            <w:r>
              <w:t>.0</w:t>
            </w:r>
            <w:r w:rsidR="0051441D" w:rsidRPr="0051441D">
              <w:t>07</w:t>
            </w:r>
          </w:p>
        </w:tc>
      </w:tr>
      <w:tr w:rsidR="0051441D" w:rsidRPr="0051441D" w:rsidTr="00693B8B">
        <w:tc>
          <w:tcPr>
            <w:tcW w:w="2875" w:type="dxa"/>
          </w:tcPr>
          <w:p w:rsidR="0051441D" w:rsidRPr="0051441D" w:rsidRDefault="0051441D" w:rsidP="0051441D">
            <w:pPr>
              <w:spacing w:line="240" w:lineRule="auto"/>
              <w:ind w:firstLine="0"/>
            </w:pPr>
          </w:p>
        </w:tc>
        <w:tc>
          <w:tcPr>
            <w:tcW w:w="1326" w:type="dxa"/>
          </w:tcPr>
          <w:p w:rsidR="0051441D" w:rsidRPr="0051441D" w:rsidRDefault="0051441D" w:rsidP="0051441D">
            <w:pPr>
              <w:spacing w:line="240" w:lineRule="auto"/>
              <w:ind w:firstLine="0"/>
            </w:pPr>
          </w:p>
        </w:tc>
        <w:tc>
          <w:tcPr>
            <w:tcW w:w="1999" w:type="dxa"/>
          </w:tcPr>
          <w:p w:rsidR="0051441D" w:rsidRPr="0051441D" w:rsidRDefault="0051441D" w:rsidP="0051441D">
            <w:pPr>
              <w:spacing w:line="240" w:lineRule="auto"/>
              <w:ind w:firstLine="0"/>
            </w:pPr>
          </w:p>
        </w:tc>
        <w:tc>
          <w:tcPr>
            <w:tcW w:w="1987" w:type="dxa"/>
          </w:tcPr>
          <w:p w:rsidR="0051441D" w:rsidRPr="0051441D" w:rsidRDefault="0051441D" w:rsidP="0051441D">
            <w:pPr>
              <w:spacing w:line="240" w:lineRule="auto"/>
              <w:ind w:firstLine="0"/>
            </w:pPr>
          </w:p>
        </w:tc>
        <w:tc>
          <w:tcPr>
            <w:tcW w:w="2125" w:type="dxa"/>
          </w:tcPr>
          <w:p w:rsidR="0051441D" w:rsidRPr="0051441D" w:rsidRDefault="0051441D" w:rsidP="0051441D">
            <w:pPr>
              <w:spacing w:line="240" w:lineRule="auto"/>
              <w:ind w:firstLine="0"/>
            </w:pPr>
          </w:p>
        </w:tc>
        <w:tc>
          <w:tcPr>
            <w:tcW w:w="2000" w:type="dxa"/>
          </w:tcPr>
          <w:p w:rsidR="0051441D" w:rsidRPr="0051441D" w:rsidRDefault="0051441D" w:rsidP="0051441D">
            <w:pPr>
              <w:spacing w:line="240" w:lineRule="auto"/>
              <w:ind w:firstLine="0"/>
            </w:pPr>
          </w:p>
        </w:tc>
        <w:tc>
          <w:tcPr>
            <w:tcW w:w="1965" w:type="dxa"/>
          </w:tcPr>
          <w:p w:rsidR="0051441D" w:rsidRPr="0051441D" w:rsidRDefault="0051441D" w:rsidP="0051441D">
            <w:pPr>
              <w:spacing w:line="240" w:lineRule="auto"/>
              <w:ind w:firstLine="0"/>
            </w:pPr>
          </w:p>
        </w:tc>
      </w:tr>
      <w:tr w:rsidR="0051441D" w:rsidRPr="0051441D" w:rsidTr="00693B8B">
        <w:tc>
          <w:tcPr>
            <w:tcW w:w="2875" w:type="dxa"/>
          </w:tcPr>
          <w:p w:rsidR="0051441D" w:rsidRPr="0051441D" w:rsidRDefault="0051441D" w:rsidP="0051441D">
            <w:pPr>
              <w:spacing w:line="240" w:lineRule="auto"/>
              <w:ind w:firstLine="0"/>
            </w:pPr>
            <w:r w:rsidRPr="0051441D">
              <w:t xml:space="preserve">US valence × qualifier × </w:t>
            </w:r>
            <w:r w:rsidRPr="0051441D">
              <w:rPr>
                <w:i/>
              </w:rPr>
              <w:t>m</w:t>
            </w:r>
          </w:p>
        </w:tc>
        <w:tc>
          <w:tcPr>
            <w:tcW w:w="1326" w:type="dxa"/>
          </w:tcPr>
          <w:p w:rsidR="0051441D" w:rsidRPr="0051441D" w:rsidRDefault="0051441D" w:rsidP="0051441D">
            <w:pPr>
              <w:spacing w:line="240" w:lineRule="auto"/>
              <w:ind w:firstLine="0"/>
            </w:pPr>
            <w:r w:rsidRPr="0051441D">
              <w:t>-34.45</w:t>
            </w:r>
          </w:p>
        </w:tc>
        <w:tc>
          <w:tcPr>
            <w:tcW w:w="1999" w:type="dxa"/>
          </w:tcPr>
          <w:p w:rsidR="0051441D" w:rsidRPr="0051441D" w:rsidRDefault="0051441D" w:rsidP="0051441D">
            <w:pPr>
              <w:spacing w:line="240" w:lineRule="auto"/>
              <w:ind w:firstLine="0"/>
            </w:pPr>
            <w:r w:rsidRPr="0051441D">
              <w:t>21.04</w:t>
            </w:r>
          </w:p>
        </w:tc>
        <w:tc>
          <w:tcPr>
            <w:tcW w:w="1987" w:type="dxa"/>
          </w:tcPr>
          <w:p w:rsidR="0051441D" w:rsidRPr="0051441D" w:rsidRDefault="008A4EB6" w:rsidP="0051441D">
            <w:pPr>
              <w:spacing w:line="240" w:lineRule="auto"/>
              <w:ind w:firstLine="0"/>
            </w:pPr>
            <w:r>
              <w:t>&lt; .0</w:t>
            </w:r>
            <w:r w:rsidR="0051441D" w:rsidRPr="0051441D">
              <w:t>01</w:t>
            </w:r>
          </w:p>
        </w:tc>
        <w:tc>
          <w:tcPr>
            <w:tcW w:w="2125" w:type="dxa"/>
          </w:tcPr>
          <w:p w:rsidR="0051441D" w:rsidRPr="0051441D" w:rsidRDefault="0051441D" w:rsidP="0051441D">
            <w:pPr>
              <w:spacing w:line="240" w:lineRule="auto"/>
              <w:ind w:firstLine="0"/>
            </w:pPr>
            <w:r w:rsidRPr="0051441D">
              <w:t>-49.69</w:t>
            </w:r>
          </w:p>
        </w:tc>
        <w:tc>
          <w:tcPr>
            <w:tcW w:w="2000" w:type="dxa"/>
          </w:tcPr>
          <w:p w:rsidR="0051441D" w:rsidRPr="0051441D" w:rsidRDefault="0051441D" w:rsidP="0051441D">
            <w:pPr>
              <w:spacing w:line="240" w:lineRule="auto"/>
              <w:ind w:firstLine="0"/>
            </w:pPr>
            <w:r w:rsidRPr="0051441D">
              <w:t>30.76</w:t>
            </w:r>
          </w:p>
        </w:tc>
        <w:tc>
          <w:tcPr>
            <w:tcW w:w="1965" w:type="dxa"/>
          </w:tcPr>
          <w:p w:rsidR="0051441D" w:rsidRPr="0051441D" w:rsidRDefault="008A4EB6" w:rsidP="0051441D">
            <w:pPr>
              <w:spacing w:line="240" w:lineRule="auto"/>
              <w:ind w:firstLine="0"/>
            </w:pPr>
            <w:r>
              <w:t>&lt; .0</w:t>
            </w:r>
            <w:r w:rsidR="0051441D" w:rsidRPr="0051441D">
              <w:t>01</w:t>
            </w:r>
          </w:p>
        </w:tc>
      </w:tr>
      <w:tr w:rsidR="0051441D" w:rsidRPr="0051441D" w:rsidTr="00693B8B">
        <w:tc>
          <w:tcPr>
            <w:tcW w:w="2875" w:type="dxa"/>
          </w:tcPr>
          <w:p w:rsidR="0051441D" w:rsidRPr="0051441D" w:rsidRDefault="0051441D" w:rsidP="0051441D">
            <w:pPr>
              <w:spacing w:line="240" w:lineRule="auto"/>
              <w:ind w:firstLine="0"/>
            </w:pPr>
            <w:r w:rsidRPr="0051441D">
              <w:t xml:space="preserve">     negative valence</w:t>
            </w:r>
          </w:p>
        </w:tc>
        <w:tc>
          <w:tcPr>
            <w:tcW w:w="1326" w:type="dxa"/>
          </w:tcPr>
          <w:p w:rsidR="0051441D" w:rsidRPr="0051441D" w:rsidRDefault="0051441D" w:rsidP="0051441D">
            <w:pPr>
              <w:spacing w:line="240" w:lineRule="auto"/>
              <w:ind w:firstLine="0"/>
            </w:pPr>
          </w:p>
        </w:tc>
        <w:tc>
          <w:tcPr>
            <w:tcW w:w="1999" w:type="dxa"/>
          </w:tcPr>
          <w:p w:rsidR="0051441D" w:rsidRPr="0051441D" w:rsidRDefault="0051441D" w:rsidP="0051441D">
            <w:pPr>
              <w:spacing w:line="240" w:lineRule="auto"/>
              <w:ind w:firstLine="0"/>
            </w:pPr>
          </w:p>
        </w:tc>
        <w:tc>
          <w:tcPr>
            <w:tcW w:w="1987" w:type="dxa"/>
          </w:tcPr>
          <w:p w:rsidR="0051441D" w:rsidRPr="0051441D" w:rsidRDefault="0051441D" w:rsidP="0051441D">
            <w:pPr>
              <w:spacing w:line="240" w:lineRule="auto"/>
              <w:ind w:firstLine="0"/>
            </w:pPr>
          </w:p>
        </w:tc>
        <w:tc>
          <w:tcPr>
            <w:tcW w:w="2125" w:type="dxa"/>
          </w:tcPr>
          <w:p w:rsidR="0051441D" w:rsidRPr="0051441D" w:rsidRDefault="0051441D" w:rsidP="0051441D">
            <w:pPr>
              <w:spacing w:line="240" w:lineRule="auto"/>
              <w:ind w:firstLine="0"/>
            </w:pPr>
          </w:p>
        </w:tc>
        <w:tc>
          <w:tcPr>
            <w:tcW w:w="2000" w:type="dxa"/>
          </w:tcPr>
          <w:p w:rsidR="0051441D" w:rsidRPr="0051441D" w:rsidRDefault="0051441D" w:rsidP="0051441D">
            <w:pPr>
              <w:spacing w:line="240" w:lineRule="auto"/>
              <w:ind w:firstLine="0"/>
            </w:pPr>
          </w:p>
        </w:tc>
        <w:tc>
          <w:tcPr>
            <w:tcW w:w="1965" w:type="dxa"/>
          </w:tcPr>
          <w:p w:rsidR="0051441D" w:rsidRPr="0051441D" w:rsidRDefault="0051441D" w:rsidP="0051441D">
            <w:pPr>
              <w:spacing w:line="240" w:lineRule="auto"/>
              <w:ind w:firstLine="0"/>
            </w:pPr>
          </w:p>
        </w:tc>
      </w:tr>
      <w:tr w:rsidR="0051441D" w:rsidRPr="0051441D" w:rsidTr="00693B8B">
        <w:tc>
          <w:tcPr>
            <w:tcW w:w="2875" w:type="dxa"/>
          </w:tcPr>
          <w:p w:rsidR="0051441D" w:rsidRPr="0051441D" w:rsidRDefault="0051441D" w:rsidP="0051441D">
            <w:pPr>
              <w:spacing w:line="240" w:lineRule="auto"/>
              <w:ind w:firstLine="0"/>
            </w:pPr>
            <w:r w:rsidRPr="0051441D">
              <w:t xml:space="preserve">          relation × </w:t>
            </w:r>
            <w:r w:rsidRPr="0051441D">
              <w:rPr>
                <w:i/>
              </w:rPr>
              <w:t>m</w:t>
            </w:r>
          </w:p>
        </w:tc>
        <w:tc>
          <w:tcPr>
            <w:tcW w:w="1326" w:type="dxa"/>
          </w:tcPr>
          <w:p w:rsidR="0051441D" w:rsidRPr="0051441D" w:rsidRDefault="0051441D" w:rsidP="0051441D">
            <w:pPr>
              <w:spacing w:line="240" w:lineRule="auto"/>
              <w:ind w:firstLine="0"/>
            </w:pPr>
            <w:r w:rsidRPr="0051441D">
              <w:t>-38.09</w:t>
            </w:r>
          </w:p>
        </w:tc>
        <w:tc>
          <w:tcPr>
            <w:tcW w:w="1999" w:type="dxa"/>
          </w:tcPr>
          <w:p w:rsidR="0051441D" w:rsidRPr="0051441D" w:rsidRDefault="0051441D" w:rsidP="0051441D">
            <w:pPr>
              <w:spacing w:line="240" w:lineRule="auto"/>
              <w:ind w:firstLine="0"/>
            </w:pPr>
            <w:r w:rsidRPr="0051441D">
              <w:t>20.71</w:t>
            </w:r>
          </w:p>
        </w:tc>
        <w:tc>
          <w:tcPr>
            <w:tcW w:w="1987" w:type="dxa"/>
          </w:tcPr>
          <w:p w:rsidR="0051441D" w:rsidRPr="0051441D" w:rsidRDefault="008A4EB6" w:rsidP="0051441D">
            <w:pPr>
              <w:spacing w:line="240" w:lineRule="auto"/>
              <w:ind w:firstLine="0"/>
            </w:pPr>
            <w:r>
              <w:t>&lt; .0</w:t>
            </w:r>
            <w:r w:rsidR="0051441D" w:rsidRPr="0051441D">
              <w:t>01</w:t>
            </w:r>
          </w:p>
        </w:tc>
        <w:tc>
          <w:tcPr>
            <w:tcW w:w="2125" w:type="dxa"/>
          </w:tcPr>
          <w:p w:rsidR="0051441D" w:rsidRPr="0051441D" w:rsidRDefault="0051441D" w:rsidP="0051441D">
            <w:pPr>
              <w:spacing w:line="240" w:lineRule="auto"/>
              <w:ind w:firstLine="0"/>
            </w:pPr>
            <w:r w:rsidRPr="0051441D">
              <w:t>-56.28</w:t>
            </w:r>
          </w:p>
        </w:tc>
        <w:tc>
          <w:tcPr>
            <w:tcW w:w="2000" w:type="dxa"/>
          </w:tcPr>
          <w:p w:rsidR="0051441D" w:rsidRPr="0051441D" w:rsidRDefault="0051441D" w:rsidP="0051441D">
            <w:pPr>
              <w:spacing w:line="240" w:lineRule="auto"/>
              <w:ind w:firstLine="0"/>
            </w:pPr>
            <w:r w:rsidRPr="0051441D">
              <w:t>36.67</w:t>
            </w:r>
          </w:p>
        </w:tc>
        <w:tc>
          <w:tcPr>
            <w:tcW w:w="1965" w:type="dxa"/>
          </w:tcPr>
          <w:p w:rsidR="0051441D" w:rsidRPr="0051441D" w:rsidRDefault="008A4EB6" w:rsidP="0051441D">
            <w:pPr>
              <w:spacing w:line="240" w:lineRule="auto"/>
              <w:ind w:firstLine="0"/>
            </w:pPr>
            <w:r>
              <w:t>&lt; .0</w:t>
            </w:r>
            <w:r w:rsidR="0051441D" w:rsidRPr="0051441D">
              <w:t>01</w:t>
            </w:r>
          </w:p>
        </w:tc>
      </w:tr>
      <w:tr w:rsidR="0051441D" w:rsidRPr="0051441D" w:rsidTr="00693B8B">
        <w:tc>
          <w:tcPr>
            <w:tcW w:w="2875" w:type="dxa"/>
          </w:tcPr>
          <w:p w:rsidR="0051441D" w:rsidRPr="0051441D" w:rsidRDefault="0051441D" w:rsidP="0051441D">
            <w:pPr>
              <w:spacing w:line="240" w:lineRule="auto"/>
              <w:ind w:firstLine="0"/>
            </w:pPr>
            <w:r w:rsidRPr="0051441D">
              <w:t xml:space="preserve">               start</w:t>
            </w:r>
          </w:p>
        </w:tc>
        <w:tc>
          <w:tcPr>
            <w:tcW w:w="1326" w:type="dxa"/>
          </w:tcPr>
          <w:p w:rsidR="0051441D" w:rsidRPr="0051441D" w:rsidRDefault="0051441D" w:rsidP="0051441D">
            <w:pPr>
              <w:spacing w:line="240" w:lineRule="auto"/>
              <w:ind w:firstLine="0"/>
            </w:pPr>
            <w:r w:rsidRPr="0051441D">
              <w:t>-34.12</w:t>
            </w:r>
          </w:p>
        </w:tc>
        <w:tc>
          <w:tcPr>
            <w:tcW w:w="1999" w:type="dxa"/>
          </w:tcPr>
          <w:p w:rsidR="0051441D" w:rsidRPr="0051441D" w:rsidRDefault="0051441D" w:rsidP="0051441D">
            <w:pPr>
              <w:spacing w:line="240" w:lineRule="auto"/>
              <w:ind w:firstLine="0"/>
            </w:pPr>
            <w:r w:rsidRPr="0051441D">
              <w:t>11.00</w:t>
            </w:r>
          </w:p>
        </w:tc>
        <w:tc>
          <w:tcPr>
            <w:tcW w:w="1987" w:type="dxa"/>
          </w:tcPr>
          <w:p w:rsidR="0051441D" w:rsidRPr="0051441D" w:rsidRDefault="008A4EB6" w:rsidP="0051441D">
            <w:pPr>
              <w:spacing w:line="240" w:lineRule="auto"/>
              <w:ind w:firstLine="0"/>
            </w:pPr>
            <w:r>
              <w:t>.0</w:t>
            </w:r>
            <w:r w:rsidR="0051441D" w:rsidRPr="0051441D">
              <w:t>09</w:t>
            </w:r>
          </w:p>
        </w:tc>
        <w:tc>
          <w:tcPr>
            <w:tcW w:w="2125" w:type="dxa"/>
          </w:tcPr>
          <w:p w:rsidR="0051441D" w:rsidRPr="0051441D" w:rsidRDefault="0051441D" w:rsidP="0051441D">
            <w:pPr>
              <w:spacing w:line="240" w:lineRule="auto"/>
              <w:ind w:firstLine="0"/>
            </w:pPr>
            <w:r w:rsidRPr="0051441D">
              <w:t>-43.64</w:t>
            </w:r>
          </w:p>
        </w:tc>
        <w:tc>
          <w:tcPr>
            <w:tcW w:w="2000" w:type="dxa"/>
          </w:tcPr>
          <w:p w:rsidR="0051441D" w:rsidRPr="0051441D" w:rsidRDefault="0051441D" w:rsidP="0051441D">
            <w:pPr>
              <w:spacing w:line="240" w:lineRule="auto"/>
              <w:ind w:firstLine="0"/>
            </w:pPr>
            <w:r w:rsidRPr="0051441D">
              <w:t>15.57</w:t>
            </w:r>
          </w:p>
        </w:tc>
        <w:tc>
          <w:tcPr>
            <w:tcW w:w="1965" w:type="dxa"/>
          </w:tcPr>
          <w:p w:rsidR="0051441D" w:rsidRPr="0051441D" w:rsidRDefault="008A4EB6" w:rsidP="0051441D">
            <w:pPr>
              <w:spacing w:line="240" w:lineRule="auto"/>
              <w:ind w:firstLine="0"/>
            </w:pPr>
            <w:r>
              <w:t>&lt; .0</w:t>
            </w:r>
            <w:r w:rsidR="0051441D" w:rsidRPr="0051441D">
              <w:t>01</w:t>
            </w:r>
          </w:p>
        </w:tc>
      </w:tr>
      <w:tr w:rsidR="0051441D" w:rsidRPr="0051441D" w:rsidTr="00693B8B">
        <w:tc>
          <w:tcPr>
            <w:tcW w:w="2875" w:type="dxa"/>
          </w:tcPr>
          <w:p w:rsidR="0051441D" w:rsidRPr="0051441D" w:rsidRDefault="0051441D" w:rsidP="0051441D">
            <w:pPr>
              <w:spacing w:line="240" w:lineRule="auto"/>
              <w:ind w:firstLine="0"/>
            </w:pPr>
            <w:r w:rsidRPr="0051441D">
              <w:t xml:space="preserve">               stop</w:t>
            </w:r>
          </w:p>
        </w:tc>
        <w:tc>
          <w:tcPr>
            <w:tcW w:w="1326" w:type="dxa"/>
          </w:tcPr>
          <w:p w:rsidR="0051441D" w:rsidRPr="0051441D" w:rsidRDefault="0051441D" w:rsidP="0051441D">
            <w:pPr>
              <w:spacing w:line="240" w:lineRule="auto"/>
              <w:ind w:firstLine="0"/>
            </w:pPr>
            <w:r w:rsidRPr="0051441D">
              <w:t>40.93</w:t>
            </w:r>
          </w:p>
        </w:tc>
        <w:tc>
          <w:tcPr>
            <w:tcW w:w="1999" w:type="dxa"/>
          </w:tcPr>
          <w:p w:rsidR="0051441D" w:rsidRPr="0051441D" w:rsidRDefault="0051441D" w:rsidP="0051441D">
            <w:pPr>
              <w:spacing w:line="240" w:lineRule="auto"/>
              <w:ind w:firstLine="0"/>
            </w:pPr>
            <w:r w:rsidRPr="0051441D">
              <w:t>14.87</w:t>
            </w:r>
          </w:p>
        </w:tc>
        <w:tc>
          <w:tcPr>
            <w:tcW w:w="1987" w:type="dxa"/>
          </w:tcPr>
          <w:p w:rsidR="0051441D" w:rsidRPr="0051441D" w:rsidRDefault="008A4EB6" w:rsidP="0051441D">
            <w:pPr>
              <w:spacing w:line="240" w:lineRule="auto"/>
              <w:ind w:firstLine="0"/>
            </w:pPr>
            <w:r>
              <w:t>.00</w:t>
            </w:r>
            <w:r w:rsidR="0051441D" w:rsidRPr="0051441D">
              <w:t>1</w:t>
            </w:r>
          </w:p>
        </w:tc>
        <w:tc>
          <w:tcPr>
            <w:tcW w:w="2125" w:type="dxa"/>
          </w:tcPr>
          <w:p w:rsidR="0051441D" w:rsidRPr="0051441D" w:rsidRDefault="0051441D" w:rsidP="0051441D">
            <w:pPr>
              <w:spacing w:line="240" w:lineRule="auto"/>
              <w:ind w:firstLine="0"/>
            </w:pPr>
            <w:r w:rsidRPr="0051441D">
              <w:t>67.81</w:t>
            </w:r>
          </w:p>
        </w:tc>
        <w:tc>
          <w:tcPr>
            <w:tcW w:w="2000" w:type="dxa"/>
          </w:tcPr>
          <w:p w:rsidR="0051441D" w:rsidRPr="0051441D" w:rsidRDefault="0051441D" w:rsidP="0051441D">
            <w:pPr>
              <w:spacing w:line="240" w:lineRule="auto"/>
              <w:ind w:firstLine="0"/>
            </w:pPr>
            <w:r w:rsidRPr="0051441D">
              <w:t>37.69</w:t>
            </w:r>
          </w:p>
        </w:tc>
        <w:tc>
          <w:tcPr>
            <w:tcW w:w="1965" w:type="dxa"/>
          </w:tcPr>
          <w:p w:rsidR="0051441D" w:rsidRPr="0051441D" w:rsidRDefault="008A4EB6" w:rsidP="0051441D">
            <w:pPr>
              <w:spacing w:line="240" w:lineRule="auto"/>
              <w:ind w:firstLine="0"/>
            </w:pPr>
            <w:r>
              <w:t>&lt; .0</w:t>
            </w:r>
            <w:r w:rsidR="0051441D" w:rsidRPr="0051441D">
              <w:t>01</w:t>
            </w:r>
          </w:p>
        </w:tc>
      </w:tr>
      <w:tr w:rsidR="0051441D" w:rsidRPr="0051441D" w:rsidTr="00693B8B">
        <w:tc>
          <w:tcPr>
            <w:tcW w:w="2875" w:type="dxa"/>
          </w:tcPr>
          <w:p w:rsidR="0051441D" w:rsidRPr="0051441D" w:rsidRDefault="0051441D" w:rsidP="0051441D">
            <w:pPr>
              <w:spacing w:line="240" w:lineRule="auto"/>
              <w:ind w:firstLine="0"/>
            </w:pPr>
            <w:r w:rsidRPr="0051441D">
              <w:t xml:space="preserve">     positive valence</w:t>
            </w:r>
          </w:p>
        </w:tc>
        <w:tc>
          <w:tcPr>
            <w:tcW w:w="1326" w:type="dxa"/>
          </w:tcPr>
          <w:p w:rsidR="0051441D" w:rsidRPr="0051441D" w:rsidRDefault="0051441D" w:rsidP="0051441D">
            <w:pPr>
              <w:spacing w:line="240" w:lineRule="auto"/>
              <w:ind w:firstLine="0"/>
            </w:pPr>
          </w:p>
        </w:tc>
        <w:tc>
          <w:tcPr>
            <w:tcW w:w="1999" w:type="dxa"/>
          </w:tcPr>
          <w:p w:rsidR="0051441D" w:rsidRPr="0051441D" w:rsidRDefault="0051441D" w:rsidP="0051441D">
            <w:pPr>
              <w:spacing w:line="240" w:lineRule="auto"/>
              <w:ind w:firstLine="0"/>
            </w:pPr>
          </w:p>
        </w:tc>
        <w:tc>
          <w:tcPr>
            <w:tcW w:w="1987" w:type="dxa"/>
          </w:tcPr>
          <w:p w:rsidR="0051441D" w:rsidRPr="0051441D" w:rsidRDefault="0051441D" w:rsidP="0051441D">
            <w:pPr>
              <w:spacing w:line="240" w:lineRule="auto"/>
              <w:ind w:firstLine="0"/>
            </w:pPr>
          </w:p>
        </w:tc>
        <w:tc>
          <w:tcPr>
            <w:tcW w:w="2125" w:type="dxa"/>
          </w:tcPr>
          <w:p w:rsidR="0051441D" w:rsidRPr="0051441D" w:rsidRDefault="0051441D" w:rsidP="0051441D">
            <w:pPr>
              <w:spacing w:line="240" w:lineRule="auto"/>
              <w:ind w:firstLine="0"/>
            </w:pPr>
          </w:p>
        </w:tc>
        <w:tc>
          <w:tcPr>
            <w:tcW w:w="2000" w:type="dxa"/>
          </w:tcPr>
          <w:p w:rsidR="0051441D" w:rsidRPr="0051441D" w:rsidRDefault="0051441D" w:rsidP="0051441D">
            <w:pPr>
              <w:spacing w:line="240" w:lineRule="auto"/>
              <w:ind w:firstLine="0"/>
            </w:pPr>
          </w:p>
        </w:tc>
        <w:tc>
          <w:tcPr>
            <w:tcW w:w="1965" w:type="dxa"/>
          </w:tcPr>
          <w:p w:rsidR="0051441D" w:rsidRPr="0051441D" w:rsidRDefault="0051441D" w:rsidP="0051441D">
            <w:pPr>
              <w:spacing w:line="240" w:lineRule="auto"/>
              <w:ind w:firstLine="0"/>
            </w:pPr>
          </w:p>
        </w:tc>
      </w:tr>
      <w:tr w:rsidR="0051441D" w:rsidRPr="0051441D" w:rsidTr="00693B8B">
        <w:tc>
          <w:tcPr>
            <w:tcW w:w="2875" w:type="dxa"/>
          </w:tcPr>
          <w:p w:rsidR="0051441D" w:rsidRPr="0051441D" w:rsidRDefault="0051441D" w:rsidP="0051441D">
            <w:pPr>
              <w:spacing w:line="240" w:lineRule="auto"/>
              <w:ind w:firstLine="0"/>
            </w:pPr>
            <w:r w:rsidRPr="0051441D">
              <w:t xml:space="preserve">          relation × </w:t>
            </w:r>
            <w:r w:rsidRPr="0051441D">
              <w:rPr>
                <w:i/>
              </w:rPr>
              <w:t>m</w:t>
            </w:r>
          </w:p>
        </w:tc>
        <w:tc>
          <w:tcPr>
            <w:tcW w:w="1326" w:type="dxa"/>
          </w:tcPr>
          <w:p w:rsidR="0051441D" w:rsidRPr="0051441D" w:rsidRDefault="0051441D" w:rsidP="0051441D">
            <w:pPr>
              <w:spacing w:line="240" w:lineRule="auto"/>
              <w:ind w:firstLine="0"/>
            </w:pPr>
            <w:r w:rsidRPr="0051441D">
              <w:t>30.97</w:t>
            </w:r>
          </w:p>
        </w:tc>
        <w:tc>
          <w:tcPr>
            <w:tcW w:w="1999" w:type="dxa"/>
          </w:tcPr>
          <w:p w:rsidR="0051441D" w:rsidRPr="0051441D" w:rsidRDefault="0051441D" w:rsidP="0051441D">
            <w:pPr>
              <w:spacing w:line="240" w:lineRule="auto"/>
              <w:ind w:firstLine="0"/>
            </w:pPr>
            <w:r w:rsidRPr="0051441D">
              <w:t>17.41</w:t>
            </w:r>
          </w:p>
        </w:tc>
        <w:tc>
          <w:tcPr>
            <w:tcW w:w="1987" w:type="dxa"/>
          </w:tcPr>
          <w:p w:rsidR="0051441D" w:rsidRPr="0051441D" w:rsidRDefault="0051441D" w:rsidP="0051441D">
            <w:pPr>
              <w:spacing w:line="240" w:lineRule="auto"/>
              <w:ind w:firstLine="0"/>
            </w:pPr>
            <w:r w:rsidRPr="0051441D">
              <w:t xml:space="preserve">&lt; </w:t>
            </w:r>
            <w:r w:rsidR="008A4EB6">
              <w:t>.00</w:t>
            </w:r>
            <w:r w:rsidRPr="0051441D">
              <w:t>1</w:t>
            </w:r>
          </w:p>
        </w:tc>
        <w:tc>
          <w:tcPr>
            <w:tcW w:w="2125" w:type="dxa"/>
          </w:tcPr>
          <w:p w:rsidR="0051441D" w:rsidRPr="0051441D" w:rsidRDefault="0051441D" w:rsidP="0051441D">
            <w:pPr>
              <w:spacing w:line="240" w:lineRule="auto"/>
              <w:ind w:firstLine="0"/>
            </w:pPr>
            <w:r w:rsidRPr="0051441D">
              <w:t>43.48</w:t>
            </w:r>
          </w:p>
        </w:tc>
        <w:tc>
          <w:tcPr>
            <w:tcW w:w="2000" w:type="dxa"/>
          </w:tcPr>
          <w:p w:rsidR="0051441D" w:rsidRPr="0051441D" w:rsidRDefault="0051441D" w:rsidP="0051441D">
            <w:pPr>
              <w:spacing w:line="240" w:lineRule="auto"/>
              <w:ind w:firstLine="0"/>
            </w:pPr>
            <w:r w:rsidRPr="0051441D">
              <w:t>28.52</w:t>
            </w:r>
          </w:p>
        </w:tc>
        <w:tc>
          <w:tcPr>
            <w:tcW w:w="1965" w:type="dxa"/>
          </w:tcPr>
          <w:p w:rsidR="0051441D" w:rsidRPr="0051441D" w:rsidRDefault="008A4EB6" w:rsidP="0051441D">
            <w:pPr>
              <w:spacing w:line="240" w:lineRule="auto"/>
              <w:ind w:firstLine="0"/>
            </w:pPr>
            <w:r>
              <w:t>&lt; .0</w:t>
            </w:r>
            <w:r w:rsidR="0051441D" w:rsidRPr="0051441D">
              <w:t>01</w:t>
            </w:r>
          </w:p>
        </w:tc>
      </w:tr>
      <w:tr w:rsidR="0051441D" w:rsidRPr="0051441D" w:rsidTr="00693B8B">
        <w:tc>
          <w:tcPr>
            <w:tcW w:w="2875" w:type="dxa"/>
          </w:tcPr>
          <w:p w:rsidR="0051441D" w:rsidRPr="0051441D" w:rsidRDefault="0051441D" w:rsidP="0051441D">
            <w:pPr>
              <w:spacing w:line="240" w:lineRule="auto"/>
              <w:ind w:firstLine="0"/>
            </w:pPr>
            <w:r w:rsidRPr="0051441D">
              <w:t xml:space="preserve">               start</w:t>
            </w:r>
          </w:p>
        </w:tc>
        <w:tc>
          <w:tcPr>
            <w:tcW w:w="1326" w:type="dxa"/>
          </w:tcPr>
          <w:p w:rsidR="0051441D" w:rsidRPr="0051441D" w:rsidRDefault="0051441D" w:rsidP="0051441D">
            <w:pPr>
              <w:spacing w:line="240" w:lineRule="auto"/>
              <w:ind w:firstLine="0"/>
            </w:pPr>
            <w:r w:rsidRPr="0051441D">
              <w:t>31.14</w:t>
            </w:r>
          </w:p>
        </w:tc>
        <w:tc>
          <w:tcPr>
            <w:tcW w:w="1999" w:type="dxa"/>
          </w:tcPr>
          <w:p w:rsidR="0051441D" w:rsidRPr="0051441D" w:rsidRDefault="0051441D" w:rsidP="0051441D">
            <w:pPr>
              <w:spacing w:line="240" w:lineRule="auto"/>
              <w:ind w:firstLine="0"/>
            </w:pPr>
            <w:r w:rsidRPr="0051441D">
              <w:t>11.69</w:t>
            </w:r>
          </w:p>
        </w:tc>
        <w:tc>
          <w:tcPr>
            <w:tcW w:w="1987" w:type="dxa"/>
          </w:tcPr>
          <w:p w:rsidR="0051441D" w:rsidRPr="0051441D" w:rsidRDefault="008A4EB6" w:rsidP="0051441D">
            <w:pPr>
              <w:spacing w:line="240" w:lineRule="auto"/>
              <w:ind w:firstLine="0"/>
            </w:pPr>
            <w:r>
              <w:t>.0</w:t>
            </w:r>
            <w:r w:rsidR="0051441D" w:rsidRPr="0051441D">
              <w:t>06</w:t>
            </w:r>
          </w:p>
        </w:tc>
        <w:tc>
          <w:tcPr>
            <w:tcW w:w="2125" w:type="dxa"/>
          </w:tcPr>
          <w:p w:rsidR="0051441D" w:rsidRPr="0051441D" w:rsidRDefault="0051441D" w:rsidP="0051441D">
            <w:pPr>
              <w:spacing w:line="240" w:lineRule="auto"/>
              <w:ind w:firstLine="0"/>
            </w:pPr>
            <w:r w:rsidRPr="0051441D">
              <w:t>41.37</w:t>
            </w:r>
          </w:p>
        </w:tc>
        <w:tc>
          <w:tcPr>
            <w:tcW w:w="2000" w:type="dxa"/>
          </w:tcPr>
          <w:p w:rsidR="0051441D" w:rsidRPr="0051441D" w:rsidRDefault="0051441D" w:rsidP="0051441D">
            <w:pPr>
              <w:spacing w:line="240" w:lineRule="auto"/>
              <w:ind w:firstLine="0"/>
            </w:pPr>
            <w:r w:rsidRPr="0051441D">
              <w:t>18.62</w:t>
            </w:r>
          </w:p>
        </w:tc>
        <w:tc>
          <w:tcPr>
            <w:tcW w:w="1965" w:type="dxa"/>
          </w:tcPr>
          <w:p w:rsidR="0051441D" w:rsidRPr="0051441D" w:rsidRDefault="008A4EB6" w:rsidP="0051441D">
            <w:pPr>
              <w:spacing w:line="240" w:lineRule="auto"/>
              <w:ind w:firstLine="0"/>
            </w:pPr>
            <w:r>
              <w:t>&lt; .0</w:t>
            </w:r>
            <w:r w:rsidR="0051441D" w:rsidRPr="0051441D">
              <w:t>01</w:t>
            </w:r>
          </w:p>
        </w:tc>
      </w:tr>
      <w:tr w:rsidR="0051441D" w:rsidRPr="0051441D" w:rsidTr="00693B8B">
        <w:tc>
          <w:tcPr>
            <w:tcW w:w="2875" w:type="dxa"/>
            <w:tcBorders>
              <w:bottom w:val="single" w:sz="12" w:space="0" w:color="auto"/>
            </w:tcBorders>
          </w:tcPr>
          <w:p w:rsidR="0051441D" w:rsidRPr="0051441D" w:rsidRDefault="0051441D" w:rsidP="0051441D">
            <w:pPr>
              <w:spacing w:line="240" w:lineRule="auto"/>
              <w:ind w:firstLine="0"/>
            </w:pPr>
            <w:r w:rsidRPr="0051441D">
              <w:t xml:space="preserve">               stop</w:t>
            </w:r>
          </w:p>
        </w:tc>
        <w:tc>
          <w:tcPr>
            <w:tcW w:w="1326" w:type="dxa"/>
            <w:tcBorders>
              <w:bottom w:val="single" w:sz="12" w:space="0" w:color="auto"/>
            </w:tcBorders>
          </w:tcPr>
          <w:p w:rsidR="0051441D" w:rsidRPr="0051441D" w:rsidRDefault="0051441D" w:rsidP="0051441D">
            <w:pPr>
              <w:spacing w:line="240" w:lineRule="auto"/>
              <w:ind w:firstLine="0"/>
            </w:pPr>
            <w:r w:rsidRPr="0051441D">
              <w:t>-30.90</w:t>
            </w:r>
          </w:p>
        </w:tc>
        <w:tc>
          <w:tcPr>
            <w:tcW w:w="1999" w:type="dxa"/>
            <w:tcBorders>
              <w:bottom w:val="single" w:sz="12" w:space="0" w:color="auto"/>
            </w:tcBorders>
          </w:tcPr>
          <w:p w:rsidR="0051441D" w:rsidRPr="0051441D" w:rsidRDefault="0051441D" w:rsidP="0051441D">
            <w:pPr>
              <w:spacing w:line="240" w:lineRule="auto"/>
              <w:ind w:firstLine="0"/>
            </w:pPr>
            <w:r w:rsidRPr="0051441D">
              <w:t>11.52</w:t>
            </w:r>
          </w:p>
        </w:tc>
        <w:tc>
          <w:tcPr>
            <w:tcW w:w="1987" w:type="dxa"/>
            <w:tcBorders>
              <w:bottom w:val="single" w:sz="12" w:space="0" w:color="auto"/>
            </w:tcBorders>
          </w:tcPr>
          <w:p w:rsidR="0051441D" w:rsidRPr="0051441D" w:rsidRDefault="008A4EB6" w:rsidP="0051441D">
            <w:pPr>
              <w:spacing w:line="240" w:lineRule="auto"/>
              <w:ind w:firstLine="0"/>
            </w:pPr>
            <w:r>
              <w:t>.0</w:t>
            </w:r>
            <w:r w:rsidR="0051441D" w:rsidRPr="0051441D">
              <w:t>07</w:t>
            </w:r>
          </w:p>
        </w:tc>
        <w:tc>
          <w:tcPr>
            <w:tcW w:w="2125" w:type="dxa"/>
            <w:tcBorders>
              <w:bottom w:val="single" w:sz="12" w:space="0" w:color="auto"/>
            </w:tcBorders>
          </w:tcPr>
          <w:p w:rsidR="0051441D" w:rsidRPr="0051441D" w:rsidRDefault="0051441D" w:rsidP="0051441D">
            <w:pPr>
              <w:spacing w:line="240" w:lineRule="auto"/>
              <w:ind w:firstLine="0"/>
            </w:pPr>
            <w:r w:rsidRPr="0051441D">
              <w:t>-45.69</w:t>
            </w:r>
          </w:p>
        </w:tc>
        <w:tc>
          <w:tcPr>
            <w:tcW w:w="2000" w:type="dxa"/>
            <w:tcBorders>
              <w:bottom w:val="single" w:sz="12" w:space="0" w:color="auto"/>
            </w:tcBorders>
          </w:tcPr>
          <w:p w:rsidR="0051441D" w:rsidRPr="0051441D" w:rsidRDefault="0051441D" w:rsidP="0051441D">
            <w:pPr>
              <w:spacing w:line="240" w:lineRule="auto"/>
              <w:ind w:firstLine="0"/>
            </w:pPr>
            <w:r w:rsidRPr="0051441D">
              <w:t>19.03</w:t>
            </w:r>
          </w:p>
        </w:tc>
        <w:tc>
          <w:tcPr>
            <w:tcW w:w="1965" w:type="dxa"/>
            <w:tcBorders>
              <w:bottom w:val="single" w:sz="12" w:space="0" w:color="auto"/>
            </w:tcBorders>
          </w:tcPr>
          <w:p w:rsidR="0051441D" w:rsidRPr="0051441D" w:rsidRDefault="008A4EB6" w:rsidP="0051441D">
            <w:pPr>
              <w:spacing w:line="240" w:lineRule="auto"/>
              <w:ind w:firstLine="0"/>
            </w:pPr>
            <w:r>
              <w:t>&lt; .0</w:t>
            </w:r>
            <w:r w:rsidR="0051441D" w:rsidRPr="0051441D">
              <w:t>01</w:t>
            </w:r>
          </w:p>
        </w:tc>
      </w:tr>
    </w:tbl>
    <w:p w:rsidR="0051441D" w:rsidRDefault="0051441D" w:rsidP="0051441D">
      <w:pPr>
        <w:pBdr>
          <w:top w:val="nil"/>
          <w:left w:val="nil"/>
          <w:bottom w:val="nil"/>
          <w:right w:val="nil"/>
          <w:between w:val="nil"/>
        </w:pBdr>
        <w:ind w:firstLine="0"/>
        <w:rPr>
          <w:i/>
          <w:color w:val="000000"/>
        </w:rPr>
      </w:pPr>
    </w:p>
    <w:p w:rsidR="0051441D" w:rsidRDefault="0051441D" w:rsidP="0051441D">
      <w:pPr>
        <w:pBdr>
          <w:top w:val="nil"/>
          <w:left w:val="nil"/>
          <w:bottom w:val="nil"/>
          <w:right w:val="nil"/>
          <w:between w:val="nil"/>
        </w:pBdr>
        <w:ind w:firstLine="0"/>
        <w:rPr>
          <w:color w:val="000000"/>
        </w:rPr>
        <w:sectPr w:rsidR="0051441D" w:rsidSect="0051441D">
          <w:pgSz w:w="16838" w:h="11906" w:orient="landscape"/>
          <w:pgMar w:top="1417" w:right="1417" w:bottom="1417" w:left="1134" w:header="708" w:footer="708" w:gutter="0"/>
          <w:cols w:space="708"/>
          <w:docGrid w:linePitch="360"/>
        </w:sectPr>
      </w:pPr>
      <w:r>
        <w:rPr>
          <w:i/>
          <w:color w:val="000000"/>
        </w:rPr>
        <w:t>Table C.2.</w:t>
      </w:r>
      <w:r>
        <w:rPr>
          <w:color w:val="000000"/>
        </w:rPr>
        <w:t xml:space="preserve"> Modeling results on the relationship between MPT parameters and evaluative change for the continuous and dichotomous evaluation tasks in Experiment 4. Follow-up models for interactions were only computed if the respective interaction was significant. All chi-square tests had one degree of freedom. Note that due to the large number of effects in the model, we only report significant effects. In addition, significant main effect or lower order effects are omitted when a higher order effect containing those effects was significant. </w:t>
      </w:r>
    </w:p>
    <w:p w:rsidR="0051441D" w:rsidRDefault="0051441D" w:rsidP="0051441D">
      <w:pPr>
        <w:pStyle w:val="berschrift1"/>
      </w:pPr>
      <w:r w:rsidRPr="008A4EB6">
        <w:lastRenderedPageBreak/>
        <w:t>References</w:t>
      </w:r>
    </w:p>
    <w:p w:rsidR="008A4EB6" w:rsidRPr="008A4EB6" w:rsidRDefault="008A4EB6" w:rsidP="008A4EB6"/>
    <w:p w:rsidR="0051441D" w:rsidRPr="008A4EB6" w:rsidRDefault="008A4EB6" w:rsidP="008A4EB6">
      <w:pPr>
        <w:rPr>
          <w:color w:val="000000"/>
          <w:highlight w:val="white"/>
        </w:rPr>
      </w:pPr>
      <w:r>
        <w:rPr>
          <w:color w:val="000000"/>
          <w:highlight w:val="white"/>
        </w:rPr>
        <w:t>Bates, D., Maechler, M., Bolker, B., &amp; Walker, S. (2014). lme4: Linear mixed-effects models using Eigen and S4. </w:t>
      </w:r>
      <w:r>
        <w:rPr>
          <w:i/>
          <w:color w:val="000000"/>
          <w:highlight w:val="white"/>
        </w:rPr>
        <w:t>R package version</w:t>
      </w:r>
      <w:r>
        <w:rPr>
          <w:color w:val="000000"/>
          <w:highlight w:val="white"/>
        </w:rPr>
        <w:t xml:space="preserve">, </w:t>
      </w:r>
      <w:r>
        <w:rPr>
          <w:i/>
          <w:color w:val="000000"/>
          <w:highlight w:val="white"/>
        </w:rPr>
        <w:t>1</w:t>
      </w:r>
      <w:r>
        <w:rPr>
          <w:color w:val="000000"/>
          <w:highlight w:val="white"/>
        </w:rPr>
        <w:t>(7), 1-23.</w:t>
      </w:r>
    </w:p>
    <w:p w:rsidR="0051441D" w:rsidRDefault="0051441D" w:rsidP="0051441D">
      <w:pPr>
        <w:rPr>
          <w:color w:val="000000"/>
          <w:highlight w:val="white"/>
        </w:rPr>
      </w:pPr>
      <w:r>
        <w:rPr>
          <w:color w:val="000000"/>
          <w:highlight w:val="white"/>
        </w:rPr>
        <w:t xml:space="preserve">Klauer, K. C. (2006). Hierarchical multinomial processing tree models: A latent-class approach. </w:t>
      </w:r>
      <w:r>
        <w:rPr>
          <w:i/>
          <w:color w:val="000000"/>
          <w:highlight w:val="white"/>
        </w:rPr>
        <w:t>Psychometrika</w:t>
      </w:r>
      <w:r>
        <w:rPr>
          <w:color w:val="000000"/>
          <w:highlight w:val="white"/>
        </w:rPr>
        <w:t>, 71, 1-31.</w:t>
      </w:r>
    </w:p>
    <w:p w:rsidR="00DA6341" w:rsidRPr="00DA6341" w:rsidRDefault="00DA6341" w:rsidP="00DA6341">
      <w:pPr>
        <w:pBdr>
          <w:top w:val="nil"/>
          <w:left w:val="nil"/>
          <w:bottom w:val="nil"/>
          <w:right w:val="nil"/>
          <w:between w:val="nil"/>
        </w:pBdr>
        <w:rPr>
          <w:color w:val="000000"/>
        </w:rPr>
      </w:pPr>
      <w:r>
        <w:rPr>
          <w:color w:val="000000"/>
        </w:rPr>
        <w:t>R Core Team (2018). R: A language and environment for statistical computing. R Foundation for Statistical Computing, Vienna, Au</w:t>
      </w:r>
      <w:bookmarkStart w:id="0" w:name="_GoBack"/>
      <w:bookmarkEnd w:id="0"/>
      <w:r>
        <w:rPr>
          <w:color w:val="000000"/>
        </w:rPr>
        <w:t>stria. URL https://www.R-project.org/.</w:t>
      </w:r>
    </w:p>
    <w:p w:rsidR="00DA6341" w:rsidRDefault="00DA6341" w:rsidP="00DA6341">
      <w:pPr>
        <w:pBdr>
          <w:top w:val="nil"/>
          <w:left w:val="nil"/>
          <w:bottom w:val="nil"/>
          <w:right w:val="nil"/>
          <w:between w:val="nil"/>
        </w:pBdr>
        <w:ind w:firstLine="708"/>
        <w:rPr>
          <w:color w:val="000000"/>
        </w:rPr>
      </w:pPr>
      <w:r w:rsidRPr="00DA6341">
        <w:rPr>
          <w:color w:val="000000"/>
        </w:rPr>
        <w:t xml:space="preserve">Singmann, H., &amp; Kellen, D. (2013). </w:t>
      </w:r>
      <w:r w:rsidRPr="00B06FDD">
        <w:rPr>
          <w:color w:val="000000"/>
        </w:rPr>
        <w:t xml:space="preserve">MPRinR: Analysis of multinomial processing tree models in R. </w:t>
      </w:r>
      <w:r w:rsidRPr="00B06FDD">
        <w:rPr>
          <w:i/>
          <w:color w:val="000000"/>
        </w:rPr>
        <w:t>Behavior Research Methods</w:t>
      </w:r>
      <w:r w:rsidRPr="00B06FDD">
        <w:rPr>
          <w:color w:val="000000"/>
        </w:rPr>
        <w:t xml:space="preserve">, </w:t>
      </w:r>
      <w:r w:rsidRPr="00B06FDD">
        <w:rPr>
          <w:i/>
          <w:color w:val="000000"/>
        </w:rPr>
        <w:t>45</w:t>
      </w:r>
      <w:r w:rsidRPr="00B06FDD">
        <w:rPr>
          <w:color w:val="000000"/>
        </w:rPr>
        <w:t>(2)</w:t>
      </w:r>
      <w:r>
        <w:rPr>
          <w:color w:val="000000"/>
        </w:rPr>
        <w:t>, 560-575.</w:t>
      </w:r>
    </w:p>
    <w:p w:rsidR="0051441D" w:rsidRPr="00940D2B" w:rsidRDefault="00DA6341" w:rsidP="00DA6341">
      <w:pPr>
        <w:pBdr>
          <w:top w:val="nil"/>
          <w:left w:val="nil"/>
          <w:bottom w:val="nil"/>
          <w:right w:val="nil"/>
          <w:between w:val="nil"/>
        </w:pBdr>
        <w:ind w:firstLine="708"/>
        <w:rPr>
          <w:color w:val="000000"/>
        </w:rPr>
      </w:pPr>
      <w:r w:rsidRPr="00DA6341">
        <w:rPr>
          <w:lang w:val="de-DE"/>
        </w:rPr>
        <w:t xml:space="preserve">Stahl, C., &amp; Klauer, K. C. (2007). </w:t>
      </w:r>
      <w:r>
        <w:t xml:space="preserve">HMMTree: A computer program for latent-class hierarchical multinomial processing tree models. </w:t>
      </w:r>
      <w:r>
        <w:rPr>
          <w:i/>
          <w:iCs/>
        </w:rPr>
        <w:t>Behavior Research Methods</w:t>
      </w:r>
      <w:r>
        <w:t xml:space="preserve">, </w:t>
      </w:r>
      <w:r>
        <w:rPr>
          <w:i/>
          <w:iCs/>
        </w:rPr>
        <w:t>39</w:t>
      </w:r>
      <w:r>
        <w:t>(2), 267-273.</w:t>
      </w:r>
    </w:p>
    <w:p w:rsidR="0051441D" w:rsidRDefault="0051441D" w:rsidP="0051441D">
      <w:pPr>
        <w:ind w:firstLine="0"/>
      </w:pPr>
    </w:p>
    <w:p w:rsidR="0051441D" w:rsidRDefault="0051441D" w:rsidP="0051441D">
      <w:pPr>
        <w:ind w:firstLine="0"/>
      </w:pPr>
    </w:p>
    <w:p w:rsidR="00EA069F" w:rsidRDefault="008A4EB6"/>
    <w:sectPr w:rsidR="00EA069F" w:rsidSect="005144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C0F11"/>
    <w:multiLevelType w:val="hybridMultilevel"/>
    <w:tmpl w:val="4CA853C6"/>
    <w:lvl w:ilvl="0" w:tplc="6C6035B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55184343"/>
    <w:multiLevelType w:val="hybridMultilevel"/>
    <w:tmpl w:val="2EBAF22E"/>
    <w:lvl w:ilvl="0" w:tplc="C97C4D9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1D"/>
    <w:rsid w:val="003B631E"/>
    <w:rsid w:val="0051441D"/>
    <w:rsid w:val="0072363C"/>
    <w:rsid w:val="008A4EB6"/>
    <w:rsid w:val="00DA6341"/>
    <w:rsid w:val="00E92887"/>
    <w:rsid w:val="00FD3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35A9"/>
  <w15:chartTrackingRefBased/>
  <w15:docId w15:val="{9FFB4F19-833A-43A2-B709-92FCB402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1441D"/>
    <w:pPr>
      <w:spacing w:after="0" w:line="480" w:lineRule="auto"/>
      <w:ind w:firstLine="709"/>
    </w:pPr>
    <w:rPr>
      <w:rFonts w:ascii="Times New Roman" w:eastAsia="Times New Roman" w:hAnsi="Times New Roman" w:cs="Times New Roman"/>
      <w:sz w:val="24"/>
      <w:szCs w:val="24"/>
      <w:lang w:val="en-US" w:eastAsia="de-DE"/>
    </w:rPr>
  </w:style>
  <w:style w:type="paragraph" w:styleId="berschrift1">
    <w:name w:val="heading 1"/>
    <w:basedOn w:val="Standard"/>
    <w:next w:val="Standard"/>
    <w:link w:val="berschrift1Zchn"/>
    <w:rsid w:val="0051441D"/>
    <w:pPr>
      <w:keepNext/>
      <w:keepLines/>
      <w:spacing w:before="120"/>
      <w:ind w:firstLine="0"/>
      <w:jc w:val="center"/>
      <w:outlineLvl w:val="0"/>
    </w:pPr>
    <w:rPr>
      <w:b/>
    </w:rPr>
  </w:style>
  <w:style w:type="paragraph" w:styleId="berschrift2">
    <w:name w:val="heading 2"/>
    <w:basedOn w:val="Standard"/>
    <w:next w:val="Standard"/>
    <w:link w:val="berschrift2Zchn"/>
    <w:rsid w:val="0051441D"/>
    <w:pPr>
      <w:keepNext/>
      <w:keepLines/>
      <w:spacing w:before="60"/>
      <w:ind w:firstLine="0"/>
      <w:outlineLvl w:val="1"/>
    </w:pPr>
    <w:rPr>
      <w:b/>
      <w:i/>
    </w:rPr>
  </w:style>
  <w:style w:type="paragraph" w:styleId="berschrift3">
    <w:name w:val="heading 3"/>
    <w:basedOn w:val="Standard"/>
    <w:next w:val="Standard"/>
    <w:link w:val="berschrift3Zchn"/>
    <w:rsid w:val="0051441D"/>
    <w:pPr>
      <w:keepNext/>
      <w:keepLines/>
      <w:spacing w:before="60"/>
      <w:ind w:firstLine="0"/>
      <w:outlineLvl w:val="2"/>
    </w:pPr>
    <w:rPr>
      <w:i/>
    </w:rPr>
  </w:style>
  <w:style w:type="paragraph" w:styleId="berschrift4">
    <w:name w:val="heading 4"/>
    <w:basedOn w:val="Standard"/>
    <w:next w:val="Standard"/>
    <w:link w:val="berschrift4Zchn"/>
    <w:rsid w:val="0051441D"/>
    <w:pPr>
      <w:keepNext/>
      <w:keepLines/>
      <w:spacing w:before="240" w:after="40"/>
      <w:outlineLvl w:val="3"/>
    </w:pPr>
    <w:rPr>
      <w:b/>
    </w:rPr>
  </w:style>
  <w:style w:type="paragraph" w:styleId="berschrift5">
    <w:name w:val="heading 5"/>
    <w:basedOn w:val="Standard"/>
    <w:next w:val="Standard"/>
    <w:link w:val="berschrift5Zchn"/>
    <w:rsid w:val="0051441D"/>
    <w:pPr>
      <w:keepNext/>
      <w:keepLines/>
      <w:spacing w:before="220" w:after="40"/>
      <w:outlineLvl w:val="4"/>
    </w:pPr>
    <w:rPr>
      <w:b/>
      <w:sz w:val="22"/>
      <w:szCs w:val="22"/>
    </w:rPr>
  </w:style>
  <w:style w:type="paragraph" w:styleId="berschrift6">
    <w:name w:val="heading 6"/>
    <w:basedOn w:val="Standard"/>
    <w:next w:val="Standard"/>
    <w:link w:val="berschrift6Zchn"/>
    <w:rsid w:val="0051441D"/>
    <w:pPr>
      <w:keepNext/>
      <w:keepLines/>
      <w:spacing w:before="200" w:after="40"/>
      <w:outlineLvl w:val="5"/>
    </w:pPr>
    <w:rPr>
      <w:b/>
      <w:sz w:val="20"/>
      <w:szCs w:val="20"/>
    </w:rPr>
  </w:style>
  <w:style w:type="paragraph" w:styleId="berschrift7">
    <w:name w:val="heading 7"/>
    <w:basedOn w:val="Standard"/>
    <w:next w:val="Standard"/>
    <w:link w:val="berschrift7Zchn"/>
    <w:uiPriority w:val="9"/>
    <w:unhideWhenUsed/>
    <w:qFormat/>
    <w:rsid w:val="0051441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1441D"/>
    <w:rPr>
      <w:rFonts w:ascii="Times New Roman" w:eastAsia="Times New Roman" w:hAnsi="Times New Roman" w:cs="Times New Roman"/>
      <w:b/>
      <w:sz w:val="24"/>
      <w:szCs w:val="24"/>
      <w:lang w:val="en-US" w:eastAsia="de-DE"/>
    </w:rPr>
  </w:style>
  <w:style w:type="character" w:customStyle="1" w:styleId="berschrift2Zchn">
    <w:name w:val="Überschrift 2 Zchn"/>
    <w:basedOn w:val="Absatz-Standardschriftart"/>
    <w:link w:val="berschrift2"/>
    <w:rsid w:val="0051441D"/>
    <w:rPr>
      <w:rFonts w:ascii="Times New Roman" w:eastAsia="Times New Roman" w:hAnsi="Times New Roman" w:cs="Times New Roman"/>
      <w:b/>
      <w:i/>
      <w:sz w:val="24"/>
      <w:szCs w:val="24"/>
      <w:lang w:val="en-US" w:eastAsia="de-DE"/>
    </w:rPr>
  </w:style>
  <w:style w:type="character" w:customStyle="1" w:styleId="berschrift3Zchn">
    <w:name w:val="Überschrift 3 Zchn"/>
    <w:basedOn w:val="Absatz-Standardschriftart"/>
    <w:link w:val="berschrift3"/>
    <w:rsid w:val="0051441D"/>
    <w:rPr>
      <w:rFonts w:ascii="Times New Roman" w:eastAsia="Times New Roman" w:hAnsi="Times New Roman" w:cs="Times New Roman"/>
      <w:i/>
      <w:sz w:val="24"/>
      <w:szCs w:val="24"/>
      <w:lang w:val="en-US" w:eastAsia="de-DE"/>
    </w:rPr>
  </w:style>
  <w:style w:type="character" w:customStyle="1" w:styleId="berschrift4Zchn">
    <w:name w:val="Überschrift 4 Zchn"/>
    <w:basedOn w:val="Absatz-Standardschriftart"/>
    <w:link w:val="berschrift4"/>
    <w:rsid w:val="0051441D"/>
    <w:rPr>
      <w:rFonts w:ascii="Times New Roman" w:eastAsia="Times New Roman" w:hAnsi="Times New Roman" w:cs="Times New Roman"/>
      <w:b/>
      <w:sz w:val="24"/>
      <w:szCs w:val="24"/>
      <w:lang w:val="en-US" w:eastAsia="de-DE"/>
    </w:rPr>
  </w:style>
  <w:style w:type="character" w:customStyle="1" w:styleId="berschrift5Zchn">
    <w:name w:val="Überschrift 5 Zchn"/>
    <w:basedOn w:val="Absatz-Standardschriftart"/>
    <w:link w:val="berschrift5"/>
    <w:rsid w:val="0051441D"/>
    <w:rPr>
      <w:rFonts w:ascii="Times New Roman" w:eastAsia="Times New Roman" w:hAnsi="Times New Roman" w:cs="Times New Roman"/>
      <w:b/>
      <w:lang w:val="en-US" w:eastAsia="de-DE"/>
    </w:rPr>
  </w:style>
  <w:style w:type="character" w:customStyle="1" w:styleId="berschrift6Zchn">
    <w:name w:val="Überschrift 6 Zchn"/>
    <w:basedOn w:val="Absatz-Standardschriftart"/>
    <w:link w:val="berschrift6"/>
    <w:rsid w:val="0051441D"/>
    <w:rPr>
      <w:rFonts w:ascii="Times New Roman" w:eastAsia="Times New Roman" w:hAnsi="Times New Roman" w:cs="Times New Roman"/>
      <w:b/>
      <w:sz w:val="20"/>
      <w:szCs w:val="20"/>
      <w:lang w:val="en-US" w:eastAsia="de-DE"/>
    </w:rPr>
  </w:style>
  <w:style w:type="character" w:customStyle="1" w:styleId="berschrift7Zchn">
    <w:name w:val="Überschrift 7 Zchn"/>
    <w:basedOn w:val="Absatz-Standardschriftart"/>
    <w:link w:val="berschrift7"/>
    <w:uiPriority w:val="9"/>
    <w:rsid w:val="0051441D"/>
    <w:rPr>
      <w:rFonts w:asciiTheme="majorHAnsi" w:eastAsiaTheme="majorEastAsia" w:hAnsiTheme="majorHAnsi" w:cstheme="majorBidi"/>
      <w:i/>
      <w:iCs/>
      <w:color w:val="1F4D78" w:themeColor="accent1" w:themeShade="7F"/>
      <w:sz w:val="24"/>
      <w:szCs w:val="24"/>
      <w:lang w:val="en-US" w:eastAsia="de-DE"/>
    </w:rPr>
  </w:style>
  <w:style w:type="table" w:customStyle="1" w:styleId="TableNormal">
    <w:name w:val="Table Normal"/>
    <w:rsid w:val="0051441D"/>
    <w:pPr>
      <w:spacing w:after="0" w:line="480" w:lineRule="auto"/>
      <w:ind w:firstLine="709"/>
    </w:pPr>
    <w:rPr>
      <w:rFonts w:ascii="Times New Roman" w:eastAsia="Times New Roman" w:hAnsi="Times New Roman" w:cs="Times New Roman"/>
      <w:sz w:val="24"/>
      <w:szCs w:val="24"/>
      <w:lang w:val="en-US" w:eastAsia="de-DE"/>
    </w:rPr>
    <w:tblPr>
      <w:tblCellMar>
        <w:top w:w="0" w:type="dxa"/>
        <w:left w:w="0" w:type="dxa"/>
        <w:bottom w:w="0" w:type="dxa"/>
        <w:right w:w="0" w:type="dxa"/>
      </w:tblCellMar>
    </w:tblPr>
  </w:style>
  <w:style w:type="paragraph" w:styleId="Titel">
    <w:name w:val="Title"/>
    <w:basedOn w:val="Standard"/>
    <w:next w:val="Standard"/>
    <w:link w:val="TitelZchn"/>
    <w:rsid w:val="0051441D"/>
    <w:pPr>
      <w:keepNext/>
      <w:keepLines/>
      <w:spacing w:before="480" w:after="120"/>
    </w:pPr>
    <w:rPr>
      <w:b/>
      <w:sz w:val="72"/>
      <w:szCs w:val="72"/>
    </w:rPr>
  </w:style>
  <w:style w:type="character" w:customStyle="1" w:styleId="TitelZchn">
    <w:name w:val="Titel Zchn"/>
    <w:basedOn w:val="Absatz-Standardschriftart"/>
    <w:link w:val="Titel"/>
    <w:rsid w:val="0051441D"/>
    <w:rPr>
      <w:rFonts w:ascii="Times New Roman" w:eastAsia="Times New Roman" w:hAnsi="Times New Roman" w:cs="Times New Roman"/>
      <w:b/>
      <w:sz w:val="72"/>
      <w:szCs w:val="72"/>
      <w:lang w:val="en-US" w:eastAsia="de-DE"/>
    </w:rPr>
  </w:style>
  <w:style w:type="paragraph" w:styleId="Untertitel">
    <w:name w:val="Subtitle"/>
    <w:basedOn w:val="Standard"/>
    <w:next w:val="Standard"/>
    <w:link w:val="UntertitelZchn"/>
    <w:rsid w:val="0051441D"/>
    <w:pPr>
      <w:keepNext/>
      <w:keepLines/>
      <w:spacing w:before="360" w:after="80"/>
    </w:pPr>
    <w:rPr>
      <w:rFonts w:ascii="Georgia" w:eastAsia="Georgia" w:hAnsi="Georgia" w:cs="Georgia"/>
      <w:i/>
      <w:color w:val="666666"/>
      <w:sz w:val="48"/>
      <w:szCs w:val="48"/>
    </w:rPr>
  </w:style>
  <w:style w:type="character" w:customStyle="1" w:styleId="UntertitelZchn">
    <w:name w:val="Untertitel Zchn"/>
    <w:basedOn w:val="Absatz-Standardschriftart"/>
    <w:link w:val="Untertitel"/>
    <w:rsid w:val="0051441D"/>
    <w:rPr>
      <w:rFonts w:ascii="Georgia" w:eastAsia="Georgia" w:hAnsi="Georgia" w:cs="Georgia"/>
      <w:i/>
      <w:color w:val="666666"/>
      <w:sz w:val="48"/>
      <w:szCs w:val="48"/>
      <w:lang w:val="en-US" w:eastAsia="de-DE"/>
    </w:rPr>
  </w:style>
  <w:style w:type="character" w:styleId="Kommentarzeichen">
    <w:name w:val="annotation reference"/>
    <w:basedOn w:val="Absatz-Standardschriftart"/>
    <w:uiPriority w:val="99"/>
    <w:semiHidden/>
    <w:unhideWhenUsed/>
    <w:rsid w:val="0051441D"/>
    <w:rPr>
      <w:sz w:val="16"/>
      <w:szCs w:val="16"/>
    </w:rPr>
  </w:style>
  <w:style w:type="paragraph" w:styleId="Kommentartext">
    <w:name w:val="annotation text"/>
    <w:basedOn w:val="Standard"/>
    <w:link w:val="KommentartextZchn"/>
    <w:uiPriority w:val="99"/>
    <w:semiHidden/>
    <w:unhideWhenUsed/>
    <w:rsid w:val="005144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441D"/>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rsid w:val="0051441D"/>
    <w:rPr>
      <w:b/>
      <w:bCs/>
    </w:rPr>
  </w:style>
  <w:style w:type="character" w:customStyle="1" w:styleId="KommentarthemaZchn">
    <w:name w:val="Kommentarthema Zchn"/>
    <w:basedOn w:val="KommentartextZchn"/>
    <w:link w:val="Kommentarthema"/>
    <w:uiPriority w:val="99"/>
    <w:semiHidden/>
    <w:rsid w:val="0051441D"/>
    <w:rPr>
      <w:rFonts w:ascii="Times New Roman" w:eastAsia="Times New Roman" w:hAnsi="Times New Roman" w:cs="Times New Roman"/>
      <w:b/>
      <w:bCs/>
      <w:sz w:val="20"/>
      <w:szCs w:val="20"/>
      <w:lang w:val="en-US" w:eastAsia="de-DE"/>
    </w:rPr>
  </w:style>
  <w:style w:type="paragraph" w:styleId="Sprechblasentext">
    <w:name w:val="Balloon Text"/>
    <w:basedOn w:val="Standard"/>
    <w:link w:val="SprechblasentextZchn"/>
    <w:uiPriority w:val="99"/>
    <w:semiHidden/>
    <w:unhideWhenUsed/>
    <w:rsid w:val="0051441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441D"/>
    <w:rPr>
      <w:rFonts w:ascii="Segoe UI" w:eastAsia="Times New Roman" w:hAnsi="Segoe UI" w:cs="Segoe UI"/>
      <w:sz w:val="18"/>
      <w:szCs w:val="18"/>
      <w:lang w:val="en-US" w:eastAsia="de-DE"/>
    </w:rPr>
  </w:style>
  <w:style w:type="paragraph" w:styleId="KeinLeerraum">
    <w:name w:val="No Spacing"/>
    <w:uiPriority w:val="1"/>
    <w:qFormat/>
    <w:rsid w:val="0051441D"/>
    <w:pPr>
      <w:spacing w:after="0" w:line="240" w:lineRule="auto"/>
    </w:pPr>
  </w:style>
  <w:style w:type="table" w:styleId="Tabellenraster">
    <w:name w:val="Table Grid"/>
    <w:basedOn w:val="NormaleTabelle"/>
    <w:uiPriority w:val="39"/>
    <w:rsid w:val="0051441D"/>
    <w:pPr>
      <w:spacing w:after="0" w:line="240" w:lineRule="auto"/>
      <w:ind w:firstLine="709"/>
    </w:pPr>
    <w:rPr>
      <w:rFonts w:ascii="Times New Roman" w:eastAsia="Times New Roman" w:hAnsi="Times New Roman" w:cs="Times New Roman"/>
      <w:sz w:val="24"/>
      <w:szCs w:val="24"/>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51441D"/>
    <w:pPr>
      <w:spacing w:line="240" w:lineRule="auto"/>
    </w:pPr>
    <w:rPr>
      <w:sz w:val="20"/>
      <w:szCs w:val="20"/>
    </w:rPr>
  </w:style>
  <w:style w:type="character" w:customStyle="1" w:styleId="FunotentextZchn">
    <w:name w:val="Fußnotentext Zchn"/>
    <w:basedOn w:val="Absatz-Standardschriftart"/>
    <w:link w:val="Funotentext"/>
    <w:uiPriority w:val="99"/>
    <w:rsid w:val="0051441D"/>
    <w:rPr>
      <w:rFonts w:ascii="Times New Roman" w:eastAsia="Times New Roman" w:hAnsi="Times New Roman" w:cs="Times New Roman"/>
      <w:sz w:val="20"/>
      <w:szCs w:val="20"/>
      <w:lang w:val="en-US" w:eastAsia="de-DE"/>
    </w:rPr>
  </w:style>
  <w:style w:type="character" w:styleId="Funotenzeichen">
    <w:name w:val="footnote reference"/>
    <w:basedOn w:val="Absatz-Standardschriftart"/>
    <w:uiPriority w:val="99"/>
    <w:semiHidden/>
    <w:unhideWhenUsed/>
    <w:rsid w:val="0051441D"/>
    <w:rPr>
      <w:vertAlign w:val="superscript"/>
    </w:rPr>
  </w:style>
  <w:style w:type="character" w:styleId="Zeilennummer">
    <w:name w:val="line number"/>
    <w:basedOn w:val="Absatz-Standardschriftart"/>
    <w:uiPriority w:val="99"/>
    <w:semiHidden/>
    <w:unhideWhenUsed/>
    <w:rsid w:val="0051441D"/>
  </w:style>
  <w:style w:type="paragraph" w:styleId="Kopfzeile">
    <w:name w:val="header"/>
    <w:basedOn w:val="Standard"/>
    <w:link w:val="KopfzeileZchn"/>
    <w:uiPriority w:val="99"/>
    <w:unhideWhenUsed/>
    <w:rsid w:val="0051441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1441D"/>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unhideWhenUsed/>
    <w:rsid w:val="0051441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1441D"/>
    <w:rPr>
      <w:rFonts w:ascii="Times New Roman" w:eastAsia="Times New Roman" w:hAnsi="Times New Roman" w:cs="Times New Roman"/>
      <w:sz w:val="24"/>
      <w:szCs w:val="24"/>
      <w:lang w:val="en-US" w:eastAsia="de-DE"/>
    </w:rPr>
  </w:style>
  <w:style w:type="character" w:styleId="Hyperlink">
    <w:name w:val="Hyperlink"/>
    <w:basedOn w:val="Absatz-Standardschriftart"/>
    <w:uiPriority w:val="99"/>
    <w:unhideWhenUsed/>
    <w:rsid w:val="0051441D"/>
    <w:rPr>
      <w:color w:val="0563C1" w:themeColor="hyperlink"/>
      <w:u w:val="single"/>
    </w:rPr>
  </w:style>
  <w:style w:type="paragraph" w:styleId="berarbeitung">
    <w:name w:val="Revision"/>
    <w:hidden/>
    <w:uiPriority w:val="99"/>
    <w:semiHidden/>
    <w:rsid w:val="0051441D"/>
    <w:pPr>
      <w:spacing w:after="0" w:line="240" w:lineRule="auto"/>
    </w:pPr>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3101</Words>
  <Characters>16502</Characters>
  <Application>Microsoft Office Word</Application>
  <DocSecurity>0</DocSecurity>
  <Lines>717</Lines>
  <Paragraphs>417</Paragraphs>
  <ScaleCrop>false</ScaleCrop>
  <HeadingPairs>
    <vt:vector size="2" baseType="variant">
      <vt:variant>
        <vt:lpstr>Titel</vt:lpstr>
      </vt:variant>
      <vt:variant>
        <vt:i4>1</vt:i4>
      </vt:variant>
    </vt:vector>
  </HeadingPairs>
  <TitlesOfParts>
    <vt:vector size="1" baseType="lpstr">
      <vt:lpstr/>
    </vt:vector>
  </TitlesOfParts>
  <Company>Uni Tuebingen</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Kukken, Niels</dc:creator>
  <cp:keywords/>
  <dc:description/>
  <cp:lastModifiedBy>Kukken, Niels</cp:lastModifiedBy>
  <cp:revision>1</cp:revision>
  <dcterms:created xsi:type="dcterms:W3CDTF">2019-05-17T11:34:00Z</dcterms:created>
  <dcterms:modified xsi:type="dcterms:W3CDTF">2019-05-17T12:25:00Z</dcterms:modified>
</cp:coreProperties>
</file>