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66" w:rsidRPr="0055363B" w:rsidRDefault="00950D66" w:rsidP="00950D66">
      <w:pPr>
        <w:widowControl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OLE_LINK103"/>
      <w:bookmarkStart w:id="1" w:name="OLE_LINK24"/>
      <w:bookmarkStart w:id="2" w:name="OLE_LINK25"/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Synthesis of poly(</w:t>
      </w:r>
      <w:r w:rsidRPr="0055363B">
        <w:rPr>
          <w:rFonts w:ascii="Times New Roman" w:hAnsi="Times New Roman" w:cs="Times New Roman"/>
          <w:b/>
          <w:sz w:val="28"/>
          <w:szCs w:val="28"/>
        </w:rPr>
        <w:t>styrene-divinylbenzene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) by nano-TiO</w:t>
      </w:r>
      <w:r w:rsidRPr="0055363B">
        <w:rPr>
          <w:rFonts w:ascii="Times New Roman" w:eastAsia="宋体" w:hAnsi="Times New Roman" w:cs="Times New Roman" w:hint="eastAsia"/>
          <w:b/>
          <w:kern w:val="0"/>
          <w:sz w:val="28"/>
          <w:szCs w:val="28"/>
          <w:vertAlign w:val="subscript"/>
        </w:rPr>
        <w:t>2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and the application for pipette-tip solid-phase extraction of flavonoid in </w:t>
      </w:r>
      <w:r w:rsidRPr="0055363B">
        <w:rPr>
          <w:rFonts w:ascii="Times New Roman" w:eastAsia="宋体" w:hAnsi="Times New Roman" w:cs="Times New Roman" w:hint="eastAsia"/>
          <w:b/>
          <w:i/>
          <w:kern w:val="0"/>
          <w:sz w:val="28"/>
          <w:szCs w:val="28"/>
        </w:rPr>
        <w:t>Epipremnum aureum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rhizome</w:t>
      </w:r>
    </w:p>
    <w:p w:rsidR="0028211F" w:rsidRPr="00446270" w:rsidRDefault="0028211F" w:rsidP="0028211F">
      <w:pPr>
        <w:spacing w:line="480" w:lineRule="auto"/>
        <w:ind w:leftChars="100" w:left="21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446270">
        <w:rPr>
          <w:rFonts w:ascii="Times New Roman" w:hAnsi="Times New Roman" w:hint="eastAsia"/>
          <w:bCs/>
          <w:sz w:val="28"/>
          <w:szCs w:val="28"/>
        </w:rPr>
        <w:t>Rui Fen</w:t>
      </w:r>
      <w:r w:rsidRPr="007830E6">
        <w:rPr>
          <w:rFonts w:ascii="Times New Roman" w:hAnsi="Times New Roman" w:hint="eastAsia"/>
          <w:bCs/>
          <w:sz w:val="28"/>
          <w:szCs w:val="28"/>
        </w:rPr>
        <w:t>g</w:t>
      </w:r>
      <w:r w:rsidR="009B481C" w:rsidRPr="007830E6">
        <w:rPr>
          <w:rFonts w:ascii="Times New Roman" w:hAnsi="Times New Roman" w:cs="Times New Roman" w:hint="eastAsia"/>
          <w:bCs/>
          <w:sz w:val="28"/>
          <w:szCs w:val="28"/>
          <w:vertAlign w:val="superscript"/>
        </w:rPr>
        <w:t>a</w:t>
      </w:r>
      <w:r w:rsidRPr="007830E6">
        <w:rPr>
          <w:rFonts w:ascii="Times New Roman" w:hAnsi="Times New Roman"/>
          <w:bCs/>
          <w:sz w:val="28"/>
          <w:szCs w:val="28"/>
        </w:rPr>
        <w:t>,</w:t>
      </w:r>
      <w:r w:rsidRPr="007830E6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="00446270" w:rsidRPr="007830E6">
        <w:rPr>
          <w:rFonts w:ascii="Times New Roman" w:hAnsi="Times New Roman" w:hint="eastAsia"/>
          <w:bCs/>
          <w:sz w:val="28"/>
          <w:szCs w:val="28"/>
        </w:rPr>
        <w:t>Xin Hu</w:t>
      </w:r>
      <w:r w:rsidR="00446270" w:rsidRPr="007830E6">
        <w:rPr>
          <w:rFonts w:ascii="Times New Roman" w:hAnsi="Times New Roman" w:hint="eastAsia"/>
          <w:bCs/>
          <w:sz w:val="28"/>
          <w:szCs w:val="28"/>
          <w:vertAlign w:val="superscript"/>
        </w:rPr>
        <w:t>a</w:t>
      </w:r>
      <w:r w:rsidR="00446270" w:rsidRPr="007830E6">
        <w:rPr>
          <w:rFonts w:ascii="Times New Roman" w:hAnsi="Times New Roman" w:hint="eastAsia"/>
          <w:bCs/>
          <w:sz w:val="28"/>
          <w:szCs w:val="28"/>
        </w:rPr>
        <w:t xml:space="preserve">, </w:t>
      </w:r>
      <w:r w:rsidRPr="007830E6">
        <w:rPr>
          <w:rFonts w:ascii="Times New Roman" w:hAnsi="Times New Roman" w:hint="eastAsia"/>
          <w:bCs/>
          <w:sz w:val="28"/>
          <w:szCs w:val="28"/>
        </w:rPr>
        <w:t>Yuxi</w:t>
      </w:r>
      <w:r w:rsidRPr="00446270">
        <w:rPr>
          <w:rFonts w:ascii="Times New Roman" w:hAnsi="Times New Roman" w:hint="eastAsia"/>
          <w:bCs/>
          <w:sz w:val="28"/>
          <w:szCs w:val="28"/>
        </w:rPr>
        <w:t>n Ma</w:t>
      </w:r>
      <w:r w:rsidR="009B481C" w:rsidRPr="00446270">
        <w:rPr>
          <w:rFonts w:ascii="Times New Roman" w:hAnsi="Times New Roman" w:cs="Times New Roman" w:hint="eastAsia"/>
          <w:bCs/>
          <w:sz w:val="28"/>
          <w:szCs w:val="28"/>
          <w:vertAlign w:val="superscript"/>
        </w:rPr>
        <w:t>a</w:t>
      </w:r>
      <w:r w:rsidRPr="00446270">
        <w:rPr>
          <w:rFonts w:ascii="Times New Roman" w:hAnsi="Times New Roman" w:hint="eastAsia"/>
          <w:bCs/>
          <w:sz w:val="28"/>
          <w:szCs w:val="28"/>
        </w:rPr>
        <w:t>, Liping Sun</w:t>
      </w:r>
      <w:r w:rsidR="009B481C" w:rsidRPr="00446270">
        <w:rPr>
          <w:rFonts w:ascii="Times New Roman" w:hAnsi="Times New Roman" w:cs="Times New Roman" w:hint="eastAsia"/>
          <w:bCs/>
          <w:sz w:val="28"/>
          <w:szCs w:val="28"/>
          <w:vertAlign w:val="superscript"/>
        </w:rPr>
        <w:t>a</w:t>
      </w:r>
      <w:r w:rsidRPr="00446270">
        <w:rPr>
          <w:rFonts w:ascii="Times New Roman" w:hAnsi="Times New Roman" w:hint="eastAsia"/>
          <w:bCs/>
          <w:sz w:val="28"/>
          <w:szCs w:val="28"/>
        </w:rPr>
        <w:t>,</w:t>
      </w:r>
      <w:r w:rsidR="00695210" w:rsidRPr="00446270">
        <w:rPr>
          <w:rFonts w:ascii="Times New Roman" w:hAnsi="Times New Roman" w:hint="eastAsia"/>
          <w:bCs/>
          <w:sz w:val="28"/>
          <w:szCs w:val="28"/>
        </w:rPr>
        <w:t xml:space="preserve"> Yaying Lv</w:t>
      </w:r>
      <w:r w:rsidR="00C2235C" w:rsidRPr="00446270">
        <w:rPr>
          <w:rFonts w:ascii="Times New Roman" w:hAnsi="Times New Roman" w:hint="eastAsia"/>
          <w:bCs/>
          <w:sz w:val="28"/>
          <w:szCs w:val="28"/>
          <w:vertAlign w:val="superscript"/>
        </w:rPr>
        <w:t>a</w:t>
      </w:r>
      <w:r w:rsidR="00C2235C" w:rsidRPr="00446270">
        <w:rPr>
          <w:rFonts w:ascii="Times New Roman" w:hAnsi="Times New Roman" w:hint="eastAsia"/>
          <w:bCs/>
          <w:sz w:val="28"/>
          <w:szCs w:val="28"/>
        </w:rPr>
        <w:t>,</w:t>
      </w:r>
      <w:r w:rsidRPr="00446270">
        <w:rPr>
          <w:rFonts w:ascii="Times New Roman" w:hAnsi="Times New Roman" w:hint="eastAsia"/>
          <w:bCs/>
          <w:sz w:val="28"/>
          <w:szCs w:val="28"/>
        </w:rPr>
        <w:t xml:space="preserve"> </w:t>
      </w:r>
      <w:r w:rsidRPr="00446270">
        <w:rPr>
          <w:rFonts w:ascii="Times New Roman" w:hAnsi="Times New Roman"/>
          <w:bCs/>
          <w:sz w:val="28"/>
          <w:szCs w:val="28"/>
        </w:rPr>
        <w:t>Kyung Ho Row</w:t>
      </w:r>
      <w:r w:rsidR="009B481C" w:rsidRPr="00446270">
        <w:rPr>
          <w:rFonts w:ascii="Times New Roman" w:hAnsi="Times New Roman" w:cs="Times New Roman" w:hint="eastAsia"/>
          <w:bCs/>
          <w:sz w:val="28"/>
          <w:szCs w:val="28"/>
          <w:vertAlign w:val="superscript"/>
        </w:rPr>
        <w:t>b</w:t>
      </w:r>
      <w:r w:rsidRPr="00446270">
        <w:rPr>
          <w:rFonts w:ascii="Times New Roman" w:hAnsi="Times New Roman" w:hint="eastAsia"/>
          <w:bCs/>
          <w:sz w:val="28"/>
          <w:szCs w:val="28"/>
        </w:rPr>
        <w:t xml:space="preserve"> and </w:t>
      </w:r>
      <w:r w:rsidRPr="00446270">
        <w:rPr>
          <w:rFonts w:ascii="Times New Roman" w:hAnsi="Times New Roman"/>
          <w:bCs/>
          <w:sz w:val="28"/>
          <w:szCs w:val="28"/>
        </w:rPr>
        <w:t>Tao Zhu</w:t>
      </w:r>
      <w:r w:rsidR="009B481C" w:rsidRPr="00446270">
        <w:rPr>
          <w:rFonts w:ascii="Times New Roman" w:hAnsi="Times New Roman" w:hint="eastAsia"/>
          <w:bCs/>
          <w:sz w:val="28"/>
          <w:szCs w:val="28"/>
          <w:vertAlign w:val="superscript"/>
        </w:rPr>
        <w:t>a</w:t>
      </w:r>
      <w:r w:rsidRPr="00446270">
        <w:rPr>
          <w:rFonts w:ascii="Times New Roman" w:hAnsi="Times New Roman" w:cs="Times New Roman"/>
          <w:bCs/>
          <w:sz w:val="28"/>
          <w:szCs w:val="28"/>
          <w:vertAlign w:val="superscript"/>
        </w:rPr>
        <w:t>*</w:t>
      </w:r>
    </w:p>
    <w:p w:rsidR="0028211F" w:rsidRPr="00446270" w:rsidRDefault="009B481C" w:rsidP="009B481C">
      <w:pPr>
        <w:spacing w:line="480" w:lineRule="auto"/>
        <w:ind w:leftChars="100" w:left="210" w:firstLineChars="50" w:firstLine="140"/>
        <w:jc w:val="center"/>
        <w:rPr>
          <w:rFonts w:ascii="Times New Roman" w:hAnsi="Times New Roman"/>
          <w:i/>
          <w:sz w:val="24"/>
          <w:szCs w:val="24"/>
        </w:rPr>
      </w:pPr>
      <w:bookmarkStart w:id="3" w:name="OLE_LINK77"/>
      <w:bookmarkEnd w:id="0"/>
      <w:r w:rsidRPr="00446270">
        <w:rPr>
          <w:rFonts w:ascii="Times New Roman" w:hAnsi="Times New Roman" w:cs="Times New Roman" w:hint="eastAsia"/>
          <w:bCs/>
          <w:i/>
          <w:sz w:val="28"/>
          <w:szCs w:val="28"/>
          <w:vertAlign w:val="superscript"/>
        </w:rPr>
        <w:t>a</w:t>
      </w:r>
      <w:r w:rsidR="0028211F" w:rsidRPr="00446270">
        <w:rPr>
          <w:rFonts w:ascii="Times New Roman" w:hAnsi="Times New Roman"/>
          <w:i/>
          <w:sz w:val="24"/>
          <w:szCs w:val="24"/>
        </w:rPr>
        <w:t>Tianjin Key Laboratory of Organic Solar Cells and Photochemical Conversion</w:t>
      </w:r>
      <w:bookmarkEnd w:id="3"/>
      <w:r w:rsidR="0028211F" w:rsidRPr="00446270">
        <w:rPr>
          <w:rFonts w:ascii="Times New Roman" w:hAnsi="Times New Roman"/>
          <w:i/>
          <w:sz w:val="24"/>
          <w:szCs w:val="24"/>
        </w:rPr>
        <w:t>,</w:t>
      </w:r>
      <w:r w:rsidR="0028211F" w:rsidRPr="00446270">
        <w:rPr>
          <w:rFonts w:ascii="Times New Roman" w:hAnsi="Times New Roman" w:hint="eastAsia"/>
          <w:i/>
          <w:sz w:val="24"/>
          <w:szCs w:val="24"/>
        </w:rPr>
        <w:t xml:space="preserve"> </w:t>
      </w:r>
      <w:r w:rsidR="0028211F" w:rsidRPr="00446270">
        <w:rPr>
          <w:rFonts w:ascii="Times New Roman" w:hAnsi="Times New Roman"/>
          <w:i/>
          <w:sz w:val="24"/>
          <w:szCs w:val="24"/>
        </w:rPr>
        <w:t>School of Chem</w:t>
      </w:r>
      <w:r w:rsidR="0028211F" w:rsidRPr="00446270">
        <w:rPr>
          <w:rFonts w:ascii="Times New Roman" w:hAnsi="Times New Roman" w:hint="eastAsia"/>
          <w:i/>
          <w:sz w:val="24"/>
          <w:szCs w:val="24"/>
        </w:rPr>
        <w:t>i</w:t>
      </w:r>
      <w:r w:rsidR="0028211F" w:rsidRPr="00446270">
        <w:rPr>
          <w:rFonts w:ascii="Times New Roman" w:hAnsi="Times New Roman"/>
          <w:i/>
          <w:sz w:val="24"/>
          <w:szCs w:val="24"/>
        </w:rPr>
        <w:t xml:space="preserve">stry and Chemical Engineering, </w:t>
      </w:r>
      <w:bookmarkStart w:id="4" w:name="OLE_LINK74"/>
      <w:r w:rsidR="0028211F" w:rsidRPr="00446270">
        <w:rPr>
          <w:rFonts w:ascii="Times New Roman" w:hAnsi="Times New Roman"/>
          <w:i/>
          <w:sz w:val="24"/>
          <w:szCs w:val="24"/>
        </w:rPr>
        <w:t>Tianjin University of Technology</w:t>
      </w:r>
      <w:bookmarkEnd w:id="4"/>
      <w:r w:rsidR="0028211F" w:rsidRPr="00446270">
        <w:rPr>
          <w:rFonts w:ascii="Times New Roman" w:hAnsi="Times New Roman"/>
          <w:i/>
          <w:sz w:val="24"/>
          <w:szCs w:val="24"/>
        </w:rPr>
        <w:t>,</w:t>
      </w:r>
      <w:r w:rsidR="0028211F" w:rsidRPr="00446270">
        <w:rPr>
          <w:rFonts w:ascii="Times New Roman" w:hAnsi="Times New Roman" w:hint="eastAsia"/>
          <w:i/>
          <w:sz w:val="24"/>
          <w:szCs w:val="24"/>
        </w:rPr>
        <w:t xml:space="preserve"> </w:t>
      </w:r>
      <w:r w:rsidR="0028211F" w:rsidRPr="00446270">
        <w:rPr>
          <w:rFonts w:ascii="Times New Roman" w:hAnsi="Times New Roman"/>
          <w:i/>
          <w:sz w:val="24"/>
          <w:szCs w:val="24"/>
        </w:rPr>
        <w:t>Tianjin 300384, China</w:t>
      </w:r>
    </w:p>
    <w:p w:rsidR="0028211F" w:rsidRPr="003E1FEB" w:rsidRDefault="009B481C" w:rsidP="009B481C">
      <w:pPr>
        <w:spacing w:line="480" w:lineRule="auto"/>
        <w:ind w:leftChars="100" w:left="210" w:firstLineChars="50" w:firstLine="140"/>
        <w:jc w:val="center"/>
        <w:rPr>
          <w:rFonts w:ascii="Times New Roman" w:hAnsi="Times New Roman"/>
          <w:i/>
          <w:sz w:val="24"/>
          <w:szCs w:val="24"/>
        </w:rPr>
      </w:pPr>
      <w:r w:rsidRPr="00446270">
        <w:rPr>
          <w:rFonts w:ascii="Times New Roman" w:hAnsi="Times New Roman" w:cs="Times New Roman" w:hint="eastAsia"/>
          <w:i/>
          <w:sz w:val="28"/>
          <w:szCs w:val="28"/>
          <w:vertAlign w:val="superscript"/>
        </w:rPr>
        <w:t>b</w:t>
      </w:r>
      <w:r w:rsidR="0028211F" w:rsidRPr="00446270">
        <w:rPr>
          <w:rFonts w:ascii="Times New Roman" w:hAnsi="Times New Roman" w:cs="Times New Roman"/>
          <w:i/>
          <w:sz w:val="24"/>
          <w:szCs w:val="24"/>
        </w:rPr>
        <w:t xml:space="preserve">Department of Chemistry and Chemical Engineering, Inha </w:t>
      </w:r>
      <w:r w:rsidR="0028211F" w:rsidRPr="00F5537F">
        <w:rPr>
          <w:rFonts w:ascii="Times New Roman" w:hAnsi="Times New Roman" w:cs="Times New Roman"/>
          <w:i/>
          <w:color w:val="000000"/>
          <w:sz w:val="24"/>
          <w:szCs w:val="24"/>
        </w:rPr>
        <w:t>University, Incheon 22212, Korea</w:t>
      </w:r>
    </w:p>
    <w:bookmarkEnd w:id="1"/>
    <w:bookmarkEnd w:id="2"/>
    <w:p w:rsidR="00D92BFE" w:rsidRPr="0028211F" w:rsidRDefault="00D92BFE" w:rsidP="00D92BFE">
      <w:pPr>
        <w:pStyle w:val="1"/>
        <w:shd w:val="clear" w:color="auto" w:fill="FFFFFF"/>
        <w:spacing w:before="0" w:beforeAutospacing="0" w:after="0" w:afterAutospacing="0" w:line="210" w:lineRule="atLeast"/>
        <w:jc w:val="center"/>
        <w:rPr>
          <w:rFonts w:ascii="Times New Roman" w:eastAsiaTheme="minorEastAsia" w:hAnsi="Times New Roman" w:cs="Times New Roman"/>
          <w:color w:val="000000"/>
          <w:kern w:val="2"/>
          <w:sz w:val="28"/>
          <w:szCs w:val="28"/>
        </w:rPr>
      </w:pPr>
    </w:p>
    <w:p w:rsidR="00D92BFE" w:rsidRPr="00D92BFE" w:rsidRDefault="00D92BFE" w:rsidP="00D92BFE">
      <w:pPr>
        <w:tabs>
          <w:tab w:val="left" w:pos="1080"/>
        </w:tabs>
        <w:spacing w:line="48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0962DB">
        <w:rPr>
          <w:rFonts w:ascii="Times New Roman" w:eastAsia="宋体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Supporting </w:t>
      </w:r>
      <w:r w:rsidRPr="000962DB">
        <w:rPr>
          <w:rFonts w:ascii="Times New Roman" w:eastAsia="宋体" w:hAnsi="Times New Roman" w:cs="Times New Roman" w:hint="eastAsia"/>
          <w:b/>
          <w:color w:val="333333"/>
          <w:sz w:val="24"/>
          <w:szCs w:val="24"/>
          <w:shd w:val="clear" w:color="auto" w:fill="FFFFFF"/>
        </w:rPr>
        <w:t>I</w:t>
      </w:r>
      <w:r w:rsidRPr="000962DB">
        <w:rPr>
          <w:rFonts w:ascii="Times New Roman" w:eastAsia="宋体" w:hAnsi="Times New Roman" w:cs="Times New Roman"/>
          <w:b/>
          <w:color w:val="333333"/>
          <w:sz w:val="24"/>
          <w:szCs w:val="24"/>
          <w:shd w:val="clear" w:color="auto" w:fill="FFFFFF"/>
        </w:rPr>
        <w:t>nformation</w:t>
      </w:r>
    </w:p>
    <w:p w:rsidR="003B5EFD" w:rsidRDefault="003B5EFD" w:rsidP="009B481C">
      <w:pPr>
        <w:spacing w:line="48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3B5EFD">
        <w:rPr>
          <w:rFonts w:ascii="Times New Roman" w:hAnsi="Times New Roman" w:cs="Times New Roman"/>
          <w:color w:val="000000"/>
          <w:sz w:val="24"/>
          <w:szCs w:val="24"/>
        </w:rPr>
        <w:t xml:space="preserve">FTIR spectroscopy was also employed to examine the modification process and recognition of any changes on the PS-DVB after bonded </w:t>
      </w:r>
      <w:r w:rsidR="00950D66">
        <w:rPr>
          <w:rFonts w:ascii="Times New Roman" w:hAnsi="Times New Roman" w:cs="Times New Roman" w:hint="eastAsia"/>
          <w:color w:val="000000"/>
          <w:sz w:val="24"/>
          <w:szCs w:val="24"/>
        </w:rPr>
        <w:t>nano-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>TiO</w:t>
      </w:r>
      <w:r w:rsidRPr="003B5EF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>, PEI, and PAN</w:t>
      </w:r>
      <w:r w:rsidRPr="002C11EA">
        <w:rPr>
          <w:rFonts w:ascii="Times New Roman" w:hAnsi="Times New Roman" w:cs="Times New Roman"/>
          <w:sz w:val="24"/>
          <w:szCs w:val="24"/>
        </w:rPr>
        <w:t>I. (Fig</w:t>
      </w:r>
      <w:r w:rsidRPr="002C11EA">
        <w:rPr>
          <w:rFonts w:ascii="Times New Roman" w:hAnsi="Times New Roman" w:cs="Times New Roman" w:hint="eastAsia"/>
          <w:sz w:val="24"/>
          <w:szCs w:val="24"/>
        </w:rPr>
        <w:t>ure</w:t>
      </w:r>
      <w:r w:rsidRPr="002C11EA">
        <w:rPr>
          <w:rFonts w:ascii="Times New Roman" w:hAnsi="Times New Roman" w:cs="Times New Roman"/>
          <w:sz w:val="24"/>
          <w:szCs w:val="24"/>
        </w:rPr>
        <w:t xml:space="preserve"> </w:t>
      </w:r>
      <w:r w:rsidRPr="002C11EA">
        <w:rPr>
          <w:rFonts w:ascii="Times New Roman" w:hAnsi="Times New Roman" w:cs="Times New Roman" w:hint="eastAsia"/>
          <w:sz w:val="24"/>
          <w:szCs w:val="24"/>
        </w:rPr>
        <w:t>S1</w:t>
      </w:r>
      <w:r w:rsidRPr="002C11EA">
        <w:rPr>
          <w:rFonts w:ascii="Times New Roman" w:hAnsi="Times New Roman" w:cs="Times New Roman"/>
          <w:sz w:val="24"/>
          <w:szCs w:val="24"/>
        </w:rPr>
        <w:t>).</w:t>
      </w:r>
      <w:r w:rsidRPr="002C11EA">
        <w:rPr>
          <w:rFonts w:ascii="Times New Roman" w:eastAsia="宋体" w:hAnsi="Times New Roman" w:cs="Times New Roman"/>
          <w:b/>
          <w:bCs/>
          <w:kern w:val="36"/>
          <w:sz w:val="24"/>
        </w:rPr>
        <w:t xml:space="preserve"> </w:t>
      </w:r>
      <w:r w:rsidRPr="002C11EA">
        <w:rPr>
          <w:rFonts w:ascii="Times New Roman" w:hAnsi="Times New Roman" w:cs="Times New Roman"/>
          <w:sz w:val="24"/>
          <w:szCs w:val="24"/>
        </w:rPr>
        <w:t>T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>he broad bands at 3000–3600 cm</w:t>
      </w:r>
      <w:r w:rsidRPr="003B5EF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-1 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>and 1800–1600 cm</w:t>
      </w:r>
      <w:r w:rsidRPr="003B5EF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-1</w:t>
      </w:r>
      <w:r w:rsidRPr="003B5E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>correspond to the N–H and C</w:t>
      </w:r>
      <w:r w:rsidRPr="003B5EF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3B5EF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 xml:space="preserve"> stretching vibrations of modified PS-DVB, respectively. The absorption bands at 1641 cm</w:t>
      </w:r>
      <w:r w:rsidRPr="003B5EF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-1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 xml:space="preserve"> and 1181</w:t>
      </w:r>
      <w:r w:rsidRPr="003B5EF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>cm</w:t>
      </w:r>
      <w:r w:rsidRPr="003B5EF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-1</w:t>
      </w:r>
      <w:r w:rsidRPr="003B5E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B5EFD">
        <w:rPr>
          <w:rFonts w:ascii="Times New Roman" w:hAnsi="Times New Roman" w:cs="Times New Roman" w:hint="eastAsia"/>
          <w:color w:val="000000"/>
          <w:sz w:val="24"/>
          <w:szCs w:val="24"/>
        </w:rPr>
        <w:t>were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 xml:space="preserve"> assigned to the C=C and C–N stretching vibration in the benzoid ring, respectively. The absorption bands at 500-700 cm</w:t>
      </w:r>
      <w:r w:rsidRPr="003B5EFD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-1</w:t>
      </w:r>
      <w:r w:rsidRPr="003B5EF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>correspond to the ν</w:t>
      </w:r>
      <w:r w:rsidRPr="003B5EFD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3B5EFD">
        <w:rPr>
          <w:rFonts w:ascii="Times New Roman" w:hAnsi="Times New Roman" w:cs="Times New Roman"/>
          <w:color w:val="000000"/>
          <w:sz w:val="24"/>
          <w:szCs w:val="24"/>
        </w:rPr>
        <w:t>(Ti-O).</w:t>
      </w:r>
      <w:r w:rsidR="0028211F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3B5EFD" w:rsidRDefault="009B481C" w:rsidP="003B5EFD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5796809" cy="4095750"/>
            <wp:effectExtent l="19050" t="0" r="0" b="0"/>
            <wp:docPr id="2" name="图片 1" descr="红外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红外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209" cy="410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FE" w:rsidRPr="00446270" w:rsidRDefault="003B5EFD" w:rsidP="003B5EFD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Pr="00446270">
        <w:rPr>
          <w:rFonts w:ascii="Times New Roman" w:hAnsi="Times New Roman"/>
          <w:noProof/>
          <w:sz w:val="24"/>
          <w:szCs w:val="24"/>
        </w:rPr>
        <w:t>Figure</w:t>
      </w:r>
      <w:r w:rsidRPr="00446270">
        <w:rPr>
          <w:rFonts w:ascii="Times New Roman" w:hAnsi="Times New Roman" w:hint="eastAsia"/>
          <w:noProof/>
          <w:sz w:val="24"/>
          <w:szCs w:val="24"/>
        </w:rPr>
        <w:t xml:space="preserve"> S1.</w:t>
      </w:r>
      <w:r w:rsidRPr="004462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46270">
        <w:rPr>
          <w:rFonts w:ascii="Times New Roman" w:hAnsi="Times New Roman" w:cs="Times New Roman" w:hint="eastAsia"/>
          <w:bCs/>
          <w:sz w:val="24"/>
          <w:szCs w:val="24"/>
        </w:rPr>
        <w:t>FT</w:t>
      </w:r>
      <w:r w:rsidR="009B481C" w:rsidRPr="00446270"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Pr="00446270">
        <w:rPr>
          <w:rFonts w:ascii="Times New Roman" w:hAnsi="Times New Roman" w:cs="Times New Roman" w:hint="eastAsia"/>
          <w:bCs/>
          <w:sz w:val="24"/>
          <w:szCs w:val="24"/>
        </w:rPr>
        <w:t xml:space="preserve">IR </w:t>
      </w:r>
      <w:r w:rsidR="009B481C" w:rsidRPr="00446270">
        <w:rPr>
          <w:rFonts w:ascii="Times New Roman" w:hAnsi="Times New Roman" w:cs="Times New Roman"/>
          <w:bCs/>
          <w:sz w:val="24"/>
          <w:szCs w:val="24"/>
        </w:rPr>
        <w:t>spectra</w:t>
      </w:r>
      <w:r w:rsidR="009B481C" w:rsidRPr="00446270">
        <w:rPr>
          <w:rFonts w:ascii="Times New Roman" w:hAnsi="Times New Roman" w:cs="Times New Roman" w:hint="eastAsia"/>
          <w:bCs/>
          <w:sz w:val="24"/>
          <w:szCs w:val="24"/>
        </w:rPr>
        <w:t xml:space="preserve"> of PS-DVB (A</w:t>
      </w:r>
      <w:r w:rsidRPr="00446270">
        <w:rPr>
          <w:rFonts w:ascii="Times New Roman" w:hAnsi="Times New Roman" w:cs="Times New Roman" w:hint="eastAsia"/>
          <w:bCs/>
          <w:sz w:val="24"/>
          <w:szCs w:val="24"/>
        </w:rPr>
        <w:t>), P</w:t>
      </w:r>
      <w:r w:rsidRPr="00446270">
        <w:rPr>
          <w:rFonts w:ascii="Times New Roman" w:hAnsi="Times New Roman" w:cs="Times New Roman" w:hint="eastAsia"/>
          <w:bCs/>
          <w:sz w:val="24"/>
          <w:szCs w:val="24"/>
          <w:vertAlign w:val="subscript"/>
        </w:rPr>
        <w:t xml:space="preserve">1 </w:t>
      </w:r>
      <w:r w:rsidR="009B481C" w:rsidRPr="00446270">
        <w:rPr>
          <w:rFonts w:ascii="Times New Roman" w:hAnsi="Times New Roman" w:cs="Times New Roman" w:hint="eastAsia"/>
          <w:bCs/>
          <w:sz w:val="24"/>
          <w:szCs w:val="24"/>
        </w:rPr>
        <w:t>(B</w:t>
      </w:r>
      <w:r w:rsidRPr="00446270">
        <w:rPr>
          <w:rFonts w:ascii="Times New Roman" w:hAnsi="Times New Roman" w:cs="Times New Roman" w:hint="eastAsia"/>
          <w:bCs/>
          <w:sz w:val="24"/>
          <w:szCs w:val="24"/>
        </w:rPr>
        <w:t>), P</w:t>
      </w:r>
      <w:r w:rsidRPr="00446270">
        <w:rPr>
          <w:rFonts w:ascii="Times New Roman" w:hAnsi="Times New Roman" w:cs="Times New Roman" w:hint="eastAsia"/>
          <w:bCs/>
          <w:sz w:val="24"/>
          <w:szCs w:val="24"/>
          <w:vertAlign w:val="subscript"/>
        </w:rPr>
        <w:t xml:space="preserve">2 </w:t>
      </w:r>
      <w:r w:rsidR="009B481C" w:rsidRPr="00446270">
        <w:rPr>
          <w:rFonts w:ascii="Times New Roman" w:hAnsi="Times New Roman" w:cs="Times New Roman" w:hint="eastAsia"/>
          <w:bCs/>
          <w:sz w:val="24"/>
          <w:szCs w:val="24"/>
        </w:rPr>
        <w:t>(C</w:t>
      </w:r>
      <w:r w:rsidRPr="00446270">
        <w:rPr>
          <w:rFonts w:ascii="Times New Roman" w:hAnsi="Times New Roman" w:cs="Times New Roman" w:hint="eastAsia"/>
          <w:bCs/>
          <w:sz w:val="24"/>
          <w:szCs w:val="24"/>
        </w:rPr>
        <w:t>) and P</w:t>
      </w:r>
      <w:r w:rsidRPr="00446270">
        <w:rPr>
          <w:rFonts w:ascii="Times New Roman" w:hAnsi="Times New Roman" w:cs="Times New Roman" w:hint="eastAsia"/>
          <w:bCs/>
          <w:sz w:val="24"/>
          <w:szCs w:val="24"/>
          <w:vertAlign w:val="subscript"/>
        </w:rPr>
        <w:t xml:space="preserve">3 </w:t>
      </w:r>
      <w:r w:rsidR="009B481C" w:rsidRPr="00446270">
        <w:rPr>
          <w:rFonts w:ascii="Times New Roman" w:hAnsi="Times New Roman" w:cs="Times New Roman" w:hint="eastAsia"/>
          <w:bCs/>
          <w:sz w:val="24"/>
          <w:szCs w:val="24"/>
        </w:rPr>
        <w:t>(D</w:t>
      </w:r>
      <w:r w:rsidRPr="00446270">
        <w:rPr>
          <w:rFonts w:ascii="Times New Roman" w:hAnsi="Times New Roman" w:cs="Times New Roman" w:hint="eastAsia"/>
          <w:bCs/>
          <w:sz w:val="24"/>
          <w:szCs w:val="24"/>
        </w:rPr>
        <w:t>)</w:t>
      </w:r>
      <w:r w:rsidR="00CE38D4" w:rsidRPr="00446270">
        <w:rPr>
          <w:rFonts w:ascii="Times New Roman" w:hAnsi="Times New Roman" w:cs="Times New Roman" w:hint="eastAsia"/>
          <w:bCs/>
          <w:sz w:val="24"/>
          <w:szCs w:val="24"/>
        </w:rPr>
        <w:t xml:space="preserve"> at 400</w:t>
      </w:r>
      <w:r w:rsidR="00BB44AA" w:rsidRPr="00446270">
        <w:rPr>
          <w:rFonts w:ascii="Times New Roman" w:hAnsi="Times New Roman" w:cs="Times New Roman" w:hint="eastAsia"/>
          <w:bCs/>
          <w:sz w:val="24"/>
          <w:szCs w:val="24"/>
        </w:rPr>
        <w:t xml:space="preserve"> cm</w:t>
      </w:r>
      <w:r w:rsidR="00BB44AA" w:rsidRPr="00446270"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-1</w:t>
      </w:r>
      <w:r w:rsidR="00BB44AA" w:rsidRPr="00446270">
        <w:rPr>
          <w:rFonts w:ascii="Times New Roman" w:hAnsi="Times New Roman" w:cs="Times New Roman" w:hint="eastAsia"/>
          <w:bCs/>
          <w:sz w:val="24"/>
          <w:szCs w:val="24"/>
        </w:rPr>
        <w:t xml:space="preserve"> to 4000 cm</w:t>
      </w:r>
      <w:r w:rsidR="00BB44AA" w:rsidRPr="00446270">
        <w:rPr>
          <w:rFonts w:ascii="Times New Roman" w:hAnsi="Times New Roman" w:cs="Times New Roman" w:hint="eastAsia"/>
          <w:bCs/>
          <w:sz w:val="24"/>
          <w:szCs w:val="24"/>
          <w:vertAlign w:val="superscript"/>
        </w:rPr>
        <w:t>-1</w:t>
      </w:r>
      <w:r w:rsidR="00BB44AA" w:rsidRPr="00446270">
        <w:rPr>
          <w:rFonts w:ascii="Times New Roman" w:hAnsi="Times New Roman" w:cs="Times New Roman" w:hint="eastAsia"/>
          <w:bCs/>
          <w:sz w:val="24"/>
          <w:szCs w:val="24"/>
        </w:rPr>
        <w:t>.</w:t>
      </w:r>
    </w:p>
    <w:p w:rsidR="00D92BFE" w:rsidRDefault="00D92BFE">
      <w:pPr>
        <w:widowControl/>
        <w:jc w:val="lef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B44AA" w:rsidRDefault="00BB44AA">
      <w:pPr>
        <w:widowControl/>
        <w:jc w:val="lef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B44AA" w:rsidRDefault="00BB44AA">
      <w:pPr>
        <w:widowControl/>
        <w:jc w:val="lef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B44AA" w:rsidRPr="00BB44AA" w:rsidRDefault="00BB44AA">
      <w:pPr>
        <w:widowControl/>
        <w:jc w:val="lef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2BFE" w:rsidRDefault="00D92BFE" w:rsidP="00D92BF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hint="eastAsia"/>
          <w:bCs/>
          <w:sz w:val="24"/>
          <w:szCs w:val="24"/>
        </w:rPr>
        <w:t>S1</w:t>
      </w:r>
      <w:r w:rsidRPr="003E36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361C">
        <w:rPr>
          <w:rFonts w:ascii="Times New Roman" w:hAnsi="Times New Roman"/>
          <w:bCs/>
          <w:sz w:val="24"/>
          <w:szCs w:val="24"/>
        </w:rPr>
        <w:t>Different technologies used for the ext</w:t>
      </w:r>
      <w:r w:rsidRPr="004937E8">
        <w:rPr>
          <w:rFonts w:ascii="Times New Roman" w:hAnsi="Times New Roman"/>
          <w:bCs/>
          <w:sz w:val="24"/>
          <w:szCs w:val="24"/>
        </w:rPr>
        <w:t xml:space="preserve">raction of </w:t>
      </w:r>
      <w:bookmarkStart w:id="10" w:name="OLE_LINK7"/>
      <w:bookmarkStart w:id="11" w:name="OLE_LINK8"/>
      <w:r w:rsidRPr="004937E8">
        <w:rPr>
          <w:rFonts w:ascii="Times New Roman" w:hAnsi="Times New Roman"/>
          <w:bCs/>
          <w:sz w:val="24"/>
          <w:szCs w:val="24"/>
        </w:rPr>
        <w:t>myricetin and quercetin</w:t>
      </w:r>
      <w:bookmarkEnd w:id="10"/>
      <w:bookmarkEnd w:id="11"/>
      <w:r w:rsidRPr="004937E8">
        <w:rPr>
          <w:rFonts w:ascii="Times New Roman" w:hAnsi="Times New Roman"/>
          <w:bCs/>
          <w:sz w:val="24"/>
          <w:szCs w:val="24"/>
        </w:rPr>
        <w:t xml:space="preserve"> from various sa</w:t>
      </w:r>
      <w:r w:rsidRPr="003E361C">
        <w:rPr>
          <w:rFonts w:ascii="Times New Roman" w:hAnsi="Times New Roman"/>
          <w:bCs/>
          <w:sz w:val="24"/>
          <w:szCs w:val="24"/>
        </w:rPr>
        <w:t>mples</w:t>
      </w:r>
      <w:r w:rsidR="009624E0">
        <w:rPr>
          <w:rFonts w:ascii="Times New Roman" w:hAnsi="Times New Roman" w:hint="eastAsia"/>
          <w:bCs/>
          <w:sz w:val="24"/>
          <w:szCs w:val="24"/>
        </w:rPr>
        <w:t>.</w:t>
      </w:r>
    </w:p>
    <w:tbl>
      <w:tblPr>
        <w:tblStyle w:val="a9"/>
        <w:tblpPr w:leftFromText="180" w:rightFromText="180" w:vertAnchor="text" w:horzAnchor="margin" w:tblpXSpec="center" w:tblpY="203"/>
        <w:tblW w:w="14966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9"/>
        <w:gridCol w:w="3952"/>
        <w:gridCol w:w="2835"/>
        <w:gridCol w:w="2127"/>
        <w:gridCol w:w="1559"/>
        <w:gridCol w:w="1843"/>
        <w:gridCol w:w="1391"/>
      </w:tblGrid>
      <w:tr w:rsidR="00D92BFE" w:rsidTr="003460CC">
        <w:trPr>
          <w:trHeight w:val="202"/>
        </w:trPr>
        <w:tc>
          <w:tcPr>
            <w:tcW w:w="1259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D92BFE" w:rsidRPr="005F0B4B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Target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D92BFE" w:rsidRPr="005F0B4B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5F0B4B">
              <w:rPr>
                <w:rFonts w:ascii="Times New Roman" w:hAnsi="Times New Roman"/>
                <w:sz w:val="24"/>
                <w:szCs w:val="24"/>
              </w:rPr>
              <w:t>Extraction types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sample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A95A30">
              <w:rPr>
                <w:rFonts w:ascii="Times New Roman" w:hAnsi="Times New Roman" w:hint="eastAsia"/>
                <w:sz w:val="24"/>
              </w:rPr>
              <w:t>Linear rage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A95A30">
              <w:rPr>
                <w:rFonts w:ascii="Times New Roman" w:hAnsi="Times New Roman"/>
                <w:sz w:val="24"/>
              </w:rPr>
              <w:t xml:space="preserve">RSD </w:t>
            </w:r>
            <w:r w:rsidRPr="00A95A30">
              <w:rPr>
                <w:rFonts w:ascii="Times New Roman" w:hAnsi="Times New Roman" w:hint="eastAsia"/>
                <w:sz w:val="24"/>
              </w:rPr>
              <w:t>(%)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A95A30">
              <w:rPr>
                <w:rFonts w:ascii="Times New Roman" w:hAnsi="Times New Roman" w:hint="eastAsia"/>
                <w:sz w:val="24"/>
              </w:rPr>
              <w:t>Recovery</w:t>
            </w:r>
            <w:r w:rsidRPr="00A95A30">
              <w:rPr>
                <w:rFonts w:ascii="Times New Roman" w:hAnsi="Times New Roman"/>
                <w:sz w:val="24"/>
              </w:rPr>
              <w:t xml:space="preserve"> </w:t>
            </w:r>
            <w:r w:rsidRPr="00A95A30">
              <w:rPr>
                <w:rFonts w:ascii="Times New Roman" w:hAnsi="Times New Roman" w:hint="eastAsia"/>
                <w:sz w:val="24"/>
              </w:rPr>
              <w:t>(%)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A95A30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D92BFE" w:rsidTr="003460CC">
        <w:trPr>
          <w:trHeight w:val="238"/>
        </w:trPr>
        <w:tc>
          <w:tcPr>
            <w:tcW w:w="1259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92BFE" w:rsidRPr="00D92BFE" w:rsidRDefault="005F7B86" w:rsidP="003460CC">
            <w:pPr>
              <w:rPr>
                <w:rStyle w:val="fontstyle01"/>
                <w:rFonts w:hint="eastAsia"/>
                <w:color w:val="000000" w:themeColor="text1"/>
                <w:sz w:val="24"/>
                <w:szCs w:val="24"/>
              </w:rPr>
            </w:pPr>
            <w:hyperlink r:id="rId8" w:history="1">
              <w:r w:rsidR="00D92BFE" w:rsidRPr="00D92BFE">
                <w:rPr>
                  <w:rStyle w:val="a8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myricetin</w:t>
              </w:r>
            </w:hyperlink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BFE" w:rsidRPr="007112F3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7112F3">
              <w:rPr>
                <w:rStyle w:val="fontstyle01"/>
                <w:rFonts w:hint="eastAsia"/>
                <w:color w:val="auto"/>
                <w:sz w:val="24"/>
                <w:szCs w:val="24"/>
              </w:rPr>
              <w:t>SPE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BFE" w:rsidRPr="005F0B4B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S</w:t>
            </w:r>
            <w:r w:rsidRPr="003F030B">
              <w:rPr>
                <w:rFonts w:ascii="Times New Roman" w:hAnsi="Times New Roman"/>
                <w:color w:val="000000"/>
                <w:sz w:val="24"/>
                <w:szCs w:val="24"/>
              </w:rPr>
              <w:t>afflower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3F030B">
              <w:rPr>
                <w:rFonts w:ascii="Times New Roman" w:hAnsi="Times New Roman"/>
                <w:color w:val="000000"/>
                <w:sz w:val="24"/>
                <w:szCs w:val="24"/>
              </w:rPr>
              <w:t>and the flowers of A. manihot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BFE" w:rsidRPr="005F0B4B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1.36-400.12</w:t>
            </w:r>
            <w:bookmarkStart w:id="12" w:name="OLE_LINK3"/>
            <w:bookmarkStart w:id="13" w:name="OLE_LINK4"/>
            <w:bookmarkStart w:id="14" w:name="OLE_LINK11"/>
            <w:bookmarkStart w:id="15" w:name="OLE_LINK12"/>
            <w:r w:rsidRPr="00196CEC">
              <w:rPr>
                <w:rFonts w:ascii="AdvOT596495f2+03" w:hAnsi="AdvOT596495f2+03"/>
                <w:color w:val="000000"/>
                <w:sz w:val="24"/>
                <w:szCs w:val="24"/>
              </w:rPr>
              <w:t>μ</w:t>
            </w:r>
            <w:r w:rsidRPr="00196CEC">
              <w:rPr>
                <w:rFonts w:ascii="AdvOT596495f2" w:hAnsi="AdvOT596495f2"/>
                <w:color w:val="000000"/>
                <w:sz w:val="24"/>
                <w:szCs w:val="24"/>
              </w:rPr>
              <w:t>g</w:t>
            </w:r>
            <w:bookmarkEnd w:id="12"/>
            <w:bookmarkEnd w:id="13"/>
            <w:r w:rsidRPr="00196CEC">
              <w:rPr>
                <w:rFonts w:ascii="AdvOT596495f2" w:hAnsi="AdvOT596495f2"/>
                <w:color w:val="000000"/>
                <w:sz w:val="24"/>
                <w:szCs w:val="24"/>
              </w:rPr>
              <w:t>/mL</w:t>
            </w:r>
            <w:bookmarkEnd w:id="14"/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3F030B">
              <w:rPr>
                <w:rFonts w:ascii="Times New Roman" w:hAnsi="Times New Roman"/>
                <w:color w:val="000000"/>
                <w:sz w:val="24"/>
                <w:szCs w:val="24"/>
              </w:rPr>
              <w:t>and 0.72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BFE" w:rsidRPr="003F030B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79.82</w:t>
            </w:r>
            <w:r w:rsidRPr="003F030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83.91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81.50</w:t>
            </w:r>
            <w:r w:rsidRPr="003F030B">
              <w:rPr>
                <w:rFonts w:ascii="Times New Roman" w:hAnsi="Times New Roman"/>
                <w:color w:val="000000"/>
                <w:sz w:val="24"/>
                <w:szCs w:val="24"/>
              </w:rPr>
              <w:t>–84.32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[17]</w:t>
            </w:r>
          </w:p>
        </w:tc>
      </w:tr>
      <w:tr w:rsidR="00D92BFE" w:rsidTr="003460CC">
        <w:trPr>
          <w:trHeight w:val="238"/>
        </w:trPr>
        <w:tc>
          <w:tcPr>
            <w:tcW w:w="12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NewRoman" w:hAnsi="TimesNewRoman" w:hint="eastAsia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hint="eastAsia"/>
                <w:color w:val="000000"/>
                <w:sz w:val="24"/>
                <w:szCs w:val="24"/>
              </w:rPr>
              <w:t>H</w:t>
            </w:r>
            <w:r w:rsidRPr="00A956EC">
              <w:rPr>
                <w:rFonts w:ascii="TimesNewRoman" w:hAnsi="TimesNewRoman"/>
                <w:color w:val="000000"/>
                <w:sz w:val="24"/>
                <w:szCs w:val="24"/>
              </w:rPr>
              <w:t>ard cap</w:t>
            </w:r>
            <w:r>
              <w:rPr>
                <w:rFonts w:ascii="TimesNewRoman" w:hAnsi="TimesNewRoman" w:hint="eastAsia"/>
                <w:color w:val="000000"/>
              </w:rPr>
              <w:t xml:space="preserve"> </w:t>
            </w:r>
            <w:r w:rsidRPr="00A956EC">
              <w:rPr>
                <w:rFonts w:ascii="TimesNewRoman" w:hAnsi="TimesNewRoman"/>
                <w:color w:val="000000"/>
                <w:sz w:val="24"/>
                <w:szCs w:val="24"/>
              </w:rPr>
              <w:t>espresso extraction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hint="eastAsia"/>
                <w:color w:val="000000"/>
                <w:sz w:val="24"/>
                <w:szCs w:val="24"/>
              </w:rPr>
              <w:t>O</w:t>
            </w:r>
            <w:r w:rsidRPr="00A956EC">
              <w:rPr>
                <w:rFonts w:ascii="TimesNewRoman" w:hAnsi="TimesNewRoman"/>
                <w:color w:val="000000"/>
                <w:sz w:val="24"/>
                <w:szCs w:val="24"/>
              </w:rPr>
              <w:t>nion, chili and leek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1-50mg/L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[21]</w:t>
            </w:r>
          </w:p>
        </w:tc>
      </w:tr>
      <w:tr w:rsidR="00D92BFE" w:rsidTr="003460CC">
        <w:trPr>
          <w:trHeight w:val="250"/>
        </w:trPr>
        <w:tc>
          <w:tcPr>
            <w:tcW w:w="12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2BFE" w:rsidRPr="003F030B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394D0A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394D0A">
              <w:rPr>
                <w:rFonts w:ascii="Times New Roman" w:hAnsi="Times New Roman"/>
                <w:color w:val="000000"/>
                <w:sz w:val="24"/>
                <w:szCs w:val="24"/>
              </w:rPr>
              <w:t>MIP-SPE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394D0A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394D0A">
              <w:rPr>
                <w:rFonts w:ascii="GulliverIT" w:hAnsi="GulliverIT"/>
                <w:color w:val="231F20"/>
                <w:sz w:val="24"/>
                <w:szCs w:val="24"/>
              </w:rPr>
              <w:t>Ampelopsis grossedentata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3F030B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3F030B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3F030B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92.7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[18]</w:t>
            </w:r>
          </w:p>
        </w:tc>
      </w:tr>
      <w:tr w:rsidR="00D92BFE" w:rsidTr="003460CC">
        <w:trPr>
          <w:trHeight w:val="250"/>
        </w:trPr>
        <w:tc>
          <w:tcPr>
            <w:tcW w:w="12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2BFE" w:rsidRPr="006774AD" w:rsidRDefault="00D92BFE" w:rsidP="003460C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B56823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UAE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FreeSerif" w:hAnsi="FreeSerif" w:hint="eastAsia"/>
                <w:color w:val="000000"/>
                <w:sz w:val="22"/>
              </w:rPr>
              <w:t>H</w:t>
            </w:r>
            <w:r w:rsidRPr="00B56823">
              <w:rPr>
                <w:rFonts w:ascii="FreeSerif" w:hAnsi="FreeSerif"/>
                <w:color w:val="000000"/>
                <w:sz w:val="22"/>
              </w:rPr>
              <w:t>ot peppers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6774AD" w:rsidRDefault="00D92BFE" w:rsidP="00346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0.5-40</w:t>
            </w:r>
            <w:r w:rsidRPr="00196CEC">
              <w:rPr>
                <w:rFonts w:ascii="AdvOT596495f2+03" w:hAnsi="AdvOT596495f2+03"/>
                <w:color w:val="000000"/>
                <w:sz w:val="24"/>
                <w:szCs w:val="24"/>
              </w:rPr>
              <w:t>μ</w:t>
            </w:r>
            <w:r w:rsidRPr="00196CEC">
              <w:rPr>
                <w:rFonts w:ascii="AdvOT596495f2" w:hAnsi="AdvOT596495f2"/>
                <w:color w:val="000000"/>
                <w:sz w:val="24"/>
                <w:szCs w:val="24"/>
              </w:rPr>
              <w:t>g/mL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&lt;3.94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90.6-110.54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[20]</w:t>
            </w:r>
          </w:p>
        </w:tc>
      </w:tr>
      <w:tr w:rsidR="00D92BFE" w:rsidTr="003460CC">
        <w:trPr>
          <w:trHeight w:val="250"/>
        </w:trPr>
        <w:tc>
          <w:tcPr>
            <w:tcW w:w="1259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92BFE" w:rsidRPr="006774AD" w:rsidRDefault="00D92BFE" w:rsidP="003460C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BFE" w:rsidRPr="00B56823" w:rsidRDefault="00D92BFE" w:rsidP="003460C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PT-SPE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BFE" w:rsidRPr="00C34A28" w:rsidRDefault="00D92BFE" w:rsidP="003460CC">
            <w:pPr>
              <w:rPr>
                <w:rFonts w:ascii="FreeSerif" w:hAnsi="FreeSerif" w:hint="eastAsia"/>
                <w:color w:val="000000"/>
                <w:sz w:val="24"/>
                <w:szCs w:val="24"/>
              </w:rPr>
            </w:pPr>
            <w:r w:rsidRPr="00C34A28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E</w:t>
            </w:r>
            <w:r w:rsidRPr="00C34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pipremnum aureum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0.04</w:t>
            </w:r>
            <w:r w:rsidRPr="007A7F3D">
              <w:rPr>
                <w:rFonts w:ascii="Times New Roman" w:hAnsi="Times New Roman"/>
                <w:color w:val="000000"/>
                <w:sz w:val="24"/>
                <w:szCs w:val="24"/>
              </w:rPr>
              <w:t>–200.00μg/mL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97.52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This work</w:t>
            </w:r>
          </w:p>
        </w:tc>
      </w:tr>
      <w:tr w:rsidR="00D92BFE" w:rsidTr="003460CC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92BFE" w:rsidRPr="006774AD" w:rsidRDefault="00D92BFE" w:rsidP="003460C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3E361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quercetin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BFE" w:rsidRPr="00A87880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HPLC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BFE" w:rsidRPr="00917134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bookmarkStart w:id="16" w:name="OLE_LINK5"/>
            <w:bookmarkStart w:id="17" w:name="OLE_LINK6"/>
            <w:r w:rsidRPr="00917134">
              <w:rPr>
                <w:rFonts w:ascii="Times New Roman" w:hAnsi="Times New Roman"/>
                <w:sz w:val="24"/>
                <w:szCs w:val="24"/>
              </w:rPr>
              <w:t>Italian Wines</w:t>
            </w:r>
            <w:bookmarkEnd w:id="16"/>
            <w:bookmarkEnd w:id="17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BFE" w:rsidRPr="00E4335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E4335E">
              <w:rPr>
                <w:rFonts w:ascii="Times New Roman" w:hAnsi="Times New Roman"/>
                <w:sz w:val="24"/>
                <w:szCs w:val="24"/>
              </w:rPr>
              <w:t>0.3–12 mg/mL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[22]</w:t>
            </w:r>
          </w:p>
        </w:tc>
      </w:tr>
      <w:tr w:rsidR="00D92BFE" w:rsidTr="003460CC">
        <w:trPr>
          <w:trHeight w:val="250"/>
        </w:trPr>
        <w:tc>
          <w:tcPr>
            <w:tcW w:w="12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2BFE" w:rsidRPr="006774AD" w:rsidRDefault="00D92BFE" w:rsidP="003460C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hint="eastAsia"/>
                <w:color w:val="000000"/>
                <w:sz w:val="24"/>
                <w:szCs w:val="24"/>
              </w:rPr>
              <w:t>H</w:t>
            </w:r>
            <w:r w:rsidRPr="00A956EC">
              <w:rPr>
                <w:rFonts w:ascii="TimesNewRoman" w:hAnsi="TimesNewRoman"/>
                <w:color w:val="000000"/>
                <w:sz w:val="24"/>
                <w:szCs w:val="24"/>
              </w:rPr>
              <w:t>ard cap</w:t>
            </w:r>
            <w:r>
              <w:rPr>
                <w:rFonts w:ascii="TimesNewRoman" w:hAnsi="TimesNewRoman" w:hint="eastAsia"/>
                <w:color w:val="000000"/>
              </w:rPr>
              <w:t xml:space="preserve"> </w:t>
            </w:r>
            <w:r w:rsidRPr="00A956EC">
              <w:rPr>
                <w:rFonts w:ascii="TimesNewRoman" w:hAnsi="TimesNewRoman"/>
                <w:color w:val="000000"/>
                <w:sz w:val="24"/>
                <w:szCs w:val="24"/>
              </w:rPr>
              <w:t>espresso extraction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917134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917134">
              <w:rPr>
                <w:rFonts w:ascii="TimesNewRoman" w:hAnsi="TimesNewRoman" w:hint="eastAsia"/>
                <w:color w:val="000000"/>
                <w:sz w:val="24"/>
                <w:szCs w:val="24"/>
              </w:rPr>
              <w:t>O</w:t>
            </w:r>
            <w:r w:rsidRPr="00917134">
              <w:rPr>
                <w:rFonts w:ascii="TimesNewRoman" w:hAnsi="TimesNewRoman"/>
                <w:color w:val="000000"/>
                <w:sz w:val="24"/>
                <w:szCs w:val="24"/>
              </w:rPr>
              <w:t>nion, chili and leek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1-50mg/L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&lt;25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[21]</w:t>
            </w:r>
          </w:p>
        </w:tc>
      </w:tr>
      <w:tr w:rsidR="00D92BFE" w:rsidTr="003460CC">
        <w:trPr>
          <w:trHeight w:val="250"/>
        </w:trPr>
        <w:tc>
          <w:tcPr>
            <w:tcW w:w="12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2BFE" w:rsidRPr="006774AD" w:rsidRDefault="00D92BFE" w:rsidP="003460C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6774AD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231F20"/>
                <w:sz w:val="24"/>
                <w:szCs w:val="24"/>
              </w:rPr>
              <w:t>MSPD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917134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917134">
              <w:rPr>
                <w:rFonts w:ascii="GulliverRM" w:hAnsi="GulliverRM"/>
                <w:color w:val="231F20"/>
                <w:sz w:val="24"/>
                <w:szCs w:val="24"/>
              </w:rPr>
              <w:t>Herba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6774AD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6774AD">
              <w:rPr>
                <w:rFonts w:ascii="Times New Roman" w:hAnsi="Times New Roman"/>
                <w:color w:val="000000"/>
                <w:sz w:val="24"/>
                <w:szCs w:val="24"/>
              </w:rPr>
              <w:t>1–500</w:t>
            </w:r>
            <w:r w:rsidRPr="00196CEC">
              <w:rPr>
                <w:rFonts w:ascii="AdvOT596495f2+03" w:hAnsi="AdvOT596495f2+03"/>
                <w:color w:val="000000"/>
                <w:sz w:val="24"/>
                <w:szCs w:val="24"/>
              </w:rPr>
              <w:t>μ</w:t>
            </w:r>
            <w:r w:rsidRPr="00196CEC">
              <w:rPr>
                <w:rFonts w:ascii="AdvOT596495f2" w:hAnsi="AdvOT596495f2"/>
                <w:color w:val="000000"/>
                <w:sz w:val="24"/>
                <w:szCs w:val="24"/>
              </w:rPr>
              <w:t>g</w:t>
            </w:r>
            <w:r w:rsidRPr="006774AD">
              <w:rPr>
                <w:rFonts w:ascii="Times New Roman" w:hAnsi="Times New Roman"/>
                <w:color w:val="000000"/>
                <w:sz w:val="24"/>
                <w:szCs w:val="24"/>
              </w:rPr>
              <w:t>/ mL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102.3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[23]</w:t>
            </w:r>
          </w:p>
        </w:tc>
      </w:tr>
      <w:tr w:rsidR="00D92BFE" w:rsidTr="003460CC">
        <w:trPr>
          <w:trHeight w:val="250"/>
        </w:trPr>
        <w:tc>
          <w:tcPr>
            <w:tcW w:w="12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92BFE" w:rsidRPr="006774AD" w:rsidRDefault="00D92BFE" w:rsidP="003460C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CF01EA" w:rsidRDefault="00D92BFE" w:rsidP="003460C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F01EA">
              <w:rPr>
                <w:rFonts w:ascii="Times New Roman" w:hAnsi="Times New Roman"/>
                <w:color w:val="000000"/>
                <w:sz w:val="24"/>
                <w:szCs w:val="24"/>
              </w:rPr>
              <w:t>MI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P-</w:t>
            </w:r>
            <w:r w:rsidRPr="00CF01EA">
              <w:rPr>
                <w:rFonts w:ascii="Times New Roman" w:hAnsi="Times New Roman"/>
                <w:color w:val="000000"/>
                <w:sz w:val="24"/>
                <w:szCs w:val="24"/>
              </w:rPr>
              <w:t>SPE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917134" w:rsidRDefault="00D92BFE" w:rsidP="003460C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17134">
              <w:rPr>
                <w:rFonts w:ascii="Times New Roman" w:hAnsi="Times New Roman" w:hint="eastAsia"/>
                <w:color w:val="000000"/>
                <w:sz w:val="24"/>
                <w:szCs w:val="24"/>
              </w:rPr>
              <w:t>H</w:t>
            </w:r>
            <w:r w:rsidRPr="00917134">
              <w:rPr>
                <w:rFonts w:ascii="Times New Roman" w:hAnsi="Times New Roman"/>
                <w:color w:val="000000"/>
                <w:sz w:val="24"/>
                <w:szCs w:val="24"/>
              </w:rPr>
              <w:t>ydrolyzed nettle extract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7A7F3D" w:rsidRDefault="00D92BFE" w:rsidP="00346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F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Pr="007A7F3D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[19]</w:t>
            </w:r>
          </w:p>
        </w:tc>
      </w:tr>
      <w:tr w:rsidR="00D92BFE" w:rsidTr="003460CC">
        <w:trPr>
          <w:trHeight w:val="250"/>
        </w:trPr>
        <w:tc>
          <w:tcPr>
            <w:tcW w:w="1259" w:type="dxa"/>
            <w:vMerge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D92BFE" w:rsidRPr="006774AD" w:rsidRDefault="00D92BFE" w:rsidP="003460C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92BFE" w:rsidRPr="007A7F3D" w:rsidRDefault="00D92BFE" w:rsidP="00346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F3D">
              <w:rPr>
                <w:rFonts w:ascii="Times New Roman" w:hAnsi="Times New Roman" w:hint="eastAsia"/>
                <w:color w:val="000000"/>
                <w:sz w:val="24"/>
                <w:szCs w:val="24"/>
              </w:rPr>
              <w:t>PT-SPE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92BFE" w:rsidRPr="00C34A28" w:rsidRDefault="00D92BFE" w:rsidP="00346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28">
              <w:rPr>
                <w:rFonts w:ascii="Times New Roman" w:hAnsi="Times New Roman" w:hint="eastAsia"/>
                <w:sz w:val="24"/>
                <w:szCs w:val="24"/>
                <w:shd w:val="clear" w:color="auto" w:fill="FFFFFF"/>
              </w:rPr>
              <w:t>E</w:t>
            </w:r>
            <w:r w:rsidRPr="00C34A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pipremnum aureum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92BFE" w:rsidRPr="007A7F3D" w:rsidRDefault="00D92BFE" w:rsidP="003460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0.04</w:t>
            </w:r>
            <w:r w:rsidRPr="007A7F3D">
              <w:rPr>
                <w:rFonts w:ascii="Times New Roman" w:hAnsi="Times New Roman"/>
                <w:color w:val="000000"/>
                <w:sz w:val="24"/>
                <w:szCs w:val="24"/>
              </w:rPr>
              <w:t>–200.00μg/mL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92BFE" w:rsidRPr="007A7F3D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 w:rsidRPr="007A7F3D">
              <w:rPr>
                <w:rFonts w:ascii="Times New Roman" w:hAnsi="Times New Roman" w:hint="eastAsia"/>
                <w:sz w:val="24"/>
                <w:szCs w:val="24"/>
              </w:rPr>
              <w:t>2.64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93.16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D92BFE" w:rsidRDefault="00D92BFE" w:rsidP="00346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This work</w:t>
            </w:r>
          </w:p>
        </w:tc>
      </w:tr>
    </w:tbl>
    <w:p w:rsidR="00D92BFE" w:rsidRPr="003E361C" w:rsidRDefault="00027321" w:rsidP="00D92B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(</w:t>
      </w:r>
      <w:r w:rsidRPr="00027321">
        <w:rPr>
          <w:rFonts w:ascii="Times New Roman" w:hAnsi="Times New Roman" w:cs="Times New Roman"/>
          <w:color w:val="000000"/>
          <w:sz w:val="24"/>
          <w:szCs w:val="24"/>
        </w:rPr>
        <w:t xml:space="preserve">SPE: solid-phase extraction; MIP-SPE: molecularly imprinted solid-phase extraction; </w:t>
      </w:r>
      <w:r w:rsidRPr="00027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UAE: ultrasound-assisted extraction; </w:t>
      </w:r>
      <w:r w:rsidRPr="0002732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HPLC: </w:t>
      </w:r>
      <w:r w:rsidRPr="000273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High </w:t>
      </w:r>
      <w:r w:rsidRPr="0002732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p</w:t>
      </w:r>
      <w:r w:rsidRPr="00027321">
        <w:rPr>
          <w:rFonts w:ascii="Times New Roman" w:hAnsi="Times New Roman" w:cs="Times New Roman"/>
          <w:sz w:val="24"/>
          <w:szCs w:val="24"/>
          <w:shd w:val="clear" w:color="auto" w:fill="FFFFFF"/>
        </w:rPr>
        <w:t>erformance Liquid Chromatography</w:t>
      </w:r>
      <w:r w:rsidR="002E382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;</w:t>
      </w:r>
      <w:r w:rsidRPr="0002732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27321">
        <w:rPr>
          <w:rFonts w:ascii="Times New Roman" w:hAnsi="Times New Roman" w:cs="Times New Roman"/>
          <w:sz w:val="24"/>
          <w:szCs w:val="24"/>
        </w:rPr>
        <w:t>MSPD:</w:t>
      </w:r>
      <w:r w:rsidRPr="00027321">
        <w:rPr>
          <w:rFonts w:ascii="Times New Roman" w:hAnsi="Times New Roman" w:cs="Times New Roman"/>
          <w:color w:val="231F20"/>
          <w:sz w:val="24"/>
          <w:szCs w:val="24"/>
        </w:rPr>
        <w:t xml:space="preserve"> molecularly imprinted-matrix solid phase dispersion; </w:t>
      </w:r>
      <w:r w:rsidRPr="00027321">
        <w:rPr>
          <w:rFonts w:ascii="Times New Roman" w:hAnsi="Times New Roman" w:cs="Times New Roman"/>
          <w:color w:val="000000"/>
          <w:sz w:val="24"/>
          <w:szCs w:val="24"/>
        </w:rPr>
        <w:t>PT-SPE: Pipette-tip solid-phase extraction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)</w:t>
      </w:r>
    </w:p>
    <w:p w:rsidR="00D92BFE" w:rsidRPr="003E361C" w:rsidRDefault="00D92BFE" w:rsidP="00D92BFE">
      <w:pPr>
        <w:rPr>
          <w:rFonts w:ascii="Times New Roman" w:hAnsi="Times New Roman"/>
          <w:sz w:val="24"/>
          <w:szCs w:val="24"/>
        </w:rPr>
      </w:pPr>
    </w:p>
    <w:p w:rsidR="00D92BFE" w:rsidRPr="003E361C" w:rsidRDefault="00D92BFE" w:rsidP="00D92BFE">
      <w:pPr>
        <w:rPr>
          <w:rFonts w:ascii="Times New Roman" w:hAnsi="Times New Roman"/>
          <w:sz w:val="24"/>
          <w:szCs w:val="24"/>
        </w:rPr>
      </w:pPr>
    </w:p>
    <w:p w:rsidR="003B5EFD" w:rsidRPr="00027321" w:rsidRDefault="003B5EFD" w:rsidP="003B5E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13DB3" w:rsidRPr="00917134" w:rsidRDefault="00013DB3" w:rsidP="003B5EFD">
      <w:pPr>
        <w:tabs>
          <w:tab w:val="left" w:pos="615"/>
        </w:tabs>
      </w:pPr>
    </w:p>
    <w:sectPr w:rsidR="00013DB3" w:rsidRPr="00917134" w:rsidSect="002821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0C" w:rsidRDefault="00C1310C" w:rsidP="00D92BFE">
      <w:r>
        <w:separator/>
      </w:r>
    </w:p>
  </w:endnote>
  <w:endnote w:type="continuationSeparator" w:id="0">
    <w:p w:rsidR="00C1310C" w:rsidRDefault="00C1310C" w:rsidP="00D9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596495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596495f2+0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liv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liver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0C" w:rsidRDefault="00C1310C" w:rsidP="00D92BFE">
      <w:r>
        <w:separator/>
      </w:r>
    </w:p>
  </w:footnote>
  <w:footnote w:type="continuationSeparator" w:id="0">
    <w:p w:rsidR="00C1310C" w:rsidRDefault="00C1310C" w:rsidP="00D92BFE">
      <w:r>
        <w:continuationSeparator/>
      </w:r>
    </w:p>
  </w:footnote>
  <w:footnote w:id="1">
    <w:p w:rsidR="0028211F" w:rsidRPr="0028211F" w:rsidRDefault="0028211F" w:rsidP="0028211F">
      <w:pPr>
        <w:pStyle w:val="aa"/>
        <w:ind w:firstLineChars="200" w:firstLine="360"/>
        <w:jc w:val="both"/>
        <w:rPr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bookmarkStart w:id="5" w:name="OLE_LINK159"/>
      <w:bookmarkStart w:id="6" w:name="OLE_LINK160"/>
      <w:bookmarkStart w:id="7" w:name="OLE_LINK161"/>
      <w:bookmarkStart w:id="8" w:name="OLE_LINK162"/>
      <w:bookmarkStart w:id="9" w:name="_Hlk535417784"/>
      <w:r w:rsidRPr="003E1FEB">
        <w:rPr>
          <w:rFonts w:ascii="Times New Roman" w:hAnsi="Times New Roman" w:cs="Times New Roman"/>
          <w:sz w:val="22"/>
          <w:szCs w:val="22"/>
        </w:rPr>
        <w:t>*</w:t>
      </w:r>
      <w:r w:rsidRPr="003E1FEB">
        <w:rPr>
          <w:rFonts w:ascii="Times New Roman" w:eastAsia="宋体" w:hAnsi="Times New Roman" w:cs="Times New Roman"/>
          <w:sz w:val="22"/>
          <w:szCs w:val="22"/>
        </w:rPr>
        <w:t>Address correspondence to Tao Zhu, Tianjin Key Laboratory of Organic Solar Cells and Photochemical Conversion, School of Chemistry and Chemical Engineering, Tianjin University of Technology, Tianjin 300384, China. E-mail: zhutao@tjut.edu.cn</w:t>
      </w:r>
      <w:bookmarkEnd w:id="5"/>
      <w:bookmarkEnd w:id="6"/>
      <w:bookmarkEnd w:id="7"/>
      <w:bookmarkEnd w:id="8"/>
      <w:bookmarkEnd w:id="9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70D"/>
    <w:rsid w:val="00013DB3"/>
    <w:rsid w:val="00027321"/>
    <w:rsid w:val="000658E7"/>
    <w:rsid w:val="000E21D7"/>
    <w:rsid w:val="00183B57"/>
    <w:rsid w:val="001E3926"/>
    <w:rsid w:val="00225842"/>
    <w:rsid w:val="00232AE0"/>
    <w:rsid w:val="002801F9"/>
    <w:rsid w:val="0028211F"/>
    <w:rsid w:val="00293990"/>
    <w:rsid w:val="002C11EA"/>
    <w:rsid w:val="002E3829"/>
    <w:rsid w:val="003B5EFD"/>
    <w:rsid w:val="00446270"/>
    <w:rsid w:val="00474727"/>
    <w:rsid w:val="004B7DD1"/>
    <w:rsid w:val="00504DDD"/>
    <w:rsid w:val="00527590"/>
    <w:rsid w:val="005937C3"/>
    <w:rsid w:val="005B290F"/>
    <w:rsid w:val="005F7B86"/>
    <w:rsid w:val="00623273"/>
    <w:rsid w:val="0065270D"/>
    <w:rsid w:val="00664FF2"/>
    <w:rsid w:val="00695210"/>
    <w:rsid w:val="006B2B79"/>
    <w:rsid w:val="007830E6"/>
    <w:rsid w:val="008136B5"/>
    <w:rsid w:val="008408EC"/>
    <w:rsid w:val="00840B9D"/>
    <w:rsid w:val="008B006E"/>
    <w:rsid w:val="00917134"/>
    <w:rsid w:val="0093203C"/>
    <w:rsid w:val="00950D66"/>
    <w:rsid w:val="0095259C"/>
    <w:rsid w:val="00953E29"/>
    <w:rsid w:val="00957FD3"/>
    <w:rsid w:val="009624E0"/>
    <w:rsid w:val="009B481C"/>
    <w:rsid w:val="00AA650D"/>
    <w:rsid w:val="00AD2A30"/>
    <w:rsid w:val="00BB44AA"/>
    <w:rsid w:val="00BC7C70"/>
    <w:rsid w:val="00BD640C"/>
    <w:rsid w:val="00C057E5"/>
    <w:rsid w:val="00C1310C"/>
    <w:rsid w:val="00C2235C"/>
    <w:rsid w:val="00C64AB5"/>
    <w:rsid w:val="00CE293D"/>
    <w:rsid w:val="00CE38D4"/>
    <w:rsid w:val="00CF17A1"/>
    <w:rsid w:val="00D61F0E"/>
    <w:rsid w:val="00D77394"/>
    <w:rsid w:val="00D92BFE"/>
    <w:rsid w:val="00DD3494"/>
    <w:rsid w:val="00DE4CC6"/>
    <w:rsid w:val="00DE7B01"/>
    <w:rsid w:val="00E31A90"/>
    <w:rsid w:val="00E613B6"/>
    <w:rsid w:val="00E70CE9"/>
    <w:rsid w:val="00FE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B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2B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E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5EF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2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92BF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92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92B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2BF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D92BFE"/>
    <w:rPr>
      <w:i/>
      <w:iCs/>
    </w:rPr>
  </w:style>
  <w:style w:type="character" w:styleId="a7">
    <w:name w:val="footnote reference"/>
    <w:semiHidden/>
    <w:rsid w:val="00D92BFE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D92BFE"/>
    <w:rPr>
      <w:color w:val="0000FF"/>
      <w:u w:val="single"/>
    </w:rPr>
  </w:style>
  <w:style w:type="table" w:styleId="a9">
    <w:name w:val="Table Grid"/>
    <w:basedOn w:val="a1"/>
    <w:uiPriority w:val="59"/>
    <w:rsid w:val="00D92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92BFE"/>
    <w:rPr>
      <w:rFonts w:ascii="AdvOT596495f2" w:hAnsi="AdvOT596495f2" w:hint="default"/>
      <w:b w:val="0"/>
      <w:bCs w:val="0"/>
      <w:i w:val="0"/>
      <w:iCs w:val="0"/>
      <w:color w:val="000000"/>
      <w:sz w:val="14"/>
      <w:szCs w:val="14"/>
    </w:rPr>
  </w:style>
  <w:style w:type="paragraph" w:styleId="aa">
    <w:name w:val="footnote text"/>
    <w:basedOn w:val="a"/>
    <w:link w:val="Char2"/>
    <w:uiPriority w:val="99"/>
    <w:semiHidden/>
    <w:unhideWhenUsed/>
    <w:rsid w:val="0028211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rsid w:val="00282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6A91-2162-4106-8DE6-8DADC2B2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2019-01-09T01:23:00Z</dcterms:created>
  <dcterms:modified xsi:type="dcterms:W3CDTF">2019-05-23T01:20:00Z</dcterms:modified>
</cp:coreProperties>
</file>