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B9D3" w14:textId="77777777" w:rsidR="009644F3" w:rsidRDefault="009644F3" w:rsidP="009644F3">
      <w:pPr>
        <w:spacing w:line="360" w:lineRule="auto"/>
      </w:pPr>
    </w:p>
    <w:p w14:paraId="1D05B9DB" w14:textId="77777777" w:rsidR="009644F3" w:rsidRDefault="009644F3" w:rsidP="009644F3">
      <w:pPr>
        <w:spacing w:line="360" w:lineRule="auto"/>
      </w:pPr>
    </w:p>
    <w:p w14:paraId="7FB7D71A" w14:textId="77777777" w:rsidR="009644F3" w:rsidRDefault="009644F3" w:rsidP="009644F3">
      <w:pPr>
        <w:spacing w:line="360" w:lineRule="auto"/>
      </w:pPr>
    </w:p>
    <w:p w14:paraId="4AC40AC3" w14:textId="77777777" w:rsidR="009644F3" w:rsidRDefault="009644F3" w:rsidP="009644F3">
      <w:pPr>
        <w:spacing w:line="360" w:lineRule="auto"/>
        <w:jc w:val="center"/>
        <w:rPr>
          <w:i/>
        </w:rPr>
      </w:pPr>
      <w:r w:rsidRPr="0019343C">
        <w:rPr>
          <w:i/>
        </w:rPr>
        <w:t>Supplemental information for</w:t>
      </w:r>
    </w:p>
    <w:p w14:paraId="5DDDC0AA" w14:textId="77777777" w:rsidR="009644F3" w:rsidRPr="0019343C" w:rsidRDefault="009644F3" w:rsidP="009644F3">
      <w:pPr>
        <w:spacing w:line="360" w:lineRule="auto"/>
        <w:jc w:val="center"/>
        <w:rPr>
          <w:i/>
        </w:rPr>
      </w:pPr>
    </w:p>
    <w:p w14:paraId="1F353431" w14:textId="77777777" w:rsidR="009644F3" w:rsidRPr="007917C6" w:rsidRDefault="009644F3" w:rsidP="009644F3">
      <w:pPr>
        <w:spacing w:line="360" w:lineRule="auto"/>
        <w:jc w:val="center"/>
        <w:rPr>
          <w:b/>
          <w:szCs w:val="24"/>
        </w:rPr>
      </w:pPr>
      <w:bookmarkStart w:id="0" w:name="_Hlk5621903"/>
      <w:bookmarkStart w:id="1" w:name="_Hlk495611973"/>
      <w:r>
        <w:rPr>
          <w:b/>
          <w:szCs w:val="24"/>
        </w:rPr>
        <w:t xml:space="preserve">Retrieval of High Time Resolution Growth Factor Probability Density Function from a </w:t>
      </w:r>
      <w:r w:rsidRPr="007917C6">
        <w:rPr>
          <w:b/>
          <w:szCs w:val="24"/>
        </w:rPr>
        <w:t>Humidity-controlled Fast Integrated Mobility Spectrometer</w:t>
      </w:r>
    </w:p>
    <w:bookmarkEnd w:id="0"/>
    <w:p w14:paraId="57200DFF" w14:textId="77777777" w:rsidR="009644F3" w:rsidRPr="007917C6" w:rsidRDefault="009644F3" w:rsidP="009644F3">
      <w:pPr>
        <w:spacing w:line="360" w:lineRule="auto"/>
        <w:jc w:val="center"/>
        <w:rPr>
          <w:szCs w:val="24"/>
        </w:rPr>
      </w:pPr>
    </w:p>
    <w:p w14:paraId="03C5D372" w14:textId="77777777" w:rsidR="009644F3" w:rsidRPr="007917C6" w:rsidRDefault="009644F3" w:rsidP="009644F3">
      <w:pPr>
        <w:spacing w:line="360" w:lineRule="auto"/>
        <w:jc w:val="center"/>
        <w:rPr>
          <w:szCs w:val="24"/>
        </w:rPr>
      </w:pPr>
      <w:r w:rsidRPr="007917C6">
        <w:rPr>
          <w:szCs w:val="24"/>
        </w:rPr>
        <w:t>Yang Wang,</w:t>
      </w:r>
      <w:r w:rsidRPr="007917C6">
        <w:rPr>
          <w:szCs w:val="24"/>
          <w:vertAlign w:val="superscript"/>
        </w:rPr>
        <w:t>1</w:t>
      </w:r>
      <w:r>
        <w:rPr>
          <w:szCs w:val="24"/>
          <w:vertAlign w:val="superscript"/>
        </w:rPr>
        <w:t>,2</w:t>
      </w:r>
      <w:r w:rsidRPr="007917C6">
        <w:rPr>
          <w:szCs w:val="24"/>
        </w:rPr>
        <w:t xml:space="preserve"> Guangjie Zheng,</w:t>
      </w:r>
      <w:r w:rsidRPr="007917C6">
        <w:rPr>
          <w:szCs w:val="24"/>
          <w:vertAlign w:val="superscript"/>
        </w:rPr>
        <w:t>1</w:t>
      </w:r>
      <w:r>
        <w:rPr>
          <w:szCs w:val="24"/>
          <w:vertAlign w:val="superscript"/>
        </w:rPr>
        <w:t>,2</w:t>
      </w:r>
      <w:r w:rsidRPr="007917C6">
        <w:rPr>
          <w:szCs w:val="24"/>
        </w:rPr>
        <w:t xml:space="preserve"> Steven R. Spielman,</w:t>
      </w:r>
      <w:r>
        <w:rPr>
          <w:szCs w:val="24"/>
          <w:vertAlign w:val="superscript"/>
        </w:rPr>
        <w:t>3</w:t>
      </w:r>
      <w:r w:rsidRPr="007917C6">
        <w:rPr>
          <w:szCs w:val="24"/>
        </w:rPr>
        <w:t xml:space="preserve"> Tamara Pinterich,</w:t>
      </w:r>
      <w:r w:rsidRPr="007917C6">
        <w:rPr>
          <w:szCs w:val="24"/>
          <w:vertAlign w:val="superscript"/>
        </w:rPr>
        <w:t>1</w:t>
      </w:r>
      <w:r w:rsidRPr="007917C6">
        <w:rPr>
          <w:szCs w:val="24"/>
        </w:rPr>
        <w:t xml:space="preserve"> Susanne Hering,</w:t>
      </w:r>
      <w:r>
        <w:rPr>
          <w:szCs w:val="24"/>
          <w:vertAlign w:val="superscript"/>
        </w:rPr>
        <w:t>3</w:t>
      </w:r>
      <w:r w:rsidRPr="007917C6">
        <w:rPr>
          <w:szCs w:val="24"/>
        </w:rPr>
        <w:t xml:space="preserve"> and Jian Wang</w:t>
      </w:r>
      <w:r w:rsidRPr="007917C6">
        <w:rPr>
          <w:szCs w:val="24"/>
          <w:vertAlign w:val="superscript"/>
        </w:rPr>
        <w:t>1</w:t>
      </w:r>
      <w:r>
        <w:rPr>
          <w:szCs w:val="24"/>
          <w:vertAlign w:val="superscript"/>
        </w:rPr>
        <w:t xml:space="preserve">,2 </w:t>
      </w:r>
      <w:r w:rsidRPr="007917C6">
        <w:rPr>
          <w:szCs w:val="24"/>
          <w:vertAlign w:val="superscript"/>
        </w:rPr>
        <w:t>*</w:t>
      </w:r>
    </w:p>
    <w:p w14:paraId="574D6DCA" w14:textId="77777777" w:rsidR="009644F3" w:rsidRPr="007917C6" w:rsidRDefault="009644F3" w:rsidP="009644F3">
      <w:pPr>
        <w:spacing w:line="360" w:lineRule="auto"/>
        <w:jc w:val="center"/>
        <w:rPr>
          <w:szCs w:val="24"/>
        </w:rPr>
      </w:pPr>
    </w:p>
    <w:p w14:paraId="5079D31F" w14:textId="77777777" w:rsidR="009644F3" w:rsidRPr="007917C6" w:rsidRDefault="009644F3" w:rsidP="009644F3">
      <w:pPr>
        <w:spacing w:line="360" w:lineRule="auto"/>
        <w:jc w:val="center"/>
        <w:rPr>
          <w:szCs w:val="24"/>
        </w:rPr>
      </w:pPr>
      <w:r w:rsidRPr="007917C6">
        <w:rPr>
          <w:szCs w:val="24"/>
          <w:vertAlign w:val="superscript"/>
        </w:rPr>
        <w:t>1</w:t>
      </w:r>
      <w:r w:rsidRPr="007917C6">
        <w:rPr>
          <w:szCs w:val="24"/>
        </w:rPr>
        <w:t>Environmental and Climate Sciences Department</w:t>
      </w:r>
    </w:p>
    <w:p w14:paraId="6CA525F3" w14:textId="77777777" w:rsidR="009644F3" w:rsidRPr="007917C6" w:rsidRDefault="009644F3" w:rsidP="009644F3">
      <w:pPr>
        <w:spacing w:line="360" w:lineRule="auto"/>
        <w:jc w:val="center"/>
        <w:rPr>
          <w:szCs w:val="24"/>
        </w:rPr>
      </w:pPr>
      <w:r w:rsidRPr="007917C6">
        <w:rPr>
          <w:szCs w:val="24"/>
        </w:rPr>
        <w:t>Brookhaven National Laboratory</w:t>
      </w:r>
    </w:p>
    <w:p w14:paraId="16ADC561" w14:textId="77777777" w:rsidR="009644F3" w:rsidRPr="007917C6" w:rsidRDefault="009644F3" w:rsidP="009644F3">
      <w:pPr>
        <w:spacing w:line="360" w:lineRule="auto"/>
        <w:jc w:val="center"/>
        <w:rPr>
          <w:szCs w:val="24"/>
        </w:rPr>
      </w:pPr>
      <w:r w:rsidRPr="007917C6">
        <w:rPr>
          <w:szCs w:val="24"/>
        </w:rPr>
        <w:t>Upton, NY</w:t>
      </w:r>
      <w:r>
        <w:rPr>
          <w:szCs w:val="24"/>
        </w:rPr>
        <w:t xml:space="preserve">, </w:t>
      </w:r>
      <w:r w:rsidRPr="007917C6">
        <w:rPr>
          <w:szCs w:val="24"/>
        </w:rPr>
        <w:t>11973, USA</w:t>
      </w:r>
    </w:p>
    <w:p w14:paraId="2379D582" w14:textId="77777777" w:rsidR="009644F3" w:rsidRDefault="009644F3" w:rsidP="009644F3">
      <w:pPr>
        <w:spacing w:line="360" w:lineRule="auto"/>
        <w:jc w:val="center"/>
        <w:rPr>
          <w:szCs w:val="24"/>
        </w:rPr>
      </w:pPr>
    </w:p>
    <w:p w14:paraId="1400A9B5" w14:textId="77777777" w:rsidR="009644F3" w:rsidRDefault="009644F3" w:rsidP="009644F3">
      <w:pPr>
        <w:spacing w:line="360" w:lineRule="auto"/>
        <w:jc w:val="center"/>
        <w:rPr>
          <w:szCs w:val="24"/>
        </w:rPr>
      </w:pPr>
      <w:r w:rsidRPr="00C337AE">
        <w:rPr>
          <w:szCs w:val="24"/>
          <w:vertAlign w:val="superscript"/>
        </w:rPr>
        <w:t>2</w:t>
      </w:r>
      <w:r w:rsidRPr="00C337AE">
        <w:rPr>
          <w:szCs w:val="24"/>
        </w:rPr>
        <w:t>Center for Aerosol Science and Engineering</w:t>
      </w:r>
    </w:p>
    <w:p w14:paraId="787B312F" w14:textId="77777777" w:rsidR="009644F3" w:rsidRDefault="009644F3" w:rsidP="009644F3">
      <w:pPr>
        <w:spacing w:line="360" w:lineRule="auto"/>
        <w:jc w:val="center"/>
        <w:rPr>
          <w:szCs w:val="24"/>
        </w:rPr>
      </w:pPr>
      <w:r w:rsidRPr="00C337AE">
        <w:rPr>
          <w:szCs w:val="24"/>
        </w:rPr>
        <w:t>Department of Energy, Environ</w:t>
      </w:r>
      <w:r>
        <w:rPr>
          <w:szCs w:val="24"/>
        </w:rPr>
        <w:t>mental and Chemical Engineering</w:t>
      </w:r>
    </w:p>
    <w:p w14:paraId="291ACD44" w14:textId="77777777" w:rsidR="009644F3" w:rsidRDefault="009644F3" w:rsidP="009644F3">
      <w:pPr>
        <w:spacing w:line="360" w:lineRule="auto"/>
        <w:jc w:val="center"/>
        <w:rPr>
          <w:szCs w:val="24"/>
        </w:rPr>
      </w:pPr>
      <w:r w:rsidRPr="00C337AE">
        <w:rPr>
          <w:szCs w:val="24"/>
        </w:rPr>
        <w:t>Washington University in St. Louis</w:t>
      </w:r>
    </w:p>
    <w:p w14:paraId="0441607B" w14:textId="77777777" w:rsidR="009644F3" w:rsidRPr="00C337AE" w:rsidRDefault="009644F3" w:rsidP="009644F3">
      <w:pPr>
        <w:spacing w:line="360" w:lineRule="auto"/>
        <w:jc w:val="center"/>
        <w:rPr>
          <w:szCs w:val="24"/>
        </w:rPr>
      </w:pPr>
      <w:r>
        <w:rPr>
          <w:szCs w:val="24"/>
        </w:rPr>
        <w:t>St. Louis, MO</w:t>
      </w:r>
      <w:r w:rsidRPr="00C337AE">
        <w:rPr>
          <w:szCs w:val="24"/>
        </w:rPr>
        <w:t>, 63130, USA.</w:t>
      </w:r>
    </w:p>
    <w:p w14:paraId="5B1EF9B1" w14:textId="77777777" w:rsidR="009644F3" w:rsidRPr="007917C6" w:rsidRDefault="009644F3" w:rsidP="009644F3">
      <w:pPr>
        <w:spacing w:line="360" w:lineRule="auto"/>
        <w:rPr>
          <w:szCs w:val="24"/>
        </w:rPr>
      </w:pPr>
    </w:p>
    <w:p w14:paraId="4E5DDF2E" w14:textId="77777777" w:rsidR="009644F3" w:rsidRPr="007917C6" w:rsidRDefault="009644F3" w:rsidP="009644F3">
      <w:pPr>
        <w:spacing w:line="360" w:lineRule="auto"/>
        <w:jc w:val="center"/>
        <w:rPr>
          <w:szCs w:val="24"/>
        </w:rPr>
      </w:pPr>
      <w:r>
        <w:rPr>
          <w:szCs w:val="24"/>
          <w:vertAlign w:val="superscript"/>
        </w:rPr>
        <w:t>3</w:t>
      </w:r>
      <w:r w:rsidRPr="007917C6">
        <w:rPr>
          <w:szCs w:val="24"/>
        </w:rPr>
        <w:t>Aerosol Dynamics Inc.</w:t>
      </w:r>
    </w:p>
    <w:p w14:paraId="0247C66D" w14:textId="77777777" w:rsidR="009644F3" w:rsidRPr="007917C6" w:rsidRDefault="009644F3" w:rsidP="009644F3">
      <w:pPr>
        <w:spacing w:line="360" w:lineRule="auto"/>
        <w:jc w:val="center"/>
        <w:rPr>
          <w:szCs w:val="24"/>
        </w:rPr>
      </w:pPr>
      <w:r w:rsidRPr="007917C6">
        <w:rPr>
          <w:szCs w:val="24"/>
        </w:rPr>
        <w:t>Berkeley, CA</w:t>
      </w:r>
      <w:r>
        <w:rPr>
          <w:rFonts w:hint="eastAsia"/>
          <w:szCs w:val="24"/>
        </w:rPr>
        <w:t>,</w:t>
      </w:r>
      <w:r>
        <w:rPr>
          <w:szCs w:val="24"/>
        </w:rPr>
        <w:t xml:space="preserve"> </w:t>
      </w:r>
      <w:r w:rsidRPr="007917C6">
        <w:rPr>
          <w:szCs w:val="24"/>
        </w:rPr>
        <w:t>94710, USA</w:t>
      </w:r>
    </w:p>
    <w:p w14:paraId="1693E77E" w14:textId="77777777" w:rsidR="009644F3" w:rsidRPr="007917C6" w:rsidRDefault="009644F3" w:rsidP="009644F3">
      <w:pPr>
        <w:spacing w:line="360" w:lineRule="auto"/>
        <w:jc w:val="center"/>
        <w:rPr>
          <w:szCs w:val="24"/>
        </w:rPr>
      </w:pPr>
    </w:p>
    <w:p w14:paraId="4B7A6B5A" w14:textId="77777777" w:rsidR="005C7460" w:rsidRPr="007917C6" w:rsidRDefault="005C7460" w:rsidP="005C7460">
      <w:pPr>
        <w:spacing w:line="360" w:lineRule="auto"/>
        <w:jc w:val="center"/>
        <w:rPr>
          <w:szCs w:val="24"/>
        </w:rPr>
      </w:pPr>
      <w:r>
        <w:rPr>
          <w:szCs w:val="24"/>
        </w:rPr>
        <w:t xml:space="preserve">Revised Manuscript </w:t>
      </w:r>
      <w:r w:rsidRPr="007917C6">
        <w:rPr>
          <w:szCs w:val="24"/>
        </w:rPr>
        <w:t>Submitt</w:t>
      </w:r>
      <w:r>
        <w:rPr>
          <w:rFonts w:hint="eastAsia"/>
          <w:szCs w:val="24"/>
        </w:rPr>
        <w:t>ed</w:t>
      </w:r>
      <w:r w:rsidRPr="007917C6">
        <w:rPr>
          <w:szCs w:val="24"/>
        </w:rPr>
        <w:t xml:space="preserve"> to: </w:t>
      </w:r>
    </w:p>
    <w:p w14:paraId="327531A4" w14:textId="50BA8ABE" w:rsidR="005C7460" w:rsidRDefault="005C7460" w:rsidP="005C7460">
      <w:pPr>
        <w:spacing w:line="360" w:lineRule="auto"/>
        <w:jc w:val="center"/>
        <w:rPr>
          <w:szCs w:val="24"/>
        </w:rPr>
      </w:pPr>
      <w:r w:rsidRPr="007917C6">
        <w:rPr>
          <w:szCs w:val="24"/>
        </w:rPr>
        <w:t>Aerosol Science and Technology</w:t>
      </w:r>
    </w:p>
    <w:p w14:paraId="1F697863" w14:textId="10318171" w:rsidR="00821E87" w:rsidRPr="007917C6" w:rsidRDefault="00821E87" w:rsidP="005C7460">
      <w:pPr>
        <w:spacing w:line="360" w:lineRule="auto"/>
        <w:jc w:val="center"/>
        <w:rPr>
          <w:szCs w:val="24"/>
        </w:rPr>
      </w:pPr>
      <w:bookmarkStart w:id="2" w:name="OLE_LINK77"/>
      <w:r w:rsidRPr="00821E87">
        <w:rPr>
          <w:szCs w:val="24"/>
        </w:rPr>
        <w:t>AST-MS-2019-061</w:t>
      </w:r>
      <w:r>
        <w:rPr>
          <w:szCs w:val="24"/>
        </w:rPr>
        <w:t>.R1</w:t>
      </w:r>
    </w:p>
    <w:bookmarkEnd w:id="2"/>
    <w:p w14:paraId="54FE212A" w14:textId="77777777" w:rsidR="005C7460" w:rsidRPr="007917C6" w:rsidRDefault="005C7460" w:rsidP="005C7460">
      <w:pPr>
        <w:spacing w:line="360" w:lineRule="auto"/>
        <w:jc w:val="center"/>
        <w:rPr>
          <w:szCs w:val="24"/>
        </w:rPr>
      </w:pPr>
      <w:r>
        <w:rPr>
          <w:szCs w:val="24"/>
        </w:rPr>
        <w:t>May 29</w:t>
      </w:r>
      <w:r w:rsidRPr="00303098">
        <w:rPr>
          <w:szCs w:val="24"/>
          <w:vertAlign w:val="superscript"/>
        </w:rPr>
        <w:t>th</w:t>
      </w:r>
      <w:r>
        <w:rPr>
          <w:szCs w:val="24"/>
        </w:rPr>
        <w:t>, 2019</w:t>
      </w:r>
    </w:p>
    <w:p w14:paraId="272BA9E5" w14:textId="77777777" w:rsidR="009644F3" w:rsidRPr="007917C6" w:rsidRDefault="009644F3" w:rsidP="009644F3">
      <w:pPr>
        <w:spacing w:line="360" w:lineRule="auto"/>
        <w:rPr>
          <w:szCs w:val="24"/>
        </w:rPr>
      </w:pPr>
    </w:p>
    <w:p w14:paraId="5121774E" w14:textId="77777777" w:rsidR="009644F3" w:rsidRPr="007917C6" w:rsidRDefault="009644F3" w:rsidP="009644F3">
      <w:pPr>
        <w:spacing w:line="360" w:lineRule="auto"/>
        <w:rPr>
          <w:szCs w:val="24"/>
        </w:rPr>
      </w:pPr>
      <w:r w:rsidRPr="007917C6">
        <w:rPr>
          <w:szCs w:val="24"/>
        </w:rPr>
        <w:t>* To whom correspondence should be addressed:</w:t>
      </w:r>
    </w:p>
    <w:p w14:paraId="0BEABF42" w14:textId="77777777" w:rsidR="009644F3" w:rsidRPr="007917C6" w:rsidRDefault="009644F3" w:rsidP="009644F3">
      <w:pPr>
        <w:spacing w:line="360" w:lineRule="auto"/>
        <w:rPr>
          <w:szCs w:val="24"/>
        </w:rPr>
      </w:pPr>
      <w:r w:rsidRPr="007917C6">
        <w:rPr>
          <w:szCs w:val="24"/>
        </w:rPr>
        <w:t>Tel: +1-</w:t>
      </w:r>
      <w:r>
        <w:rPr>
          <w:szCs w:val="24"/>
        </w:rPr>
        <w:t>314</w:t>
      </w:r>
      <w:r w:rsidRPr="007917C6">
        <w:rPr>
          <w:szCs w:val="24"/>
        </w:rPr>
        <w:t>-</w:t>
      </w:r>
      <w:r>
        <w:rPr>
          <w:szCs w:val="24"/>
        </w:rPr>
        <w:t>935</w:t>
      </w:r>
      <w:r w:rsidRPr="007917C6">
        <w:rPr>
          <w:szCs w:val="24"/>
        </w:rPr>
        <w:t>-</w:t>
      </w:r>
      <w:r>
        <w:rPr>
          <w:szCs w:val="24"/>
        </w:rPr>
        <w:t>3362</w:t>
      </w:r>
    </w:p>
    <w:p w14:paraId="47B80B3C" w14:textId="77777777" w:rsidR="009644F3" w:rsidRPr="007917C6" w:rsidRDefault="009644F3" w:rsidP="009644F3">
      <w:pPr>
        <w:spacing w:line="360" w:lineRule="auto"/>
        <w:rPr>
          <w:szCs w:val="24"/>
        </w:rPr>
      </w:pPr>
      <w:r w:rsidRPr="007917C6">
        <w:rPr>
          <w:szCs w:val="24"/>
        </w:rPr>
        <w:t xml:space="preserve">E-mail address: </w:t>
      </w:r>
      <w:r>
        <w:rPr>
          <w:szCs w:val="24"/>
        </w:rPr>
        <w:t>jian@wustl.edu</w:t>
      </w:r>
      <w:r w:rsidRPr="007917C6">
        <w:rPr>
          <w:szCs w:val="24"/>
        </w:rPr>
        <w:t> </w:t>
      </w:r>
      <w:bookmarkEnd w:id="1"/>
      <w:r w:rsidRPr="007917C6">
        <w:rPr>
          <w:szCs w:val="24"/>
        </w:rPr>
        <w:br w:type="page"/>
      </w:r>
    </w:p>
    <w:p w14:paraId="4B08F881" w14:textId="5BE4DDBF" w:rsidR="00052EAD" w:rsidRPr="007917C6" w:rsidRDefault="00052EAD" w:rsidP="00052EAD">
      <w:pPr>
        <w:adjustRightInd w:val="0"/>
        <w:snapToGrid w:val="0"/>
        <w:rPr>
          <w:b/>
          <w:szCs w:val="24"/>
        </w:rPr>
      </w:pPr>
      <w:r w:rsidRPr="007917C6">
        <w:rPr>
          <w:b/>
          <w:szCs w:val="24"/>
        </w:rPr>
        <w:lastRenderedPageBreak/>
        <w:t>DMA and FIMS transfer functions</w:t>
      </w:r>
    </w:p>
    <w:p w14:paraId="32323D6A" w14:textId="77777777" w:rsidR="00052EAD" w:rsidRPr="007917C6" w:rsidRDefault="00052EAD" w:rsidP="00052EAD">
      <w:pPr>
        <w:adjustRightInd w:val="0"/>
        <w:snapToGrid w:val="0"/>
        <w:rPr>
          <w:szCs w:val="24"/>
        </w:rPr>
      </w:pPr>
      <w:r w:rsidRPr="007917C6">
        <w:rPr>
          <w:szCs w:val="24"/>
        </w:rPr>
        <w:t>The DMA transfer function (</w:t>
      </w:r>
      <m:oMath>
        <m:sSub>
          <m:sSubPr>
            <m:ctrlPr>
              <w:rPr>
                <w:rFonts w:ascii="Cambria Math" w:hAnsi="Cambria Math"/>
                <w:szCs w:val="24"/>
              </w:rPr>
            </m:ctrlPr>
          </m:sSubPr>
          <m:e>
            <m:r>
              <m:rPr>
                <m:sty m:val="p"/>
              </m:rPr>
              <w:rPr>
                <w:rFonts w:ascii="Cambria Math" w:hAnsi="Cambria Math"/>
                <w:szCs w:val="24"/>
              </w:rPr>
              <m:t>Ω</m:t>
            </m:r>
          </m:e>
          <m:sub>
            <m:r>
              <m:rPr>
                <m:sty m:val="p"/>
              </m:rPr>
              <w:rPr>
                <w:rFonts w:ascii="Cambria Math" w:hAnsi="Cambria Math"/>
                <w:szCs w:val="24"/>
              </w:rPr>
              <m:t>DMA</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V</m:t>
                </m:r>
              </m:e>
              <m:sub>
                <m:r>
                  <m:rPr>
                    <m:sty m:val="p"/>
                  </m:rPr>
                  <w:rPr>
                    <w:rFonts w:ascii="Cambria Math" w:hAnsi="Cambria Math"/>
                    <w:szCs w:val="24"/>
                  </w:rPr>
                  <m:t>DMA</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e>
        </m:d>
      </m:oMath>
      <w:r w:rsidRPr="007917C6">
        <w:rPr>
          <w:szCs w:val="24"/>
        </w:rPr>
        <w:t xml:space="preserve">) with and without particle diffusion has been solved by Stolzenburg (1988) via considering the particle movement across streamlines bounded by the inlet and outlet of the DMA.  When particle diffusion is ignored,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5"/>
        <w:gridCol w:w="895"/>
      </w:tblGrid>
      <w:tr w:rsidR="00052EAD" w:rsidRPr="007917C6" w14:paraId="35CA63F9" w14:textId="77777777" w:rsidTr="009A4184">
        <w:tc>
          <w:tcPr>
            <w:tcW w:w="8455" w:type="dxa"/>
            <w:vAlign w:val="center"/>
          </w:tcPr>
          <w:p w14:paraId="4C6AC919" w14:textId="77777777" w:rsidR="00052EAD" w:rsidRPr="007917C6" w:rsidRDefault="003105FA" w:rsidP="009A4184">
            <w:pPr>
              <w:adjustRightInd w:val="0"/>
              <w:snapToGrid w:val="0"/>
              <w:jc w:val="center"/>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Ω</m:t>
                    </m:r>
                  </m:e>
                  <m:sub>
                    <m:r>
                      <m:rPr>
                        <m:sty m:val="p"/>
                      </m:rPr>
                      <w:rPr>
                        <w:rFonts w:ascii="Cambria Math" w:hAnsi="Cambria Math"/>
                        <w:szCs w:val="24"/>
                      </w:rPr>
                      <m:t>DMA,nd</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V</m:t>
                        </m:r>
                      </m:e>
                      <m:sub>
                        <m:r>
                          <m:rPr>
                            <m:sty m:val="p"/>
                          </m:rPr>
                          <w:rPr>
                            <w:rFonts w:ascii="Cambria Math" w:hAnsi="Cambria Math"/>
                            <w:szCs w:val="24"/>
                          </w:rPr>
                          <m:t>DMA</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sub>
                    </m:sSub>
                  </m:den>
                </m:f>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w:rPr>
                              <w:rFonts w:ascii="Cambria Math" w:hAnsi="Cambria Math"/>
                              <w:szCs w:val="24"/>
                            </w:rPr>
                            <m:t>-</m:t>
                          </m:r>
                          <m:d>
                            <m:dPr>
                              <m:begChr m:val="|"/>
                              <m:endChr m:val="|"/>
                              <m:ctrlPr>
                                <w:rPr>
                                  <w:rFonts w:ascii="Cambria Math" w:hAnsi="Cambria Math"/>
                                  <w:i/>
                                  <w:szCs w:val="24"/>
                                </w:rPr>
                              </m:ctrlPr>
                            </m:dPr>
                            <m:e>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4</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e>
                          </m:d>
                          <m:r>
                            <w:rPr>
                              <w:rFonts w:ascii="Cambria Math" w:hAnsi="Cambria Math"/>
                              <w:szCs w:val="24"/>
                            </w:rPr>
                            <m:t>+</m:t>
                          </m:r>
                          <m:d>
                            <m:dPr>
                              <m:begChr m:val="|"/>
                              <m:endChr m:val="|"/>
                              <m:ctrlPr>
                                <w:rPr>
                                  <w:rFonts w:ascii="Cambria Math" w:hAnsi="Cambria Math"/>
                                  <w:i/>
                                  <w:szCs w:val="24"/>
                                </w:rPr>
                              </m:ctrlPr>
                            </m:dPr>
                            <m:e>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4</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e>
                          </m:d>
                        </m:e>
                      </m:mr>
                      <m:mr>
                        <m:e>
                          <m:r>
                            <w:rPr>
                              <w:rFonts w:ascii="Cambria Math" w:hAnsi="Cambria Math"/>
                              <w:szCs w:val="24"/>
                            </w:rPr>
                            <m:t>+</m:t>
                          </m:r>
                          <m:d>
                            <m:dPr>
                              <m:begChr m:val="|"/>
                              <m:endChr m:val="|"/>
                              <m:ctrlPr>
                                <w:rPr>
                                  <w:rFonts w:ascii="Cambria Math" w:hAnsi="Cambria Math"/>
                                  <w:i/>
                                  <w:szCs w:val="24"/>
                                </w:rPr>
                              </m:ctrlPr>
                            </m:dPr>
                            <m:e>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3</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e>
                          </m:d>
                          <m:r>
                            <w:rPr>
                              <w:rFonts w:ascii="Cambria Math" w:hAnsi="Cambria Math"/>
                              <w:szCs w:val="24"/>
                            </w:rPr>
                            <m:t>-</m:t>
                          </m:r>
                          <m:d>
                            <m:dPr>
                              <m:begChr m:val="|"/>
                              <m:endChr m:val="|"/>
                              <m:ctrlPr>
                                <w:rPr>
                                  <w:rFonts w:ascii="Cambria Math" w:hAnsi="Cambria Math"/>
                                  <w:i/>
                                  <w:szCs w:val="24"/>
                                </w:rPr>
                              </m:ctrlPr>
                            </m:dPr>
                            <m:e>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3</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e>
                          </m:d>
                        </m:e>
                      </m:mr>
                    </m:m>
                  </m:e>
                </m:d>
              </m:oMath>
            </m:oMathPara>
          </w:p>
        </w:tc>
        <w:tc>
          <w:tcPr>
            <w:tcW w:w="895" w:type="dxa"/>
            <w:vAlign w:val="center"/>
          </w:tcPr>
          <w:p w14:paraId="37B1A9C3" w14:textId="0812F650" w:rsidR="00052EAD" w:rsidRPr="007917C6" w:rsidRDefault="00052EAD" w:rsidP="009A4184">
            <w:pPr>
              <w:adjustRightInd w:val="0"/>
              <w:snapToGrid w:val="0"/>
              <w:jc w:val="center"/>
              <w:rPr>
                <w:szCs w:val="24"/>
              </w:rPr>
            </w:pPr>
            <w:r w:rsidRPr="007917C6">
              <w:rPr>
                <w:szCs w:val="24"/>
              </w:rPr>
              <w:t>(</w:t>
            </w:r>
            <w:r w:rsidR="009D2A95">
              <w:rPr>
                <w:szCs w:val="24"/>
              </w:rPr>
              <w:t>S</w:t>
            </w:r>
            <w:r w:rsidRPr="007917C6">
              <w:rPr>
                <w:szCs w:val="24"/>
              </w:rPr>
              <w:t>1)</w:t>
            </w:r>
          </w:p>
        </w:tc>
      </w:tr>
    </w:tbl>
    <w:p w14:paraId="306A21E6" w14:textId="77777777" w:rsidR="00052EAD" w:rsidRPr="007917C6" w:rsidRDefault="00052EAD" w:rsidP="00052EAD">
      <w:pPr>
        <w:adjustRightInd w:val="0"/>
        <w:snapToGrid w:val="0"/>
        <w:rPr>
          <w:szCs w:val="24"/>
        </w:rPr>
      </w:pPr>
      <w:r w:rsidRPr="007917C6">
        <w:rPr>
          <w:szCs w:val="24"/>
        </w:rPr>
        <w:t xml:space="preserve">and when particle diffusion is considered,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5"/>
        <w:gridCol w:w="895"/>
      </w:tblGrid>
      <w:tr w:rsidR="00052EAD" w:rsidRPr="007917C6" w14:paraId="4E49C3C8" w14:textId="77777777" w:rsidTr="009A4184">
        <w:tc>
          <w:tcPr>
            <w:tcW w:w="8455" w:type="dxa"/>
            <w:vAlign w:val="center"/>
          </w:tcPr>
          <w:p w14:paraId="72A3313E" w14:textId="77777777" w:rsidR="00052EAD" w:rsidRPr="007917C6" w:rsidRDefault="003105FA" w:rsidP="009A4184">
            <w:pPr>
              <w:adjustRightInd w:val="0"/>
              <w:snapToGrid w:val="0"/>
              <w:jc w:val="center"/>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Ω</m:t>
                    </m:r>
                  </m:e>
                  <m:sub>
                    <m:r>
                      <m:rPr>
                        <m:sty m:val="p"/>
                      </m:rPr>
                      <w:rPr>
                        <w:rFonts w:ascii="Cambria Math" w:hAnsi="Cambria Math"/>
                        <w:szCs w:val="24"/>
                      </w:rPr>
                      <m:t>DMA</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V</m:t>
                        </m:r>
                      </m:e>
                      <m:sub>
                        <m:r>
                          <m:rPr>
                            <m:sty m:val="p"/>
                          </m:rPr>
                          <w:rPr>
                            <w:rFonts w:ascii="Cambria Math" w:hAnsi="Cambria Math"/>
                            <w:szCs w:val="24"/>
                          </w:rPr>
                          <m:t>DMA</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ad>
                      <m:radPr>
                        <m:degHide m:val="1"/>
                        <m:ctrlPr>
                          <w:rPr>
                            <w:rFonts w:ascii="Cambria Math" w:hAnsi="Cambria Math"/>
                            <w:i/>
                            <w:szCs w:val="24"/>
                          </w:rPr>
                        </m:ctrlPr>
                      </m:radPr>
                      <m:deg/>
                      <m:e>
                        <m:r>
                          <w:rPr>
                            <w:rFonts w:ascii="Cambria Math" w:hAnsi="Cambria Math"/>
                            <w:szCs w:val="24"/>
                          </w:rPr>
                          <m:t>2</m:t>
                        </m:r>
                      </m:e>
                    </m:rad>
                  </m:den>
                </m:f>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DMA</m:t>
                        </m:r>
                      </m:sub>
                    </m:sSub>
                  </m:num>
                  <m:den>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sub>
                    </m:sSub>
                  </m:den>
                </m:f>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w:rPr>
                              <w:rFonts w:ascii="Cambria Math" w:hAnsi="Cambria Math"/>
                              <w:szCs w:val="24"/>
                            </w:rPr>
                            <m:t>-ε</m:t>
                          </m:r>
                          <m:d>
                            <m:dPr>
                              <m:ctrlPr>
                                <w:rPr>
                                  <w:rFonts w:ascii="Cambria Math" w:hAnsi="Cambria Math"/>
                                  <w:i/>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4</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num>
                                <m:den>
                                  <m:rad>
                                    <m:radPr>
                                      <m:degHide m:val="1"/>
                                      <m:ctrlPr>
                                        <w:rPr>
                                          <w:rFonts w:ascii="Cambria Math" w:hAnsi="Cambria Math"/>
                                          <w:i/>
                                          <w:szCs w:val="24"/>
                                        </w:rPr>
                                      </m:ctrlPr>
                                    </m:radPr>
                                    <m:deg/>
                                    <m:e>
                                      <m:r>
                                        <w:rPr>
                                          <w:rFonts w:ascii="Cambria Math" w:hAnsi="Cambria Math"/>
                                          <w:szCs w:val="24"/>
                                        </w:rPr>
                                        <m:t>2</m:t>
                                      </m:r>
                                    </m:e>
                                  </m:rad>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DMA</m:t>
                                      </m:r>
                                    </m:sub>
                                  </m:sSub>
                                </m:den>
                              </m:f>
                            </m:e>
                          </m:d>
                          <m:r>
                            <w:rPr>
                              <w:rFonts w:ascii="Cambria Math" w:hAnsi="Cambria Math"/>
                              <w:szCs w:val="24"/>
                            </w:rPr>
                            <m:t>+ε</m:t>
                          </m:r>
                          <m:d>
                            <m:dPr>
                              <m:ctrlPr>
                                <w:rPr>
                                  <w:rFonts w:ascii="Cambria Math" w:hAnsi="Cambria Math"/>
                                  <w:i/>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4</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num>
                                <m:den>
                                  <m:rad>
                                    <m:radPr>
                                      <m:degHide m:val="1"/>
                                      <m:ctrlPr>
                                        <w:rPr>
                                          <w:rFonts w:ascii="Cambria Math" w:hAnsi="Cambria Math"/>
                                          <w:i/>
                                          <w:szCs w:val="24"/>
                                        </w:rPr>
                                      </m:ctrlPr>
                                    </m:radPr>
                                    <m:deg/>
                                    <m:e>
                                      <m:r>
                                        <w:rPr>
                                          <w:rFonts w:ascii="Cambria Math" w:hAnsi="Cambria Math"/>
                                          <w:szCs w:val="24"/>
                                        </w:rPr>
                                        <m:t>2</m:t>
                                      </m:r>
                                    </m:e>
                                  </m:rad>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DMA</m:t>
                                      </m:r>
                                    </m:sub>
                                  </m:sSub>
                                </m:den>
                              </m:f>
                            </m:e>
                          </m:d>
                        </m:e>
                      </m:mr>
                      <m:mr>
                        <m:e>
                          <m:r>
                            <w:rPr>
                              <w:rFonts w:ascii="Cambria Math" w:hAnsi="Cambria Math"/>
                              <w:szCs w:val="24"/>
                            </w:rPr>
                            <m:t>+ε</m:t>
                          </m:r>
                          <m:d>
                            <m:dPr>
                              <m:ctrlPr>
                                <w:rPr>
                                  <w:rFonts w:ascii="Cambria Math" w:hAnsi="Cambria Math"/>
                                  <w:i/>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3</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num>
                                <m:den>
                                  <m:rad>
                                    <m:radPr>
                                      <m:degHide m:val="1"/>
                                      <m:ctrlPr>
                                        <w:rPr>
                                          <w:rFonts w:ascii="Cambria Math" w:hAnsi="Cambria Math"/>
                                          <w:i/>
                                          <w:szCs w:val="24"/>
                                        </w:rPr>
                                      </m:ctrlPr>
                                    </m:radPr>
                                    <m:deg/>
                                    <m:e>
                                      <m:r>
                                        <w:rPr>
                                          <w:rFonts w:ascii="Cambria Math" w:hAnsi="Cambria Math"/>
                                          <w:szCs w:val="24"/>
                                        </w:rPr>
                                        <m:t>2</m:t>
                                      </m:r>
                                    </m:e>
                                  </m:rad>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DMA</m:t>
                                      </m:r>
                                    </m:sub>
                                  </m:sSub>
                                </m:den>
                              </m:f>
                            </m:e>
                          </m:d>
                          <m:r>
                            <w:rPr>
                              <w:rFonts w:ascii="Cambria Math" w:hAnsi="Cambria Math"/>
                              <w:szCs w:val="24"/>
                            </w:rPr>
                            <m:t>-ε</m:t>
                          </m:r>
                          <m:d>
                            <m:dPr>
                              <m:ctrlPr>
                                <w:rPr>
                                  <w:rFonts w:ascii="Cambria Math" w:hAnsi="Cambria Math"/>
                                  <w:i/>
                                  <w:szCs w:val="24"/>
                                </w:rPr>
                              </m:ctrlPr>
                            </m:dPr>
                            <m:e>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3</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num>
                                <m:den>
                                  <m:rad>
                                    <m:radPr>
                                      <m:degHide m:val="1"/>
                                      <m:ctrlPr>
                                        <w:rPr>
                                          <w:rFonts w:ascii="Cambria Math" w:hAnsi="Cambria Math"/>
                                          <w:i/>
                                          <w:szCs w:val="24"/>
                                        </w:rPr>
                                      </m:ctrlPr>
                                    </m:radPr>
                                    <m:deg/>
                                    <m:e>
                                      <m:r>
                                        <w:rPr>
                                          <w:rFonts w:ascii="Cambria Math" w:hAnsi="Cambria Math"/>
                                          <w:szCs w:val="24"/>
                                        </w:rPr>
                                        <m:t>2</m:t>
                                      </m:r>
                                    </m:e>
                                  </m:rad>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DMA</m:t>
                                      </m:r>
                                    </m:sub>
                                  </m:sSub>
                                </m:den>
                              </m:f>
                            </m:e>
                          </m:d>
                        </m:e>
                      </m:mr>
                    </m:m>
                  </m:e>
                </m:d>
              </m:oMath>
            </m:oMathPara>
          </w:p>
        </w:tc>
        <w:tc>
          <w:tcPr>
            <w:tcW w:w="895" w:type="dxa"/>
            <w:vAlign w:val="center"/>
          </w:tcPr>
          <w:p w14:paraId="79A51CAB" w14:textId="0532C743" w:rsidR="00052EAD" w:rsidRPr="007917C6" w:rsidRDefault="00052EAD" w:rsidP="009A4184">
            <w:pPr>
              <w:adjustRightInd w:val="0"/>
              <w:snapToGrid w:val="0"/>
              <w:jc w:val="center"/>
              <w:rPr>
                <w:szCs w:val="24"/>
              </w:rPr>
            </w:pPr>
            <w:r w:rsidRPr="007917C6">
              <w:rPr>
                <w:szCs w:val="24"/>
              </w:rPr>
              <w:t>(</w:t>
            </w:r>
            <w:r w:rsidR="009D2A95">
              <w:rPr>
                <w:szCs w:val="24"/>
              </w:rPr>
              <w:t>S</w:t>
            </w:r>
            <w:r w:rsidRPr="007917C6">
              <w:rPr>
                <w:szCs w:val="24"/>
              </w:rPr>
              <w:t>2)</w:t>
            </w:r>
          </w:p>
        </w:tc>
      </w:tr>
    </w:tbl>
    <w:p w14:paraId="7EE8ACA4" w14:textId="77777777" w:rsidR="00052EAD" w:rsidRPr="007917C6" w:rsidRDefault="00052EAD" w:rsidP="00052EAD">
      <w:pPr>
        <w:adjustRightInd w:val="0"/>
        <w:snapToGrid w:val="0"/>
        <w:rPr>
          <w:szCs w:val="24"/>
        </w:rPr>
      </w:pPr>
      <w:r w:rsidRPr="007917C6">
        <w:rPr>
          <w:szCs w:val="24"/>
        </w:rPr>
        <w:t xml:space="preserve">In these expressions, </w:t>
      </w:r>
      <m:oMath>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sub>
        </m:sSub>
      </m:oMath>
      <w:r w:rsidRPr="007917C6">
        <w:rPr>
          <w:szCs w:val="24"/>
        </w:rPr>
        <w:t xml:space="preserve">, </w:t>
      </w:r>
      <m:oMath>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sub>
        </m:sSub>
      </m:oMath>
      <w:r w:rsidRPr="007917C6">
        <w:rPr>
          <w:szCs w:val="24"/>
        </w:rPr>
        <w:t xml:space="preserve">, </w:t>
      </w:r>
      <m:oMath>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3</m:t>
            </m:r>
          </m:sub>
        </m:sSub>
      </m:oMath>
      <w:r w:rsidRPr="007917C6">
        <w:rPr>
          <w:szCs w:val="24"/>
        </w:rPr>
        <w:t xml:space="preserve">, and </w:t>
      </w:r>
      <m:oMath>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4</m:t>
            </m:r>
          </m:sub>
        </m:sSub>
      </m:oMath>
      <w:r w:rsidRPr="007917C6">
        <w:rPr>
          <w:szCs w:val="24"/>
        </w:rPr>
        <w:t xml:space="preserve"> are the stream functions at the boundaries of the DMA inlet and outlet slit.  </w:t>
      </w:r>
      <m:oMath>
        <m:r>
          <m:rPr>
            <m:sty m:val="p"/>
          </m:rPr>
          <w:rPr>
            <w:rFonts w:ascii="Cambria Math" w:hAnsi="Cambria Math"/>
            <w:szCs w:val="24"/>
          </w:rPr>
          <m:t>ΔΦ</m:t>
        </m:r>
      </m:oMath>
      <w:r w:rsidRPr="007917C6">
        <w:rPr>
          <w:szCs w:val="24"/>
        </w:rPr>
        <w:t xml:space="preserve"> is the difference between the electric flux functions at the DMA outlet and inlet, and </w:t>
      </w:r>
      <m:oMath>
        <m:rad>
          <m:radPr>
            <m:degHide m:val="1"/>
            <m:ctrlPr>
              <w:rPr>
                <w:rFonts w:ascii="Cambria Math" w:hAnsi="Cambria Math"/>
                <w:i/>
                <w:szCs w:val="24"/>
              </w:rPr>
            </m:ctrlPr>
          </m:radPr>
          <m:deg/>
          <m:e>
            <m:r>
              <w:rPr>
                <w:rFonts w:ascii="Cambria Math" w:hAnsi="Cambria Math"/>
                <w:szCs w:val="24"/>
              </w:rPr>
              <m:t>2</m:t>
            </m:r>
          </m:e>
        </m:rad>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DMA</m:t>
            </m:r>
          </m:sub>
        </m:sSub>
      </m:oMath>
      <w:r w:rsidRPr="007917C6">
        <w:rPr>
          <w:szCs w:val="24"/>
        </w:rPr>
        <w:t xml:space="preserve"> is a measure of particle diffusion spreading along the particle </w:t>
      </w:r>
      <w:proofErr w:type="gramStart"/>
      <w:r w:rsidRPr="007917C6">
        <w:rPr>
          <w:szCs w:val="24"/>
        </w:rPr>
        <w:t>streamline.</w:t>
      </w:r>
      <w:proofErr w:type="gramEnd"/>
      <w:r w:rsidRPr="007917C6">
        <w:rPr>
          <w:szCs w:val="24"/>
        </w:rPr>
        <w:t xml:space="preserve">  </w:t>
      </w:r>
      <m:oMath>
        <m:r>
          <w:rPr>
            <w:rFonts w:ascii="Cambria Math" w:hAnsi="Cambria Math"/>
            <w:szCs w:val="24"/>
          </w:rPr>
          <m:t>ε(x)</m:t>
        </m:r>
      </m:oMath>
      <w:r w:rsidRPr="007917C6">
        <w:rPr>
          <w:szCs w:val="24"/>
        </w:rPr>
        <w:t xml:space="preserve"> is a function defined </w:t>
      </w:r>
      <w:proofErr w:type="gramStart"/>
      <w:r w:rsidRPr="007917C6">
        <w:rPr>
          <w:szCs w:val="24"/>
        </w:rPr>
        <w:t>by</w:t>
      </w:r>
      <w:proofErr w:type="gramEnd"/>
      <w:r w:rsidRPr="007917C6">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5"/>
        <w:gridCol w:w="895"/>
      </w:tblGrid>
      <w:tr w:rsidR="00052EAD" w:rsidRPr="007917C6" w14:paraId="4755EB99" w14:textId="77777777" w:rsidTr="009A4184">
        <w:tc>
          <w:tcPr>
            <w:tcW w:w="8455" w:type="dxa"/>
            <w:vAlign w:val="center"/>
          </w:tcPr>
          <w:p w14:paraId="3F33F961" w14:textId="77777777" w:rsidR="00052EAD" w:rsidRPr="007917C6" w:rsidRDefault="00052EAD" w:rsidP="009A4184">
            <w:pPr>
              <w:adjustRightInd w:val="0"/>
              <w:snapToGrid w:val="0"/>
              <w:jc w:val="center"/>
              <w:rPr>
                <w:szCs w:val="24"/>
              </w:rPr>
            </w:pPr>
            <m:oMathPara>
              <m:oMathParaPr>
                <m:jc m:val="left"/>
              </m:oMathParaPr>
              <m:oMath>
                <m:r>
                  <w:rPr>
                    <w:rFonts w:ascii="Cambria Math" w:hAnsi="Cambria Math"/>
                    <w:szCs w:val="24"/>
                  </w:rPr>
                  <m:t>ε</m:t>
                </m:r>
                <m:d>
                  <m:dPr>
                    <m:ctrlPr>
                      <w:rPr>
                        <w:rFonts w:ascii="Cambria Math" w:hAnsi="Cambria Math"/>
                        <w:i/>
                        <w:szCs w:val="24"/>
                      </w:rPr>
                    </m:ctrlPr>
                  </m:dPr>
                  <m:e>
                    <m:r>
                      <w:rPr>
                        <w:rFonts w:ascii="Cambria Math" w:hAnsi="Cambria Math"/>
                        <w:szCs w:val="24"/>
                      </w:rPr>
                      <m:t>x</m:t>
                    </m:r>
                  </m:e>
                </m:d>
                <m:r>
                  <w:rPr>
                    <w:rFonts w:ascii="Cambria Math" w:hAnsi="Cambria Math"/>
                    <w:szCs w:val="24"/>
                  </w:rPr>
                  <m:t>=</m:t>
                </m:r>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x</m:t>
                    </m:r>
                  </m:sup>
                  <m:e>
                    <m:func>
                      <m:funcPr>
                        <m:ctrlPr>
                          <w:rPr>
                            <w:rFonts w:ascii="Cambria Math" w:hAnsi="Cambria Math"/>
                            <w:szCs w:val="24"/>
                          </w:rPr>
                        </m:ctrlPr>
                      </m:funcPr>
                      <m:fName>
                        <m:r>
                          <m:rPr>
                            <m:sty m:val="p"/>
                          </m:rPr>
                          <w:rPr>
                            <w:rFonts w:ascii="Cambria Math" w:hAnsi="Cambria Math"/>
                            <w:szCs w:val="24"/>
                          </w:rPr>
                          <m:t>erf</m:t>
                        </m:r>
                      </m:fName>
                      <m:e>
                        <m:d>
                          <m:dPr>
                            <m:ctrlPr>
                              <w:rPr>
                                <w:rFonts w:ascii="Cambria Math" w:hAnsi="Cambria Math"/>
                                <w:i/>
                                <w:szCs w:val="24"/>
                              </w:rPr>
                            </m:ctrlPr>
                          </m:dPr>
                          <m:e>
                            <m:r>
                              <w:rPr>
                                <w:rFonts w:ascii="Cambria Math" w:hAnsi="Cambria Math"/>
                                <w:szCs w:val="24"/>
                              </w:rPr>
                              <m:t>u</m:t>
                            </m:r>
                          </m:e>
                        </m:d>
                      </m:e>
                    </m:func>
                    <m:r>
                      <w:rPr>
                        <w:rFonts w:ascii="Cambria Math" w:hAnsi="Cambria Math"/>
                        <w:szCs w:val="24"/>
                      </w:rPr>
                      <m:t>du</m:t>
                    </m:r>
                  </m:e>
                </m:nary>
                <m:r>
                  <w:rPr>
                    <w:rFonts w:ascii="Cambria Math" w:hAnsi="Cambria Math"/>
                    <w:szCs w:val="24"/>
                  </w:rPr>
                  <m:t>=xerf</m:t>
                </m:r>
                <m:d>
                  <m:dPr>
                    <m:ctrlPr>
                      <w:rPr>
                        <w:rFonts w:ascii="Cambria Math" w:hAnsi="Cambria Math"/>
                        <w:i/>
                        <w:szCs w:val="24"/>
                      </w:rPr>
                    </m:ctrlPr>
                  </m:dPr>
                  <m:e>
                    <m:r>
                      <w:rPr>
                        <w:rFonts w:ascii="Cambria Math" w:hAnsi="Cambria Math"/>
                        <w:szCs w:val="24"/>
                      </w:rPr>
                      <m:t>x</m:t>
                    </m:r>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ad>
                      <m:radPr>
                        <m:degHide m:val="1"/>
                        <m:ctrlPr>
                          <w:rPr>
                            <w:rFonts w:ascii="Cambria Math" w:hAnsi="Cambria Math"/>
                            <w:i/>
                            <w:szCs w:val="24"/>
                          </w:rPr>
                        </m:ctrlPr>
                      </m:radPr>
                      <m:deg/>
                      <m:e>
                        <m:r>
                          <w:rPr>
                            <w:rFonts w:ascii="Cambria Math" w:hAnsi="Cambria Math"/>
                            <w:szCs w:val="24"/>
                          </w:rPr>
                          <m:t>π</m:t>
                        </m:r>
                      </m:e>
                    </m:rad>
                  </m:den>
                </m:f>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sup>
                </m:sSup>
              </m:oMath>
            </m:oMathPara>
          </w:p>
        </w:tc>
        <w:tc>
          <w:tcPr>
            <w:tcW w:w="895" w:type="dxa"/>
            <w:vAlign w:val="center"/>
          </w:tcPr>
          <w:p w14:paraId="47F2C3FF" w14:textId="3BB0B594" w:rsidR="00052EAD" w:rsidRPr="007917C6" w:rsidRDefault="00052EAD" w:rsidP="009A4184">
            <w:pPr>
              <w:adjustRightInd w:val="0"/>
              <w:snapToGrid w:val="0"/>
              <w:jc w:val="center"/>
              <w:rPr>
                <w:szCs w:val="24"/>
              </w:rPr>
            </w:pPr>
            <w:r w:rsidRPr="007917C6">
              <w:rPr>
                <w:szCs w:val="24"/>
              </w:rPr>
              <w:t>(</w:t>
            </w:r>
            <w:r w:rsidR="009D2A95">
              <w:rPr>
                <w:szCs w:val="24"/>
              </w:rPr>
              <w:t>S</w:t>
            </w:r>
            <w:r w:rsidRPr="007917C6">
              <w:rPr>
                <w:szCs w:val="24"/>
              </w:rPr>
              <w:t>3)</w:t>
            </w:r>
          </w:p>
        </w:tc>
      </w:tr>
    </w:tbl>
    <w:p w14:paraId="463C1DE1" w14:textId="77777777" w:rsidR="00052EAD" w:rsidRPr="007917C6" w:rsidRDefault="00052EAD" w:rsidP="00052EAD">
      <w:pPr>
        <w:adjustRightInd w:val="0"/>
        <w:snapToGrid w:val="0"/>
        <w:rPr>
          <w:szCs w:val="24"/>
        </w:rPr>
      </w:pPr>
      <w:r w:rsidRPr="007917C6">
        <w:rPr>
          <w:szCs w:val="24"/>
        </w:rPr>
        <w:t xml:space="preserve">Regarding the FIMS transfer function, by using a similar method to Stolzenburg (1988), the probability density function </w:t>
      </w:r>
      <m:oMath>
        <m:r>
          <w:rPr>
            <w:rFonts w:ascii="Cambria Math" w:hAnsi="Cambria Math"/>
            <w:szCs w:val="24"/>
          </w:rPr>
          <m:t>P(</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r>
          <w:rPr>
            <w:rFonts w:ascii="Cambria Math" w:hAnsi="Cambria Math"/>
            <w:szCs w:val="24"/>
          </w:rPr>
          <m:t>)</m:t>
        </m:r>
      </m:oMath>
      <w:r w:rsidRPr="007917C6">
        <w:rPr>
          <w:szCs w:val="24"/>
        </w:rPr>
        <w:t xml:space="preserve">, which dictates the probability of finding a particle with mobility </w:t>
      </w:r>
      <m:oMath>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oMath>
      <w:r w:rsidRPr="007917C6">
        <w:rPr>
          <w:szCs w:val="24"/>
        </w:rPr>
        <w:t xml:space="preserve"> that exits between streamlines </w:t>
      </w:r>
      <m:oMath>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oMath>
      <w:r w:rsidRPr="007917C6">
        <w:rPr>
          <w:szCs w:val="24"/>
        </w:rPr>
        <w:t xml:space="preserve"> and (</w:t>
      </w:r>
      <m:oMath>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r>
          <w:rPr>
            <w:rFonts w:ascii="Cambria Math" w:hAnsi="Cambria Math"/>
            <w:szCs w:val="24"/>
          </w:rPr>
          <m:t>+d</m:t>
        </m:r>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oMath>
      <w:r w:rsidRPr="007917C6">
        <w:rPr>
          <w:szCs w:val="24"/>
        </w:rPr>
        <w:t>), can be solved by (Kulkarni and Wang 2006a)</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5"/>
        <w:gridCol w:w="895"/>
      </w:tblGrid>
      <w:tr w:rsidR="00052EAD" w:rsidRPr="007917C6" w14:paraId="7666A497" w14:textId="77777777" w:rsidTr="009A4184">
        <w:tc>
          <w:tcPr>
            <w:tcW w:w="8455" w:type="dxa"/>
            <w:vAlign w:val="center"/>
          </w:tcPr>
          <w:p w14:paraId="0B531DA7" w14:textId="77777777" w:rsidR="00052EAD" w:rsidRPr="007917C6" w:rsidRDefault="003105FA" w:rsidP="009A4184">
            <w:pPr>
              <w:adjustRightInd w:val="0"/>
              <w:snapToGrid w:val="0"/>
              <w:jc w:val="center"/>
              <w:rPr>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m:rPr>
                        <m:sty m:val="p"/>
                      </m:rPr>
                      <w:rPr>
                        <w:rFonts w:ascii="Cambria Math" w:hAnsi="Cambria Math"/>
                        <w:szCs w:val="24"/>
                      </w:rPr>
                      <m:t>FIMS</m:t>
                    </m:r>
                    <m:r>
                      <w:rPr>
                        <w:rFonts w:ascii="Cambria Math" w:hAnsi="Cambria Math"/>
                        <w:szCs w:val="24"/>
                      </w:rPr>
                      <m:t>,</m:t>
                    </m:r>
                    <m:r>
                      <m:rPr>
                        <m:sty m:val="p"/>
                      </m:rPr>
                      <w:rPr>
                        <w:rFonts w:ascii="Cambria Math" w:hAnsi="Cambria Math"/>
                        <w:szCs w:val="24"/>
                      </w:rPr>
                      <m:t>nd</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r>
                          <m:rPr>
                            <m:sty m:val="p"/>
                          </m:rPr>
                          <w:rPr>
                            <w:rFonts w:ascii="Cambria Math" w:hAnsi="Cambria Math"/>
                            <w:szCs w:val="24"/>
                          </w:rPr>
                          <m:t>in</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r>
                          <m:rPr>
                            <m:sty m:val="p"/>
                          </m:rPr>
                          <w:rPr>
                            <w:rFonts w:ascii="Cambria Math" w:hAnsi="Cambria Math"/>
                            <w:szCs w:val="24"/>
                          </w:rPr>
                          <m:t>in</m:t>
                        </m:r>
                      </m:sub>
                    </m:sSub>
                  </m:den>
                </m:f>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w:rPr>
                              <w:rFonts w:ascii="Cambria Math" w:hAnsi="Cambria Math"/>
                              <w:szCs w:val="24"/>
                            </w:rPr>
                            <m:t>H(</m:t>
                          </m:r>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r>
                                <m:rPr>
                                  <m:sty m:val="p"/>
                                </m:rPr>
                                <w:rPr>
                                  <w:rFonts w:ascii="Cambria Math" w:hAnsi="Cambria Math"/>
                                  <w:szCs w:val="24"/>
                                </w:rPr>
                                <m:t>in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r>
                            <w:rPr>
                              <w:rFonts w:ascii="Cambria Math" w:hAnsi="Cambria Math"/>
                              <w:szCs w:val="24"/>
                            </w:rPr>
                            <m:t>)-</m:t>
                          </m:r>
                        </m:e>
                      </m:mr>
                      <m:mr>
                        <m:e>
                          <m:r>
                            <w:rPr>
                              <w:rFonts w:ascii="Cambria Math" w:hAnsi="Cambria Math"/>
                              <w:szCs w:val="24"/>
                            </w:rPr>
                            <m:t>H(</m:t>
                          </m:r>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r>
                                <m:rPr>
                                  <m:sty m:val="p"/>
                                </m:rPr>
                                <w:rPr>
                                  <w:rFonts w:ascii="Cambria Math" w:hAnsi="Cambria Math"/>
                                  <w:szCs w:val="24"/>
                                </w:rPr>
                                <m:t>in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r>
                            <w:rPr>
                              <w:rFonts w:ascii="Cambria Math" w:hAnsi="Cambria Math"/>
                              <w:szCs w:val="24"/>
                            </w:rPr>
                            <m:t>)</m:t>
                          </m:r>
                        </m:e>
                      </m:mr>
                    </m:m>
                  </m:e>
                </m:d>
              </m:oMath>
            </m:oMathPara>
          </w:p>
        </w:tc>
        <w:tc>
          <w:tcPr>
            <w:tcW w:w="895" w:type="dxa"/>
            <w:vAlign w:val="center"/>
          </w:tcPr>
          <w:p w14:paraId="0EA54C23" w14:textId="198919D5" w:rsidR="00052EAD" w:rsidRPr="007917C6" w:rsidRDefault="00052EAD" w:rsidP="009A4184">
            <w:pPr>
              <w:adjustRightInd w:val="0"/>
              <w:snapToGrid w:val="0"/>
              <w:jc w:val="center"/>
              <w:rPr>
                <w:szCs w:val="24"/>
              </w:rPr>
            </w:pPr>
            <w:r w:rsidRPr="007917C6">
              <w:rPr>
                <w:szCs w:val="24"/>
              </w:rPr>
              <w:t>(</w:t>
            </w:r>
            <w:r w:rsidR="009D2A95">
              <w:rPr>
                <w:szCs w:val="24"/>
              </w:rPr>
              <w:t>S</w:t>
            </w:r>
            <w:r w:rsidRPr="007917C6">
              <w:rPr>
                <w:szCs w:val="24"/>
              </w:rPr>
              <w:t>4)</w:t>
            </w:r>
          </w:p>
        </w:tc>
      </w:tr>
    </w:tbl>
    <w:p w14:paraId="5AC538CE" w14:textId="77777777" w:rsidR="00052EAD" w:rsidRPr="007917C6" w:rsidRDefault="00052EAD" w:rsidP="00052EAD">
      <w:pPr>
        <w:adjustRightInd w:val="0"/>
        <w:snapToGrid w:val="0"/>
        <w:rPr>
          <w:szCs w:val="24"/>
        </w:rPr>
      </w:pPr>
      <w:r w:rsidRPr="007917C6">
        <w:rPr>
          <w:szCs w:val="24"/>
        </w:rPr>
        <w:t>when diffusion is ignored, and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5"/>
        <w:gridCol w:w="895"/>
      </w:tblGrid>
      <w:tr w:rsidR="00052EAD" w:rsidRPr="007917C6" w14:paraId="300610EC" w14:textId="77777777" w:rsidTr="009A4184">
        <w:tc>
          <w:tcPr>
            <w:tcW w:w="8455" w:type="dxa"/>
            <w:vAlign w:val="center"/>
          </w:tcPr>
          <w:p w14:paraId="5B210BBA" w14:textId="77777777" w:rsidR="00052EAD" w:rsidRPr="007917C6" w:rsidRDefault="003105FA" w:rsidP="009A4184">
            <w:pPr>
              <w:adjustRightInd w:val="0"/>
              <w:snapToGrid w:val="0"/>
              <w:jc w:val="center"/>
              <w:rPr>
                <w:szCs w:val="24"/>
              </w:rPr>
            </w:pPr>
            <m:oMathPara>
              <m:oMathParaPr>
                <m:jc m:val="left"/>
              </m:oMathParaPr>
              <m:oMath>
                <m:sSub>
                  <m:sSubPr>
                    <m:ctrlPr>
                      <w:rPr>
                        <w:rFonts w:ascii="Cambria Math" w:hAnsi="Cambria Math"/>
                        <w:i/>
                        <w:szCs w:val="24"/>
                      </w:rPr>
                    </m:ctrlPr>
                  </m:sSubPr>
                  <m:e>
                    <m:r>
                      <w:rPr>
                        <w:rFonts w:ascii="Cambria Math" w:hAnsi="Cambria Math"/>
                        <w:szCs w:val="24"/>
                      </w:rPr>
                      <m:t>P</m:t>
                    </m:r>
                  </m:e>
                  <m:sub>
                    <m:r>
                      <m:rPr>
                        <m:sty m:val="p"/>
                      </m:rPr>
                      <w:rPr>
                        <w:rFonts w:ascii="Cambria Math" w:hAnsi="Cambria Math"/>
                        <w:szCs w:val="24"/>
                      </w:rPr>
                      <m:t>FIMS</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1</m:t>
                    </m:r>
                  </m:num>
                  <m:den>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r>
                          <m:rPr>
                            <m:sty m:val="p"/>
                          </m:rPr>
                          <w:rPr>
                            <w:rFonts w:ascii="Cambria Math" w:hAnsi="Cambria Math"/>
                            <w:szCs w:val="24"/>
                          </w:rPr>
                          <m:t>in</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r>
                          <m:rPr>
                            <m:sty m:val="p"/>
                          </m:rPr>
                          <w:rPr>
                            <w:rFonts w:ascii="Cambria Math" w:hAnsi="Cambria Math"/>
                            <w:szCs w:val="24"/>
                          </w:rPr>
                          <m:t>in</m:t>
                        </m:r>
                      </m:sub>
                    </m:sSub>
                  </m:den>
                </m:f>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m:rPr>
                              <m:sty m:val="p"/>
                            </m:rPr>
                            <w:rPr>
                              <w:rFonts w:ascii="Cambria Math" w:hAnsi="Cambria Math"/>
                              <w:szCs w:val="24"/>
                            </w:rPr>
                            <m:t>erf</m:t>
                          </m:r>
                          <m: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r>
                                    <m:rPr>
                                      <m:sty m:val="p"/>
                                    </m:rPr>
                                    <w:rPr>
                                      <w:rFonts w:ascii="Cambria Math" w:hAnsi="Cambria Math"/>
                                      <w:szCs w:val="24"/>
                                    </w:rPr>
                                    <m:t>in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num>
                            <m:den>
                              <m:rad>
                                <m:radPr>
                                  <m:degHide m:val="1"/>
                                  <m:ctrlPr>
                                    <w:rPr>
                                      <w:rFonts w:ascii="Cambria Math" w:hAnsi="Cambria Math"/>
                                      <w:i/>
                                      <w:szCs w:val="24"/>
                                    </w:rPr>
                                  </m:ctrlPr>
                                </m:radPr>
                                <m:deg/>
                                <m:e>
                                  <m:r>
                                    <w:rPr>
                                      <w:rFonts w:ascii="Cambria Math" w:hAnsi="Cambria Math"/>
                                      <w:szCs w:val="24"/>
                                    </w:rPr>
                                    <m:t>2</m:t>
                                  </m:r>
                                </m:e>
                              </m:rad>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FIMS</m:t>
                                  </m:r>
                                </m:sub>
                              </m:sSub>
                            </m:den>
                          </m:f>
                          <m:r>
                            <w:rPr>
                              <w:rFonts w:ascii="Cambria Math" w:hAnsi="Cambria Math"/>
                              <w:szCs w:val="24"/>
                            </w:rPr>
                            <m:t>)-</m:t>
                          </m:r>
                        </m:e>
                      </m:mr>
                      <m:mr>
                        <m:e>
                          <m:r>
                            <m:rPr>
                              <m:sty m:val="p"/>
                            </m:rPr>
                            <w:rPr>
                              <w:rFonts w:ascii="Cambria Math" w:hAnsi="Cambria Math"/>
                              <w:szCs w:val="24"/>
                            </w:rPr>
                            <m:t>erf</m:t>
                          </m:r>
                          <m: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r>
                                    <m:rPr>
                                      <m:sty m:val="p"/>
                                    </m:rPr>
                                    <w:rPr>
                                      <w:rFonts w:ascii="Cambria Math" w:hAnsi="Cambria Math"/>
                                      <w:szCs w:val="24"/>
                                    </w:rPr>
                                    <m:t>in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m:rPr>
                                  <m:sty m:val="p"/>
                                </m:rPr>
                                <w:rPr>
                                  <w:rFonts w:ascii="Cambria Math" w:hAnsi="Cambria Math"/>
                                  <w:szCs w:val="24"/>
                                </w:rPr>
                                <m:t>ΔΦ</m:t>
                              </m:r>
                            </m:num>
                            <m:den>
                              <m:rad>
                                <m:radPr>
                                  <m:degHide m:val="1"/>
                                  <m:ctrlPr>
                                    <w:rPr>
                                      <w:rFonts w:ascii="Cambria Math" w:hAnsi="Cambria Math"/>
                                      <w:i/>
                                      <w:szCs w:val="24"/>
                                    </w:rPr>
                                  </m:ctrlPr>
                                </m:radPr>
                                <m:deg/>
                                <m:e>
                                  <m:r>
                                    <w:rPr>
                                      <w:rFonts w:ascii="Cambria Math" w:hAnsi="Cambria Math"/>
                                      <w:szCs w:val="24"/>
                                    </w:rPr>
                                    <m:t>2</m:t>
                                  </m:r>
                                </m:e>
                              </m:rad>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FIMS</m:t>
                                  </m:r>
                                </m:sub>
                              </m:sSub>
                            </m:den>
                          </m:f>
                          <m:r>
                            <w:rPr>
                              <w:rFonts w:ascii="Cambria Math" w:hAnsi="Cambria Math"/>
                              <w:szCs w:val="24"/>
                            </w:rPr>
                            <m:t>)</m:t>
                          </m:r>
                        </m:e>
                      </m:mr>
                    </m:m>
                  </m:e>
                </m:d>
              </m:oMath>
            </m:oMathPara>
          </w:p>
        </w:tc>
        <w:tc>
          <w:tcPr>
            <w:tcW w:w="895" w:type="dxa"/>
            <w:vAlign w:val="center"/>
          </w:tcPr>
          <w:p w14:paraId="1DCBD70F" w14:textId="3623E15A" w:rsidR="00052EAD" w:rsidRPr="007917C6" w:rsidRDefault="00052EAD" w:rsidP="009A4184">
            <w:pPr>
              <w:adjustRightInd w:val="0"/>
              <w:snapToGrid w:val="0"/>
              <w:jc w:val="center"/>
              <w:rPr>
                <w:szCs w:val="24"/>
              </w:rPr>
            </w:pPr>
            <w:r w:rsidRPr="007917C6">
              <w:rPr>
                <w:szCs w:val="24"/>
              </w:rPr>
              <w:t>(</w:t>
            </w:r>
            <w:r w:rsidR="009D2A95">
              <w:rPr>
                <w:szCs w:val="24"/>
              </w:rPr>
              <w:t>S</w:t>
            </w:r>
            <w:r w:rsidRPr="007917C6">
              <w:rPr>
                <w:szCs w:val="24"/>
              </w:rPr>
              <w:t>5)</w:t>
            </w:r>
          </w:p>
        </w:tc>
      </w:tr>
    </w:tbl>
    <w:p w14:paraId="73C40998" w14:textId="77777777" w:rsidR="00052EAD" w:rsidRPr="007917C6" w:rsidRDefault="00052EAD" w:rsidP="00052EAD">
      <w:pPr>
        <w:adjustRightInd w:val="0"/>
        <w:snapToGrid w:val="0"/>
        <w:rPr>
          <w:szCs w:val="24"/>
        </w:rPr>
      </w:pPr>
      <w:r w:rsidRPr="007917C6">
        <w:rPr>
          <w:szCs w:val="24"/>
        </w:rPr>
        <w:t xml:space="preserve">when diffusion is considered (Kulkarni and Wang 2006a).  In Eqs. (A.4) and (A.5), </w:t>
      </w:r>
      <m:oMath>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1,</m:t>
            </m:r>
            <m:r>
              <m:rPr>
                <m:sty m:val="p"/>
              </m:rPr>
              <w:rPr>
                <w:rFonts w:ascii="Cambria Math" w:hAnsi="Cambria Math"/>
                <w:szCs w:val="24"/>
              </w:rPr>
              <m:t>in</m:t>
            </m:r>
          </m:sub>
        </m:sSub>
      </m:oMath>
      <w:r w:rsidRPr="007917C6">
        <w:rPr>
          <w:szCs w:val="24"/>
        </w:rPr>
        <w:t xml:space="preserve"> and </w:t>
      </w:r>
      <m:oMath>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2,</m:t>
            </m:r>
            <m:r>
              <m:rPr>
                <m:sty m:val="p"/>
              </m:rPr>
              <w:rPr>
                <w:rFonts w:ascii="Cambria Math" w:hAnsi="Cambria Math"/>
                <w:szCs w:val="24"/>
              </w:rPr>
              <m:t>in</m:t>
            </m:r>
          </m:sub>
        </m:sSub>
      </m:oMath>
      <w:r w:rsidRPr="007917C6">
        <w:rPr>
          <w:szCs w:val="24"/>
        </w:rPr>
        <w:t xml:space="preserve"> are the stream functions at the lower and upper boundaries of the FIMS inlet, and </w:t>
      </w:r>
      <m:oMath>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FIMS</m:t>
            </m:r>
          </m:sub>
        </m:sSub>
      </m:oMath>
      <w:r w:rsidRPr="007917C6">
        <w:rPr>
          <w:szCs w:val="24"/>
        </w:rPr>
        <w:t xml:space="preserve"> is determined by the spreading of particles due to diffusion.  Note that Eqs. (A.4) and (A.5) are probability functions that work for point locations at the end of the mobility separator, where the point has a stream function of </w:t>
      </w:r>
      <m:oMath>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oMath>
      <w:r w:rsidRPr="007917C6">
        <w:rPr>
          <w:szCs w:val="24"/>
        </w:rPr>
        <w:t xml:space="preserve">.  In order to obtain the FIMS bin transfer function, regarding probability functions should be integrated within the FIMS bin, where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5"/>
        <w:gridCol w:w="895"/>
      </w:tblGrid>
      <w:tr w:rsidR="00052EAD" w:rsidRPr="007917C6" w14:paraId="3A248ED1" w14:textId="77777777" w:rsidTr="009A4184">
        <w:tc>
          <w:tcPr>
            <w:tcW w:w="8455" w:type="dxa"/>
            <w:vAlign w:val="center"/>
          </w:tcPr>
          <w:p w14:paraId="42B10095" w14:textId="77777777" w:rsidR="00052EAD" w:rsidRPr="007917C6" w:rsidRDefault="003105FA" w:rsidP="009A4184">
            <w:pPr>
              <w:adjustRightInd w:val="0"/>
              <w:snapToGrid w:val="0"/>
              <w:jc w:val="center"/>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Ω</m:t>
                    </m:r>
                  </m:e>
                  <m:sub>
                    <m:r>
                      <m:rPr>
                        <m:sty m:val="p"/>
                      </m:rPr>
                      <w:rPr>
                        <w:rFonts w:ascii="Cambria Math" w:hAnsi="Cambria Math"/>
                        <w:szCs w:val="24"/>
                      </w:rPr>
                      <m:t>FIMS</m:t>
                    </m:r>
                    <m:r>
                      <w:rPr>
                        <w:rFonts w:ascii="Cambria Math" w:hAnsi="Cambria Math"/>
                        <w:szCs w:val="24"/>
                      </w:rPr>
                      <m:t>,i</m:t>
                    </m:r>
                  </m:sub>
                </m:sSub>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e>
                </m:d>
                <m:r>
                  <w:rPr>
                    <w:rFonts w:ascii="Cambria Math" w:hAnsi="Cambria Math"/>
                    <w:szCs w:val="24"/>
                  </w:rPr>
                  <m:t>=</m:t>
                </m:r>
                <m:nary>
                  <m:naryPr>
                    <m:limLoc m:val="subSup"/>
                    <m:ctrlPr>
                      <w:rPr>
                        <w:rFonts w:ascii="Cambria Math" w:hAnsi="Cambria Math"/>
                        <w:i/>
                        <w:szCs w:val="24"/>
                      </w:rPr>
                    </m:ctrlPr>
                  </m:naryPr>
                  <m:sub>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sub>
                  <m:sup>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sup>
                  <m:e>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Z</m:t>
                            </m:r>
                          </m:e>
                          <m:sub>
                            <m:r>
                              <m:rPr>
                                <m:sty m:val="p"/>
                              </m:rPr>
                              <w:rPr>
                                <w:rFonts w:ascii="Cambria Math" w:hAnsi="Cambria Math"/>
                                <w:szCs w:val="24"/>
                              </w:rPr>
                              <m:t>p</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e>
                    </m:d>
                    <m:r>
                      <w:rPr>
                        <w:rFonts w:ascii="Cambria Math" w:hAnsi="Cambria Math"/>
                        <w:szCs w:val="24"/>
                      </w:rPr>
                      <m:t>d</m:t>
                    </m:r>
                    <m:sSub>
                      <m:sSubPr>
                        <m:ctrlPr>
                          <w:rPr>
                            <w:rFonts w:ascii="Cambria Math" w:hAnsi="Cambria Math"/>
                            <w:szCs w:val="24"/>
                          </w:rPr>
                        </m:ctrlPr>
                      </m:sSubPr>
                      <m:e>
                        <m:r>
                          <m:rPr>
                            <m:sty m:val="p"/>
                          </m:rPr>
                          <w:rPr>
                            <w:rFonts w:ascii="Cambria Math" w:hAnsi="Cambria Math"/>
                            <w:szCs w:val="24"/>
                          </w:rPr>
                          <m:t>Ψ</m:t>
                        </m:r>
                      </m:e>
                      <m:sub>
                        <m:r>
                          <m:rPr>
                            <m:sty m:val="p"/>
                          </m:rPr>
                          <w:rPr>
                            <w:rFonts w:ascii="Cambria Math" w:hAnsi="Cambria Math"/>
                            <w:szCs w:val="24"/>
                          </w:rPr>
                          <m:t>out</m:t>
                        </m:r>
                      </m:sub>
                    </m:sSub>
                  </m:e>
                </m:nary>
              </m:oMath>
            </m:oMathPara>
          </w:p>
        </w:tc>
        <w:tc>
          <w:tcPr>
            <w:tcW w:w="895" w:type="dxa"/>
            <w:vAlign w:val="center"/>
          </w:tcPr>
          <w:p w14:paraId="1B70316B" w14:textId="6447EB89" w:rsidR="00052EAD" w:rsidRPr="007917C6" w:rsidRDefault="00052EAD" w:rsidP="009A4184">
            <w:pPr>
              <w:adjustRightInd w:val="0"/>
              <w:snapToGrid w:val="0"/>
              <w:jc w:val="center"/>
              <w:rPr>
                <w:szCs w:val="24"/>
              </w:rPr>
            </w:pPr>
            <w:r w:rsidRPr="007917C6">
              <w:rPr>
                <w:szCs w:val="24"/>
              </w:rPr>
              <w:t>(</w:t>
            </w:r>
            <w:r w:rsidR="009D2A95">
              <w:rPr>
                <w:szCs w:val="24"/>
              </w:rPr>
              <w:t>S</w:t>
            </w:r>
            <w:r w:rsidRPr="007917C6">
              <w:rPr>
                <w:szCs w:val="24"/>
              </w:rPr>
              <w:t>6)</w:t>
            </w:r>
          </w:p>
        </w:tc>
      </w:tr>
    </w:tbl>
    <w:p w14:paraId="2787C391" w14:textId="77777777" w:rsidR="00052EAD" w:rsidRPr="007917C6" w:rsidRDefault="00052EAD" w:rsidP="00052EAD">
      <w:pPr>
        <w:adjustRightInd w:val="0"/>
        <w:snapToGrid w:val="0"/>
        <w:rPr>
          <w:szCs w:val="24"/>
        </w:rPr>
      </w:pPr>
      <w:r w:rsidRPr="007917C6">
        <w:rPr>
          <w:szCs w:val="24"/>
        </w:rPr>
        <w:t xml:space="preserve">The integration limits are </w:t>
      </w:r>
      <m:oMath>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oMath>
      <w:r w:rsidRPr="007917C6">
        <w:rPr>
          <w:szCs w:val="24"/>
        </w:rPr>
        <w:t xml:space="preserve"> and </w:t>
      </w:r>
      <m:oMath>
        <m:sSub>
          <m:sSubPr>
            <m:ctrlPr>
              <w:rPr>
                <w:rFonts w:ascii="Cambria Math" w:hAnsi="Cambria Math"/>
                <w:szCs w:val="24"/>
              </w:rPr>
            </m:ctrlPr>
          </m:sSubPr>
          <m:e>
            <m:r>
              <m:rPr>
                <m:sty m:val="p"/>
              </m:rPr>
              <w:rPr>
                <w:rFonts w:ascii="Cambria Math" w:hAnsi="Cambria Math"/>
                <w:szCs w:val="24"/>
              </w:rPr>
              <m:t>Ψ</m:t>
            </m:r>
          </m:e>
          <m:sub>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Sub>
      </m:oMath>
      <w:r w:rsidRPr="007917C6">
        <w:rPr>
          <w:szCs w:val="24"/>
        </w:rPr>
        <w:t xml:space="preserve">, corresponding to the bin boundary sizes of </w:t>
      </w:r>
      <m:oMath>
        <m:sSubSup>
          <m:sSubSupPr>
            <m:ctrlPr>
              <w:rPr>
                <w:rFonts w:ascii="Cambria Math" w:hAnsi="Cambria Math"/>
                <w:i/>
                <w:szCs w:val="24"/>
              </w:rPr>
            </m:ctrlPr>
          </m:sSubSupPr>
          <m:e>
            <m:r>
              <w:rPr>
                <w:rFonts w:ascii="Cambria Math" w:hAnsi="Cambria Math"/>
                <w:szCs w:val="24"/>
              </w:rPr>
              <m:t>D</m:t>
            </m:r>
          </m:e>
          <m:sub>
            <m:r>
              <m:rPr>
                <m:sty m:val="p"/>
              </m:rPr>
              <w:rPr>
                <w:rFonts w:ascii="Cambria Math" w:hAnsi="Cambria Math"/>
                <w:szCs w:val="24"/>
              </w:rPr>
              <m:t>p</m:t>
            </m:r>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m:t>
            </m:r>
          </m:sup>
        </m:sSubSup>
      </m:oMath>
      <w:r w:rsidRPr="007917C6">
        <w:rPr>
          <w:szCs w:val="24"/>
        </w:rPr>
        <w:t xml:space="preserve"> and </w:t>
      </w:r>
      <m:oMath>
        <m:sSubSup>
          <m:sSubSupPr>
            <m:ctrlPr>
              <w:rPr>
                <w:rFonts w:ascii="Cambria Math" w:hAnsi="Cambria Math"/>
                <w:i/>
                <w:szCs w:val="24"/>
              </w:rPr>
            </m:ctrlPr>
          </m:sSubSupPr>
          <m:e>
            <m:r>
              <w:rPr>
                <w:rFonts w:ascii="Cambria Math" w:hAnsi="Cambria Math"/>
                <w:szCs w:val="24"/>
              </w:rPr>
              <m:t>D</m:t>
            </m:r>
          </m:e>
          <m:sub>
            <m:r>
              <m:rPr>
                <m:sty m:val="p"/>
              </m:rPr>
              <w:rPr>
                <w:rFonts w:ascii="Cambria Math" w:hAnsi="Cambria Math"/>
                <w:szCs w:val="24"/>
              </w:rPr>
              <m:t>p</m:t>
            </m:r>
            <m:r>
              <w:rPr>
                <w:rFonts w:ascii="Cambria Math" w:hAnsi="Cambria Math"/>
                <w:szCs w:val="24"/>
              </w:rPr>
              <m:t>,i+</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b>
          <m:sup>
            <m:r>
              <w:rPr>
                <w:rFonts w:ascii="Cambria Math" w:hAnsi="Cambria Math"/>
                <w:szCs w:val="24"/>
              </w:rPr>
              <m:t>*</m:t>
            </m:r>
          </m:sup>
        </m:sSubSup>
      </m:oMath>
      <w:r w:rsidRPr="007917C6">
        <w:rPr>
          <w:szCs w:val="24"/>
        </w:rPr>
        <w:t xml:space="preserve"> shown in Section 3.1.  </w:t>
      </w:r>
      <w:r>
        <w:rPr>
          <w:szCs w:val="24"/>
        </w:rPr>
        <w:t xml:space="preserve">Furthermore, due to the limited size of the viewing window of the CCD camera, </w:t>
      </w:r>
      <w:r w:rsidRPr="007917C6">
        <w:rPr>
          <w:szCs w:val="24"/>
        </w:rPr>
        <w:t xml:space="preserve">the transfer function of the </w:t>
      </w:r>
      <m:oMath>
        <m:sSup>
          <m:sSupPr>
            <m:ctrlPr>
              <w:rPr>
                <w:rFonts w:ascii="Cambria Math" w:hAnsi="Cambria Math"/>
                <w:i/>
                <w:szCs w:val="24"/>
              </w:rPr>
            </m:ctrlPr>
          </m:sSupPr>
          <m:e>
            <m:r>
              <w:rPr>
                <w:rFonts w:ascii="Cambria Math" w:hAnsi="Cambria Math"/>
                <w:szCs w:val="24"/>
              </w:rPr>
              <m:t>i</m:t>
            </m:r>
          </m:e>
          <m:sup>
            <m:r>
              <m:rPr>
                <m:sty m:val="p"/>
              </m:rPr>
              <w:rPr>
                <w:rFonts w:ascii="Cambria Math" w:hAnsi="Cambria Math"/>
                <w:szCs w:val="24"/>
              </w:rPr>
              <m:t>th</m:t>
            </m:r>
          </m:sup>
        </m:sSup>
      </m:oMath>
      <w:r w:rsidRPr="007917C6">
        <w:rPr>
          <w:szCs w:val="24"/>
        </w:rPr>
        <w:t xml:space="preserve"> bin of the FIMS can be solved by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5"/>
        <w:gridCol w:w="895"/>
      </w:tblGrid>
      <w:tr w:rsidR="00052EAD" w:rsidRPr="003105FA" w14:paraId="5EE8A94B" w14:textId="77777777" w:rsidTr="009A4184">
        <w:tc>
          <w:tcPr>
            <w:tcW w:w="8455" w:type="dxa"/>
            <w:vAlign w:val="center"/>
          </w:tcPr>
          <w:p w14:paraId="1E664AC6" w14:textId="77777777" w:rsidR="00052EAD" w:rsidRPr="003105FA" w:rsidRDefault="003105FA" w:rsidP="009A4184">
            <w:pPr>
              <w:adjustRightInd w:val="0"/>
              <w:snapToGrid w:val="0"/>
              <w:jc w:val="center"/>
              <w:rPr>
                <w:sz w:val="20"/>
                <w:szCs w:val="20"/>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Ω</m:t>
                    </m:r>
                  </m:e>
                  <m:sub>
                    <m:r>
                      <m:rPr>
                        <m:sty m:val="p"/>
                      </m:rPr>
                      <w:rPr>
                        <w:rFonts w:ascii="Cambria Math" w:hAnsi="Cambria Math"/>
                        <w:sz w:val="20"/>
                        <w:szCs w:val="20"/>
                      </w:rPr>
                      <m:t>FIMS</m:t>
                    </m:r>
                    <m:r>
                      <w:rPr>
                        <w:rFonts w:ascii="Cambria Math" w:hAnsi="Cambria Math"/>
                        <w:sz w:val="20"/>
                        <w:szCs w:val="20"/>
                      </w:rPr>
                      <m:t>,i,</m:t>
                    </m:r>
                    <m:r>
                      <m:rPr>
                        <m:sty m:val="p"/>
                      </m:rPr>
                      <w:rPr>
                        <w:rFonts w:ascii="Cambria Math" w:hAnsi="Cambria Math"/>
                        <w:sz w:val="20"/>
                        <w:szCs w:val="20"/>
                      </w:rPr>
                      <m:t>nd</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b</m:t>
                        </m:r>
                      </m:e>
                      <m:sub>
                        <m:r>
                          <m:rPr>
                            <m:sty m:val="p"/>
                          </m:rPr>
                          <w:rPr>
                            <w:rFonts w:ascii="Cambria Math" w:hAnsi="Cambria Math"/>
                            <w:sz w:val="20"/>
                            <w:szCs w:val="20"/>
                          </w:rPr>
                          <m:t>view</m:t>
                        </m:r>
                      </m:sub>
                    </m:sSub>
                  </m:num>
                  <m:den>
                    <m:r>
                      <w:rPr>
                        <w:rFonts w:ascii="Cambria Math" w:hAnsi="Cambria Math"/>
                        <w:sz w:val="20"/>
                        <w:szCs w:val="20"/>
                      </w:rPr>
                      <m:t>b</m:t>
                    </m:r>
                  </m:den>
                </m:f>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,2</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,1</m:t>
                        </m:r>
                      </m:sub>
                    </m:sSub>
                  </m:den>
                </m:f>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sz w:val="20"/>
                                      <w:szCs w:val="20"/>
                                    </w:rPr>
                                  </m:ctrlPr>
                                </m:sSubPr>
                                <m:e>
                                  <m:r>
                                    <m:rPr>
                                      <m:sty m:val="p"/>
                                    </m:rPr>
                                    <w:rPr>
                                      <w:rFonts w:ascii="Cambria Math" w:hAnsi="Cambria Math"/>
                                      <w:sz w:val="20"/>
                                      <w:szCs w:val="20"/>
                                    </w:rPr>
                                    <m:t>Ψ</m:t>
                                  </m:r>
                                </m:e>
                                <m:sub>
                                  <m:r>
                                    <w:rPr>
                                      <w:rFonts w:ascii="Cambria Math" w:hAnsi="Cambria Math"/>
                                      <w:sz w:val="20"/>
                                      <w:szCs w:val="20"/>
                                    </w:rPr>
                                    <m:t>i+</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r>
                                <m:rPr>
                                  <m:sty m:val="p"/>
                                </m:rPr>
                                <w:rPr>
                                  <w:rFonts w:ascii="Cambria Math" w:hAnsi="Cambria Math"/>
                                  <w:sz w:val="20"/>
                                  <w:szCs w:val="20"/>
                                </w:rPr>
                                <m:t>ΔΦ</m:t>
                              </m:r>
                            </m:e>
                          </m:d>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sz w:val="20"/>
                                      <w:szCs w:val="20"/>
                                    </w:rPr>
                                  </m:ctrlPr>
                                </m:sSubPr>
                                <m:e>
                                  <m:r>
                                    <m:rPr>
                                      <m:sty m:val="p"/>
                                    </m:rPr>
                                    <w:rPr>
                                      <w:rFonts w:ascii="Cambria Math" w:hAnsi="Cambria Math"/>
                                      <w:sz w:val="20"/>
                                      <w:szCs w:val="20"/>
                                    </w:rPr>
                                    <m:t>Ψ</m:t>
                                  </m:r>
                                </m:e>
                                <m:sub>
                                  <m:r>
                                    <w:rPr>
                                      <w:rFonts w:ascii="Cambria Math" w:hAnsi="Cambria Math"/>
                                      <w:sz w:val="20"/>
                                      <w:szCs w:val="20"/>
                                    </w:rPr>
                                    <m:t>i+</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r>
                                <m:rPr>
                                  <m:sty m:val="p"/>
                                </m:rPr>
                                <w:rPr>
                                  <w:rFonts w:ascii="Cambria Math" w:hAnsi="Cambria Math"/>
                                  <w:sz w:val="20"/>
                                  <w:szCs w:val="20"/>
                                </w:rPr>
                                <m:t>ΔΦ</m:t>
                              </m:r>
                            </m:e>
                          </m:d>
                        </m:e>
                      </m:mr>
                      <m:mr>
                        <m:e>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sz w:val="20"/>
                                      <w:szCs w:val="20"/>
                                    </w:rPr>
                                  </m:ctrlPr>
                                </m:sSubPr>
                                <m:e>
                                  <m:r>
                                    <m:rPr>
                                      <m:sty m:val="p"/>
                                    </m:rPr>
                                    <w:rPr>
                                      <w:rFonts w:ascii="Cambria Math" w:hAnsi="Cambria Math"/>
                                      <w:sz w:val="20"/>
                                      <w:szCs w:val="20"/>
                                    </w:rPr>
                                    <m:t>Ψ</m:t>
                                  </m:r>
                                </m:e>
                                <m:sub>
                                  <m:r>
                                    <w:rPr>
                                      <w:rFonts w:ascii="Cambria Math" w:hAnsi="Cambria Math"/>
                                      <w:sz w:val="20"/>
                                      <w:szCs w:val="20"/>
                                    </w:rPr>
                                    <m:t>i-</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r>
                                <m:rPr>
                                  <m:sty m:val="p"/>
                                </m:rPr>
                                <w:rPr>
                                  <w:rFonts w:ascii="Cambria Math" w:hAnsi="Cambria Math"/>
                                  <w:sz w:val="20"/>
                                  <w:szCs w:val="20"/>
                                </w:rPr>
                                <m:t>ΔΦ</m:t>
                              </m:r>
                            </m:e>
                          </m:d>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sz w:val="20"/>
                                      <w:szCs w:val="20"/>
                                    </w:rPr>
                                  </m:ctrlPr>
                                </m:sSubPr>
                                <m:e>
                                  <m:r>
                                    <m:rPr>
                                      <m:sty m:val="p"/>
                                    </m:rPr>
                                    <w:rPr>
                                      <w:rFonts w:ascii="Cambria Math" w:hAnsi="Cambria Math"/>
                                      <w:sz w:val="20"/>
                                      <w:szCs w:val="20"/>
                                    </w:rPr>
                                    <m:t>Ψ</m:t>
                                  </m:r>
                                </m:e>
                                <m:sub>
                                  <m:r>
                                    <w:rPr>
                                      <w:rFonts w:ascii="Cambria Math" w:hAnsi="Cambria Math"/>
                                      <w:sz w:val="20"/>
                                      <w:szCs w:val="20"/>
                                    </w:rPr>
                                    <m:t>i-</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r>
                                <m:rPr>
                                  <m:sty m:val="p"/>
                                </m:rPr>
                                <w:rPr>
                                  <w:rFonts w:ascii="Cambria Math" w:hAnsi="Cambria Math"/>
                                  <w:sz w:val="20"/>
                                  <w:szCs w:val="20"/>
                                </w:rPr>
                                <m:t>ΔΦ</m:t>
                              </m:r>
                            </m:e>
                          </m:d>
                        </m:e>
                      </m:mr>
                    </m:m>
                  </m:e>
                </m:d>
              </m:oMath>
            </m:oMathPara>
          </w:p>
        </w:tc>
        <w:tc>
          <w:tcPr>
            <w:tcW w:w="895" w:type="dxa"/>
            <w:vAlign w:val="center"/>
          </w:tcPr>
          <w:p w14:paraId="554F5124" w14:textId="56B4770C" w:rsidR="00052EAD" w:rsidRPr="003105FA" w:rsidRDefault="00052EAD" w:rsidP="009A4184">
            <w:pPr>
              <w:adjustRightInd w:val="0"/>
              <w:snapToGrid w:val="0"/>
              <w:jc w:val="center"/>
              <w:rPr>
                <w:szCs w:val="24"/>
              </w:rPr>
            </w:pPr>
            <w:r w:rsidRPr="003105FA">
              <w:rPr>
                <w:szCs w:val="24"/>
              </w:rPr>
              <w:t>(</w:t>
            </w:r>
            <w:r w:rsidR="009D2A95" w:rsidRPr="003105FA">
              <w:rPr>
                <w:szCs w:val="24"/>
              </w:rPr>
              <w:t>S</w:t>
            </w:r>
            <w:r w:rsidRPr="003105FA">
              <w:rPr>
                <w:szCs w:val="24"/>
              </w:rPr>
              <w:t>7)</w:t>
            </w:r>
          </w:p>
        </w:tc>
      </w:tr>
    </w:tbl>
    <w:p w14:paraId="1EB38C92" w14:textId="77777777" w:rsidR="00052EAD" w:rsidRPr="007917C6" w:rsidRDefault="00052EAD" w:rsidP="00052EAD">
      <w:pPr>
        <w:adjustRightInd w:val="0"/>
        <w:snapToGrid w:val="0"/>
        <w:rPr>
          <w:szCs w:val="24"/>
        </w:rPr>
      </w:pPr>
      <w:r w:rsidRPr="007917C6">
        <w:rPr>
          <w:szCs w:val="24"/>
        </w:rPr>
        <w:t xml:space="preserve">when particle diffusion is ignored, and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55"/>
        <w:gridCol w:w="895"/>
      </w:tblGrid>
      <w:tr w:rsidR="00052EAD" w:rsidRPr="007917C6" w14:paraId="4C56C4A3" w14:textId="77777777" w:rsidTr="009A4184">
        <w:tc>
          <w:tcPr>
            <w:tcW w:w="8455" w:type="dxa"/>
            <w:vAlign w:val="center"/>
          </w:tcPr>
          <w:p w14:paraId="69248D36" w14:textId="77777777" w:rsidR="00052EAD" w:rsidRPr="003105FA" w:rsidRDefault="003105FA" w:rsidP="009A4184">
            <w:pPr>
              <w:adjustRightInd w:val="0"/>
              <w:snapToGrid w:val="0"/>
              <w:jc w:val="center"/>
              <w:rPr>
                <w:sz w:val="20"/>
                <w:szCs w:val="20"/>
              </w:rPr>
            </w:pPr>
            <m:oMathPara>
              <m:oMathParaPr>
                <m:jc m:val="left"/>
              </m:oMathParaPr>
              <m:oMath>
                <m:sSub>
                  <m:sSubPr>
                    <m:ctrlPr>
                      <w:rPr>
                        <w:rFonts w:ascii="Cambria Math" w:hAnsi="Cambria Math"/>
                        <w:sz w:val="20"/>
                        <w:szCs w:val="20"/>
                      </w:rPr>
                    </m:ctrlPr>
                  </m:sSubPr>
                  <m:e>
                    <m:r>
                      <m:rPr>
                        <m:sty m:val="p"/>
                      </m:rPr>
                      <w:rPr>
                        <w:rFonts w:ascii="Cambria Math" w:hAnsi="Cambria Math"/>
                        <w:sz w:val="20"/>
                        <w:szCs w:val="20"/>
                      </w:rPr>
                      <m:t>Ω</m:t>
                    </m:r>
                  </m:e>
                  <m:sub>
                    <m:r>
                      <m:rPr>
                        <m:sty m:val="p"/>
                      </m:rPr>
                      <w:rPr>
                        <w:rFonts w:ascii="Cambria Math" w:hAnsi="Cambria Math"/>
                        <w:sz w:val="20"/>
                        <w:szCs w:val="20"/>
                      </w:rPr>
                      <m:t>FIMS</m:t>
                    </m:r>
                    <m:r>
                      <w:rPr>
                        <w:rFonts w:ascii="Cambria Math" w:hAnsi="Cambria Math"/>
                        <w:sz w:val="20"/>
                        <w:szCs w:val="20"/>
                      </w:rPr>
                      <m:t>,i</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m:t>
                        </m:r>
                      </m:e>
                    </m:rad>
                  </m:den>
                </m:f>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b</m:t>
                        </m:r>
                      </m:e>
                      <m:sub>
                        <m:r>
                          <m:rPr>
                            <m:sty m:val="p"/>
                          </m:rPr>
                          <w:rPr>
                            <w:rFonts w:ascii="Cambria Math" w:hAnsi="Cambria Math"/>
                            <w:sz w:val="20"/>
                            <w:szCs w:val="20"/>
                          </w:rPr>
                          <m:t>view</m:t>
                        </m:r>
                      </m:sub>
                    </m:sSub>
                  </m:num>
                  <m:den>
                    <m:r>
                      <w:rPr>
                        <w:rFonts w:ascii="Cambria Math" w:hAnsi="Cambria Math"/>
                        <w:sz w:val="20"/>
                        <w:szCs w:val="20"/>
                      </w:rPr>
                      <m:t>b</m:t>
                    </m:r>
                  </m:den>
                </m:f>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σ</m:t>
                        </m:r>
                      </m:e>
                      <m:sub>
                        <m:r>
                          <m:rPr>
                            <m:sty m:val="p"/>
                          </m:rPr>
                          <w:rPr>
                            <w:rFonts w:ascii="Cambria Math" w:hAnsi="Cambria Math"/>
                            <w:sz w:val="20"/>
                            <w:szCs w:val="20"/>
                          </w:rPr>
                          <m:t>Γ</m:t>
                        </m:r>
                        <m:r>
                          <w:rPr>
                            <w:rFonts w:ascii="Cambria Math" w:hAnsi="Cambria Math"/>
                            <w:sz w:val="20"/>
                            <w:szCs w:val="20"/>
                          </w:rPr>
                          <m:t>,</m:t>
                        </m:r>
                        <m:r>
                          <m:rPr>
                            <m:sty m:val="p"/>
                          </m:rPr>
                          <w:rPr>
                            <w:rFonts w:ascii="Cambria Math" w:hAnsi="Cambria Math"/>
                            <w:sz w:val="20"/>
                            <w:szCs w:val="20"/>
                          </w:rPr>
                          <m:t>FIMS</m:t>
                        </m:r>
                      </m:sub>
                    </m:sSub>
                  </m:num>
                  <m:den>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,2</m:t>
                        </m:r>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,1</m:t>
                        </m:r>
                      </m:sub>
                    </m:sSub>
                  </m:den>
                </m:f>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r>
                            <w:rPr>
                              <w:rFonts w:ascii="Cambria Math" w:hAnsi="Cambria Math"/>
                              <w:sz w:val="20"/>
                              <w:szCs w:val="20"/>
                            </w:rPr>
                            <m:t>-ε</m:t>
                          </m:r>
                          <m:d>
                            <m:dPr>
                              <m:ctrlPr>
                                <w:rPr>
                                  <w:rFonts w:ascii="Cambria Math" w:hAnsi="Cambria Math"/>
                                  <w:i/>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Ψ</m:t>
                                      </m:r>
                                    </m:e>
                                    <m:sub>
                                      <m:r>
                                        <w:rPr>
                                          <w:rFonts w:ascii="Cambria Math" w:hAnsi="Cambria Math"/>
                                          <w:sz w:val="20"/>
                                          <w:szCs w:val="20"/>
                                        </w:rPr>
                                        <m:t>i+</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r>
                                    <m:rPr>
                                      <m:sty m:val="p"/>
                                    </m:rPr>
                                    <w:rPr>
                                      <w:rFonts w:ascii="Cambria Math" w:hAnsi="Cambria Math"/>
                                      <w:sz w:val="20"/>
                                      <w:szCs w:val="20"/>
                                    </w:rPr>
                                    <m:t>ΔΦ</m:t>
                                  </m:r>
                                </m:num>
                                <m:den>
                                  <m:rad>
                                    <m:radPr>
                                      <m:degHide m:val="1"/>
                                      <m:ctrlPr>
                                        <w:rPr>
                                          <w:rFonts w:ascii="Cambria Math" w:hAnsi="Cambria Math"/>
                                          <w:i/>
                                          <w:sz w:val="20"/>
                                          <w:szCs w:val="20"/>
                                        </w:rPr>
                                      </m:ctrlPr>
                                    </m:radPr>
                                    <m:deg/>
                                    <m:e>
                                      <m:r>
                                        <w:rPr>
                                          <w:rFonts w:ascii="Cambria Math" w:hAnsi="Cambria Math"/>
                                          <w:sz w:val="20"/>
                                          <w:szCs w:val="20"/>
                                        </w:rPr>
                                        <m:t>2</m:t>
                                      </m:r>
                                    </m:e>
                                  </m:rad>
                                  <m:sSub>
                                    <m:sSubPr>
                                      <m:ctrlPr>
                                        <w:rPr>
                                          <w:rFonts w:ascii="Cambria Math" w:hAnsi="Cambria Math"/>
                                          <w:i/>
                                          <w:sz w:val="20"/>
                                          <w:szCs w:val="20"/>
                                        </w:rPr>
                                      </m:ctrlPr>
                                    </m:sSubPr>
                                    <m:e>
                                      <m:r>
                                        <w:rPr>
                                          <w:rFonts w:ascii="Cambria Math" w:hAnsi="Cambria Math"/>
                                          <w:sz w:val="20"/>
                                          <w:szCs w:val="20"/>
                                        </w:rPr>
                                        <m:t>σ</m:t>
                                      </m:r>
                                    </m:e>
                                    <m:sub>
                                      <m:r>
                                        <m:rPr>
                                          <m:sty m:val="p"/>
                                        </m:rPr>
                                        <w:rPr>
                                          <w:rFonts w:ascii="Cambria Math" w:hAnsi="Cambria Math"/>
                                          <w:sz w:val="20"/>
                                          <w:szCs w:val="20"/>
                                        </w:rPr>
                                        <m:t>Γ</m:t>
                                      </m:r>
                                      <m:r>
                                        <w:rPr>
                                          <w:rFonts w:ascii="Cambria Math" w:hAnsi="Cambria Math"/>
                                          <w:sz w:val="20"/>
                                          <w:szCs w:val="20"/>
                                        </w:rPr>
                                        <m:t>,</m:t>
                                      </m:r>
                                      <m:r>
                                        <m:rPr>
                                          <m:sty m:val="p"/>
                                        </m:rPr>
                                        <w:rPr>
                                          <w:rFonts w:ascii="Cambria Math" w:hAnsi="Cambria Math"/>
                                          <w:sz w:val="20"/>
                                          <w:szCs w:val="20"/>
                                        </w:rPr>
                                        <m:t>FIMS</m:t>
                                      </m:r>
                                    </m:sub>
                                  </m:sSub>
                                </m:den>
                              </m:f>
                            </m:e>
                          </m:d>
                          <m:r>
                            <w:rPr>
                              <w:rFonts w:ascii="Cambria Math" w:hAnsi="Cambria Math"/>
                              <w:sz w:val="20"/>
                              <w:szCs w:val="20"/>
                            </w:rPr>
                            <m:t>+ε</m:t>
                          </m:r>
                          <m:d>
                            <m:dPr>
                              <m:ctrlPr>
                                <w:rPr>
                                  <w:rFonts w:ascii="Cambria Math" w:hAnsi="Cambria Math"/>
                                  <w:i/>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Ψ</m:t>
                                      </m:r>
                                    </m:e>
                                    <m:sub>
                                      <m:r>
                                        <w:rPr>
                                          <w:rFonts w:ascii="Cambria Math" w:hAnsi="Cambria Math"/>
                                          <w:sz w:val="20"/>
                                          <w:szCs w:val="20"/>
                                        </w:rPr>
                                        <m:t>i+</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r>
                                    <m:rPr>
                                      <m:sty m:val="p"/>
                                    </m:rPr>
                                    <w:rPr>
                                      <w:rFonts w:ascii="Cambria Math" w:hAnsi="Cambria Math"/>
                                      <w:sz w:val="20"/>
                                      <w:szCs w:val="20"/>
                                    </w:rPr>
                                    <m:t>ΔΦ</m:t>
                                  </m:r>
                                </m:num>
                                <m:den>
                                  <m:rad>
                                    <m:radPr>
                                      <m:degHide m:val="1"/>
                                      <m:ctrlPr>
                                        <w:rPr>
                                          <w:rFonts w:ascii="Cambria Math" w:hAnsi="Cambria Math"/>
                                          <w:i/>
                                          <w:sz w:val="20"/>
                                          <w:szCs w:val="20"/>
                                        </w:rPr>
                                      </m:ctrlPr>
                                    </m:radPr>
                                    <m:deg/>
                                    <m:e>
                                      <m:r>
                                        <w:rPr>
                                          <w:rFonts w:ascii="Cambria Math" w:hAnsi="Cambria Math"/>
                                          <w:sz w:val="20"/>
                                          <w:szCs w:val="20"/>
                                        </w:rPr>
                                        <m:t>2</m:t>
                                      </m:r>
                                    </m:e>
                                  </m:rad>
                                  <m:sSub>
                                    <m:sSubPr>
                                      <m:ctrlPr>
                                        <w:rPr>
                                          <w:rFonts w:ascii="Cambria Math" w:hAnsi="Cambria Math"/>
                                          <w:i/>
                                          <w:sz w:val="20"/>
                                          <w:szCs w:val="20"/>
                                        </w:rPr>
                                      </m:ctrlPr>
                                    </m:sSubPr>
                                    <m:e>
                                      <m:r>
                                        <w:rPr>
                                          <w:rFonts w:ascii="Cambria Math" w:hAnsi="Cambria Math"/>
                                          <w:sz w:val="20"/>
                                          <w:szCs w:val="20"/>
                                        </w:rPr>
                                        <m:t>σ</m:t>
                                      </m:r>
                                    </m:e>
                                    <m:sub>
                                      <m:r>
                                        <m:rPr>
                                          <m:sty m:val="p"/>
                                        </m:rPr>
                                        <w:rPr>
                                          <w:rFonts w:ascii="Cambria Math" w:hAnsi="Cambria Math"/>
                                          <w:sz w:val="20"/>
                                          <w:szCs w:val="20"/>
                                        </w:rPr>
                                        <m:t>Γ</m:t>
                                      </m:r>
                                      <m:r>
                                        <w:rPr>
                                          <w:rFonts w:ascii="Cambria Math" w:hAnsi="Cambria Math"/>
                                          <w:sz w:val="20"/>
                                          <w:szCs w:val="20"/>
                                        </w:rPr>
                                        <m:t>,</m:t>
                                      </m:r>
                                      <m:r>
                                        <m:rPr>
                                          <m:sty m:val="p"/>
                                        </m:rPr>
                                        <w:rPr>
                                          <w:rFonts w:ascii="Cambria Math" w:hAnsi="Cambria Math"/>
                                          <w:sz w:val="20"/>
                                          <w:szCs w:val="20"/>
                                        </w:rPr>
                                        <m:t>FIMS</m:t>
                                      </m:r>
                                    </m:sub>
                                  </m:sSub>
                                </m:den>
                              </m:f>
                            </m:e>
                          </m:d>
                        </m:e>
                      </m:mr>
                      <m:mr>
                        <m:e>
                          <m:r>
                            <w:rPr>
                              <w:rFonts w:ascii="Cambria Math" w:hAnsi="Cambria Math"/>
                              <w:sz w:val="20"/>
                              <w:szCs w:val="20"/>
                            </w:rPr>
                            <m:t>+ε</m:t>
                          </m:r>
                          <m:d>
                            <m:dPr>
                              <m:ctrlPr>
                                <w:rPr>
                                  <w:rFonts w:ascii="Cambria Math" w:hAnsi="Cambria Math"/>
                                  <w:i/>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Ψ</m:t>
                                      </m:r>
                                    </m:e>
                                    <m:sub>
                                      <m:r>
                                        <w:rPr>
                                          <w:rFonts w:ascii="Cambria Math" w:hAnsi="Cambria Math"/>
                                          <w:sz w:val="20"/>
                                          <w:szCs w:val="20"/>
                                        </w:rPr>
                                        <m:t>i-</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r>
                                    <m:rPr>
                                      <m:sty m:val="p"/>
                                    </m:rPr>
                                    <w:rPr>
                                      <w:rFonts w:ascii="Cambria Math" w:hAnsi="Cambria Math"/>
                                      <w:sz w:val="20"/>
                                      <w:szCs w:val="20"/>
                                    </w:rPr>
                                    <m:t>ΔΦ</m:t>
                                  </m:r>
                                </m:num>
                                <m:den>
                                  <m:rad>
                                    <m:radPr>
                                      <m:degHide m:val="1"/>
                                      <m:ctrlPr>
                                        <w:rPr>
                                          <w:rFonts w:ascii="Cambria Math" w:hAnsi="Cambria Math"/>
                                          <w:i/>
                                          <w:sz w:val="20"/>
                                          <w:szCs w:val="20"/>
                                        </w:rPr>
                                      </m:ctrlPr>
                                    </m:radPr>
                                    <m:deg/>
                                    <m:e>
                                      <m:r>
                                        <w:rPr>
                                          <w:rFonts w:ascii="Cambria Math" w:hAnsi="Cambria Math"/>
                                          <w:sz w:val="20"/>
                                          <w:szCs w:val="20"/>
                                        </w:rPr>
                                        <m:t>2</m:t>
                                      </m:r>
                                    </m:e>
                                  </m:rad>
                                  <m:sSub>
                                    <m:sSubPr>
                                      <m:ctrlPr>
                                        <w:rPr>
                                          <w:rFonts w:ascii="Cambria Math" w:hAnsi="Cambria Math"/>
                                          <w:i/>
                                          <w:sz w:val="20"/>
                                          <w:szCs w:val="20"/>
                                        </w:rPr>
                                      </m:ctrlPr>
                                    </m:sSubPr>
                                    <m:e>
                                      <m:r>
                                        <w:rPr>
                                          <w:rFonts w:ascii="Cambria Math" w:hAnsi="Cambria Math"/>
                                          <w:sz w:val="20"/>
                                          <w:szCs w:val="20"/>
                                        </w:rPr>
                                        <m:t>σ</m:t>
                                      </m:r>
                                    </m:e>
                                    <m:sub>
                                      <m:r>
                                        <m:rPr>
                                          <m:sty m:val="p"/>
                                        </m:rPr>
                                        <w:rPr>
                                          <w:rFonts w:ascii="Cambria Math" w:hAnsi="Cambria Math"/>
                                          <w:sz w:val="20"/>
                                          <w:szCs w:val="20"/>
                                        </w:rPr>
                                        <m:t>Γ</m:t>
                                      </m:r>
                                      <m:r>
                                        <w:rPr>
                                          <w:rFonts w:ascii="Cambria Math" w:hAnsi="Cambria Math"/>
                                          <w:sz w:val="20"/>
                                          <w:szCs w:val="20"/>
                                        </w:rPr>
                                        <m:t>,</m:t>
                                      </m:r>
                                      <m:r>
                                        <m:rPr>
                                          <m:sty m:val="p"/>
                                        </m:rPr>
                                        <w:rPr>
                                          <w:rFonts w:ascii="Cambria Math" w:hAnsi="Cambria Math"/>
                                          <w:sz w:val="20"/>
                                          <w:szCs w:val="20"/>
                                        </w:rPr>
                                        <m:t>FIMS</m:t>
                                      </m:r>
                                    </m:sub>
                                  </m:sSub>
                                </m:den>
                              </m:f>
                            </m:e>
                          </m:d>
                          <m:r>
                            <w:rPr>
                              <w:rFonts w:ascii="Cambria Math" w:hAnsi="Cambria Math"/>
                              <w:sz w:val="20"/>
                              <w:szCs w:val="20"/>
                            </w:rPr>
                            <m:t>-ε</m:t>
                          </m:r>
                          <m:d>
                            <m:dPr>
                              <m:ctrlPr>
                                <w:rPr>
                                  <w:rFonts w:ascii="Cambria Math" w:hAnsi="Cambria Math"/>
                                  <w:i/>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Ψ</m:t>
                                      </m:r>
                                    </m:e>
                                    <m:sub>
                                      <m:r>
                                        <w:rPr>
                                          <w:rFonts w:ascii="Cambria Math" w:hAnsi="Cambria Math"/>
                                          <w:sz w:val="20"/>
                                          <w:szCs w:val="20"/>
                                        </w:rPr>
                                        <m:t>i-</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b>
                                  </m:sSub>
                                  <m: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Ψ</m:t>
                                      </m:r>
                                    </m:e>
                                    <m:sub>
                                      <m:r>
                                        <m:rPr>
                                          <m:sty m:val="p"/>
                                        </m:rPr>
                                        <w:rPr>
                                          <w:rFonts w:ascii="Cambria Math" w:hAnsi="Cambria Math"/>
                                          <w:sz w:val="20"/>
                                          <w:szCs w:val="20"/>
                                        </w:rPr>
                                        <m:t>in,</m:t>
                                      </m:r>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p</m:t>
                                      </m:r>
                                    </m:sub>
                                  </m:sSub>
                                  <m:r>
                                    <m:rPr>
                                      <m:sty m:val="p"/>
                                    </m:rPr>
                                    <w:rPr>
                                      <w:rFonts w:ascii="Cambria Math" w:hAnsi="Cambria Math"/>
                                      <w:sz w:val="20"/>
                                      <w:szCs w:val="20"/>
                                    </w:rPr>
                                    <m:t>ΔΦ</m:t>
                                  </m:r>
                                </m:num>
                                <m:den>
                                  <m:rad>
                                    <m:radPr>
                                      <m:degHide m:val="1"/>
                                      <m:ctrlPr>
                                        <w:rPr>
                                          <w:rFonts w:ascii="Cambria Math" w:hAnsi="Cambria Math"/>
                                          <w:i/>
                                          <w:sz w:val="20"/>
                                          <w:szCs w:val="20"/>
                                        </w:rPr>
                                      </m:ctrlPr>
                                    </m:radPr>
                                    <m:deg/>
                                    <m:e>
                                      <m:r>
                                        <w:rPr>
                                          <w:rFonts w:ascii="Cambria Math" w:hAnsi="Cambria Math"/>
                                          <w:sz w:val="20"/>
                                          <w:szCs w:val="20"/>
                                        </w:rPr>
                                        <m:t>2</m:t>
                                      </m:r>
                                    </m:e>
                                  </m:rad>
                                  <m:sSub>
                                    <m:sSubPr>
                                      <m:ctrlPr>
                                        <w:rPr>
                                          <w:rFonts w:ascii="Cambria Math" w:hAnsi="Cambria Math"/>
                                          <w:i/>
                                          <w:sz w:val="20"/>
                                          <w:szCs w:val="20"/>
                                        </w:rPr>
                                      </m:ctrlPr>
                                    </m:sSubPr>
                                    <m:e>
                                      <m:r>
                                        <w:rPr>
                                          <w:rFonts w:ascii="Cambria Math" w:hAnsi="Cambria Math"/>
                                          <w:sz w:val="20"/>
                                          <w:szCs w:val="20"/>
                                        </w:rPr>
                                        <m:t>σ</m:t>
                                      </m:r>
                                    </m:e>
                                    <m:sub>
                                      <m:r>
                                        <m:rPr>
                                          <m:sty m:val="p"/>
                                        </m:rPr>
                                        <w:rPr>
                                          <w:rFonts w:ascii="Cambria Math" w:hAnsi="Cambria Math"/>
                                          <w:sz w:val="20"/>
                                          <w:szCs w:val="20"/>
                                        </w:rPr>
                                        <m:t>Γ</m:t>
                                      </m:r>
                                      <m:r>
                                        <w:rPr>
                                          <w:rFonts w:ascii="Cambria Math" w:hAnsi="Cambria Math"/>
                                          <w:sz w:val="20"/>
                                          <w:szCs w:val="20"/>
                                        </w:rPr>
                                        <m:t>,</m:t>
                                      </m:r>
                                      <m:r>
                                        <m:rPr>
                                          <m:sty m:val="p"/>
                                        </m:rPr>
                                        <w:rPr>
                                          <w:rFonts w:ascii="Cambria Math" w:hAnsi="Cambria Math"/>
                                          <w:sz w:val="20"/>
                                          <w:szCs w:val="20"/>
                                        </w:rPr>
                                        <m:t>FIMS</m:t>
                                      </m:r>
                                    </m:sub>
                                  </m:sSub>
                                </m:den>
                              </m:f>
                            </m:e>
                          </m:d>
                        </m:e>
                      </m:mr>
                    </m:m>
                  </m:e>
                </m:d>
              </m:oMath>
            </m:oMathPara>
          </w:p>
        </w:tc>
        <w:tc>
          <w:tcPr>
            <w:tcW w:w="895" w:type="dxa"/>
            <w:vAlign w:val="center"/>
          </w:tcPr>
          <w:p w14:paraId="3A4A3818" w14:textId="7D479AF9" w:rsidR="00052EAD" w:rsidRPr="007917C6" w:rsidRDefault="00052EAD" w:rsidP="009A4184">
            <w:pPr>
              <w:adjustRightInd w:val="0"/>
              <w:snapToGrid w:val="0"/>
              <w:jc w:val="center"/>
              <w:rPr>
                <w:szCs w:val="24"/>
              </w:rPr>
            </w:pPr>
            <w:r w:rsidRPr="007917C6">
              <w:rPr>
                <w:szCs w:val="24"/>
              </w:rPr>
              <w:t>(</w:t>
            </w:r>
            <w:r w:rsidR="009D2A95">
              <w:rPr>
                <w:szCs w:val="24"/>
              </w:rPr>
              <w:t>S</w:t>
            </w:r>
            <w:r w:rsidRPr="007917C6">
              <w:rPr>
                <w:szCs w:val="24"/>
              </w:rPr>
              <w:t>8)</w:t>
            </w:r>
          </w:p>
        </w:tc>
      </w:tr>
    </w:tbl>
    <w:p w14:paraId="37C28BD7" w14:textId="77777777" w:rsidR="00052EAD" w:rsidRPr="007917C6" w:rsidRDefault="00052EAD" w:rsidP="00052EAD">
      <w:pPr>
        <w:adjustRightInd w:val="0"/>
        <w:snapToGrid w:val="0"/>
        <w:rPr>
          <w:szCs w:val="24"/>
        </w:rPr>
      </w:pPr>
      <w:r w:rsidRPr="007917C6">
        <w:rPr>
          <w:szCs w:val="24"/>
        </w:rPr>
        <w:t xml:space="preserve">when diffusion is considered.  </w:t>
      </w:r>
      <m:oMath>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DMA</m:t>
            </m:r>
          </m:sub>
        </m:sSub>
      </m:oMath>
      <w:r w:rsidRPr="007917C6">
        <w:rPr>
          <w:szCs w:val="24"/>
        </w:rPr>
        <w:t xml:space="preserve"> and  </w:t>
      </w:r>
      <m:oMath>
        <m:sSub>
          <m:sSubPr>
            <m:ctrlPr>
              <w:rPr>
                <w:rFonts w:ascii="Cambria Math" w:hAnsi="Cambria Math"/>
                <w:i/>
                <w:szCs w:val="24"/>
              </w:rPr>
            </m:ctrlPr>
          </m:sSubPr>
          <m:e>
            <m:r>
              <w:rPr>
                <w:rFonts w:ascii="Cambria Math" w:hAnsi="Cambria Math"/>
                <w:szCs w:val="24"/>
              </w:rPr>
              <m:t>σ</m:t>
            </m:r>
          </m:e>
          <m:sub>
            <m:r>
              <m:rPr>
                <m:sty m:val="p"/>
              </m:rPr>
              <w:rPr>
                <w:rFonts w:ascii="Cambria Math" w:hAnsi="Cambria Math"/>
                <w:szCs w:val="24"/>
              </w:rPr>
              <m:t>Γ</m:t>
            </m:r>
            <m:r>
              <w:rPr>
                <w:rFonts w:ascii="Cambria Math" w:hAnsi="Cambria Math"/>
                <w:szCs w:val="24"/>
              </w:rPr>
              <m:t>,</m:t>
            </m:r>
            <m:r>
              <m:rPr>
                <m:sty m:val="p"/>
              </m:rPr>
              <w:rPr>
                <w:rFonts w:ascii="Cambria Math" w:hAnsi="Cambria Math"/>
                <w:szCs w:val="24"/>
              </w:rPr>
              <m:t>FIMS</m:t>
            </m:r>
          </m:sub>
        </m:sSub>
      </m:oMath>
      <w:r w:rsidRPr="007917C6">
        <w:rPr>
          <w:szCs w:val="24"/>
        </w:rPr>
        <w:t xml:space="preserve"> are dependent on the flow field in the DMA and FIMS, and the spreading o</w:t>
      </w:r>
      <w:bookmarkStart w:id="3" w:name="_GoBack"/>
      <w:bookmarkEnd w:id="3"/>
      <w:r w:rsidRPr="007917C6">
        <w:rPr>
          <w:szCs w:val="24"/>
        </w:rPr>
        <w:t xml:space="preserve">f particle movement is different if different flow patterns are assumed.  Note that the expressions in Eqs. (A.1-A.2) and Eqs. (A.7-A.8) are almost identical.  </w:t>
      </w:r>
      <w:r w:rsidRPr="007917C6">
        <w:rPr>
          <w:szCs w:val="24"/>
        </w:rPr>
        <w:lastRenderedPageBreak/>
        <w:t xml:space="preserve">This is caused by the same mechanism of mobility separation in the DMA and FIMS, where the particle stream functions remain a constant along the trajectory of particles.  Furthermore, each FIMS size bin can be regarded as an outlet slit </w:t>
      </w:r>
      <w:proofErr w:type="gramStart"/>
      <w:r w:rsidRPr="007917C6">
        <w:rPr>
          <w:szCs w:val="24"/>
        </w:rPr>
        <w:t>similar to</w:t>
      </w:r>
      <w:proofErr w:type="gramEnd"/>
      <w:r w:rsidRPr="007917C6">
        <w:rPr>
          <w:szCs w:val="24"/>
        </w:rPr>
        <w:t xml:space="preserve"> the configuration of the DMA.  Hence, same expressions of transfer function can be used in FIMS.  But since the flow patterns in the two instruments are different, detailed shapes of the DMA and FIMS transfer functions will vary.  </w:t>
      </w:r>
    </w:p>
    <w:p w14:paraId="3D7B7CCA" w14:textId="77777777" w:rsidR="00052EAD" w:rsidRPr="007917C6" w:rsidRDefault="00052EAD" w:rsidP="00052EAD">
      <w:pPr>
        <w:adjustRightInd w:val="0"/>
        <w:snapToGrid w:val="0"/>
        <w:rPr>
          <w:szCs w:val="24"/>
        </w:rPr>
      </w:pPr>
    </w:p>
    <w:p w14:paraId="456F2860" w14:textId="77777777" w:rsidR="00052EAD" w:rsidRPr="007917C6" w:rsidRDefault="00052EAD" w:rsidP="00052EAD">
      <w:pPr>
        <w:adjustRightInd w:val="0"/>
        <w:snapToGrid w:val="0"/>
        <w:rPr>
          <w:szCs w:val="24"/>
        </w:rPr>
      </w:pPr>
      <w:r w:rsidRPr="007917C6">
        <w:rPr>
          <w:szCs w:val="24"/>
        </w:rPr>
        <w:t>Fig. S1 shows the actual shapes of the DMA (a) and FIMS (b) transfer functions.  Owing to the longer residence time, Long DMA causes in considerable diffusion broadening of the transfer function.  The shape of the FIMS transfer function, however, is distinct from that of the DMA.  Ideal (non-diffusing) FIMS transfer functions possess trapezoidal shapes instead of triangular shapes.  This phenomenon can be explained by drawing an analogy between FIMS and DMA, where the FIMS size bin can be considered as a DMA outlet.  Triangular-shaped DMA transfer functions are obtained only when the aerosol inlet and outlet flow rate are equal (</w:t>
      </w:r>
      <m:oMath>
        <m:sSub>
          <m:sSubPr>
            <m:ctrlPr>
              <w:rPr>
                <w:rFonts w:ascii="Cambria Math" w:hAnsi="Cambria Math"/>
                <w:i/>
                <w:szCs w:val="24"/>
              </w:rPr>
            </m:ctrlPr>
          </m:sSubPr>
          <m:e>
            <m:r>
              <w:rPr>
                <w:rFonts w:ascii="Cambria Math" w:hAnsi="Cambria Math"/>
                <w:szCs w:val="24"/>
              </w:rPr>
              <m:t>Q</m:t>
            </m:r>
          </m:e>
          <m:sub>
            <m:r>
              <m:rPr>
                <m:sty m:val="p"/>
              </m:rPr>
              <w:rPr>
                <w:rFonts w:ascii="Cambria Math" w:hAnsi="Cambria Math"/>
                <w:szCs w:val="24"/>
              </w:rPr>
              <m:t>s,DMA</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m:rPr>
                <m:sty m:val="p"/>
              </m:rPr>
              <w:rPr>
                <w:rFonts w:ascii="Cambria Math" w:hAnsi="Cambria Math"/>
                <w:szCs w:val="24"/>
              </w:rPr>
              <m:t>a,DMA</m:t>
            </m:r>
          </m:sub>
        </m:sSub>
      </m:oMath>
      <w:r w:rsidRPr="007917C6">
        <w:rPr>
          <w:szCs w:val="24"/>
        </w:rPr>
        <w:t>).  Because of the parabolic flow pattern in the FIMS and the method for dividing size bins, the aerosol flow rate through each size bin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i,</m:t>
            </m:r>
            <m:r>
              <m:rPr>
                <m:sty m:val="p"/>
              </m:rPr>
              <w:rPr>
                <w:rFonts w:ascii="Cambria Math" w:hAnsi="Cambria Math"/>
                <w:szCs w:val="24"/>
              </w:rPr>
              <m:t>FIMS</m:t>
            </m:r>
          </m:sub>
        </m:sSub>
      </m:oMath>
      <w:r w:rsidRPr="007917C6">
        <w:rPr>
          <w:szCs w:val="24"/>
        </w:rPr>
        <w:t>) hardly matches exactly with the aerosol inlet flow rate (</w:t>
      </w:r>
      <m:oMath>
        <m:sSub>
          <m:sSubPr>
            <m:ctrlPr>
              <w:rPr>
                <w:rFonts w:ascii="Cambria Math" w:hAnsi="Cambria Math"/>
                <w:i/>
                <w:szCs w:val="24"/>
              </w:rPr>
            </m:ctrlPr>
          </m:sSubPr>
          <m:e>
            <m:r>
              <w:rPr>
                <w:rFonts w:ascii="Cambria Math" w:hAnsi="Cambria Math"/>
                <w:szCs w:val="24"/>
              </w:rPr>
              <m:t>Q</m:t>
            </m:r>
          </m:e>
          <m:sub>
            <m:r>
              <m:rPr>
                <m:sty m:val="p"/>
              </m:rPr>
              <w:rPr>
                <w:rFonts w:ascii="Cambria Math" w:hAnsi="Cambria Math"/>
                <w:szCs w:val="24"/>
              </w:rPr>
              <m:t>a,FIMS</m:t>
            </m:r>
          </m:sub>
        </m:sSub>
      </m:oMath>
      <w:r w:rsidRPr="007917C6">
        <w:rPr>
          <w:szCs w:val="24"/>
        </w:rPr>
        <w:t xml:space="preserve">).  This difference between </w:t>
      </w:r>
      <m:oMath>
        <m:sSub>
          <m:sSubPr>
            <m:ctrlPr>
              <w:rPr>
                <w:rFonts w:ascii="Cambria Math" w:hAnsi="Cambria Math"/>
                <w:i/>
                <w:szCs w:val="24"/>
              </w:rPr>
            </m:ctrlPr>
          </m:sSubPr>
          <m:e>
            <m:r>
              <w:rPr>
                <w:rFonts w:ascii="Cambria Math" w:hAnsi="Cambria Math"/>
                <w:szCs w:val="24"/>
              </w:rPr>
              <m:t>Q</m:t>
            </m:r>
          </m:e>
          <m:sub>
            <m:r>
              <m:rPr>
                <m:sty m:val="p"/>
              </m:rPr>
              <w:rPr>
                <w:rFonts w:ascii="Cambria Math" w:hAnsi="Cambria Math"/>
                <w:szCs w:val="24"/>
              </w:rPr>
              <m:t>a,FIMS</m:t>
            </m:r>
          </m:sub>
        </m:sSub>
      </m:oMath>
      <w:r w:rsidRPr="007917C6">
        <w:rPr>
          <w:szCs w:val="24"/>
        </w:rPr>
        <w:t xml:space="preserve"> and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i,</m:t>
            </m:r>
            <m:r>
              <m:rPr>
                <m:sty m:val="p"/>
              </m:rPr>
              <w:rPr>
                <w:rFonts w:ascii="Cambria Math" w:hAnsi="Cambria Math"/>
                <w:szCs w:val="24"/>
              </w:rPr>
              <m:t>FIMS</m:t>
            </m:r>
          </m:sub>
        </m:sSub>
      </m:oMath>
      <w:r w:rsidRPr="007917C6">
        <w:rPr>
          <w:szCs w:val="24"/>
        </w:rPr>
        <w:t xml:space="preserve"> gives a trapezoidal shape of the FIMS transfer function, meaning particles within certain mobility ranges could exit the FIMS size bin with a same probability.  In addition, unlike the DMA transfer function, where a non-diffusing transfer function works for all different sizes, the resolution of the non-diffusing FIMS transfer functions becomes lower as particle size becomes larger.  This is caused by the higher relative uncertainties in measuring particles with smaller mobilities, where particles with smaller electrical mobilities (i.e., larger sizes, and theoretically can reach to infinitely large) concentrate in the aerosol stream near to the wall.  At the same time, at locations near to the wall, </w:t>
      </w:r>
      <w:r w:rsidRPr="007917C6">
        <w:rPr>
          <w:szCs w:val="24"/>
        </w:rPr>
        <w:lastRenderedPageBreak/>
        <w:t xml:space="preserve">the difference between </w:t>
      </w:r>
      <m:oMath>
        <m:sSub>
          <m:sSubPr>
            <m:ctrlPr>
              <w:rPr>
                <w:rFonts w:ascii="Cambria Math" w:hAnsi="Cambria Math"/>
                <w:i/>
                <w:szCs w:val="24"/>
              </w:rPr>
            </m:ctrlPr>
          </m:sSubPr>
          <m:e>
            <m:r>
              <w:rPr>
                <w:rFonts w:ascii="Cambria Math" w:hAnsi="Cambria Math"/>
                <w:szCs w:val="24"/>
              </w:rPr>
              <m:t>Q</m:t>
            </m:r>
          </m:e>
          <m:sub>
            <m:r>
              <m:rPr>
                <m:sty m:val="p"/>
              </m:rPr>
              <w:rPr>
                <w:rFonts w:ascii="Cambria Math" w:hAnsi="Cambria Math"/>
                <w:szCs w:val="24"/>
              </w:rPr>
              <m:t>a,FIMS</m:t>
            </m:r>
          </m:sub>
        </m:sSub>
      </m:oMath>
      <w:r w:rsidRPr="007917C6">
        <w:rPr>
          <w:szCs w:val="24"/>
        </w:rPr>
        <w:t xml:space="preserve"> and </w:t>
      </w:r>
      <m:oMath>
        <m:sSub>
          <m:sSubPr>
            <m:ctrlPr>
              <w:rPr>
                <w:rFonts w:ascii="Cambria Math" w:hAnsi="Cambria Math"/>
                <w:i/>
                <w:szCs w:val="24"/>
              </w:rPr>
            </m:ctrlPr>
          </m:sSubPr>
          <m:e>
            <m:r>
              <w:rPr>
                <w:rFonts w:ascii="Cambria Math" w:hAnsi="Cambria Math"/>
                <w:szCs w:val="24"/>
              </w:rPr>
              <m:t>Q</m:t>
            </m:r>
          </m:e>
          <m:sub>
            <m:r>
              <w:rPr>
                <w:rFonts w:ascii="Cambria Math" w:hAnsi="Cambria Math"/>
                <w:szCs w:val="24"/>
              </w:rPr>
              <m:t>i,</m:t>
            </m:r>
            <m:r>
              <m:rPr>
                <m:sty m:val="p"/>
              </m:rPr>
              <w:rPr>
                <w:rFonts w:ascii="Cambria Math" w:hAnsi="Cambria Math"/>
                <w:szCs w:val="24"/>
              </w:rPr>
              <m:t>FIMS</m:t>
            </m:r>
          </m:sub>
        </m:sSub>
      </m:oMath>
      <w:r w:rsidRPr="007917C6">
        <w:rPr>
          <w:szCs w:val="24"/>
        </w:rPr>
        <w:t xml:space="preserve"> becomes the largest as </w:t>
      </w:r>
      <m:oMath>
        <m:sSub>
          <m:sSubPr>
            <m:ctrlPr>
              <w:rPr>
                <w:rFonts w:ascii="Cambria Math" w:hAnsi="Cambria Math"/>
                <w:i/>
                <w:szCs w:val="24"/>
              </w:rPr>
            </m:ctrlPr>
          </m:sSubPr>
          <m:e>
            <m:r>
              <w:rPr>
                <w:rFonts w:ascii="Cambria Math" w:hAnsi="Cambria Math"/>
                <w:szCs w:val="24"/>
              </w:rPr>
              <m:t>Q</m:t>
            </m:r>
          </m:e>
          <m:sub>
            <m:r>
              <m:rPr>
                <m:sty m:val="p"/>
              </m:rPr>
              <w:rPr>
                <w:rFonts w:ascii="Cambria Math" w:hAnsi="Cambria Math"/>
                <w:szCs w:val="24"/>
              </w:rPr>
              <m:t>a,FIMS</m:t>
            </m:r>
          </m:sub>
        </m:sSub>
      </m:oMath>
      <w:r w:rsidRPr="007917C6">
        <w:rPr>
          <w:szCs w:val="24"/>
        </w:rPr>
        <w:t xml:space="preserve"> approaches zero.  This effect results in the similar lengths of the upper and lower bases in the trapezoidal-shaped transfer function, further deteriorating the resolution of the transfer function.  To measure particles with larger sizes, the FIMS voltage can be raised accordingly, so that particles with larger inertial endure stronger electrostatic forces and move to the charged side of the parallel plate.  Under a same voltage setting, the FIMS can measure particles spanning a factor of around three in particle diameter (a factor of 10 in mobility), which is </w:t>
      </w:r>
      <w:proofErr w:type="gramStart"/>
      <w:r w:rsidRPr="007917C6">
        <w:rPr>
          <w:szCs w:val="24"/>
        </w:rPr>
        <w:t>sufficient</w:t>
      </w:r>
      <w:proofErr w:type="gramEnd"/>
      <w:r w:rsidRPr="007917C6">
        <w:rPr>
          <w:szCs w:val="24"/>
        </w:rPr>
        <w:t xml:space="preserve"> to cover the entire range of growth factor for atmospheric aerosols at RH below 90%.  </w:t>
      </w:r>
    </w:p>
    <w:p w14:paraId="718D0BC2" w14:textId="77777777" w:rsidR="00052EAD" w:rsidRDefault="00052EAD">
      <w:pPr>
        <w:spacing w:after="160" w:line="259" w:lineRule="auto"/>
        <w:rPr>
          <w:b/>
        </w:rPr>
      </w:pPr>
      <w:r>
        <w:rPr>
          <w:b/>
        </w:rPr>
        <w:br w:type="page"/>
      </w:r>
    </w:p>
    <w:p w14:paraId="7A93E8D7" w14:textId="2A03DEF4" w:rsidR="009644F3" w:rsidRPr="00904153" w:rsidRDefault="009644F3" w:rsidP="009644F3">
      <w:pPr>
        <w:rPr>
          <w:b/>
        </w:rPr>
      </w:pPr>
      <w:r w:rsidRPr="00904153">
        <w:rPr>
          <w:b/>
        </w:rPr>
        <w:lastRenderedPageBreak/>
        <w:t>Table S</w:t>
      </w:r>
      <w:r>
        <w:rPr>
          <w:b/>
        </w:rPr>
        <w:t>1</w:t>
      </w:r>
      <w:r w:rsidRPr="00904153">
        <w:rPr>
          <w:b/>
        </w:rPr>
        <w:t xml:space="preserve"> </w:t>
      </w:r>
      <w:r w:rsidRPr="00904153">
        <w:t xml:space="preserve">Mode parameters of </w:t>
      </w:r>
      <w:r>
        <w:t xml:space="preserve">the pre-defined </w:t>
      </w:r>
      <w:r w:rsidRPr="00904153">
        <w:t xml:space="preserve">GF-PDFs </w:t>
      </w:r>
      <w:r>
        <w:t>for testing the data inversion algorithm</w:t>
      </w:r>
      <w:r w:rsidRPr="00904153">
        <w:t>.</w:t>
      </w:r>
      <w:r w:rsidRPr="00904153">
        <w:rPr>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tblGrid>
      <w:tr w:rsidR="009644F3" w14:paraId="6C01305F" w14:textId="77777777" w:rsidTr="00D52A5B">
        <w:tc>
          <w:tcPr>
            <w:tcW w:w="1335" w:type="dxa"/>
            <w:tcBorders>
              <w:top w:val="single" w:sz="4" w:space="0" w:color="auto"/>
              <w:bottom w:val="single" w:sz="4" w:space="0" w:color="auto"/>
            </w:tcBorders>
            <w:vAlign w:val="center"/>
          </w:tcPr>
          <w:p w14:paraId="17587D77" w14:textId="77777777" w:rsidR="009644F3" w:rsidRDefault="009644F3" w:rsidP="00D52A5B">
            <w:pPr>
              <w:jc w:val="center"/>
            </w:pPr>
            <w:r>
              <w:t>Parameters</w:t>
            </w:r>
          </w:p>
        </w:tc>
        <w:tc>
          <w:tcPr>
            <w:tcW w:w="1335" w:type="dxa"/>
            <w:tcBorders>
              <w:top w:val="single" w:sz="4" w:space="0" w:color="auto"/>
              <w:bottom w:val="single" w:sz="4" w:space="0" w:color="auto"/>
            </w:tcBorders>
            <w:vAlign w:val="center"/>
          </w:tcPr>
          <w:p w14:paraId="38D1ED5C" w14:textId="77777777" w:rsidR="009644F3" w:rsidRDefault="003105FA" w:rsidP="00D52A5B">
            <w:pPr>
              <w:jc w:val="center"/>
            </w:pPr>
            <m:oMathPara>
              <m:oMath>
                <m:sSub>
                  <m:sSubPr>
                    <m:ctrlPr>
                      <w:rPr>
                        <w:rFonts w:ascii="Cambria Math" w:hAnsi="Cambria Math"/>
                        <w:i/>
                      </w:rPr>
                    </m:ctrlPr>
                  </m:sSubPr>
                  <m:e>
                    <m:r>
                      <w:rPr>
                        <w:rFonts w:ascii="Cambria Math" w:hAnsi="Cambria Math"/>
                      </w:rPr>
                      <m:t>f</m:t>
                    </m:r>
                  </m:e>
                  <m:sub>
                    <m:r>
                      <w:rPr>
                        <w:rFonts w:ascii="Cambria Math" w:hAnsi="Cambria Math"/>
                      </w:rPr>
                      <m:t>0,cond,k</m:t>
                    </m:r>
                  </m:sub>
                </m:sSub>
              </m:oMath>
            </m:oMathPara>
          </w:p>
        </w:tc>
        <w:tc>
          <w:tcPr>
            <w:tcW w:w="1336" w:type="dxa"/>
            <w:tcBorders>
              <w:top w:val="single" w:sz="4" w:space="0" w:color="auto"/>
              <w:bottom w:val="single" w:sz="4" w:space="0" w:color="auto"/>
            </w:tcBorders>
            <w:vAlign w:val="center"/>
          </w:tcPr>
          <w:p w14:paraId="688BC5ED" w14:textId="77777777" w:rsidR="009644F3" w:rsidRDefault="003105FA" w:rsidP="00D52A5B">
            <w:pPr>
              <w:jc w:val="center"/>
            </w:pPr>
            <m:oMathPara>
              <m:oMath>
                <m:sSub>
                  <m:sSubPr>
                    <m:ctrlPr>
                      <w:rPr>
                        <w:rFonts w:ascii="Cambria Math" w:hAnsi="Cambria Math"/>
                        <w:i/>
                      </w:rPr>
                    </m:ctrlPr>
                  </m:sSubPr>
                  <m:e>
                    <m:r>
                      <w:rPr>
                        <w:rFonts w:ascii="Cambria Math" w:hAnsi="Cambria Math"/>
                      </w:rPr>
                      <m:t>G</m:t>
                    </m:r>
                  </m:e>
                  <m:sub>
                    <m:r>
                      <w:rPr>
                        <w:rFonts w:ascii="Cambria Math" w:hAnsi="Cambria Math"/>
                      </w:rPr>
                      <m:t>cond,k</m:t>
                    </m:r>
                  </m:sub>
                </m:sSub>
              </m:oMath>
            </m:oMathPara>
          </w:p>
        </w:tc>
        <w:tc>
          <w:tcPr>
            <w:tcW w:w="1336" w:type="dxa"/>
            <w:tcBorders>
              <w:top w:val="single" w:sz="4" w:space="0" w:color="auto"/>
              <w:bottom w:val="single" w:sz="4" w:space="0" w:color="auto"/>
            </w:tcBorders>
            <w:vAlign w:val="center"/>
          </w:tcPr>
          <w:p w14:paraId="5534F754" w14:textId="77777777" w:rsidR="009644F3" w:rsidRDefault="003105FA" w:rsidP="00D52A5B">
            <w:pPr>
              <w:jc w:val="center"/>
            </w:pPr>
            <m:oMathPara>
              <m:oMath>
                <m:sSub>
                  <m:sSubPr>
                    <m:ctrlPr>
                      <w:rPr>
                        <w:rFonts w:ascii="Cambria Math" w:hAnsi="Cambria Math"/>
                        <w:i/>
                      </w:rPr>
                    </m:ctrlPr>
                  </m:sSubPr>
                  <m:e>
                    <m:r>
                      <w:rPr>
                        <w:rFonts w:ascii="Cambria Math" w:hAnsi="Cambria Math"/>
                      </w:rPr>
                      <m:t>σ</m:t>
                    </m:r>
                  </m:e>
                  <m:sub>
                    <m:r>
                      <w:rPr>
                        <w:rFonts w:ascii="Cambria Math" w:hAnsi="Cambria Math"/>
                      </w:rPr>
                      <m:t>cond,k</m:t>
                    </m:r>
                  </m:sub>
                </m:sSub>
              </m:oMath>
            </m:oMathPara>
          </w:p>
        </w:tc>
      </w:tr>
      <w:tr w:rsidR="009644F3" w14:paraId="7C147D12" w14:textId="77777777" w:rsidTr="00D52A5B">
        <w:tc>
          <w:tcPr>
            <w:tcW w:w="5342" w:type="dxa"/>
            <w:gridSpan w:val="4"/>
            <w:tcBorders>
              <w:top w:val="single" w:sz="4" w:space="0" w:color="auto"/>
            </w:tcBorders>
            <w:vAlign w:val="center"/>
          </w:tcPr>
          <w:p w14:paraId="04A9AB12" w14:textId="77777777" w:rsidR="009644F3" w:rsidRDefault="009644F3" w:rsidP="00D52A5B">
            <w:pPr>
              <w:jc w:val="center"/>
              <w:rPr>
                <w:rFonts w:eastAsia="SimSun" w:cs="Times New Roman"/>
              </w:rPr>
            </w:pPr>
            <w:r>
              <w:rPr>
                <w:rFonts w:eastAsia="SimSun" w:cs="Times New Roman"/>
              </w:rPr>
              <w:t>GF-PDF 1</w:t>
            </w:r>
          </w:p>
        </w:tc>
      </w:tr>
      <w:tr w:rsidR="009644F3" w14:paraId="406A55A0" w14:textId="77777777" w:rsidTr="00D52A5B">
        <w:tc>
          <w:tcPr>
            <w:tcW w:w="1335" w:type="dxa"/>
            <w:vAlign w:val="center"/>
          </w:tcPr>
          <w:p w14:paraId="390F09D6" w14:textId="77777777" w:rsidR="009644F3" w:rsidRDefault="009644F3" w:rsidP="00D52A5B">
            <w:pPr>
              <w:jc w:val="center"/>
            </w:pPr>
            <w:r>
              <w:t>Mode 1</w:t>
            </w:r>
          </w:p>
        </w:tc>
        <w:tc>
          <w:tcPr>
            <w:tcW w:w="1335" w:type="dxa"/>
            <w:vAlign w:val="center"/>
          </w:tcPr>
          <w:p w14:paraId="10F9189B" w14:textId="77777777" w:rsidR="009644F3" w:rsidRDefault="009644F3" w:rsidP="00D52A5B">
            <w:pPr>
              <w:jc w:val="center"/>
            </w:pPr>
            <w:r>
              <w:t>1.00</w:t>
            </w:r>
          </w:p>
        </w:tc>
        <w:tc>
          <w:tcPr>
            <w:tcW w:w="1336" w:type="dxa"/>
            <w:vAlign w:val="center"/>
          </w:tcPr>
          <w:p w14:paraId="3F31BF2F" w14:textId="77777777" w:rsidR="009644F3" w:rsidRDefault="009644F3" w:rsidP="00D52A5B">
            <w:pPr>
              <w:jc w:val="center"/>
            </w:pPr>
            <w:r>
              <w:t>1.40</w:t>
            </w:r>
          </w:p>
        </w:tc>
        <w:tc>
          <w:tcPr>
            <w:tcW w:w="1336" w:type="dxa"/>
            <w:vAlign w:val="center"/>
          </w:tcPr>
          <w:p w14:paraId="728055D9" w14:textId="77777777" w:rsidR="009644F3" w:rsidRDefault="009644F3" w:rsidP="00D52A5B">
            <w:pPr>
              <w:jc w:val="center"/>
            </w:pPr>
            <w:r>
              <w:t>1.15</w:t>
            </w:r>
          </w:p>
        </w:tc>
      </w:tr>
      <w:tr w:rsidR="009644F3" w14:paraId="6E2DB8E2" w14:textId="77777777" w:rsidTr="00D52A5B">
        <w:tc>
          <w:tcPr>
            <w:tcW w:w="5342" w:type="dxa"/>
            <w:gridSpan w:val="4"/>
            <w:vAlign w:val="center"/>
          </w:tcPr>
          <w:p w14:paraId="4A63B543" w14:textId="77777777" w:rsidR="009644F3" w:rsidRDefault="009644F3" w:rsidP="00D52A5B">
            <w:pPr>
              <w:jc w:val="center"/>
            </w:pPr>
            <w:r>
              <w:rPr>
                <w:rFonts w:eastAsia="SimSun" w:cs="Times New Roman"/>
              </w:rPr>
              <w:t>GF-PDF 2</w:t>
            </w:r>
          </w:p>
        </w:tc>
      </w:tr>
      <w:tr w:rsidR="009644F3" w14:paraId="28D3FEF3" w14:textId="77777777" w:rsidTr="00D52A5B">
        <w:tc>
          <w:tcPr>
            <w:tcW w:w="1335" w:type="dxa"/>
            <w:vAlign w:val="center"/>
          </w:tcPr>
          <w:p w14:paraId="6B1AA55E" w14:textId="77777777" w:rsidR="009644F3" w:rsidRDefault="009644F3" w:rsidP="00D52A5B">
            <w:pPr>
              <w:jc w:val="center"/>
            </w:pPr>
            <w:r>
              <w:t>Mode 1</w:t>
            </w:r>
          </w:p>
        </w:tc>
        <w:tc>
          <w:tcPr>
            <w:tcW w:w="1335" w:type="dxa"/>
            <w:vAlign w:val="center"/>
          </w:tcPr>
          <w:p w14:paraId="7846FD4F" w14:textId="77777777" w:rsidR="009644F3" w:rsidRDefault="009644F3" w:rsidP="00D52A5B">
            <w:pPr>
              <w:jc w:val="center"/>
            </w:pPr>
            <w:r>
              <w:t>0.45</w:t>
            </w:r>
          </w:p>
        </w:tc>
        <w:tc>
          <w:tcPr>
            <w:tcW w:w="1336" w:type="dxa"/>
            <w:vAlign w:val="center"/>
          </w:tcPr>
          <w:p w14:paraId="5670AAC5" w14:textId="77777777" w:rsidR="009644F3" w:rsidRDefault="009644F3" w:rsidP="00D52A5B">
            <w:pPr>
              <w:jc w:val="center"/>
            </w:pPr>
            <w:r>
              <w:t>1.10</w:t>
            </w:r>
          </w:p>
        </w:tc>
        <w:tc>
          <w:tcPr>
            <w:tcW w:w="1336" w:type="dxa"/>
            <w:vAlign w:val="center"/>
          </w:tcPr>
          <w:p w14:paraId="3B543723" w14:textId="77777777" w:rsidR="009644F3" w:rsidRDefault="009644F3" w:rsidP="00D52A5B">
            <w:pPr>
              <w:jc w:val="center"/>
            </w:pPr>
            <w:r>
              <w:t>1.05</w:t>
            </w:r>
          </w:p>
        </w:tc>
      </w:tr>
      <w:tr w:rsidR="009644F3" w14:paraId="7AB87831" w14:textId="77777777" w:rsidTr="00D52A5B">
        <w:tc>
          <w:tcPr>
            <w:tcW w:w="1335" w:type="dxa"/>
            <w:vAlign w:val="center"/>
          </w:tcPr>
          <w:p w14:paraId="67E883D2" w14:textId="77777777" w:rsidR="009644F3" w:rsidRDefault="009644F3" w:rsidP="00D52A5B">
            <w:pPr>
              <w:jc w:val="center"/>
            </w:pPr>
            <w:r>
              <w:t>Mode 2</w:t>
            </w:r>
          </w:p>
        </w:tc>
        <w:tc>
          <w:tcPr>
            <w:tcW w:w="1335" w:type="dxa"/>
            <w:vAlign w:val="center"/>
          </w:tcPr>
          <w:p w14:paraId="5E15FD6F" w14:textId="77777777" w:rsidR="009644F3" w:rsidRDefault="009644F3" w:rsidP="00D52A5B">
            <w:pPr>
              <w:jc w:val="center"/>
            </w:pPr>
            <w:r>
              <w:t>0.55</w:t>
            </w:r>
          </w:p>
        </w:tc>
        <w:tc>
          <w:tcPr>
            <w:tcW w:w="1336" w:type="dxa"/>
            <w:vAlign w:val="center"/>
          </w:tcPr>
          <w:p w14:paraId="0CA8659E" w14:textId="77777777" w:rsidR="009644F3" w:rsidRDefault="009644F3" w:rsidP="00D52A5B">
            <w:pPr>
              <w:jc w:val="center"/>
            </w:pPr>
            <w:r>
              <w:t>1.30</w:t>
            </w:r>
          </w:p>
        </w:tc>
        <w:tc>
          <w:tcPr>
            <w:tcW w:w="1336" w:type="dxa"/>
            <w:vAlign w:val="center"/>
          </w:tcPr>
          <w:p w14:paraId="334F0D28" w14:textId="77777777" w:rsidR="009644F3" w:rsidRDefault="009644F3" w:rsidP="00D52A5B">
            <w:pPr>
              <w:jc w:val="center"/>
            </w:pPr>
            <w:r>
              <w:t>1.05</w:t>
            </w:r>
          </w:p>
        </w:tc>
      </w:tr>
      <w:tr w:rsidR="009644F3" w14:paraId="0887D85B" w14:textId="77777777" w:rsidTr="00D52A5B">
        <w:tc>
          <w:tcPr>
            <w:tcW w:w="5342" w:type="dxa"/>
            <w:gridSpan w:val="4"/>
            <w:vAlign w:val="center"/>
          </w:tcPr>
          <w:p w14:paraId="11E7E6A4" w14:textId="77777777" w:rsidR="009644F3" w:rsidRDefault="009644F3" w:rsidP="00D52A5B">
            <w:pPr>
              <w:jc w:val="center"/>
            </w:pPr>
            <w:r>
              <w:rPr>
                <w:rFonts w:eastAsia="SimSun" w:cs="Times New Roman"/>
              </w:rPr>
              <w:t>GF-PDF 3</w:t>
            </w:r>
          </w:p>
        </w:tc>
      </w:tr>
      <w:tr w:rsidR="009644F3" w14:paraId="52AA094F" w14:textId="77777777" w:rsidTr="00D52A5B">
        <w:tc>
          <w:tcPr>
            <w:tcW w:w="1335" w:type="dxa"/>
            <w:vAlign w:val="center"/>
          </w:tcPr>
          <w:p w14:paraId="5E83C611" w14:textId="77777777" w:rsidR="009644F3" w:rsidRDefault="009644F3" w:rsidP="00D52A5B">
            <w:pPr>
              <w:jc w:val="center"/>
            </w:pPr>
            <w:r>
              <w:t>Mode 1</w:t>
            </w:r>
          </w:p>
        </w:tc>
        <w:tc>
          <w:tcPr>
            <w:tcW w:w="1335" w:type="dxa"/>
            <w:vAlign w:val="center"/>
          </w:tcPr>
          <w:p w14:paraId="00525E0F" w14:textId="77777777" w:rsidR="009644F3" w:rsidRDefault="009644F3" w:rsidP="00D52A5B">
            <w:pPr>
              <w:jc w:val="center"/>
            </w:pPr>
            <w:r>
              <w:t>0.50</w:t>
            </w:r>
          </w:p>
        </w:tc>
        <w:tc>
          <w:tcPr>
            <w:tcW w:w="1336" w:type="dxa"/>
            <w:vAlign w:val="center"/>
          </w:tcPr>
          <w:p w14:paraId="72EF1DCB" w14:textId="77777777" w:rsidR="009644F3" w:rsidRDefault="009644F3" w:rsidP="00D52A5B">
            <w:pPr>
              <w:jc w:val="center"/>
            </w:pPr>
            <w:r>
              <w:t>1.05</w:t>
            </w:r>
          </w:p>
        </w:tc>
        <w:tc>
          <w:tcPr>
            <w:tcW w:w="1336" w:type="dxa"/>
            <w:vAlign w:val="center"/>
          </w:tcPr>
          <w:p w14:paraId="5A56E55D" w14:textId="77777777" w:rsidR="009644F3" w:rsidRDefault="009644F3" w:rsidP="00D52A5B">
            <w:pPr>
              <w:jc w:val="center"/>
            </w:pPr>
            <w:r>
              <w:t>1.10</w:t>
            </w:r>
          </w:p>
        </w:tc>
      </w:tr>
      <w:tr w:rsidR="009644F3" w14:paraId="1FD1B4CB" w14:textId="77777777" w:rsidTr="00D52A5B">
        <w:tc>
          <w:tcPr>
            <w:tcW w:w="1335" w:type="dxa"/>
            <w:vAlign w:val="center"/>
          </w:tcPr>
          <w:p w14:paraId="60340473" w14:textId="77777777" w:rsidR="009644F3" w:rsidRDefault="009644F3" w:rsidP="00D52A5B">
            <w:pPr>
              <w:jc w:val="center"/>
            </w:pPr>
            <w:r>
              <w:t>Mode 2</w:t>
            </w:r>
          </w:p>
        </w:tc>
        <w:tc>
          <w:tcPr>
            <w:tcW w:w="1335" w:type="dxa"/>
            <w:vAlign w:val="center"/>
          </w:tcPr>
          <w:p w14:paraId="469B8712" w14:textId="77777777" w:rsidR="009644F3" w:rsidRDefault="009644F3" w:rsidP="00D52A5B">
            <w:pPr>
              <w:jc w:val="center"/>
            </w:pPr>
            <w:r>
              <w:t>0.42</w:t>
            </w:r>
          </w:p>
        </w:tc>
        <w:tc>
          <w:tcPr>
            <w:tcW w:w="1336" w:type="dxa"/>
            <w:vAlign w:val="center"/>
          </w:tcPr>
          <w:p w14:paraId="57998877" w14:textId="77777777" w:rsidR="009644F3" w:rsidRDefault="009644F3" w:rsidP="00D52A5B">
            <w:pPr>
              <w:jc w:val="center"/>
            </w:pPr>
            <w:r>
              <w:t>1.40</w:t>
            </w:r>
          </w:p>
        </w:tc>
        <w:tc>
          <w:tcPr>
            <w:tcW w:w="1336" w:type="dxa"/>
            <w:vAlign w:val="center"/>
          </w:tcPr>
          <w:p w14:paraId="38152FA6" w14:textId="77777777" w:rsidR="009644F3" w:rsidRDefault="009644F3" w:rsidP="00D52A5B">
            <w:pPr>
              <w:jc w:val="center"/>
            </w:pPr>
            <w:r>
              <w:t>1.05</w:t>
            </w:r>
          </w:p>
        </w:tc>
      </w:tr>
      <w:tr w:rsidR="009644F3" w14:paraId="4F93FB9C" w14:textId="77777777" w:rsidTr="00D52A5B">
        <w:tc>
          <w:tcPr>
            <w:tcW w:w="1335" w:type="dxa"/>
            <w:vAlign w:val="center"/>
          </w:tcPr>
          <w:p w14:paraId="4B11A025" w14:textId="77777777" w:rsidR="009644F3" w:rsidRDefault="009644F3" w:rsidP="00D52A5B">
            <w:pPr>
              <w:jc w:val="center"/>
            </w:pPr>
            <w:r>
              <w:t>Mode 3</w:t>
            </w:r>
          </w:p>
        </w:tc>
        <w:tc>
          <w:tcPr>
            <w:tcW w:w="1335" w:type="dxa"/>
            <w:vAlign w:val="center"/>
          </w:tcPr>
          <w:p w14:paraId="7E398175" w14:textId="77777777" w:rsidR="009644F3" w:rsidRDefault="009644F3" w:rsidP="00D52A5B">
            <w:pPr>
              <w:jc w:val="center"/>
            </w:pPr>
            <w:r>
              <w:t>0.38</w:t>
            </w:r>
          </w:p>
        </w:tc>
        <w:tc>
          <w:tcPr>
            <w:tcW w:w="1336" w:type="dxa"/>
            <w:vAlign w:val="center"/>
          </w:tcPr>
          <w:p w14:paraId="7F28536C" w14:textId="77777777" w:rsidR="009644F3" w:rsidRDefault="009644F3" w:rsidP="00D52A5B">
            <w:pPr>
              <w:jc w:val="center"/>
            </w:pPr>
            <w:r>
              <w:t>1.70</w:t>
            </w:r>
          </w:p>
        </w:tc>
        <w:tc>
          <w:tcPr>
            <w:tcW w:w="1336" w:type="dxa"/>
            <w:vAlign w:val="center"/>
          </w:tcPr>
          <w:p w14:paraId="4915420E" w14:textId="77777777" w:rsidR="009644F3" w:rsidRDefault="009644F3" w:rsidP="00D52A5B">
            <w:pPr>
              <w:jc w:val="center"/>
            </w:pPr>
            <w:r>
              <w:t>1.10</w:t>
            </w:r>
          </w:p>
        </w:tc>
      </w:tr>
    </w:tbl>
    <w:p w14:paraId="7B28786B" w14:textId="77777777" w:rsidR="009644F3" w:rsidRPr="00D43A60" w:rsidRDefault="009644F3" w:rsidP="009644F3"/>
    <w:p w14:paraId="5AA09E86" w14:textId="77777777" w:rsidR="009644F3" w:rsidRDefault="009644F3" w:rsidP="009644F3">
      <w:pPr>
        <w:spacing w:after="160" w:line="259" w:lineRule="auto"/>
        <w:rPr>
          <w:b/>
        </w:rPr>
      </w:pPr>
      <w:r>
        <w:rPr>
          <w:b/>
        </w:rPr>
        <w:br w:type="page"/>
      </w:r>
    </w:p>
    <w:p w14:paraId="5EEE6C0B" w14:textId="77777777" w:rsidR="009644F3" w:rsidRPr="00904153" w:rsidRDefault="009644F3" w:rsidP="009644F3">
      <w:pPr>
        <w:rPr>
          <w:b/>
        </w:rPr>
      </w:pPr>
      <w:r w:rsidRPr="00904153">
        <w:rPr>
          <w:b/>
        </w:rPr>
        <w:lastRenderedPageBreak/>
        <w:t>Table S</w:t>
      </w:r>
      <w:r>
        <w:rPr>
          <w:b/>
        </w:rPr>
        <w:t>2</w:t>
      </w:r>
      <w:r w:rsidRPr="00904153">
        <w:rPr>
          <w:b/>
        </w:rPr>
        <w:t xml:space="preserve"> </w:t>
      </w:r>
      <w:r w:rsidRPr="00904153">
        <w:t>Mode parameters of the multimodal lognormal GF-PDFs calculated for 50 and 165 nm ambient aerosols.</w:t>
      </w:r>
      <w:r w:rsidRPr="00904153">
        <w:rPr>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tblGrid>
      <w:tr w:rsidR="009644F3" w14:paraId="392C5AA6" w14:textId="77777777" w:rsidTr="00D52A5B">
        <w:tc>
          <w:tcPr>
            <w:tcW w:w="1335" w:type="dxa"/>
            <w:tcBorders>
              <w:top w:val="single" w:sz="4" w:space="0" w:color="auto"/>
              <w:bottom w:val="single" w:sz="4" w:space="0" w:color="auto"/>
            </w:tcBorders>
            <w:vAlign w:val="center"/>
          </w:tcPr>
          <w:p w14:paraId="7BB3DB60" w14:textId="77777777" w:rsidR="009644F3" w:rsidRDefault="009644F3" w:rsidP="00D52A5B">
            <w:pPr>
              <w:jc w:val="center"/>
            </w:pPr>
            <w:r>
              <w:t>Parameters</w:t>
            </w:r>
          </w:p>
        </w:tc>
        <w:tc>
          <w:tcPr>
            <w:tcW w:w="1335" w:type="dxa"/>
            <w:tcBorders>
              <w:top w:val="single" w:sz="4" w:space="0" w:color="auto"/>
              <w:bottom w:val="single" w:sz="4" w:space="0" w:color="auto"/>
            </w:tcBorders>
            <w:vAlign w:val="center"/>
          </w:tcPr>
          <w:p w14:paraId="3DF3FBF8" w14:textId="77777777" w:rsidR="009644F3" w:rsidRDefault="003105FA" w:rsidP="00D52A5B">
            <w:pPr>
              <w:jc w:val="center"/>
            </w:pPr>
            <m:oMathPara>
              <m:oMath>
                <m:sSub>
                  <m:sSubPr>
                    <m:ctrlPr>
                      <w:rPr>
                        <w:rFonts w:ascii="Cambria Math" w:hAnsi="Cambria Math"/>
                        <w:i/>
                      </w:rPr>
                    </m:ctrlPr>
                  </m:sSubPr>
                  <m:e>
                    <m:r>
                      <w:rPr>
                        <w:rFonts w:ascii="Cambria Math" w:hAnsi="Cambria Math"/>
                      </w:rPr>
                      <m:t>f</m:t>
                    </m:r>
                  </m:e>
                  <m:sub>
                    <m:r>
                      <w:rPr>
                        <w:rFonts w:ascii="Cambria Math" w:hAnsi="Cambria Math"/>
                      </w:rPr>
                      <m:t>0,cond,k</m:t>
                    </m:r>
                  </m:sub>
                </m:sSub>
              </m:oMath>
            </m:oMathPara>
          </w:p>
        </w:tc>
        <w:tc>
          <w:tcPr>
            <w:tcW w:w="1336" w:type="dxa"/>
            <w:tcBorders>
              <w:top w:val="single" w:sz="4" w:space="0" w:color="auto"/>
              <w:bottom w:val="single" w:sz="4" w:space="0" w:color="auto"/>
            </w:tcBorders>
            <w:vAlign w:val="center"/>
          </w:tcPr>
          <w:p w14:paraId="541629F1" w14:textId="77777777" w:rsidR="009644F3" w:rsidRDefault="003105FA" w:rsidP="00D52A5B">
            <w:pPr>
              <w:jc w:val="center"/>
            </w:pPr>
            <m:oMathPara>
              <m:oMath>
                <m:sSub>
                  <m:sSubPr>
                    <m:ctrlPr>
                      <w:rPr>
                        <w:rFonts w:ascii="Cambria Math" w:hAnsi="Cambria Math"/>
                        <w:i/>
                      </w:rPr>
                    </m:ctrlPr>
                  </m:sSubPr>
                  <m:e>
                    <m:r>
                      <w:rPr>
                        <w:rFonts w:ascii="Cambria Math" w:hAnsi="Cambria Math"/>
                      </w:rPr>
                      <m:t>G</m:t>
                    </m:r>
                  </m:e>
                  <m:sub>
                    <m:r>
                      <w:rPr>
                        <w:rFonts w:ascii="Cambria Math" w:hAnsi="Cambria Math"/>
                      </w:rPr>
                      <m:t>cond,k</m:t>
                    </m:r>
                  </m:sub>
                </m:sSub>
              </m:oMath>
            </m:oMathPara>
          </w:p>
        </w:tc>
        <w:tc>
          <w:tcPr>
            <w:tcW w:w="1336" w:type="dxa"/>
            <w:tcBorders>
              <w:top w:val="single" w:sz="4" w:space="0" w:color="auto"/>
              <w:bottom w:val="single" w:sz="4" w:space="0" w:color="auto"/>
            </w:tcBorders>
            <w:vAlign w:val="center"/>
          </w:tcPr>
          <w:p w14:paraId="7153DC03" w14:textId="77777777" w:rsidR="009644F3" w:rsidRDefault="003105FA" w:rsidP="00D52A5B">
            <w:pPr>
              <w:jc w:val="center"/>
            </w:pPr>
            <m:oMathPara>
              <m:oMath>
                <m:sSub>
                  <m:sSubPr>
                    <m:ctrlPr>
                      <w:rPr>
                        <w:rFonts w:ascii="Cambria Math" w:hAnsi="Cambria Math"/>
                        <w:i/>
                      </w:rPr>
                    </m:ctrlPr>
                  </m:sSubPr>
                  <m:e>
                    <m:r>
                      <w:rPr>
                        <w:rFonts w:ascii="Cambria Math" w:hAnsi="Cambria Math"/>
                      </w:rPr>
                      <m:t>σ</m:t>
                    </m:r>
                  </m:e>
                  <m:sub>
                    <m:r>
                      <w:rPr>
                        <w:rFonts w:ascii="Cambria Math" w:hAnsi="Cambria Math"/>
                      </w:rPr>
                      <m:t>cond,k</m:t>
                    </m:r>
                  </m:sub>
                </m:sSub>
              </m:oMath>
            </m:oMathPara>
          </w:p>
        </w:tc>
      </w:tr>
      <w:tr w:rsidR="009644F3" w14:paraId="56EFF869" w14:textId="77777777" w:rsidTr="00D52A5B">
        <w:tc>
          <w:tcPr>
            <w:tcW w:w="5342" w:type="dxa"/>
            <w:gridSpan w:val="4"/>
            <w:tcBorders>
              <w:top w:val="single" w:sz="4" w:space="0" w:color="auto"/>
            </w:tcBorders>
            <w:vAlign w:val="center"/>
          </w:tcPr>
          <w:p w14:paraId="759E5A02" w14:textId="77777777" w:rsidR="009644F3" w:rsidRDefault="009644F3" w:rsidP="00D52A5B">
            <w:pPr>
              <w:jc w:val="center"/>
              <w:rPr>
                <w:rFonts w:eastAsia="SimSun" w:cs="Times New Roman"/>
              </w:rPr>
            </w:pPr>
            <w:r>
              <w:rPr>
                <w:rFonts w:eastAsia="SimSun" w:cs="Times New Roman"/>
              </w:rPr>
              <w:t>50 nm</w:t>
            </w:r>
          </w:p>
        </w:tc>
      </w:tr>
      <w:tr w:rsidR="009644F3" w14:paraId="31C5027B" w14:textId="77777777" w:rsidTr="00D52A5B">
        <w:tc>
          <w:tcPr>
            <w:tcW w:w="1335" w:type="dxa"/>
            <w:vAlign w:val="center"/>
          </w:tcPr>
          <w:p w14:paraId="4F19AD62" w14:textId="77777777" w:rsidR="009644F3" w:rsidRDefault="009644F3" w:rsidP="00D52A5B">
            <w:pPr>
              <w:jc w:val="center"/>
            </w:pPr>
            <w:r>
              <w:t>Mode 1</w:t>
            </w:r>
          </w:p>
        </w:tc>
        <w:tc>
          <w:tcPr>
            <w:tcW w:w="1335" w:type="dxa"/>
            <w:vAlign w:val="center"/>
          </w:tcPr>
          <w:p w14:paraId="271D6F41" w14:textId="77777777" w:rsidR="009644F3" w:rsidRDefault="009644F3" w:rsidP="00D52A5B">
            <w:pPr>
              <w:jc w:val="center"/>
            </w:pPr>
            <w:r>
              <w:t>0.74</w:t>
            </w:r>
          </w:p>
        </w:tc>
        <w:tc>
          <w:tcPr>
            <w:tcW w:w="1336" w:type="dxa"/>
            <w:vAlign w:val="center"/>
          </w:tcPr>
          <w:p w14:paraId="2F41E49C" w14:textId="77777777" w:rsidR="009644F3" w:rsidRDefault="009644F3" w:rsidP="00D52A5B">
            <w:pPr>
              <w:jc w:val="center"/>
            </w:pPr>
            <w:r>
              <w:t>1.10</w:t>
            </w:r>
          </w:p>
        </w:tc>
        <w:tc>
          <w:tcPr>
            <w:tcW w:w="1336" w:type="dxa"/>
            <w:vAlign w:val="center"/>
          </w:tcPr>
          <w:p w14:paraId="0DEBFFE7" w14:textId="77777777" w:rsidR="009644F3" w:rsidRDefault="009644F3" w:rsidP="00D52A5B">
            <w:pPr>
              <w:jc w:val="center"/>
            </w:pPr>
            <w:r>
              <w:t>1.03</w:t>
            </w:r>
          </w:p>
        </w:tc>
      </w:tr>
      <w:tr w:rsidR="009644F3" w14:paraId="6F31EECF" w14:textId="77777777" w:rsidTr="00D52A5B">
        <w:tc>
          <w:tcPr>
            <w:tcW w:w="1335" w:type="dxa"/>
            <w:vAlign w:val="center"/>
          </w:tcPr>
          <w:p w14:paraId="6DFD000C" w14:textId="77777777" w:rsidR="009644F3" w:rsidRDefault="009644F3" w:rsidP="00D52A5B">
            <w:pPr>
              <w:jc w:val="center"/>
            </w:pPr>
            <w:r>
              <w:t>Mode 2</w:t>
            </w:r>
          </w:p>
        </w:tc>
        <w:tc>
          <w:tcPr>
            <w:tcW w:w="1335" w:type="dxa"/>
            <w:vAlign w:val="center"/>
          </w:tcPr>
          <w:p w14:paraId="1DF7C49F" w14:textId="77777777" w:rsidR="009644F3" w:rsidRDefault="009644F3" w:rsidP="00D52A5B">
            <w:pPr>
              <w:jc w:val="center"/>
            </w:pPr>
            <w:r>
              <w:t>0.13</w:t>
            </w:r>
          </w:p>
        </w:tc>
        <w:tc>
          <w:tcPr>
            <w:tcW w:w="1336" w:type="dxa"/>
            <w:vAlign w:val="center"/>
          </w:tcPr>
          <w:p w14:paraId="453ECFC5" w14:textId="77777777" w:rsidR="009644F3" w:rsidRDefault="009644F3" w:rsidP="00D52A5B">
            <w:pPr>
              <w:jc w:val="center"/>
            </w:pPr>
            <w:r>
              <w:t>1.01</w:t>
            </w:r>
          </w:p>
        </w:tc>
        <w:tc>
          <w:tcPr>
            <w:tcW w:w="1336" w:type="dxa"/>
            <w:vAlign w:val="center"/>
          </w:tcPr>
          <w:p w14:paraId="15B58166" w14:textId="77777777" w:rsidR="009644F3" w:rsidRDefault="009644F3" w:rsidP="00D52A5B">
            <w:pPr>
              <w:jc w:val="center"/>
            </w:pPr>
            <w:r>
              <w:t>1.02</w:t>
            </w:r>
          </w:p>
        </w:tc>
      </w:tr>
      <w:tr w:rsidR="009644F3" w14:paraId="24BD11BF" w14:textId="77777777" w:rsidTr="00D52A5B">
        <w:tc>
          <w:tcPr>
            <w:tcW w:w="1335" w:type="dxa"/>
            <w:vAlign w:val="center"/>
          </w:tcPr>
          <w:p w14:paraId="69A36359" w14:textId="77777777" w:rsidR="009644F3" w:rsidRDefault="009644F3" w:rsidP="00D52A5B">
            <w:pPr>
              <w:jc w:val="center"/>
            </w:pPr>
            <w:r>
              <w:t>Mode 3</w:t>
            </w:r>
          </w:p>
        </w:tc>
        <w:tc>
          <w:tcPr>
            <w:tcW w:w="1335" w:type="dxa"/>
            <w:vAlign w:val="center"/>
          </w:tcPr>
          <w:p w14:paraId="3C2739C1" w14:textId="77777777" w:rsidR="009644F3" w:rsidRDefault="009644F3" w:rsidP="00D52A5B">
            <w:pPr>
              <w:jc w:val="center"/>
            </w:pPr>
            <w:r>
              <w:t>0.13</w:t>
            </w:r>
          </w:p>
        </w:tc>
        <w:tc>
          <w:tcPr>
            <w:tcW w:w="1336" w:type="dxa"/>
            <w:vAlign w:val="center"/>
          </w:tcPr>
          <w:p w14:paraId="47DF7495" w14:textId="77777777" w:rsidR="009644F3" w:rsidRDefault="009644F3" w:rsidP="00D52A5B">
            <w:pPr>
              <w:jc w:val="center"/>
            </w:pPr>
            <w:r>
              <w:t>1.25</w:t>
            </w:r>
          </w:p>
        </w:tc>
        <w:tc>
          <w:tcPr>
            <w:tcW w:w="1336" w:type="dxa"/>
            <w:vAlign w:val="center"/>
          </w:tcPr>
          <w:p w14:paraId="62885F4E" w14:textId="77777777" w:rsidR="009644F3" w:rsidRDefault="009644F3" w:rsidP="00D52A5B">
            <w:pPr>
              <w:jc w:val="center"/>
            </w:pPr>
            <w:r>
              <w:t>1.06</w:t>
            </w:r>
          </w:p>
        </w:tc>
      </w:tr>
      <w:tr w:rsidR="009644F3" w14:paraId="3D585989" w14:textId="77777777" w:rsidTr="00D52A5B">
        <w:tc>
          <w:tcPr>
            <w:tcW w:w="5342" w:type="dxa"/>
            <w:gridSpan w:val="4"/>
            <w:vAlign w:val="center"/>
          </w:tcPr>
          <w:p w14:paraId="045EA122" w14:textId="77777777" w:rsidR="009644F3" w:rsidRDefault="009644F3" w:rsidP="00D52A5B">
            <w:pPr>
              <w:jc w:val="center"/>
            </w:pPr>
            <w:r>
              <w:t>165 nm</w:t>
            </w:r>
          </w:p>
        </w:tc>
      </w:tr>
      <w:tr w:rsidR="009644F3" w14:paraId="6477259E" w14:textId="77777777" w:rsidTr="00D52A5B">
        <w:tc>
          <w:tcPr>
            <w:tcW w:w="1335" w:type="dxa"/>
            <w:vAlign w:val="center"/>
          </w:tcPr>
          <w:p w14:paraId="016FC1DA" w14:textId="77777777" w:rsidR="009644F3" w:rsidRDefault="009644F3" w:rsidP="00D52A5B">
            <w:pPr>
              <w:jc w:val="center"/>
            </w:pPr>
            <w:r>
              <w:t>Mode 1</w:t>
            </w:r>
          </w:p>
        </w:tc>
        <w:tc>
          <w:tcPr>
            <w:tcW w:w="1335" w:type="dxa"/>
            <w:vAlign w:val="center"/>
          </w:tcPr>
          <w:p w14:paraId="376C7CF2" w14:textId="77777777" w:rsidR="009644F3" w:rsidRDefault="009644F3" w:rsidP="00D52A5B">
            <w:pPr>
              <w:jc w:val="center"/>
            </w:pPr>
            <w:r>
              <w:t>0.39</w:t>
            </w:r>
          </w:p>
        </w:tc>
        <w:tc>
          <w:tcPr>
            <w:tcW w:w="1336" w:type="dxa"/>
            <w:vAlign w:val="center"/>
          </w:tcPr>
          <w:p w14:paraId="580224F5" w14:textId="77777777" w:rsidR="009644F3" w:rsidRDefault="009644F3" w:rsidP="00D52A5B">
            <w:pPr>
              <w:jc w:val="center"/>
            </w:pPr>
            <w:r>
              <w:t>1.01</w:t>
            </w:r>
          </w:p>
        </w:tc>
        <w:tc>
          <w:tcPr>
            <w:tcW w:w="1336" w:type="dxa"/>
            <w:vAlign w:val="center"/>
          </w:tcPr>
          <w:p w14:paraId="6550B686" w14:textId="77777777" w:rsidR="009644F3" w:rsidRDefault="009644F3" w:rsidP="00D52A5B">
            <w:pPr>
              <w:jc w:val="center"/>
            </w:pPr>
            <w:r>
              <w:t>1.02</w:t>
            </w:r>
          </w:p>
        </w:tc>
      </w:tr>
      <w:tr w:rsidR="009644F3" w14:paraId="51FBC5CA" w14:textId="77777777" w:rsidTr="00D52A5B">
        <w:tc>
          <w:tcPr>
            <w:tcW w:w="1335" w:type="dxa"/>
            <w:vAlign w:val="center"/>
          </w:tcPr>
          <w:p w14:paraId="49EB10AA" w14:textId="77777777" w:rsidR="009644F3" w:rsidRDefault="009644F3" w:rsidP="00D52A5B">
            <w:pPr>
              <w:jc w:val="center"/>
            </w:pPr>
            <w:r>
              <w:t>Mode 2</w:t>
            </w:r>
          </w:p>
        </w:tc>
        <w:tc>
          <w:tcPr>
            <w:tcW w:w="1335" w:type="dxa"/>
            <w:vAlign w:val="center"/>
          </w:tcPr>
          <w:p w14:paraId="59EB23AC" w14:textId="77777777" w:rsidR="009644F3" w:rsidRDefault="009644F3" w:rsidP="00D52A5B">
            <w:pPr>
              <w:jc w:val="center"/>
            </w:pPr>
            <w:r>
              <w:t>0.36</w:t>
            </w:r>
          </w:p>
        </w:tc>
        <w:tc>
          <w:tcPr>
            <w:tcW w:w="1336" w:type="dxa"/>
            <w:vAlign w:val="center"/>
          </w:tcPr>
          <w:p w14:paraId="2CC45620" w14:textId="77777777" w:rsidR="009644F3" w:rsidRDefault="009644F3" w:rsidP="00D52A5B">
            <w:pPr>
              <w:jc w:val="center"/>
            </w:pPr>
            <w:r>
              <w:t>1.42</w:t>
            </w:r>
          </w:p>
        </w:tc>
        <w:tc>
          <w:tcPr>
            <w:tcW w:w="1336" w:type="dxa"/>
            <w:vAlign w:val="center"/>
          </w:tcPr>
          <w:p w14:paraId="0328DEE6" w14:textId="77777777" w:rsidR="009644F3" w:rsidRDefault="009644F3" w:rsidP="00D52A5B">
            <w:pPr>
              <w:jc w:val="center"/>
            </w:pPr>
            <w:r>
              <w:t>1.03</w:t>
            </w:r>
          </w:p>
        </w:tc>
      </w:tr>
      <w:tr w:rsidR="009644F3" w14:paraId="550753B1" w14:textId="77777777" w:rsidTr="00D52A5B">
        <w:tc>
          <w:tcPr>
            <w:tcW w:w="1335" w:type="dxa"/>
            <w:vAlign w:val="center"/>
          </w:tcPr>
          <w:p w14:paraId="42DFC4FB" w14:textId="77777777" w:rsidR="009644F3" w:rsidRDefault="009644F3" w:rsidP="00D52A5B">
            <w:pPr>
              <w:jc w:val="center"/>
            </w:pPr>
            <w:r>
              <w:t>Mode 3</w:t>
            </w:r>
          </w:p>
        </w:tc>
        <w:tc>
          <w:tcPr>
            <w:tcW w:w="1335" w:type="dxa"/>
            <w:vAlign w:val="center"/>
          </w:tcPr>
          <w:p w14:paraId="1D949F90" w14:textId="77777777" w:rsidR="009644F3" w:rsidRDefault="009644F3" w:rsidP="00D52A5B">
            <w:pPr>
              <w:jc w:val="center"/>
            </w:pPr>
            <w:r>
              <w:t>0.26</w:t>
            </w:r>
          </w:p>
        </w:tc>
        <w:tc>
          <w:tcPr>
            <w:tcW w:w="1336" w:type="dxa"/>
            <w:vAlign w:val="center"/>
          </w:tcPr>
          <w:p w14:paraId="69BA0AA3" w14:textId="77777777" w:rsidR="009644F3" w:rsidRDefault="009644F3" w:rsidP="00D52A5B">
            <w:pPr>
              <w:jc w:val="center"/>
            </w:pPr>
            <w:r>
              <w:t>1.25</w:t>
            </w:r>
          </w:p>
        </w:tc>
        <w:tc>
          <w:tcPr>
            <w:tcW w:w="1336" w:type="dxa"/>
            <w:vAlign w:val="center"/>
          </w:tcPr>
          <w:p w14:paraId="2136F951" w14:textId="77777777" w:rsidR="009644F3" w:rsidRDefault="009644F3" w:rsidP="00D52A5B">
            <w:pPr>
              <w:jc w:val="center"/>
            </w:pPr>
            <w:r>
              <w:t>1.13</w:t>
            </w:r>
          </w:p>
        </w:tc>
      </w:tr>
    </w:tbl>
    <w:p w14:paraId="1522A125" w14:textId="77777777" w:rsidR="009644F3" w:rsidRPr="00D43A60" w:rsidRDefault="009644F3" w:rsidP="009644F3"/>
    <w:p w14:paraId="6C8CB4DF" w14:textId="77777777" w:rsidR="009644F3" w:rsidRDefault="009644F3" w:rsidP="009644F3">
      <w:pPr>
        <w:spacing w:after="160" w:line="259" w:lineRule="auto"/>
        <w:rPr>
          <w:b/>
        </w:rPr>
      </w:pPr>
      <w:r>
        <w:rPr>
          <w:b/>
        </w:rPr>
        <w:br w:type="page"/>
      </w:r>
    </w:p>
    <w:p w14:paraId="6D03C432" w14:textId="77777777" w:rsidR="009644F3" w:rsidRPr="00904153" w:rsidRDefault="009644F3" w:rsidP="009644F3">
      <w:pPr>
        <w:rPr>
          <w:b/>
        </w:rPr>
      </w:pPr>
      <w:r w:rsidRPr="00904153">
        <w:rPr>
          <w:b/>
        </w:rPr>
        <w:lastRenderedPageBreak/>
        <w:t>Table S</w:t>
      </w:r>
      <w:r>
        <w:rPr>
          <w:b/>
        </w:rPr>
        <w:t>3</w:t>
      </w:r>
      <w:r w:rsidRPr="00904153">
        <w:rPr>
          <w:b/>
        </w:rPr>
        <w:t xml:space="preserve"> </w:t>
      </w:r>
      <w:r>
        <w:t>Mean growth factors of 50 and 165 nm ambient aerosols calculated by the first moment of the inverted GF-PDFs (</w:t>
      </w:r>
      <w:bookmarkStart w:id="4" w:name="OLE_LINK14"/>
      <w:bookmarkStart w:id="5" w:name="OLE_LINK15"/>
      <w:bookmarkStart w:id="6" w:name="OLE_LINK16"/>
      <w:bookmarkStart w:id="7" w:name="OLE_LINK17"/>
      <m:oMath>
        <m:r>
          <m:rPr>
            <m:sty m:val="p"/>
          </m:rPr>
          <w:rPr>
            <w:rFonts w:ascii="Cambria Math" w:hAnsi="Cambria Math"/>
          </w:rPr>
          <m:t>GF</m:t>
        </m:r>
        <w:bookmarkEnd w:id="4"/>
        <w:bookmarkEnd w:id="5"/>
        <w:bookmarkEnd w:id="6"/>
        <w:bookmarkEnd w:id="7"/>
        <m:r>
          <w:rPr>
            <w:rFonts w:ascii="Cambria Math" w:hAnsi="Cambria Math"/>
          </w:rPr>
          <m:t>=</m:t>
        </m:r>
        <m:nary>
          <m:naryPr>
            <m:limLoc m:val="undOvr"/>
            <m:ctrlPr>
              <w:rPr>
                <w:rFonts w:ascii="Cambria Math" w:hAnsi="Cambria Math"/>
                <w:i/>
                <w:szCs w:val="24"/>
              </w:rPr>
            </m:ctrlPr>
          </m:naryPr>
          <m:sub>
            <m:r>
              <w:rPr>
                <w:rFonts w:ascii="Cambria Math" w:hAnsi="Cambria Math"/>
                <w:szCs w:val="24"/>
              </w:rPr>
              <m:t>g=0</m:t>
            </m:r>
          </m:sub>
          <m:sup>
            <m:r>
              <w:rPr>
                <w:rFonts w:ascii="Cambria Math" w:hAnsi="Cambria Math"/>
                <w:szCs w:val="24"/>
              </w:rPr>
              <m:t>g=∞</m:t>
            </m:r>
          </m:sup>
          <m:e>
            <m:sSub>
              <m:sSubPr>
                <m:ctrlPr>
                  <w:rPr>
                    <w:rFonts w:ascii="Cambria Math" w:hAnsi="Cambria Math"/>
                    <w:i/>
                    <w:szCs w:val="24"/>
                  </w:rPr>
                </m:ctrlPr>
              </m:sSubPr>
              <m:e>
                <m:r>
                  <w:rPr>
                    <w:rFonts w:ascii="Cambria Math" w:hAnsi="Cambria Math"/>
                    <w:szCs w:val="24"/>
                  </w:rPr>
                  <m:t>c</m:t>
                </m:r>
              </m:e>
              <m:sub>
                <m:r>
                  <m:rPr>
                    <m:sty m:val="p"/>
                  </m:rPr>
                  <w:rPr>
                    <w:rFonts w:ascii="Cambria Math" w:hAnsi="Cambria Math"/>
                    <w:szCs w:val="24"/>
                  </w:rPr>
                  <m:t>cond,n</m:t>
                </m:r>
              </m:sub>
            </m:sSub>
            <m:d>
              <m:dPr>
                <m:ctrlPr>
                  <w:rPr>
                    <w:rFonts w:ascii="Cambria Math" w:hAnsi="Cambria Math"/>
                    <w:i/>
                    <w:szCs w:val="24"/>
                  </w:rPr>
                </m:ctrlPr>
              </m:dPr>
              <m:e>
                <m:r>
                  <w:rPr>
                    <w:rFonts w:ascii="Cambria Math" w:hAnsi="Cambria Math"/>
                    <w:szCs w:val="24"/>
                  </w:rPr>
                  <m:t>g,</m:t>
                </m:r>
                <m:sSub>
                  <m:sSubPr>
                    <m:ctrlPr>
                      <w:rPr>
                        <w:rFonts w:ascii="Cambria Math" w:hAnsi="Cambria Math"/>
                        <w:i/>
                        <w:szCs w:val="24"/>
                      </w:rPr>
                    </m:ctrlPr>
                  </m:sSubPr>
                  <m:e>
                    <m:r>
                      <w:rPr>
                        <w:rFonts w:ascii="Cambria Math" w:hAnsi="Cambria Math"/>
                        <w:szCs w:val="24"/>
                      </w:rPr>
                      <m:t>D</m:t>
                    </m:r>
                  </m:e>
                  <m:sub>
                    <m:r>
                      <m:rPr>
                        <m:sty m:val="p"/>
                      </m:rPr>
                      <w:rPr>
                        <w:rFonts w:ascii="Cambria Math" w:hAnsi="Cambria Math"/>
                        <w:szCs w:val="24"/>
                      </w:rPr>
                      <m:t>p1</m:t>
                    </m:r>
                  </m:sub>
                </m:sSub>
              </m:e>
            </m:d>
            <m:r>
              <w:rPr>
                <w:rFonts w:ascii="Cambria Math" w:hAnsi="Cambria Math"/>
                <w:szCs w:val="24"/>
              </w:rPr>
              <m:t>gdg</m:t>
            </m:r>
          </m:e>
        </m:nary>
      </m:oMath>
      <w:r>
        <w:t>)</w:t>
      </w:r>
      <w:r w:rsidRPr="00904153">
        <w:t>.</w:t>
      </w:r>
      <w:r w:rsidRPr="00904153">
        <w:rPr>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tblGrid>
      <w:tr w:rsidR="009644F3" w14:paraId="731A5A3F" w14:textId="77777777" w:rsidTr="00D52A5B">
        <w:tc>
          <w:tcPr>
            <w:tcW w:w="1335" w:type="dxa"/>
            <w:vMerge w:val="restart"/>
            <w:tcBorders>
              <w:top w:val="single" w:sz="4" w:space="0" w:color="auto"/>
            </w:tcBorders>
            <w:vAlign w:val="center"/>
          </w:tcPr>
          <w:p w14:paraId="448AB5AA" w14:textId="77777777" w:rsidR="009644F3" w:rsidRDefault="003105FA" w:rsidP="00D52A5B">
            <w:pPr>
              <w:jc w:val="center"/>
            </w:pPr>
            <m:oMath>
              <m:sSub>
                <m:sSubPr>
                  <m:ctrlPr>
                    <w:rPr>
                      <w:rFonts w:ascii="Cambria Math" w:hAnsi="Cambria Math"/>
                      <w:i/>
                      <w:szCs w:val="24"/>
                    </w:rPr>
                  </m:ctrlPr>
                </m:sSubPr>
                <m:e>
                  <m:r>
                    <w:rPr>
                      <w:rFonts w:ascii="Cambria Math" w:hAnsi="Cambria Math"/>
                      <w:szCs w:val="24"/>
                    </w:rPr>
                    <m:t>D</m:t>
                  </m:r>
                </m:e>
                <m:sub>
                  <m:r>
                    <m:rPr>
                      <m:sty m:val="p"/>
                    </m:rPr>
                    <w:rPr>
                      <w:rFonts w:ascii="Cambria Math" w:hAnsi="Cambria Math"/>
                      <w:szCs w:val="24"/>
                    </w:rPr>
                    <m:t>p</m:t>
                  </m:r>
                </m:sub>
              </m:sSub>
            </m:oMath>
            <w:r w:rsidR="009644F3">
              <w:rPr>
                <w:szCs w:val="24"/>
              </w:rPr>
              <w:t xml:space="preserve"> (nm)</w:t>
            </w:r>
          </w:p>
        </w:tc>
        <w:tc>
          <w:tcPr>
            <w:tcW w:w="2671" w:type="dxa"/>
            <w:gridSpan w:val="2"/>
            <w:tcBorders>
              <w:top w:val="single" w:sz="4" w:space="0" w:color="auto"/>
              <w:bottom w:val="nil"/>
            </w:tcBorders>
            <w:vAlign w:val="center"/>
          </w:tcPr>
          <w:p w14:paraId="18680C35" w14:textId="77777777" w:rsidR="009644F3" w:rsidRDefault="009644F3" w:rsidP="00D52A5B">
            <w:pPr>
              <w:jc w:val="center"/>
            </w:pPr>
            <w:r>
              <w:t>ML GF-PDF</w:t>
            </w:r>
          </w:p>
        </w:tc>
        <w:tc>
          <w:tcPr>
            <w:tcW w:w="2672" w:type="dxa"/>
            <w:gridSpan w:val="2"/>
            <w:tcBorders>
              <w:top w:val="single" w:sz="4" w:space="0" w:color="auto"/>
              <w:bottom w:val="nil"/>
            </w:tcBorders>
            <w:vAlign w:val="center"/>
          </w:tcPr>
          <w:p w14:paraId="6AA911BC" w14:textId="77777777" w:rsidR="009644F3" w:rsidRDefault="009644F3" w:rsidP="00D52A5B">
            <w:pPr>
              <w:jc w:val="center"/>
            </w:pPr>
            <w:r>
              <w:t>PL GF-PDF</w:t>
            </w:r>
          </w:p>
        </w:tc>
      </w:tr>
      <w:tr w:rsidR="009644F3" w14:paraId="206D474B" w14:textId="77777777" w:rsidTr="00D52A5B">
        <w:tc>
          <w:tcPr>
            <w:tcW w:w="1335" w:type="dxa"/>
            <w:vMerge/>
            <w:tcBorders>
              <w:bottom w:val="single" w:sz="4" w:space="0" w:color="auto"/>
            </w:tcBorders>
            <w:vAlign w:val="center"/>
          </w:tcPr>
          <w:p w14:paraId="550513E1" w14:textId="77777777" w:rsidR="009644F3" w:rsidRDefault="009644F3" w:rsidP="00D52A5B">
            <w:pPr>
              <w:jc w:val="center"/>
            </w:pPr>
          </w:p>
        </w:tc>
        <w:tc>
          <w:tcPr>
            <w:tcW w:w="1335" w:type="dxa"/>
            <w:tcBorders>
              <w:top w:val="nil"/>
              <w:bottom w:val="single" w:sz="4" w:space="0" w:color="auto"/>
            </w:tcBorders>
            <w:vAlign w:val="center"/>
          </w:tcPr>
          <w:p w14:paraId="3ED87548" w14:textId="77777777" w:rsidR="009644F3" w:rsidRDefault="009644F3" w:rsidP="00D52A5B">
            <w:pPr>
              <w:jc w:val="center"/>
            </w:pPr>
            <m:oMathPara>
              <m:oMath>
                <m:r>
                  <w:rPr>
                    <w:rFonts w:ascii="Cambria Math" w:hAnsi="Cambria Math"/>
                    <w:noProof/>
                    <w:szCs w:val="24"/>
                  </w:rPr>
                  <m:t>p=2</m:t>
                </m:r>
              </m:oMath>
            </m:oMathPara>
          </w:p>
        </w:tc>
        <w:tc>
          <w:tcPr>
            <w:tcW w:w="1336" w:type="dxa"/>
            <w:tcBorders>
              <w:top w:val="nil"/>
              <w:bottom w:val="single" w:sz="4" w:space="0" w:color="auto"/>
            </w:tcBorders>
            <w:vAlign w:val="center"/>
          </w:tcPr>
          <w:p w14:paraId="11181D22" w14:textId="77777777" w:rsidR="009644F3" w:rsidRDefault="009644F3" w:rsidP="00D52A5B">
            <w:pPr>
              <w:jc w:val="center"/>
            </w:pPr>
            <m:oMathPara>
              <m:oMath>
                <m:r>
                  <w:rPr>
                    <w:rFonts w:ascii="Cambria Math" w:hAnsi="Cambria Math"/>
                    <w:noProof/>
                    <w:szCs w:val="24"/>
                  </w:rPr>
                  <m:t>p=3</m:t>
                </m:r>
              </m:oMath>
            </m:oMathPara>
          </w:p>
        </w:tc>
        <w:tc>
          <w:tcPr>
            <w:tcW w:w="1336" w:type="dxa"/>
            <w:tcBorders>
              <w:top w:val="nil"/>
              <w:bottom w:val="single" w:sz="4" w:space="0" w:color="auto"/>
            </w:tcBorders>
          </w:tcPr>
          <w:p w14:paraId="652249E3" w14:textId="77777777" w:rsidR="009644F3" w:rsidRDefault="009644F3" w:rsidP="00D52A5B">
            <w:pPr>
              <w:jc w:val="center"/>
            </w:pPr>
            <m:oMathPara>
              <m:oMath>
                <m:r>
                  <w:rPr>
                    <w:rFonts w:ascii="Cambria Math" w:hAnsi="Cambria Math"/>
                    <w:noProof/>
                    <w:szCs w:val="24"/>
                  </w:rPr>
                  <m:t>q=10</m:t>
                </m:r>
              </m:oMath>
            </m:oMathPara>
          </w:p>
        </w:tc>
        <w:tc>
          <w:tcPr>
            <w:tcW w:w="1336" w:type="dxa"/>
            <w:tcBorders>
              <w:top w:val="nil"/>
              <w:bottom w:val="single" w:sz="4" w:space="0" w:color="auto"/>
            </w:tcBorders>
            <w:vAlign w:val="center"/>
          </w:tcPr>
          <w:p w14:paraId="6F796D91" w14:textId="77777777" w:rsidR="009644F3" w:rsidRDefault="009644F3" w:rsidP="00D52A5B">
            <w:pPr>
              <w:jc w:val="center"/>
            </w:pPr>
            <m:oMathPara>
              <m:oMath>
                <m:r>
                  <w:rPr>
                    <w:rFonts w:ascii="Cambria Math" w:hAnsi="Cambria Math"/>
                    <w:noProof/>
                    <w:szCs w:val="24"/>
                  </w:rPr>
                  <m:t>q=20</m:t>
                </m:r>
              </m:oMath>
            </m:oMathPara>
          </w:p>
        </w:tc>
      </w:tr>
      <w:tr w:rsidR="009644F3" w14:paraId="0D54322E" w14:textId="77777777" w:rsidTr="00D52A5B">
        <w:tc>
          <w:tcPr>
            <w:tcW w:w="1335" w:type="dxa"/>
            <w:tcBorders>
              <w:bottom w:val="nil"/>
            </w:tcBorders>
            <w:vAlign w:val="bottom"/>
          </w:tcPr>
          <w:p w14:paraId="1B54C637" w14:textId="77777777" w:rsidR="009644F3" w:rsidRDefault="009644F3" w:rsidP="00D52A5B">
            <w:pPr>
              <w:jc w:val="center"/>
            </w:pPr>
            <w:r>
              <w:t>50</w:t>
            </w:r>
          </w:p>
        </w:tc>
        <w:tc>
          <w:tcPr>
            <w:tcW w:w="1335" w:type="dxa"/>
            <w:tcBorders>
              <w:bottom w:val="nil"/>
            </w:tcBorders>
            <w:vAlign w:val="center"/>
          </w:tcPr>
          <w:p w14:paraId="1E44E7C7" w14:textId="77777777" w:rsidR="009644F3" w:rsidRDefault="009644F3" w:rsidP="00D52A5B">
            <w:pPr>
              <w:jc w:val="center"/>
            </w:pPr>
            <w:r>
              <w:t>1.10</w:t>
            </w:r>
          </w:p>
        </w:tc>
        <w:tc>
          <w:tcPr>
            <w:tcW w:w="1336" w:type="dxa"/>
            <w:tcBorders>
              <w:bottom w:val="nil"/>
            </w:tcBorders>
            <w:vAlign w:val="center"/>
          </w:tcPr>
          <w:p w14:paraId="547C6ED2" w14:textId="77777777" w:rsidR="009644F3" w:rsidRDefault="009644F3" w:rsidP="00D52A5B">
            <w:pPr>
              <w:jc w:val="center"/>
            </w:pPr>
            <w:r>
              <w:t>1.11</w:t>
            </w:r>
          </w:p>
        </w:tc>
        <w:tc>
          <w:tcPr>
            <w:tcW w:w="1336" w:type="dxa"/>
            <w:tcBorders>
              <w:bottom w:val="nil"/>
            </w:tcBorders>
            <w:vAlign w:val="center"/>
          </w:tcPr>
          <w:p w14:paraId="44B44A9A" w14:textId="77777777" w:rsidR="009644F3" w:rsidRDefault="009644F3" w:rsidP="00D52A5B">
            <w:pPr>
              <w:jc w:val="center"/>
            </w:pPr>
            <w:r>
              <w:t>1.11</w:t>
            </w:r>
          </w:p>
        </w:tc>
        <w:tc>
          <w:tcPr>
            <w:tcW w:w="1336" w:type="dxa"/>
            <w:tcBorders>
              <w:bottom w:val="nil"/>
            </w:tcBorders>
            <w:vAlign w:val="center"/>
          </w:tcPr>
          <w:p w14:paraId="539EC764" w14:textId="77777777" w:rsidR="009644F3" w:rsidRDefault="009644F3" w:rsidP="00D52A5B">
            <w:pPr>
              <w:jc w:val="center"/>
            </w:pPr>
            <w:r>
              <w:t>1.11</w:t>
            </w:r>
          </w:p>
        </w:tc>
      </w:tr>
      <w:tr w:rsidR="009644F3" w14:paraId="76BA9894" w14:textId="77777777" w:rsidTr="00D52A5B">
        <w:tc>
          <w:tcPr>
            <w:tcW w:w="1335" w:type="dxa"/>
            <w:tcBorders>
              <w:top w:val="nil"/>
              <w:bottom w:val="single" w:sz="4" w:space="0" w:color="auto"/>
            </w:tcBorders>
            <w:vAlign w:val="center"/>
          </w:tcPr>
          <w:p w14:paraId="7215C2EF" w14:textId="77777777" w:rsidR="009644F3" w:rsidRDefault="009644F3" w:rsidP="00D52A5B">
            <w:pPr>
              <w:jc w:val="center"/>
            </w:pPr>
            <w:r>
              <w:t>165</w:t>
            </w:r>
          </w:p>
        </w:tc>
        <w:tc>
          <w:tcPr>
            <w:tcW w:w="1335" w:type="dxa"/>
            <w:tcBorders>
              <w:top w:val="nil"/>
              <w:bottom w:val="single" w:sz="4" w:space="0" w:color="auto"/>
            </w:tcBorders>
            <w:vAlign w:val="center"/>
          </w:tcPr>
          <w:p w14:paraId="47E43BD1" w14:textId="77777777" w:rsidR="009644F3" w:rsidRDefault="009644F3" w:rsidP="00D52A5B">
            <w:pPr>
              <w:jc w:val="center"/>
            </w:pPr>
            <w:r>
              <w:t>1.23</w:t>
            </w:r>
          </w:p>
        </w:tc>
        <w:tc>
          <w:tcPr>
            <w:tcW w:w="1336" w:type="dxa"/>
            <w:tcBorders>
              <w:top w:val="nil"/>
              <w:bottom w:val="single" w:sz="4" w:space="0" w:color="auto"/>
            </w:tcBorders>
            <w:vAlign w:val="center"/>
          </w:tcPr>
          <w:p w14:paraId="19D79778" w14:textId="77777777" w:rsidR="009644F3" w:rsidRDefault="009644F3" w:rsidP="00D52A5B">
            <w:pPr>
              <w:jc w:val="center"/>
            </w:pPr>
            <w:r>
              <w:t>1.24</w:t>
            </w:r>
          </w:p>
        </w:tc>
        <w:tc>
          <w:tcPr>
            <w:tcW w:w="1336" w:type="dxa"/>
            <w:tcBorders>
              <w:top w:val="nil"/>
              <w:bottom w:val="single" w:sz="4" w:space="0" w:color="auto"/>
            </w:tcBorders>
            <w:vAlign w:val="center"/>
          </w:tcPr>
          <w:p w14:paraId="7EDAA890" w14:textId="77777777" w:rsidR="009644F3" w:rsidRDefault="009644F3" w:rsidP="00D52A5B">
            <w:pPr>
              <w:jc w:val="center"/>
            </w:pPr>
            <w:r>
              <w:t>1.27</w:t>
            </w:r>
          </w:p>
        </w:tc>
        <w:tc>
          <w:tcPr>
            <w:tcW w:w="1336" w:type="dxa"/>
            <w:tcBorders>
              <w:top w:val="nil"/>
              <w:bottom w:val="single" w:sz="4" w:space="0" w:color="auto"/>
            </w:tcBorders>
            <w:vAlign w:val="center"/>
          </w:tcPr>
          <w:p w14:paraId="25819194" w14:textId="77777777" w:rsidR="009644F3" w:rsidRDefault="009644F3" w:rsidP="00D52A5B">
            <w:pPr>
              <w:jc w:val="center"/>
            </w:pPr>
            <w:r>
              <w:t>1.23</w:t>
            </w:r>
          </w:p>
        </w:tc>
      </w:tr>
    </w:tbl>
    <w:p w14:paraId="6F7C6059" w14:textId="77777777" w:rsidR="009644F3" w:rsidRDefault="009644F3" w:rsidP="009644F3">
      <w:pPr>
        <w:spacing w:after="160" w:line="259" w:lineRule="auto"/>
      </w:pPr>
      <w:r>
        <w:br w:type="page"/>
      </w:r>
    </w:p>
    <w:p w14:paraId="11891678" w14:textId="77777777" w:rsidR="009644F3" w:rsidRDefault="009644F3" w:rsidP="009644F3">
      <w:pPr>
        <w:spacing w:after="160" w:line="259" w:lineRule="auto"/>
      </w:pPr>
      <w:r>
        <w:rPr>
          <w:noProof/>
        </w:rPr>
        <w:lastRenderedPageBreak/>
        <w:drawing>
          <wp:inline distT="0" distB="0" distL="0" distR="0" wp14:anchorId="616AAC6D" wp14:editId="5465A9B6">
            <wp:extent cx="5943600" cy="23996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399665"/>
                    </a:xfrm>
                    <a:prstGeom prst="rect">
                      <a:avLst/>
                    </a:prstGeom>
                  </pic:spPr>
                </pic:pic>
              </a:graphicData>
            </a:graphic>
          </wp:inline>
        </w:drawing>
      </w:r>
    </w:p>
    <w:p w14:paraId="532FAEDE" w14:textId="77777777" w:rsidR="009644F3" w:rsidRPr="00422964" w:rsidRDefault="009644F3" w:rsidP="009644F3">
      <w:r w:rsidRPr="00422964">
        <w:rPr>
          <w:b/>
        </w:rPr>
        <w:t xml:space="preserve">Fig. </w:t>
      </w:r>
      <w:r w:rsidRPr="00422964">
        <w:rPr>
          <w:rFonts w:hint="eastAsia"/>
          <w:b/>
        </w:rPr>
        <w:t>S1</w:t>
      </w:r>
      <w:r w:rsidRPr="00422964">
        <w:t xml:space="preserve"> (a) Normalized Long DMA transfer functions when classifying 50 and 100 nm particles at a sheath flow rate of 3 lpm and an aerosol flow rate of 0.3 lpm</w:t>
      </w:r>
      <w:r>
        <w:t xml:space="preserve"> </w:t>
      </w:r>
      <w:r w:rsidRPr="00422964">
        <w:t>with and without particle diffusion; (b) Normalized FIMS transfer functions derived for different size bins with and without particle diffusion.</w:t>
      </w:r>
      <w:r w:rsidRPr="00422964">
        <w:br w:type="page"/>
      </w:r>
    </w:p>
    <w:p w14:paraId="67545A1B" w14:textId="3B4AFC80" w:rsidR="009644F3" w:rsidRPr="00E03CE7" w:rsidRDefault="00FA63B8" w:rsidP="009644F3">
      <w:r>
        <w:rPr>
          <w:noProof/>
        </w:rPr>
        <w:lastRenderedPageBreak/>
        <w:drawing>
          <wp:inline distT="0" distB="0" distL="0" distR="0" wp14:anchorId="46C58940" wp14:editId="6FB4E81C">
            <wp:extent cx="5943600" cy="3268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68345"/>
                    </a:xfrm>
                    <a:prstGeom prst="rect">
                      <a:avLst/>
                    </a:prstGeom>
                  </pic:spPr>
                </pic:pic>
              </a:graphicData>
            </a:graphic>
          </wp:inline>
        </w:drawing>
      </w:r>
    </w:p>
    <w:p w14:paraId="024F31D2" w14:textId="7731DB28" w:rsidR="009644F3" w:rsidRDefault="009644F3" w:rsidP="000148B6">
      <w:bookmarkStart w:id="8" w:name="_Toc487443798"/>
      <w:bookmarkStart w:id="9" w:name="_Hlk495612672"/>
      <w:r w:rsidRPr="00DA7400">
        <w:rPr>
          <w:b/>
        </w:rPr>
        <w:t xml:space="preserve">Fig. </w:t>
      </w:r>
      <w:r>
        <w:rPr>
          <w:b/>
        </w:rPr>
        <w:t>S2</w:t>
      </w:r>
      <w:r w:rsidRPr="00B30D1D">
        <w:t xml:space="preserve"> </w:t>
      </w:r>
      <w:bookmarkEnd w:id="8"/>
      <w:proofErr w:type="gramStart"/>
      <w:r>
        <w:t>The</w:t>
      </w:r>
      <w:proofErr w:type="gramEnd"/>
      <w:r>
        <w:t xml:space="preserve"> settings and response of HFIMS during the test of sizing accuracy.  The sample aerosols were atomized </w:t>
      </w:r>
      <w:bookmarkStart w:id="10" w:name="OLE_LINK99"/>
      <w:bookmarkStart w:id="11" w:name="OLE_LINK100"/>
      <w:bookmarkStart w:id="12" w:name="OLE_LINK101"/>
      <w:r>
        <w:t>(NH</w:t>
      </w:r>
      <w:r w:rsidRPr="00AF3D2B">
        <w:rPr>
          <w:vertAlign w:val="subscript"/>
        </w:rPr>
        <w:t>4</w:t>
      </w:r>
      <w:r>
        <w:t>)</w:t>
      </w:r>
      <w:r w:rsidRPr="00AF3D2B">
        <w:rPr>
          <w:vertAlign w:val="subscript"/>
        </w:rPr>
        <w:t>2</w:t>
      </w:r>
      <w:r>
        <w:t>SO</w:t>
      </w:r>
      <w:r w:rsidRPr="00AF3D2B">
        <w:rPr>
          <w:vertAlign w:val="subscript"/>
        </w:rPr>
        <w:t>4</w:t>
      </w:r>
      <w:r>
        <w:t xml:space="preserve"> </w:t>
      </w:r>
      <w:bookmarkEnd w:id="10"/>
      <w:bookmarkEnd w:id="11"/>
      <w:bookmarkEnd w:id="12"/>
      <w:r>
        <w:t xml:space="preserve">aerosols, and the DMA voltages corresponded to dry particle sizes of </w:t>
      </w:r>
      <w:r w:rsidR="0025580B">
        <w:t>250</w:t>
      </w:r>
      <w:r>
        <w:t xml:space="preserve">, 165, 110, 70, 50, and 35 nm.  (a): The normalized </w:t>
      </w:r>
      <w:r w:rsidRPr="00876978">
        <w:rPr>
          <w:i/>
        </w:rPr>
        <w:t>x</w:t>
      </w:r>
      <w:r>
        <w:t>-locations (</w:t>
      </w:r>
      <m:oMath>
        <m:acc>
          <m:accPr>
            <m:chr m:val="̃"/>
            <m:ctrlPr>
              <w:rPr>
                <w:rFonts w:ascii="Cambria Math" w:hAnsi="Cambria Math"/>
                <w:i/>
              </w:rPr>
            </m:ctrlPr>
          </m:accPr>
          <m:e>
            <m:r>
              <w:rPr>
                <w:rFonts w:ascii="Cambria Math" w:hAnsi="Cambria Math"/>
              </w:rPr>
              <m:t>x</m:t>
            </m:r>
          </m:e>
        </m:acc>
      </m:oMath>
      <w:r>
        <w:t>) of particles detected in the viewing window as a function of time.  The color of the contour plot shows the number of particles detected in each location bin.  (b): The DMA and FIMS voltages as a function of time.  (c): The ratios between the mean particle diameter measured by the FIMS to the DMA centroid diameter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m:rPr>
                    <m:sty m:val="p"/>
                  </m:rPr>
                  <w:rPr>
                    <w:rFonts w:ascii="Cambria Math" w:hAnsi="Cambria Math"/>
                  </w:rPr>
                  <m:t>p</m:t>
                </m:r>
                <m:r>
                  <w:rPr>
                    <w:rFonts w:ascii="Cambria Math" w:hAnsi="Cambria Math"/>
                  </w:rPr>
                  <m:t>2</m:t>
                </m:r>
              </m:sub>
            </m:sSub>
          </m:e>
        </m:acc>
        <m:r>
          <w:rPr>
            <w:rFonts w:ascii="Cambria Math" w:hAnsi="Cambria Math"/>
          </w:rPr>
          <m:t>/</m:t>
        </m:r>
        <m:sSubSup>
          <m:sSubSupPr>
            <m:ctrlPr>
              <w:rPr>
                <w:rFonts w:ascii="Cambria Math" w:hAnsi="Cambria Math"/>
                <w:i/>
              </w:rPr>
            </m:ctrlPr>
          </m:sSubSupPr>
          <m:e>
            <m:r>
              <w:rPr>
                <w:rFonts w:ascii="Cambria Math" w:hAnsi="Cambria Math"/>
              </w:rPr>
              <m:t>D</m:t>
            </m:r>
          </m:e>
          <m:sub>
            <m:r>
              <m:rPr>
                <m:sty m:val="p"/>
              </m:rPr>
              <w:rPr>
                <w:rFonts w:ascii="Cambria Math" w:hAnsi="Cambria Math"/>
              </w:rPr>
              <m:t>p</m:t>
            </m:r>
            <m:r>
              <w:rPr>
                <w:rFonts w:ascii="Cambria Math" w:hAnsi="Cambria Math"/>
              </w:rPr>
              <m:t>1</m:t>
            </m:r>
          </m:sub>
          <m:sup>
            <m:r>
              <w:rPr>
                <w:rFonts w:ascii="Cambria Math" w:hAnsi="Cambria Math"/>
              </w:rPr>
              <m:t>*</m:t>
            </m:r>
          </m:sup>
        </m:sSubSup>
      </m:oMath>
      <w:r>
        <w:t xml:space="preserve">) as a function of time.  The dashed lines mark the growth factor of 0.98, 1.00 and 1.02.  </w:t>
      </w:r>
      <w:bookmarkEnd w:id="9"/>
      <w:r>
        <w:t xml:space="preserve"> </w:t>
      </w:r>
    </w:p>
    <w:p w14:paraId="63ACF7D6" w14:textId="77777777" w:rsidR="00CE5BB1" w:rsidRDefault="00CE5BB1"/>
    <w:sectPr w:rsidR="00CE5BB1" w:rsidSect="005E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rM0MTY3NjU0NTVT0lEKTi0uzszPAykwrQUAJNGSyiwAAAA="/>
  </w:docVars>
  <w:rsids>
    <w:rsidRoot w:val="00AB688F"/>
    <w:rsid w:val="000148B6"/>
    <w:rsid w:val="00052EAD"/>
    <w:rsid w:val="0025580B"/>
    <w:rsid w:val="003105FA"/>
    <w:rsid w:val="005C7460"/>
    <w:rsid w:val="005E27C5"/>
    <w:rsid w:val="00727BEF"/>
    <w:rsid w:val="00821E87"/>
    <w:rsid w:val="009644F3"/>
    <w:rsid w:val="009D2A95"/>
    <w:rsid w:val="00AB688F"/>
    <w:rsid w:val="00CE5BB1"/>
    <w:rsid w:val="00D10EF9"/>
    <w:rsid w:val="00DA3AAE"/>
    <w:rsid w:val="00FA6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26C0"/>
  <w15:chartTrackingRefBased/>
  <w15:docId w15:val="{A8038E32-7CB0-4983-AC16-3C9CBC86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F3"/>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644F3"/>
  </w:style>
  <w:style w:type="paragraph" w:styleId="BalloonText">
    <w:name w:val="Balloon Text"/>
    <w:basedOn w:val="Normal"/>
    <w:link w:val="BalloonTextChar"/>
    <w:uiPriority w:val="99"/>
    <w:semiHidden/>
    <w:unhideWhenUsed/>
    <w:rsid w:val="009644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Wang</dc:creator>
  <cp:keywords/>
  <dc:description/>
  <cp:lastModifiedBy>Yang Wang</cp:lastModifiedBy>
  <cp:revision>13</cp:revision>
  <dcterms:created xsi:type="dcterms:W3CDTF">2019-04-09T22:37:00Z</dcterms:created>
  <dcterms:modified xsi:type="dcterms:W3CDTF">2019-05-30T04:26:00Z</dcterms:modified>
</cp:coreProperties>
</file>