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26" w:rsidRPr="00AA6182" w:rsidRDefault="006D639A" w:rsidP="006D639A">
      <w:pPr>
        <w:spacing w:line="480" w:lineRule="auto"/>
        <w:rPr>
          <w:b/>
        </w:rPr>
      </w:pPr>
      <w:r w:rsidRPr="00AA6182">
        <w:rPr>
          <w:b/>
        </w:rPr>
        <w:t>Supplementary material</w:t>
      </w:r>
    </w:p>
    <w:p w:rsidR="006D639A" w:rsidRPr="00AA6182" w:rsidRDefault="006D639A" w:rsidP="006D639A">
      <w:pPr>
        <w:spacing w:line="480" w:lineRule="auto"/>
      </w:pPr>
    </w:p>
    <w:p w:rsidR="006D639A" w:rsidRPr="00AA6182" w:rsidRDefault="006D639A" w:rsidP="006D639A">
      <w:pPr>
        <w:spacing w:line="480" w:lineRule="auto"/>
        <w:rPr>
          <w:rFonts w:cs="Times New Roman"/>
          <w:lang w:val="en-GB"/>
        </w:rPr>
      </w:pPr>
      <w:r w:rsidRPr="00AA6182">
        <w:rPr>
          <w:rFonts w:cs="Times New Roman"/>
          <w:lang w:val="en-GB"/>
        </w:rPr>
        <w:t xml:space="preserve">Because women report higher levels of infatuation and attachment than men </w:t>
      </w:r>
      <w:r w:rsidRPr="00AA6182">
        <w:rPr>
          <w:rFonts w:cs="Times New Roman"/>
          <w:lang w:val="en-GB"/>
        </w:rPr>
        <w:fldChar w:fldCharType="begin"/>
      </w:r>
      <w:r w:rsidR="00F61D74" w:rsidRPr="00AA6182">
        <w:rPr>
          <w:rFonts w:cs="Times New Roman"/>
          <w:lang w:val="en-GB"/>
        </w:rPr>
        <w:instrText xml:space="preserve"> ADDIN EN.CITE &lt;EndNote&gt;&lt;Cite&gt;&lt;Author&gt;Langeslag&lt;/Author&gt;&lt;Year&gt;2013&lt;/Year&gt;&lt;RecNum&gt;0&lt;/RecNum&gt;&lt;IDText&gt;Measuring romantic love: psychometric properties of the infatuation and attachment scales&lt;/IDText&gt;&lt;DisplayText&gt;(Langeslag, Muris, &amp;amp; Franken, 2013)&lt;/DisplayText&gt;&lt;record&gt;&lt;keywords&gt;&lt;keyword&gt;Adolescent&lt;/keyword&gt;&lt;keyword&gt;Adult&lt;/keyword&gt;&lt;keyword&gt;Courtship&lt;/keyword&gt;&lt;keyword&gt;Factor Analysis, Statistical&lt;/keyword&gt;&lt;keyword&gt;Female&lt;/keyword&gt;&lt;keyword&gt;Humans&lt;/keyword&gt;&lt;keyword&gt;Interpersonal Relations&lt;/keyword&gt;&lt;keyword&gt;Love&lt;/keyword&gt;&lt;keyword&gt;Male&lt;/keyword&gt;&lt;keyword&gt;Middle Aged&lt;/keyword&gt;&lt;keyword&gt;Netherlands&lt;/keyword&gt;&lt;keyword&gt;Object Attachment&lt;/keyword&gt;&lt;keyword&gt;Psychometrics&lt;/keyword&gt;&lt;keyword&gt;Questionnaires&lt;/keyword&gt;&lt;keyword&gt;Reproducibility of Results&lt;/keyword&gt;&lt;keyword&gt;Young Adult&lt;/keyword&gt;&lt;/keywords&gt;&lt;urls&gt;&lt;related-urls&gt;&lt;url&gt;http://www.ncbi.nlm.nih.gov/pubmed/23098269&lt;/url&gt;&lt;/related-urls&gt;&lt;/urls&gt;&lt;isbn&gt;1559-8519&lt;/isbn&gt;&lt;titles&gt;&lt;title&gt;Measuring romantic love: psychometric properties of the infatuation and attachment scales&lt;/title&gt;&lt;secondary-title&gt;Journal of Sex Research&lt;/secondary-title&gt;&lt;/titles&gt;&lt;pages&gt;739-747&lt;/pages&gt;&lt;contributors&gt;&lt;authors&gt;&lt;author&gt;Langeslag, S.J.E.&lt;/author&gt;&lt;author&gt;Muris, P.&lt;/author&gt;&lt;author&gt;Franken, I.H.&lt;/author&gt;&lt;/authors&gt;&lt;/contributors&gt;&lt;language&gt;eng&lt;/language&gt;&lt;added-date format="utc"&gt;1412372926&lt;/added-date&gt;&lt;ref-type name="Journal Article"&gt;17&lt;/ref-type&gt;&lt;dates&gt;&lt;year&gt;2013&lt;/year&gt;&lt;/dates&gt;&lt;rec-number&gt;5&lt;/rec-number&gt;&lt;last-updated-date format="utc"&gt;1438267841&lt;/last-updated-date&gt;&lt;accession-num&gt;23098269&lt;/accession-num&gt;&lt;volume&gt;50&lt;/volume&gt;&lt;/record&gt;&lt;/Cite&gt;&lt;/EndNote&gt;</w:instrText>
      </w:r>
      <w:r w:rsidRPr="00AA6182">
        <w:rPr>
          <w:rFonts w:cs="Times New Roman"/>
          <w:lang w:val="en-GB"/>
        </w:rPr>
        <w:fldChar w:fldCharType="separate"/>
      </w:r>
      <w:r w:rsidR="00F61D74" w:rsidRPr="00AA6182">
        <w:rPr>
          <w:rFonts w:cs="Times New Roman"/>
          <w:noProof/>
          <w:lang w:val="en-GB"/>
        </w:rPr>
        <w:t>(Langeslag, Muris, &amp; Franken, 2013)</w:t>
      </w:r>
      <w:r w:rsidRPr="00AA6182">
        <w:rPr>
          <w:rFonts w:cs="Times New Roman"/>
          <w:lang w:val="en-GB"/>
        </w:rPr>
        <w:fldChar w:fldCharType="end"/>
      </w:r>
      <w:r w:rsidRPr="00AA6182">
        <w:rPr>
          <w:rFonts w:cs="Times New Roman"/>
          <w:lang w:val="en-GB"/>
        </w:rPr>
        <w:t xml:space="preserve">, because same-sex love may be more intense than opposite-sex love </w:t>
      </w:r>
      <w:r w:rsidRPr="00AA6182">
        <w:rPr>
          <w:rFonts w:cs="Times New Roman"/>
          <w:lang w:val="en-GB"/>
        </w:rPr>
        <w:fldChar w:fldCharType="begin"/>
      </w:r>
      <w:r w:rsidRPr="00AA6182">
        <w:rPr>
          <w:rFonts w:cs="Times New Roman"/>
          <w:lang w:val="en-GB"/>
        </w:rPr>
        <w:instrText xml:space="preserve"> ADDIN EN.CITE &lt;EndNote&gt;&lt;Cite&gt;&lt;Author&gt;Fisher&lt;/Author&gt;&lt;Year&gt;2004&lt;/Year&gt;&lt;RecNum&gt;0&lt;/RecNum&gt;&lt;IDText&gt;Why we love: the nature and chemistry of romantic love&lt;/IDText&gt;&lt;DisplayText&gt;(Fisher, 2004)&lt;/DisplayText&gt;&lt;record&gt;&lt;titles&gt;&lt;title&gt;Why we love: the nature and chemistry of romantic love&lt;/title&gt;&lt;/titles&gt;&lt;contributors&gt;&lt;authors&gt;&lt;author&gt;Fisher, H.E.&lt;/author&gt;&lt;/authors&gt;&lt;/contributors&gt;&lt;added-date format="utc"&gt;1424582170&lt;/added-date&gt;&lt;pub-location&gt;New York&lt;/pub-location&gt;&lt;ref-type name="Book"&gt;6&lt;/ref-type&gt;&lt;dates&gt;&lt;year&gt;2004&lt;/year&gt;&lt;/dates&gt;&lt;rec-number&gt;64&lt;/rec-number&gt;&lt;publisher&gt;Holt and Company&lt;/publisher&gt;&lt;last-updated-date format="utc"&gt;1435679011&lt;/last-updated-date&gt;&lt;/record&gt;&lt;/Cite&gt;&lt;/EndNote&gt;</w:instrText>
      </w:r>
      <w:r w:rsidRPr="00AA6182">
        <w:rPr>
          <w:rFonts w:cs="Times New Roman"/>
          <w:lang w:val="en-GB"/>
        </w:rPr>
        <w:fldChar w:fldCharType="separate"/>
      </w:r>
      <w:r w:rsidRPr="00AA6182">
        <w:rPr>
          <w:rFonts w:cs="Times New Roman"/>
          <w:noProof/>
          <w:lang w:val="en-GB"/>
        </w:rPr>
        <w:t>(Fisher, 2004)</w:t>
      </w:r>
      <w:r w:rsidRPr="00AA6182">
        <w:rPr>
          <w:rFonts w:cs="Times New Roman"/>
          <w:lang w:val="en-GB"/>
        </w:rPr>
        <w:fldChar w:fldCharType="end"/>
      </w:r>
      <w:r w:rsidRPr="00AA6182">
        <w:rPr>
          <w:rFonts w:cs="Times New Roman"/>
          <w:lang w:val="en-GB"/>
        </w:rPr>
        <w:t xml:space="preserve">, and because infatuation decreases and attachment increases with time since the start of the infatuation, with becoming involved in a romantic relationship with the beloved, and with the duration of the relationship </w:t>
      </w:r>
      <w:r w:rsidRPr="00AA6182">
        <w:rPr>
          <w:rFonts w:cs="Times New Roman"/>
          <w:lang w:val="en-GB"/>
        </w:rPr>
        <w:fldChar w:fldCharType="begin"/>
      </w:r>
      <w:r w:rsidRPr="00AA6182">
        <w:rPr>
          <w:rFonts w:cs="Times New Roman"/>
          <w:lang w:val="en-GB"/>
        </w:rPr>
        <w:instrText xml:space="preserve"> ADDIN EN.CITE &lt;EndNote&gt;&lt;Cite&gt;&lt;Author&gt;Langeslag&lt;/Author&gt;&lt;Year&gt;2013&lt;/Year&gt;&lt;RecNum&gt;0&lt;/RecNum&gt;&lt;IDText&gt;Measuring romantic love: psychometric properties of the infatuation and attachment scales&lt;/IDText&gt;&lt;DisplayText&gt;(Langeslag et al., 2013)&lt;/DisplayText&gt;&lt;record&gt;&lt;keywords&gt;&lt;keyword&gt;Adolescent&lt;/keyword&gt;&lt;keyword&gt;Adult&lt;/keyword&gt;&lt;keyword&gt;Courtship&lt;/keyword&gt;&lt;keyword&gt;Factor Analysis, Statistical&lt;/keyword&gt;&lt;keyword&gt;Female&lt;/keyword&gt;&lt;keyword&gt;Humans&lt;/keyword&gt;&lt;keyword&gt;Interpersonal Relations&lt;/keyword&gt;&lt;keyword&gt;Love&lt;/keyword&gt;&lt;keyword&gt;Male&lt;/keyword&gt;&lt;keyword&gt;Middle Aged&lt;/keyword&gt;&lt;keyword&gt;Netherlands&lt;/keyword&gt;&lt;keyword&gt;Object Attachment&lt;/keyword&gt;&lt;keyword&gt;Psychometrics&lt;/keyword&gt;&lt;keyword&gt;Questionnaires&lt;/keyword&gt;&lt;keyword&gt;Reproducibility of Results&lt;/keyword&gt;&lt;keyword&gt;Young Adult&lt;/keyword&gt;&lt;/keywords&gt;&lt;urls&gt;&lt;related-urls&gt;&lt;url&gt;http://www.ncbi.nlm.nih.gov/pubmed/23098269&lt;/url&gt;&lt;/related-urls&gt;&lt;/urls&gt;&lt;isbn&gt;1559-8519&lt;/isbn&gt;&lt;titles&gt;&lt;title&gt;Measuring romantic love: psychometric properties of the infatuation and attachment scales&lt;/title&gt;&lt;secondary-title&gt;Journal of Sex Research&lt;/secondary-title&gt;&lt;/titles&gt;&lt;pages&gt;739-747&lt;/pages&gt;&lt;contributors&gt;&lt;authors&gt;&lt;author&gt;Langeslag, S.J.E.&lt;/author&gt;&lt;author&gt;Muris, P.&lt;/author&gt;&lt;author&gt;Franken, I.H.&lt;/author&gt;&lt;/authors&gt;&lt;/contributors&gt;&lt;language&gt;eng&lt;/language&gt;&lt;added-date format="utc"&gt;1412372926&lt;/added-date&gt;&lt;ref-type name="Journal Article"&gt;17&lt;/ref-type&gt;&lt;dates&gt;&lt;year&gt;2013&lt;/year&gt;&lt;/dates&gt;&lt;rec-number&gt;5&lt;/rec-number&gt;&lt;last-updated-date format="utc"&gt;1438267841&lt;/last-updated-date&gt;&lt;accession-num&gt;23098269&lt;/accession-num&gt;&lt;volume&gt;50&lt;/volume&gt;&lt;/record&gt;&lt;/Cite&gt;&lt;/EndNote&gt;</w:instrText>
      </w:r>
      <w:r w:rsidRPr="00AA6182">
        <w:rPr>
          <w:rFonts w:cs="Times New Roman"/>
          <w:lang w:val="en-GB"/>
        </w:rPr>
        <w:fldChar w:fldCharType="separate"/>
      </w:r>
      <w:r w:rsidRPr="00AA6182">
        <w:rPr>
          <w:rFonts w:cs="Times New Roman"/>
          <w:noProof/>
          <w:lang w:val="en-GB"/>
        </w:rPr>
        <w:t>(Langeslag et al., 2013)</w:t>
      </w:r>
      <w:r w:rsidRPr="00AA6182">
        <w:rPr>
          <w:rFonts w:cs="Times New Roman"/>
          <w:lang w:val="en-GB"/>
        </w:rPr>
        <w:fldChar w:fldCharType="end"/>
      </w:r>
      <w:r w:rsidRPr="00AA6182">
        <w:rPr>
          <w:rFonts w:cs="Times New Roman"/>
          <w:lang w:val="en-GB"/>
        </w:rPr>
        <w:t>, we considered the following control variables: gender of the participants (dummy coded), opposite- or same-sex beloved (dummy coded), how long participants had known their beloved, how long participants had had romantic feelings for their beloved, and whether participants were in a relationship with their beloved (dummy coded). To test if any of these control variables needed to be included in the analysis, Pearson correlation coefficients were computed between the control variables on the one hand, and the love</w:t>
      </w:r>
      <w:r w:rsidR="00AA1C84" w:rsidRPr="00AA6182">
        <w:rPr>
          <w:rFonts w:cs="Times New Roman"/>
          <w:lang w:val="en-GB"/>
        </w:rPr>
        <w:t xml:space="preserve"> variables</w:t>
      </w:r>
      <w:r w:rsidRPr="00AA6182">
        <w:rPr>
          <w:rFonts w:cs="Times New Roman"/>
          <w:lang w:val="en-GB"/>
        </w:rPr>
        <w:t xml:space="preserve"> (i.e., IAS infatuation and attachment scores) and cognitive control variables (i.e.., interference effect in RT, conflict adaptation effect in RT, and post-error slowing) on the other hand. </w:t>
      </w:r>
    </w:p>
    <w:p w:rsidR="006D639A" w:rsidRPr="00AA6182" w:rsidRDefault="006D639A" w:rsidP="006D639A">
      <w:pPr>
        <w:spacing w:line="480" w:lineRule="auto"/>
        <w:ind w:firstLine="720"/>
        <w:rPr>
          <w:rFonts w:cs="Times New Roman"/>
          <w:i/>
          <w:lang w:val="en-GB"/>
        </w:rPr>
      </w:pPr>
      <w:r w:rsidRPr="00AA6182">
        <w:rPr>
          <w:rFonts w:cs="Times New Roman"/>
          <w:lang w:val="en-GB"/>
        </w:rPr>
        <w:t xml:space="preserve">None of the control variables correlated significantly with infatuation level, -.211&lt;all </w:t>
      </w:r>
      <w:r w:rsidRPr="00AA6182">
        <w:rPr>
          <w:rFonts w:cs="Times New Roman"/>
          <w:i/>
          <w:lang w:val="en-GB"/>
        </w:rPr>
        <w:t>r</w:t>
      </w:r>
      <w:r w:rsidRPr="00AA6182">
        <w:rPr>
          <w:rFonts w:cs="Times New Roman"/>
          <w:lang w:val="en-GB"/>
        </w:rPr>
        <w:t xml:space="preserve">s(81)&lt;.082, all </w:t>
      </w:r>
      <w:r w:rsidRPr="00AA6182">
        <w:rPr>
          <w:rFonts w:cs="Times New Roman"/>
          <w:i/>
          <w:lang w:val="en-GB"/>
        </w:rPr>
        <w:t>p</w:t>
      </w:r>
      <w:r w:rsidRPr="00AA6182">
        <w:rPr>
          <w:rFonts w:cs="Times New Roman"/>
          <w:lang w:val="en-GB"/>
        </w:rPr>
        <w:t xml:space="preserve">s&gt;.082. How long participants had had romantic feelings for their beloved correlated positively with attachment level, </w:t>
      </w:r>
      <w:r w:rsidRPr="00AA6182">
        <w:rPr>
          <w:rFonts w:cs="Times New Roman"/>
          <w:i/>
          <w:lang w:val="en-GB"/>
        </w:rPr>
        <w:t>r</w:t>
      </w:r>
      <w:r w:rsidRPr="00AA6182">
        <w:rPr>
          <w:rFonts w:cs="Times New Roman"/>
          <w:lang w:val="en-GB"/>
        </w:rPr>
        <w:t xml:space="preserve">(81)=.580, </w:t>
      </w:r>
      <w:r w:rsidRPr="00AA6182">
        <w:rPr>
          <w:rFonts w:cs="Times New Roman"/>
          <w:i/>
          <w:lang w:val="en-GB"/>
        </w:rPr>
        <w:t>p</w:t>
      </w:r>
      <w:r w:rsidRPr="00AA6182">
        <w:rPr>
          <w:rFonts w:cs="Times New Roman"/>
          <w:lang w:val="en-GB"/>
        </w:rPr>
        <w:t>&lt;.001. Whether participants were in a relationship with their beloved correlated positively with attachment level</w:t>
      </w:r>
      <w:r w:rsidR="00AA1C84" w:rsidRPr="00AA6182">
        <w:rPr>
          <w:rFonts w:cs="Times New Roman"/>
          <w:lang w:val="en-GB"/>
        </w:rPr>
        <w:t xml:space="preserve"> as well</w:t>
      </w:r>
      <w:r w:rsidRPr="00AA6182">
        <w:rPr>
          <w:rFonts w:cs="Times New Roman"/>
          <w:lang w:val="en-GB"/>
        </w:rPr>
        <w:t xml:space="preserve">, </w:t>
      </w:r>
      <w:r w:rsidRPr="00AA6182">
        <w:rPr>
          <w:rFonts w:cs="Times New Roman"/>
          <w:i/>
          <w:lang w:val="en-GB"/>
        </w:rPr>
        <w:t>r</w:t>
      </w:r>
      <w:r w:rsidRPr="00AA6182">
        <w:rPr>
          <w:rFonts w:cs="Times New Roman"/>
          <w:lang w:val="en-GB"/>
        </w:rPr>
        <w:t xml:space="preserve">(81)=.497, </w:t>
      </w:r>
      <w:r w:rsidRPr="00AA6182">
        <w:rPr>
          <w:rFonts w:cs="Times New Roman"/>
          <w:i/>
          <w:lang w:val="en-GB"/>
        </w:rPr>
        <w:t>p</w:t>
      </w:r>
      <w:r w:rsidRPr="00AA6182">
        <w:rPr>
          <w:rFonts w:cs="Times New Roman"/>
          <w:lang w:val="en-GB"/>
        </w:rPr>
        <w:t xml:space="preserve">&lt;.001, indicating participants who were in a relationship had higher attachment levels than participants who were not in a relationship. None of the other control variables correlated significantly with attachment level, -.052&lt;all </w:t>
      </w:r>
      <w:r w:rsidRPr="00AA6182">
        <w:rPr>
          <w:rFonts w:cs="Times New Roman"/>
          <w:i/>
          <w:lang w:val="en-GB"/>
        </w:rPr>
        <w:t>r</w:t>
      </w:r>
      <w:r w:rsidRPr="00AA6182">
        <w:rPr>
          <w:rFonts w:cs="Times New Roman"/>
          <w:lang w:val="en-GB"/>
        </w:rPr>
        <w:t xml:space="preserve">s(81)&lt;.191, all </w:t>
      </w:r>
      <w:r w:rsidRPr="00AA6182">
        <w:rPr>
          <w:rFonts w:cs="Times New Roman"/>
          <w:i/>
          <w:lang w:val="en-GB"/>
        </w:rPr>
        <w:t>p</w:t>
      </w:r>
      <w:r w:rsidRPr="00AA6182">
        <w:rPr>
          <w:rFonts w:cs="Times New Roman"/>
          <w:lang w:val="en-GB"/>
        </w:rPr>
        <w:t xml:space="preserve">s&gt;.084. Participant gender correlated with post-error slowing, </w:t>
      </w:r>
      <w:r w:rsidRPr="00AA6182">
        <w:rPr>
          <w:rFonts w:cs="Times New Roman"/>
          <w:i/>
          <w:lang w:val="en-GB"/>
        </w:rPr>
        <w:t>r</w:t>
      </w:r>
      <w:r w:rsidRPr="00AA6182">
        <w:rPr>
          <w:rFonts w:cs="Times New Roman"/>
          <w:lang w:val="en-GB"/>
        </w:rPr>
        <w:t xml:space="preserve">(81)=-.331, </w:t>
      </w:r>
      <w:r w:rsidRPr="00AA6182">
        <w:rPr>
          <w:rFonts w:cs="Times New Roman"/>
          <w:i/>
          <w:lang w:val="en-GB"/>
        </w:rPr>
        <w:t>p</w:t>
      </w:r>
      <w:r w:rsidRPr="00AA6182">
        <w:rPr>
          <w:rFonts w:cs="Times New Roman"/>
          <w:lang w:val="en-GB"/>
        </w:rPr>
        <w:t xml:space="preserve">=.002, indicating that women showed more </w:t>
      </w:r>
      <w:r w:rsidRPr="00AA6182">
        <w:rPr>
          <w:rFonts w:cs="Times New Roman"/>
          <w:lang w:val="en-GB"/>
        </w:rPr>
        <w:lastRenderedPageBreak/>
        <w:t xml:space="preserve">post-error slowing than men. None of the other correlations between the control variables and the cognitive control variables were significant, -.185&lt;all </w:t>
      </w:r>
      <w:r w:rsidRPr="00AA6182">
        <w:rPr>
          <w:rFonts w:cs="Times New Roman"/>
          <w:i/>
          <w:lang w:val="en-GB"/>
        </w:rPr>
        <w:t>r</w:t>
      </w:r>
      <w:r w:rsidRPr="00AA6182">
        <w:rPr>
          <w:rFonts w:cs="Times New Roman"/>
          <w:lang w:val="en-GB"/>
        </w:rPr>
        <w:t xml:space="preserve">s(81)&lt;.143, all </w:t>
      </w:r>
      <w:r w:rsidRPr="00AA6182">
        <w:rPr>
          <w:rFonts w:cs="Times New Roman"/>
          <w:i/>
          <w:lang w:val="en-GB"/>
        </w:rPr>
        <w:t>p</w:t>
      </w:r>
      <w:r w:rsidRPr="00AA6182">
        <w:rPr>
          <w:rFonts w:cs="Times New Roman"/>
          <w:lang w:val="en-GB"/>
        </w:rPr>
        <w:t>s&gt;.095. Because none of the control variable correlated with both a love variable and a cognitive control variable, they were not included in the main analyses.</w:t>
      </w:r>
    </w:p>
    <w:p w:rsidR="00F61D74" w:rsidRPr="00AA6182" w:rsidRDefault="00F61D74" w:rsidP="006D639A">
      <w:pPr>
        <w:spacing w:line="480" w:lineRule="auto"/>
        <w:rPr>
          <w:lang w:val="en-GB"/>
        </w:rPr>
      </w:pPr>
    </w:p>
    <w:p w:rsidR="00F61D74" w:rsidRPr="00AA6182" w:rsidRDefault="00F61D74" w:rsidP="00F61D74">
      <w:pPr>
        <w:pStyle w:val="EndNoteBibliographyTitle"/>
        <w:rPr>
          <w:b/>
        </w:rPr>
      </w:pPr>
      <w:r w:rsidRPr="00AA6182">
        <w:rPr>
          <w:lang w:val="en-GB"/>
        </w:rPr>
        <w:fldChar w:fldCharType="begin"/>
      </w:r>
      <w:r w:rsidRPr="00AA6182">
        <w:rPr>
          <w:lang w:val="en-GB"/>
        </w:rPr>
        <w:instrText xml:space="preserve"> ADDIN EN.REFLIST </w:instrText>
      </w:r>
      <w:r w:rsidRPr="00AA6182">
        <w:rPr>
          <w:lang w:val="en-GB"/>
        </w:rPr>
        <w:fldChar w:fldCharType="separate"/>
      </w:r>
      <w:r w:rsidRPr="00AA6182">
        <w:rPr>
          <w:b/>
        </w:rPr>
        <w:t>References</w:t>
      </w:r>
    </w:p>
    <w:p w:rsidR="00F61D74" w:rsidRPr="00AA6182" w:rsidRDefault="00F61D74" w:rsidP="00F61D74">
      <w:pPr>
        <w:pStyle w:val="EndNoteBibliographyTitle"/>
        <w:rPr>
          <w:b/>
        </w:rPr>
      </w:pPr>
    </w:p>
    <w:p w:rsidR="00F61D74" w:rsidRPr="00AA6182" w:rsidRDefault="00F61D74" w:rsidP="00F61D74">
      <w:pPr>
        <w:pStyle w:val="EndNoteBibliography"/>
        <w:ind w:left="720" w:hanging="720"/>
      </w:pPr>
      <w:r w:rsidRPr="00AA6182">
        <w:t xml:space="preserve">Fisher, H. E. (2004). </w:t>
      </w:r>
      <w:r w:rsidRPr="00AA6182">
        <w:rPr>
          <w:i/>
        </w:rPr>
        <w:t>Why we love: the nature and chemistry of romantic love</w:t>
      </w:r>
      <w:r w:rsidRPr="00AA6182">
        <w:t>. New York: Holt and Company.</w:t>
      </w:r>
    </w:p>
    <w:p w:rsidR="00F61D74" w:rsidRPr="00AA6182" w:rsidRDefault="00F61D74" w:rsidP="00F61D74">
      <w:pPr>
        <w:pStyle w:val="EndNoteBibliography"/>
        <w:ind w:left="720" w:hanging="720"/>
      </w:pPr>
      <w:r w:rsidRPr="00AA6182">
        <w:t xml:space="preserve">Langeslag, S. J. E., Muris, P., &amp; Franken, I. H. (2013). Measuring romantic love: psychometric properties of the infatuation and attachment scales. </w:t>
      </w:r>
      <w:r w:rsidRPr="00AA6182">
        <w:rPr>
          <w:i/>
        </w:rPr>
        <w:t>Journal of Sex Research, 50</w:t>
      </w:r>
      <w:r w:rsidRPr="00AA6182">
        <w:t xml:space="preserve">, 739-747. </w:t>
      </w:r>
    </w:p>
    <w:p w:rsidR="006D639A" w:rsidRPr="006D639A" w:rsidRDefault="00F61D74" w:rsidP="006D639A">
      <w:pPr>
        <w:spacing w:line="480" w:lineRule="auto"/>
        <w:rPr>
          <w:lang w:val="en-GB"/>
        </w:rPr>
      </w:pPr>
      <w:r w:rsidRPr="00AA6182">
        <w:rPr>
          <w:lang w:val="en-GB"/>
        </w:rPr>
        <w:fldChar w:fldCharType="end"/>
      </w:r>
      <w:bookmarkStart w:id="0" w:name="_GoBack"/>
      <w:bookmarkEnd w:id="0"/>
    </w:p>
    <w:sectPr w:rsidR="006D639A" w:rsidRPr="006D63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E2" w:rsidRDefault="00451AE2" w:rsidP="00451AE2">
      <w:r>
        <w:separator/>
      </w:r>
    </w:p>
  </w:endnote>
  <w:endnote w:type="continuationSeparator" w:id="0">
    <w:p w:rsidR="00451AE2" w:rsidRDefault="00451AE2" w:rsidP="0045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015947"/>
      <w:docPartObj>
        <w:docPartGallery w:val="Page Numbers (Bottom of Page)"/>
        <w:docPartUnique/>
      </w:docPartObj>
    </w:sdtPr>
    <w:sdtEndPr>
      <w:rPr>
        <w:noProof/>
      </w:rPr>
    </w:sdtEndPr>
    <w:sdtContent>
      <w:p w:rsidR="00451AE2" w:rsidRDefault="00451AE2">
        <w:pPr>
          <w:pStyle w:val="Footer"/>
          <w:jc w:val="right"/>
        </w:pPr>
        <w:r>
          <w:fldChar w:fldCharType="begin"/>
        </w:r>
        <w:r>
          <w:instrText xml:space="preserve"> PAGE   \* MERGEFORMAT </w:instrText>
        </w:r>
        <w:r>
          <w:fldChar w:fldCharType="separate"/>
        </w:r>
        <w:r w:rsidR="00AA6182">
          <w:rPr>
            <w:noProof/>
          </w:rPr>
          <w:t>2</w:t>
        </w:r>
        <w:r>
          <w:rPr>
            <w:noProof/>
          </w:rPr>
          <w:fldChar w:fldCharType="end"/>
        </w:r>
      </w:p>
    </w:sdtContent>
  </w:sdt>
  <w:p w:rsidR="00451AE2" w:rsidRDefault="0045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E2" w:rsidRDefault="00451AE2" w:rsidP="00451AE2">
      <w:r>
        <w:separator/>
      </w:r>
    </w:p>
  </w:footnote>
  <w:footnote w:type="continuationSeparator" w:id="0">
    <w:p w:rsidR="00451AE2" w:rsidRDefault="00451AE2" w:rsidP="00451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6D639A"/>
    <w:rsid w:val="00451AE2"/>
    <w:rsid w:val="004D1EBF"/>
    <w:rsid w:val="006D639A"/>
    <w:rsid w:val="00A51026"/>
    <w:rsid w:val="00AA1C84"/>
    <w:rsid w:val="00AA6182"/>
    <w:rsid w:val="00E071E1"/>
    <w:rsid w:val="00F6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79E70-8FFD-491B-BBCC-F708342D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61D74"/>
    <w:pPr>
      <w:jc w:val="center"/>
    </w:pPr>
    <w:rPr>
      <w:rFonts w:cs="Times New Roman"/>
      <w:noProof/>
    </w:rPr>
  </w:style>
  <w:style w:type="character" w:customStyle="1" w:styleId="EndNoteBibliographyTitleChar">
    <w:name w:val="EndNote Bibliography Title Char"/>
    <w:basedOn w:val="DefaultParagraphFont"/>
    <w:link w:val="EndNoteBibliographyTitle"/>
    <w:rsid w:val="00F61D74"/>
    <w:rPr>
      <w:rFonts w:cs="Times New Roman"/>
      <w:noProof/>
    </w:rPr>
  </w:style>
  <w:style w:type="paragraph" w:customStyle="1" w:styleId="EndNoteBibliography">
    <w:name w:val="EndNote Bibliography"/>
    <w:basedOn w:val="Normal"/>
    <w:link w:val="EndNoteBibliographyChar"/>
    <w:rsid w:val="00F61D74"/>
    <w:pPr>
      <w:spacing w:line="480" w:lineRule="auto"/>
    </w:pPr>
    <w:rPr>
      <w:rFonts w:cs="Times New Roman"/>
      <w:noProof/>
    </w:rPr>
  </w:style>
  <w:style w:type="character" w:customStyle="1" w:styleId="EndNoteBibliographyChar">
    <w:name w:val="EndNote Bibliography Char"/>
    <w:basedOn w:val="DefaultParagraphFont"/>
    <w:link w:val="EndNoteBibliography"/>
    <w:rsid w:val="00F61D74"/>
    <w:rPr>
      <w:rFonts w:cs="Times New Roman"/>
      <w:noProof/>
    </w:rPr>
  </w:style>
  <w:style w:type="paragraph" w:styleId="Header">
    <w:name w:val="header"/>
    <w:basedOn w:val="Normal"/>
    <w:link w:val="HeaderChar"/>
    <w:uiPriority w:val="99"/>
    <w:unhideWhenUsed/>
    <w:rsid w:val="00451AE2"/>
    <w:pPr>
      <w:tabs>
        <w:tab w:val="center" w:pos="4680"/>
        <w:tab w:val="right" w:pos="9360"/>
      </w:tabs>
    </w:pPr>
  </w:style>
  <w:style w:type="character" w:customStyle="1" w:styleId="HeaderChar">
    <w:name w:val="Header Char"/>
    <w:basedOn w:val="DefaultParagraphFont"/>
    <w:link w:val="Header"/>
    <w:uiPriority w:val="99"/>
    <w:rsid w:val="00451AE2"/>
  </w:style>
  <w:style w:type="paragraph" w:styleId="Footer">
    <w:name w:val="footer"/>
    <w:basedOn w:val="Normal"/>
    <w:link w:val="FooterChar"/>
    <w:uiPriority w:val="99"/>
    <w:unhideWhenUsed/>
    <w:rsid w:val="00451AE2"/>
    <w:pPr>
      <w:tabs>
        <w:tab w:val="center" w:pos="4680"/>
        <w:tab w:val="right" w:pos="9360"/>
      </w:tabs>
    </w:pPr>
  </w:style>
  <w:style w:type="character" w:customStyle="1" w:styleId="FooterChar">
    <w:name w:val="Footer Char"/>
    <w:basedOn w:val="DefaultParagraphFont"/>
    <w:link w:val="Footer"/>
    <w:uiPriority w:val="99"/>
    <w:rsid w:val="0045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954</Words>
  <Characters>5441</Characters>
  <Application>Microsoft Office Word</Application>
  <DocSecurity>0</DocSecurity>
  <Lines>45</Lines>
  <Paragraphs>12</Paragraphs>
  <ScaleCrop>false</ScaleCrop>
  <Company>UMSL</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Langeslag, Sandra J.</dc:creator>
  <cp:keywords/>
  <dc:description/>
  <cp:lastModifiedBy>Langeslag, Sandra J.</cp:lastModifiedBy>
  <cp:revision>7</cp:revision>
  <dcterms:created xsi:type="dcterms:W3CDTF">2019-05-22T15:33:00Z</dcterms:created>
  <dcterms:modified xsi:type="dcterms:W3CDTF">2019-05-28T19:59:00Z</dcterms:modified>
</cp:coreProperties>
</file>