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7C" w:rsidRPr="008D2913" w:rsidRDefault="00794F8D" w:rsidP="00FF0DA6">
      <w:pPr>
        <w:spacing w:after="220" w:line="480" w:lineRule="auto"/>
        <w:rPr>
          <w:rFonts w:ascii="Times New Roman" w:hAnsi="Times New Roman" w:cs="Times New Roman"/>
          <w:b/>
          <w:sz w:val="24"/>
          <w:szCs w:val="24"/>
        </w:rPr>
      </w:pPr>
      <w:r w:rsidRPr="008D2913">
        <w:rPr>
          <w:rFonts w:ascii="Times New Roman" w:hAnsi="Times New Roman" w:cs="Times New Roman"/>
          <w:b/>
          <w:sz w:val="24"/>
          <w:szCs w:val="24"/>
        </w:rPr>
        <w:t>Appendix</w:t>
      </w:r>
      <w:r w:rsidR="003E6EBB">
        <w:rPr>
          <w:rFonts w:ascii="Times New Roman" w:hAnsi="Times New Roman" w:cs="Times New Roman"/>
          <w:b/>
          <w:sz w:val="24"/>
          <w:szCs w:val="24"/>
        </w:rPr>
        <w:t xml:space="preserve"> 1.</w:t>
      </w:r>
      <w:r w:rsidR="0004277C" w:rsidRPr="008D2913">
        <w:rPr>
          <w:rFonts w:ascii="Times New Roman" w:hAnsi="Times New Roman" w:cs="Times New Roman"/>
          <w:sz w:val="24"/>
          <w:szCs w:val="24"/>
        </w:rPr>
        <w:t xml:space="preserve"> </w:t>
      </w:r>
      <w:r w:rsidR="003E6EBB">
        <w:rPr>
          <w:rFonts w:ascii="Times New Roman" w:hAnsi="Times New Roman" w:cs="Times New Roman"/>
          <w:b/>
          <w:sz w:val="24"/>
          <w:szCs w:val="24"/>
        </w:rPr>
        <w:t>Description of</w:t>
      </w:r>
      <w:r w:rsidR="0004277C" w:rsidRPr="008D2913">
        <w:rPr>
          <w:rFonts w:ascii="Times New Roman" w:hAnsi="Times New Roman" w:cs="Times New Roman"/>
          <w:b/>
          <w:sz w:val="24"/>
          <w:szCs w:val="24"/>
        </w:rPr>
        <w:t xml:space="preserve"> the four-way decomposition approach in more detail</w:t>
      </w:r>
    </w:p>
    <w:p w:rsidR="00FF0DA6" w:rsidRPr="008D2913" w:rsidRDefault="00E64E25" w:rsidP="00FF0DA6">
      <w:pPr>
        <w:spacing w:after="220" w:line="480" w:lineRule="auto"/>
        <w:rPr>
          <w:rFonts w:ascii="Times New Roman" w:hAnsi="Times New Roman" w:cs="Times New Roman"/>
          <w:sz w:val="24"/>
          <w:szCs w:val="24"/>
        </w:rPr>
      </w:pPr>
      <w:r w:rsidRPr="008D2913">
        <w:rPr>
          <w:rFonts w:ascii="Times New Roman" w:hAnsi="Times New Roman" w:cs="Times New Roman"/>
          <w:sz w:val="24"/>
          <w:szCs w:val="24"/>
        </w:rPr>
        <w:t>The four-</w:t>
      </w:r>
      <w:r w:rsidR="00A41615" w:rsidRPr="008D2913">
        <w:rPr>
          <w:rFonts w:ascii="Times New Roman" w:hAnsi="Times New Roman" w:cs="Times New Roman"/>
          <w:sz w:val="24"/>
          <w:szCs w:val="24"/>
        </w:rPr>
        <w:t>way decomposition approach is a regression-based method that deconstructs the</w:t>
      </w:r>
      <w:r w:rsidR="00205C8D" w:rsidRPr="008D2913">
        <w:rPr>
          <w:rFonts w:ascii="Times New Roman" w:hAnsi="Times New Roman" w:cs="Times New Roman"/>
          <w:sz w:val="24"/>
          <w:szCs w:val="24"/>
        </w:rPr>
        <w:t xml:space="preserve"> </w:t>
      </w:r>
      <w:r w:rsidR="00FF0DA6" w:rsidRPr="008D2913">
        <w:rPr>
          <w:rFonts w:ascii="Times New Roman" w:hAnsi="Times New Roman" w:cs="Times New Roman"/>
          <w:sz w:val="24"/>
          <w:szCs w:val="24"/>
        </w:rPr>
        <w:t xml:space="preserve">excess </w:t>
      </w:r>
      <w:r w:rsidR="00205C8D" w:rsidRPr="008D2913">
        <w:rPr>
          <w:rFonts w:ascii="Times New Roman" w:hAnsi="Times New Roman" w:cs="Times New Roman"/>
          <w:sz w:val="24"/>
          <w:szCs w:val="24"/>
        </w:rPr>
        <w:t>relative risk for the</w:t>
      </w:r>
      <w:r w:rsidR="00FF0DA6" w:rsidRPr="008D2913">
        <w:rPr>
          <w:rFonts w:ascii="Times New Roman" w:hAnsi="Times New Roman" w:cs="Times New Roman"/>
          <w:sz w:val="24"/>
          <w:szCs w:val="24"/>
        </w:rPr>
        <w:t xml:space="preserve"> total effect</w:t>
      </w:r>
      <w:r w:rsidR="00A41615" w:rsidRPr="008D2913">
        <w:rPr>
          <w:rFonts w:ascii="Times New Roman" w:hAnsi="Times New Roman" w:cs="Times New Roman"/>
          <w:sz w:val="24"/>
          <w:szCs w:val="24"/>
        </w:rPr>
        <w:t xml:space="preserve"> </w:t>
      </w:r>
      <w:r w:rsidRPr="008D2913">
        <w:rPr>
          <w:rFonts w:ascii="Times New Roman" w:hAnsi="Times New Roman" w:cs="Times New Roman"/>
          <w:sz w:val="24"/>
          <w:szCs w:val="24"/>
        </w:rPr>
        <w:t>of smoking</w:t>
      </w:r>
      <w:r w:rsidR="006E1850" w:rsidRPr="008D2913">
        <w:rPr>
          <w:rFonts w:ascii="Times New Roman" w:hAnsi="Times New Roman" w:cs="Times New Roman"/>
          <w:sz w:val="24"/>
          <w:szCs w:val="24"/>
        </w:rPr>
        <w:t xml:space="preserve"> on bladder cancer</w:t>
      </w:r>
      <w:r w:rsidR="00FF0DA6" w:rsidRPr="008D2913">
        <w:rPr>
          <w:rFonts w:ascii="Times New Roman" w:hAnsi="Times New Roman" w:cs="Times New Roman"/>
          <w:sz w:val="24"/>
          <w:szCs w:val="24"/>
        </w:rPr>
        <w:t xml:space="preserve"> (</w:t>
      </w:r>
      <w:r w:rsidR="00FF0DA6" w:rsidRPr="008D2913">
        <w:rPr>
          <w:rFonts w:ascii="Times New Roman" w:hAnsi="Times New Roman" w:cs="Times New Roman"/>
          <w:i/>
          <w:sz w:val="24"/>
          <w:szCs w:val="24"/>
        </w:rPr>
        <w:t>ERR</w:t>
      </w:r>
      <w:r w:rsidR="00FF0DA6" w:rsidRPr="008D2913">
        <w:rPr>
          <w:rFonts w:ascii="Times New Roman" w:hAnsi="Times New Roman" w:cs="Times New Roman"/>
          <w:i/>
          <w:sz w:val="24"/>
          <w:szCs w:val="24"/>
          <w:vertAlign w:val="superscript"/>
        </w:rPr>
        <w:t>TE</w:t>
      </w:r>
      <w:r w:rsidR="00FF0DA6" w:rsidRPr="008D2913">
        <w:rPr>
          <w:rFonts w:ascii="Times New Roman" w:hAnsi="Times New Roman" w:cs="Times New Roman"/>
          <w:sz w:val="24"/>
          <w:szCs w:val="24"/>
        </w:rPr>
        <w:t>)</w:t>
      </w:r>
      <w:r w:rsidR="006E1850" w:rsidRPr="008D2913">
        <w:rPr>
          <w:rFonts w:ascii="Times New Roman" w:hAnsi="Times New Roman" w:cs="Times New Roman"/>
          <w:sz w:val="24"/>
          <w:szCs w:val="24"/>
        </w:rPr>
        <w:t xml:space="preserve"> into four components. The </w:t>
      </w:r>
      <w:r w:rsidR="006E1850" w:rsidRPr="008D2913">
        <w:rPr>
          <w:rFonts w:ascii="Times New Roman" w:hAnsi="Times New Roman" w:cs="Times New Roman"/>
          <w:i/>
          <w:sz w:val="24"/>
          <w:szCs w:val="24"/>
        </w:rPr>
        <w:t>ERR</w:t>
      </w:r>
      <w:r w:rsidR="006E1850" w:rsidRPr="008D2913">
        <w:rPr>
          <w:rFonts w:ascii="Times New Roman" w:hAnsi="Times New Roman" w:cs="Times New Roman"/>
          <w:i/>
          <w:sz w:val="24"/>
          <w:szCs w:val="24"/>
          <w:vertAlign w:val="superscript"/>
        </w:rPr>
        <w:t>TE</w:t>
      </w:r>
      <w:r w:rsidR="006E1850" w:rsidRPr="008D2913">
        <w:rPr>
          <w:rFonts w:ascii="Times New Roman" w:hAnsi="Times New Roman" w:cs="Times New Roman"/>
          <w:sz w:val="24"/>
          <w:szCs w:val="24"/>
        </w:rPr>
        <w:t xml:space="preserve"> is defined on the ratio scale as the relative risk for the total effect of smoking on bladder cancer minus one </w:t>
      </w:r>
      <w:bookmarkStart w:id="0" w:name="_Hlk524607216"/>
      <w:r w:rsidR="006E1850" w:rsidRPr="008D2913">
        <w:rPr>
          <w:rFonts w:ascii="Times New Roman" w:hAnsi="Times New Roman" w:cs="Times New Roman"/>
          <w:sz w:val="24"/>
          <w:szCs w:val="24"/>
        </w:rPr>
        <w:t>(</w:t>
      </w:r>
      <w:r w:rsidR="006E1850" w:rsidRPr="008D2913">
        <w:rPr>
          <w:rFonts w:ascii="Times New Roman" w:hAnsi="Times New Roman" w:cs="Times New Roman"/>
          <w:i/>
          <w:sz w:val="24"/>
          <w:szCs w:val="24"/>
        </w:rPr>
        <w:t>ERR</w:t>
      </w:r>
      <w:r w:rsidR="006E1850" w:rsidRPr="008D2913">
        <w:rPr>
          <w:rFonts w:ascii="Times New Roman" w:hAnsi="Times New Roman" w:cs="Times New Roman"/>
          <w:i/>
          <w:sz w:val="24"/>
          <w:szCs w:val="24"/>
          <w:vertAlign w:val="superscript"/>
        </w:rPr>
        <w:t>TE</w:t>
      </w:r>
      <w:r w:rsidR="006E1850" w:rsidRPr="008D2913">
        <w:rPr>
          <w:rFonts w:ascii="Times New Roman" w:hAnsi="Times New Roman" w:cs="Times New Roman"/>
          <w:i/>
          <w:sz w:val="24"/>
          <w:szCs w:val="24"/>
        </w:rPr>
        <w:t>=RR</w:t>
      </w:r>
      <w:r w:rsidR="006E1850" w:rsidRPr="008D2913">
        <w:rPr>
          <w:rFonts w:ascii="Times New Roman" w:hAnsi="Times New Roman" w:cs="Times New Roman"/>
          <w:i/>
          <w:sz w:val="24"/>
          <w:szCs w:val="24"/>
          <w:vertAlign w:val="superscript"/>
        </w:rPr>
        <w:t>TE</w:t>
      </w:r>
      <w:r w:rsidR="006E1850" w:rsidRPr="008D2913">
        <w:rPr>
          <w:rFonts w:ascii="Times New Roman" w:hAnsi="Times New Roman" w:cs="Times New Roman"/>
          <w:i/>
          <w:sz w:val="24"/>
          <w:szCs w:val="24"/>
        </w:rPr>
        <w:t>-1</w:t>
      </w:r>
      <w:bookmarkEnd w:id="0"/>
      <w:r w:rsidR="006E1850" w:rsidRPr="008D2913">
        <w:rPr>
          <w:rFonts w:ascii="Times New Roman" w:hAnsi="Times New Roman" w:cs="Times New Roman"/>
          <w:sz w:val="24"/>
          <w:szCs w:val="24"/>
        </w:rPr>
        <w:t>), and its components</w:t>
      </w:r>
      <w:r w:rsidR="00FF0DA6" w:rsidRPr="008D2913">
        <w:rPr>
          <w:rFonts w:ascii="Times New Roman" w:hAnsi="Times New Roman" w:cs="Times New Roman"/>
          <w:sz w:val="24"/>
          <w:szCs w:val="24"/>
        </w:rPr>
        <w:t xml:space="preserve"> are the excess relative risks for the controlled direct effect (</w:t>
      </w:r>
      <w:r w:rsidR="00FF0DA6" w:rsidRPr="008D2913">
        <w:rPr>
          <w:rFonts w:ascii="Times New Roman" w:hAnsi="Times New Roman" w:cs="Times New Roman"/>
          <w:i/>
          <w:sz w:val="24"/>
          <w:szCs w:val="24"/>
        </w:rPr>
        <w:t>ERR</w:t>
      </w:r>
      <w:r w:rsidR="00FF0DA6" w:rsidRPr="008D2913">
        <w:rPr>
          <w:rFonts w:ascii="Times New Roman" w:hAnsi="Times New Roman" w:cs="Times New Roman"/>
          <w:i/>
          <w:sz w:val="24"/>
          <w:szCs w:val="24"/>
          <w:vertAlign w:val="superscript"/>
        </w:rPr>
        <w:t>CDE</w:t>
      </w:r>
      <w:r w:rsidR="00FF0DA6" w:rsidRPr="008D2913">
        <w:rPr>
          <w:rFonts w:ascii="Times New Roman" w:hAnsi="Times New Roman" w:cs="Times New Roman"/>
          <w:sz w:val="24"/>
          <w:szCs w:val="24"/>
        </w:rPr>
        <w:t>), the reference interaction (</w:t>
      </w:r>
      <w:proofErr w:type="spellStart"/>
      <w:r w:rsidR="00FF0DA6" w:rsidRPr="008D2913">
        <w:rPr>
          <w:rFonts w:ascii="Times New Roman" w:hAnsi="Times New Roman" w:cs="Times New Roman"/>
          <w:i/>
          <w:sz w:val="24"/>
          <w:szCs w:val="24"/>
        </w:rPr>
        <w:t>ERR</w:t>
      </w:r>
      <w:r w:rsidR="00FF0DA6" w:rsidRPr="008D2913">
        <w:rPr>
          <w:rFonts w:ascii="Times New Roman" w:hAnsi="Times New Roman" w:cs="Times New Roman"/>
          <w:i/>
          <w:sz w:val="24"/>
          <w:szCs w:val="24"/>
          <w:vertAlign w:val="superscript"/>
        </w:rPr>
        <w:t>INTref</w:t>
      </w:r>
      <w:proofErr w:type="spellEnd"/>
      <w:r w:rsidR="00FF0DA6" w:rsidRPr="008D2913">
        <w:rPr>
          <w:rFonts w:ascii="Times New Roman" w:hAnsi="Times New Roman" w:cs="Times New Roman"/>
          <w:sz w:val="24"/>
          <w:szCs w:val="24"/>
        </w:rPr>
        <w:t>), the mediated interaction (</w:t>
      </w:r>
      <w:proofErr w:type="spellStart"/>
      <w:r w:rsidR="00FF0DA6" w:rsidRPr="008D2913">
        <w:rPr>
          <w:rFonts w:ascii="Times New Roman" w:hAnsi="Times New Roman" w:cs="Times New Roman"/>
          <w:i/>
          <w:sz w:val="24"/>
          <w:szCs w:val="24"/>
        </w:rPr>
        <w:t>ERR</w:t>
      </w:r>
      <w:r w:rsidR="00FF0DA6" w:rsidRPr="008D2913">
        <w:rPr>
          <w:rFonts w:ascii="Times New Roman" w:hAnsi="Times New Roman" w:cs="Times New Roman"/>
          <w:i/>
          <w:sz w:val="24"/>
          <w:szCs w:val="24"/>
          <w:vertAlign w:val="superscript"/>
        </w:rPr>
        <w:t>INTmed</w:t>
      </w:r>
      <w:proofErr w:type="spellEnd"/>
      <w:r w:rsidR="00FF0DA6" w:rsidRPr="008D2913">
        <w:rPr>
          <w:rFonts w:ascii="Times New Roman" w:hAnsi="Times New Roman" w:cs="Times New Roman"/>
          <w:sz w:val="24"/>
          <w:szCs w:val="24"/>
        </w:rPr>
        <w:t>), and the pure indirect effect (</w:t>
      </w:r>
      <w:r w:rsidR="00FF0DA6" w:rsidRPr="008D2913">
        <w:rPr>
          <w:rFonts w:ascii="Times New Roman" w:hAnsi="Times New Roman" w:cs="Times New Roman"/>
          <w:i/>
          <w:sz w:val="24"/>
          <w:szCs w:val="24"/>
        </w:rPr>
        <w:t>ERR</w:t>
      </w:r>
      <w:r w:rsidR="00FF0DA6" w:rsidRPr="008D2913">
        <w:rPr>
          <w:rFonts w:ascii="Times New Roman" w:hAnsi="Times New Roman" w:cs="Times New Roman"/>
          <w:i/>
          <w:sz w:val="24"/>
          <w:szCs w:val="24"/>
          <w:vertAlign w:val="superscript"/>
        </w:rPr>
        <w:t>PIE</w:t>
      </w:r>
      <w:r w:rsidR="00C117D7" w:rsidRPr="008D2913">
        <w:rPr>
          <w:rFonts w:ascii="Times New Roman" w:hAnsi="Times New Roman" w:cs="Times New Roman"/>
          <w:sz w:val="24"/>
          <w:szCs w:val="24"/>
        </w:rPr>
        <w:t>).</w:t>
      </w:r>
      <w:r w:rsidR="00FF0DA6" w:rsidRPr="008D2913">
        <w:rPr>
          <w:rFonts w:ascii="Times New Roman" w:hAnsi="Times New Roman" w:cs="Times New Roman"/>
          <w:sz w:val="24"/>
          <w:szCs w:val="24"/>
        </w:rPr>
        <w:fldChar w:fldCharType="begin"/>
      </w:r>
      <w:r w:rsidR="00605262">
        <w:rPr>
          <w:rFonts w:ascii="Times New Roman" w:hAnsi="Times New Roman" w:cs="Times New Roman"/>
          <w:sz w:val="24"/>
          <w:szCs w:val="24"/>
        </w:rPr>
        <w:instrText xml:space="preserve"> ADDIN ZOTERO_ITEM CSL_CITATION {"citationID":"sGDkkmLl","properties":{"formattedCitation":"[1]","plainCitation":"[1]","noteIndex":0},"citationItems":[{"id":118,"uris":["http://zotero.org/users/3470893/items/TY56V7HN"],"uri":["http://zotero.org/users/3470893/items/TY56V7HN"],"itemData":{"id":118,"type":"book","title":"Explanation in Causal Inference: Methods for Mediation and Interaction","publisher":"Oxford University Press","publisher-place":"Oxford, New York","number-of-pages":"728","source":"Oxford University Press","event-place":"Oxford, New York","abstract":"The book provides an accessible but comprehensive overview of methods for mediation and interaction. There has been considerable and rapid methodological development on mediation and moderation/interaction analysis within the causal-inference literature over the last ten years. Much of this material appears in a variety of specialized journals, and some of the papers are quite technical. There has also been considerable interest in these developments from empirical researchers in the social and biomedical sciences. However, much of the material is not currently in a format that is accessible to them. The book closes these gaps by providing an accessible, comprehensive, book-length coverage of mediation. The book begins with a comprehensive introduction to mediation analysis, including chapters on concepts for mediation, regression-based methods, sensitivity analysis, time-to-event outcomes, methods for multiple mediators, methods for time-varying mediation and longitudinal data, and relations between mediation and other concepts involving intermediates such as surrogates, principal stratification, instrumental variables, and Mendelian randomization. The second part of the book concerns interaction or \"moderation,\" including concepts for interaction, statistical interaction, confounding and interaction, mechanistic interaction, bias analysis for interaction, interaction in genetic studies, and power and sample-size calculation for interaction. The final part of the book provides comprehensive discussion about the relationships between mediation and interaction and unites these concepts within a single framework. This final part also provides an introduction to spillover effects or social interaction, concluding with a discussion of social-network analyses.The book is written to be accessible to anyone with a basic knowledge of statistics. Comprehensive appendices provide more technical details for the interested reader. Applied empirical examples from a variety of fields are given throughout. Software implementation in SAS, Stata, SPSS, and R is provided. The book should be accessible to students and researchers who have completed a first-year graduate sequence in quantitative methods in one of the social- or biomedical-sciences disciplines. The book will only presuppose familiarity with linear and logistic regression, and could potentially be used as an advanced undergraduate book as well.","ISBN":"978-0-19-932587-0","shortTitle":"Explanation in Causal Inference","author":[{"family":"VanderWeele","given":"Tyler"}],"issued":{"date-parts":[["2015",3,13]]}}}],"schema":"https://github.com/citation-style-language/schema/raw/master/csl-citation.json"} </w:instrText>
      </w:r>
      <w:r w:rsidR="00FF0DA6" w:rsidRPr="008D2913">
        <w:rPr>
          <w:rFonts w:ascii="Times New Roman" w:hAnsi="Times New Roman" w:cs="Times New Roman"/>
          <w:sz w:val="24"/>
          <w:szCs w:val="24"/>
        </w:rPr>
        <w:fldChar w:fldCharType="separate"/>
      </w:r>
      <w:r w:rsidR="00605262" w:rsidRPr="00605262">
        <w:rPr>
          <w:rFonts w:ascii="Times New Roman" w:hAnsi="Times New Roman" w:cs="Times New Roman"/>
          <w:sz w:val="24"/>
        </w:rPr>
        <w:t>[1]</w:t>
      </w:r>
      <w:r w:rsidR="00FF0DA6" w:rsidRPr="008D2913">
        <w:rPr>
          <w:rFonts w:ascii="Times New Roman" w:hAnsi="Times New Roman" w:cs="Times New Roman"/>
          <w:sz w:val="24"/>
          <w:szCs w:val="24"/>
        </w:rPr>
        <w:fldChar w:fldCharType="end"/>
      </w:r>
      <w:r w:rsidR="00FF0DA6" w:rsidRPr="008D2913">
        <w:rPr>
          <w:rFonts w:ascii="Times New Roman" w:hAnsi="Times New Roman" w:cs="Times New Roman"/>
          <w:sz w:val="24"/>
          <w:szCs w:val="24"/>
        </w:rPr>
        <w:t xml:space="preserve"> T</w:t>
      </w:r>
      <w:r w:rsidR="006E1850" w:rsidRPr="008D2913">
        <w:rPr>
          <w:rFonts w:ascii="Times New Roman" w:hAnsi="Times New Roman" w:cs="Times New Roman"/>
          <w:sz w:val="24"/>
          <w:szCs w:val="24"/>
        </w:rPr>
        <w:t>hese</w:t>
      </w:r>
      <w:r w:rsidR="00FF0DA6" w:rsidRPr="008D2913">
        <w:rPr>
          <w:rFonts w:ascii="Times New Roman" w:hAnsi="Times New Roman" w:cs="Times New Roman"/>
          <w:sz w:val="24"/>
          <w:szCs w:val="24"/>
        </w:rPr>
        <w:t xml:space="preserve"> causal effects of smoking on bladder cancer risk capture all possible combinations of mediation and interaction, where mediation occurs when the exposure causes the mediator, and interaction occurs when the change in the mediator is necessary for</w:t>
      </w:r>
      <w:r w:rsidR="00605262">
        <w:rPr>
          <w:rFonts w:ascii="Times New Roman" w:hAnsi="Times New Roman" w:cs="Times New Roman"/>
          <w:sz w:val="24"/>
          <w:szCs w:val="24"/>
        </w:rPr>
        <w:t xml:space="preserve"> the exposure to have an effect </w:t>
      </w:r>
      <w:r w:rsidR="00FF0DA6" w:rsidRPr="008D2913">
        <w:rPr>
          <w:rFonts w:ascii="Times New Roman" w:hAnsi="Times New Roman" w:cs="Times New Roman"/>
          <w:sz w:val="24"/>
          <w:szCs w:val="24"/>
        </w:rPr>
        <w:fldChar w:fldCharType="begin"/>
      </w:r>
      <w:r w:rsidR="00605262">
        <w:rPr>
          <w:rFonts w:ascii="Times New Roman" w:hAnsi="Times New Roman" w:cs="Times New Roman"/>
          <w:sz w:val="24"/>
          <w:szCs w:val="24"/>
        </w:rPr>
        <w:instrText xml:space="preserve"> ADDIN ZOTERO_ITEM CSL_CITATION {"citationID":"ivKoN0eW","properties":{"formattedCitation":"[1]","plainCitation":"[1]","noteIndex":0},"citationItems":[{"id":118,"uris":["http://zotero.org/users/3470893/items/TY56V7HN"],"uri":["http://zotero.org/users/3470893/items/TY56V7HN"],"itemData":{"id":118,"type":"book","title":"Explanation in Causal Inference: Methods for Mediation and Interaction","publisher":"Oxford University Press","publisher-place":"Oxford, New York","number-of-pages":"728","source":"Oxford University Press","event-place":"Oxford, New York","abstract":"The book provides an accessible but comprehensive overview of methods for mediation and interaction. There has been considerable and rapid methodological development on mediation and moderation/interaction analysis within the causal-inference literature over the last ten years. Much of this material appears in a variety of specialized journals, and some of the papers are quite technical. There has also been considerable interest in these developments from empirical researchers in the social and biomedical sciences. However, much of the material is not currently in a format that is accessible to them. The book closes these gaps by providing an accessible, comprehensive, book-length coverage of mediation. The book begins with a comprehensive introduction to mediation analysis, including chapters on concepts for mediation, regression-based methods, sensitivity analysis, time-to-event outcomes, methods for multiple mediators, methods for time-varying mediation and longitudinal data, and relations between mediation and other concepts involving intermediates such as surrogates, principal stratification, instrumental variables, and Mendelian randomization. The second part of the book concerns interaction or \"moderation,\" including concepts for interaction, statistical interaction, confounding and interaction, mechanistic interaction, bias analysis for interaction, interaction in genetic studies, and power and sample-size calculation for interaction. The final part of the book provides comprehensive discussion about the relationships between mediation and interaction and unites these concepts within a single framework. This final part also provides an introduction to spillover effects or social interaction, concluding with a discussion of social-network analyses.The book is written to be accessible to anyone with a basic knowledge of statistics. Comprehensive appendices provide more technical details for the interested reader. Applied empirical examples from a variety of fields are given throughout. Software implementation in SAS, Stata, SPSS, and R is provided. The book should be accessible to students and researchers who have completed a first-year graduate sequence in quantitative methods in one of the social- or biomedical-sciences disciplines. The book will only presuppose familiarity with linear and logistic regression, and could potentially be used as an advanced undergraduate book as well.","ISBN":"978-0-19-932587-0","shortTitle":"Explanation in Causal Inference","author":[{"family":"VanderWeele","given":"Tyler"}],"issued":{"date-parts":[["2015",3,13]]}}}],"schema":"https://github.com/citation-style-language/schema/raw/master/csl-citation.json"} </w:instrText>
      </w:r>
      <w:r w:rsidR="00FF0DA6" w:rsidRPr="008D2913">
        <w:rPr>
          <w:rFonts w:ascii="Times New Roman" w:hAnsi="Times New Roman" w:cs="Times New Roman"/>
          <w:sz w:val="24"/>
          <w:szCs w:val="24"/>
        </w:rPr>
        <w:fldChar w:fldCharType="separate"/>
      </w:r>
      <w:r w:rsidR="00605262" w:rsidRPr="00605262">
        <w:rPr>
          <w:rFonts w:ascii="Times New Roman" w:hAnsi="Times New Roman" w:cs="Times New Roman"/>
          <w:sz w:val="24"/>
        </w:rPr>
        <w:t>[1]</w:t>
      </w:r>
      <w:r w:rsidR="00FF0DA6" w:rsidRPr="008D2913">
        <w:rPr>
          <w:rFonts w:ascii="Times New Roman" w:hAnsi="Times New Roman" w:cs="Times New Roman"/>
          <w:sz w:val="24"/>
          <w:szCs w:val="24"/>
        </w:rPr>
        <w:fldChar w:fldCharType="end"/>
      </w:r>
      <w:r w:rsidR="00605262">
        <w:rPr>
          <w:rFonts w:ascii="Times New Roman" w:hAnsi="Times New Roman" w:cs="Times New Roman"/>
          <w:sz w:val="24"/>
          <w:szCs w:val="24"/>
        </w:rPr>
        <w:t>.</w:t>
      </w:r>
    </w:p>
    <w:tbl>
      <w:tblPr>
        <w:tblStyle w:val="TableGrid"/>
        <w:tblW w:w="0" w:type="auto"/>
        <w:jc w:val="center"/>
        <w:tblLayout w:type="fixed"/>
        <w:tblLook w:val="04A0" w:firstRow="1" w:lastRow="0" w:firstColumn="1" w:lastColumn="0" w:noHBand="0" w:noVBand="1"/>
      </w:tblPr>
      <w:tblGrid>
        <w:gridCol w:w="1620"/>
        <w:gridCol w:w="1365"/>
        <w:gridCol w:w="1436"/>
      </w:tblGrid>
      <w:tr w:rsidR="00FF0DA6" w:rsidRPr="008D2913" w:rsidTr="00FF0DA6">
        <w:trPr>
          <w:trHeight w:val="70"/>
          <w:jc w:val="center"/>
        </w:trPr>
        <w:tc>
          <w:tcPr>
            <w:tcW w:w="1620" w:type="dxa"/>
            <w:tcBorders>
              <w:top w:val="single" w:sz="4" w:space="0" w:color="auto"/>
              <w:left w:val="nil"/>
              <w:bottom w:val="single" w:sz="4" w:space="0" w:color="auto"/>
              <w:right w:val="single" w:sz="4" w:space="0" w:color="auto"/>
            </w:tcBorders>
            <w:vAlign w:val="center"/>
          </w:tcPr>
          <w:p w:rsidR="00FF0DA6" w:rsidRPr="008D2913" w:rsidRDefault="00FF0DA6" w:rsidP="00794C52">
            <w:pPr>
              <w:spacing w:after="0" w:line="240" w:lineRule="auto"/>
              <w:rPr>
                <w:rFonts w:ascii="Times New Roman" w:hAnsi="Times New Roman" w:cs="Times New Roman"/>
                <w:b/>
              </w:rPr>
            </w:pPr>
            <w:r w:rsidRPr="008D2913">
              <w:rPr>
                <w:rFonts w:ascii="Times New Roman" w:hAnsi="Times New Roman" w:cs="Times New Roman"/>
                <w:b/>
              </w:rPr>
              <w:t xml:space="preserve">Component of the </w:t>
            </w:r>
            <w:r w:rsidRPr="008D2913">
              <w:rPr>
                <w:rFonts w:ascii="Times New Roman" w:hAnsi="Times New Roman" w:cs="Times New Roman"/>
                <w:b/>
                <w:i/>
              </w:rPr>
              <w:t>ERR</w:t>
            </w:r>
          </w:p>
        </w:tc>
        <w:tc>
          <w:tcPr>
            <w:tcW w:w="1365" w:type="dxa"/>
            <w:tcBorders>
              <w:top w:val="single" w:sz="4" w:space="0" w:color="auto"/>
              <w:left w:val="single" w:sz="4" w:space="0" w:color="auto"/>
              <w:bottom w:val="single" w:sz="4" w:space="0" w:color="auto"/>
              <w:right w:val="nil"/>
            </w:tcBorders>
            <w:vAlign w:val="center"/>
          </w:tcPr>
          <w:p w:rsidR="00FF0DA6" w:rsidRPr="008D2913" w:rsidRDefault="00FF0DA6" w:rsidP="00794C52">
            <w:pPr>
              <w:spacing w:after="0" w:line="240" w:lineRule="auto"/>
              <w:jc w:val="center"/>
              <w:rPr>
                <w:rFonts w:ascii="Times New Roman" w:hAnsi="Times New Roman" w:cs="Times New Roman"/>
                <w:b/>
              </w:rPr>
            </w:pPr>
            <w:r w:rsidRPr="008D2913">
              <w:rPr>
                <w:rFonts w:ascii="Times New Roman" w:hAnsi="Times New Roman" w:cs="Times New Roman"/>
                <w:b/>
              </w:rPr>
              <w:t>Mediation</w:t>
            </w:r>
          </w:p>
        </w:tc>
        <w:tc>
          <w:tcPr>
            <w:tcW w:w="1436" w:type="dxa"/>
            <w:tcBorders>
              <w:top w:val="single" w:sz="4" w:space="0" w:color="auto"/>
              <w:left w:val="nil"/>
              <w:bottom w:val="single" w:sz="4" w:space="0" w:color="auto"/>
              <w:right w:val="nil"/>
            </w:tcBorders>
            <w:vAlign w:val="center"/>
          </w:tcPr>
          <w:p w:rsidR="00FF0DA6" w:rsidRPr="008D2913" w:rsidRDefault="00FF0DA6" w:rsidP="00794C52">
            <w:pPr>
              <w:spacing w:after="0" w:line="240" w:lineRule="auto"/>
              <w:jc w:val="center"/>
              <w:rPr>
                <w:rFonts w:ascii="Times New Roman" w:hAnsi="Times New Roman" w:cs="Times New Roman"/>
                <w:b/>
              </w:rPr>
            </w:pPr>
            <w:r w:rsidRPr="008D2913">
              <w:rPr>
                <w:rFonts w:ascii="Times New Roman" w:hAnsi="Times New Roman" w:cs="Times New Roman"/>
                <w:b/>
              </w:rPr>
              <w:t>Interaction</w:t>
            </w:r>
          </w:p>
        </w:tc>
      </w:tr>
      <w:tr w:rsidR="00FF0DA6" w:rsidRPr="008D2913" w:rsidTr="00FF0DA6">
        <w:trPr>
          <w:trHeight w:val="80"/>
          <w:jc w:val="center"/>
        </w:trPr>
        <w:tc>
          <w:tcPr>
            <w:tcW w:w="1620" w:type="dxa"/>
            <w:tcBorders>
              <w:left w:val="nil"/>
              <w:bottom w:val="nil"/>
              <w:right w:val="single" w:sz="4" w:space="0" w:color="auto"/>
            </w:tcBorders>
            <w:vAlign w:val="center"/>
          </w:tcPr>
          <w:p w:rsidR="00FF0DA6" w:rsidRPr="008D2913" w:rsidRDefault="00FF0DA6" w:rsidP="00794C52">
            <w:pPr>
              <w:spacing w:after="0" w:line="240" w:lineRule="auto"/>
              <w:rPr>
                <w:rFonts w:ascii="Times New Roman" w:hAnsi="Times New Roman" w:cs="Times New Roman"/>
              </w:rPr>
            </w:pPr>
            <w:r w:rsidRPr="008D2913">
              <w:rPr>
                <w:rFonts w:ascii="Times New Roman" w:hAnsi="Times New Roman" w:cs="Times New Roman"/>
              </w:rPr>
              <w:t xml:space="preserve"> CDE</w:t>
            </w:r>
          </w:p>
        </w:tc>
        <w:tc>
          <w:tcPr>
            <w:tcW w:w="1365" w:type="dxa"/>
            <w:tcBorders>
              <w:left w:val="single" w:sz="4" w:space="0" w:color="auto"/>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No</w:t>
            </w:r>
          </w:p>
        </w:tc>
        <w:tc>
          <w:tcPr>
            <w:tcW w:w="1436" w:type="dxa"/>
            <w:tcBorders>
              <w:left w:val="nil"/>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No</w:t>
            </w:r>
          </w:p>
        </w:tc>
      </w:tr>
      <w:tr w:rsidR="00FF0DA6" w:rsidRPr="008D2913" w:rsidTr="00FF0DA6">
        <w:trPr>
          <w:trHeight w:val="57"/>
          <w:jc w:val="center"/>
        </w:trPr>
        <w:tc>
          <w:tcPr>
            <w:tcW w:w="1620" w:type="dxa"/>
            <w:tcBorders>
              <w:top w:val="nil"/>
              <w:left w:val="nil"/>
              <w:bottom w:val="nil"/>
              <w:right w:val="single" w:sz="4" w:space="0" w:color="auto"/>
            </w:tcBorders>
            <w:vAlign w:val="center"/>
          </w:tcPr>
          <w:p w:rsidR="00FF0DA6" w:rsidRPr="008D2913" w:rsidRDefault="00FF0DA6" w:rsidP="00794C52">
            <w:pPr>
              <w:spacing w:after="0" w:line="240" w:lineRule="auto"/>
              <w:rPr>
                <w:rFonts w:ascii="Times New Roman" w:hAnsi="Times New Roman" w:cs="Times New Roman"/>
              </w:rPr>
            </w:pPr>
            <w:r w:rsidRPr="008D2913">
              <w:rPr>
                <w:rFonts w:ascii="Times New Roman" w:hAnsi="Times New Roman" w:cs="Times New Roman"/>
              </w:rPr>
              <w:t xml:space="preserve"> INT</w:t>
            </w:r>
            <w:r w:rsidRPr="008D2913">
              <w:rPr>
                <w:rFonts w:ascii="Times New Roman" w:hAnsi="Times New Roman" w:cs="Times New Roman"/>
                <w:vertAlign w:val="subscript"/>
              </w:rPr>
              <w:t>ref</w:t>
            </w:r>
          </w:p>
        </w:tc>
        <w:tc>
          <w:tcPr>
            <w:tcW w:w="1365" w:type="dxa"/>
            <w:tcBorders>
              <w:top w:val="nil"/>
              <w:left w:val="single" w:sz="4" w:space="0" w:color="auto"/>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No</w:t>
            </w:r>
          </w:p>
        </w:tc>
        <w:tc>
          <w:tcPr>
            <w:tcW w:w="1436" w:type="dxa"/>
            <w:tcBorders>
              <w:top w:val="nil"/>
              <w:left w:val="nil"/>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Yes</w:t>
            </w:r>
          </w:p>
        </w:tc>
      </w:tr>
      <w:tr w:rsidR="00FF0DA6" w:rsidRPr="008D2913" w:rsidTr="00FF0DA6">
        <w:trPr>
          <w:trHeight w:val="57"/>
          <w:jc w:val="center"/>
        </w:trPr>
        <w:tc>
          <w:tcPr>
            <w:tcW w:w="1620" w:type="dxa"/>
            <w:tcBorders>
              <w:top w:val="nil"/>
              <w:left w:val="nil"/>
              <w:bottom w:val="nil"/>
              <w:right w:val="single" w:sz="4" w:space="0" w:color="auto"/>
            </w:tcBorders>
            <w:vAlign w:val="center"/>
          </w:tcPr>
          <w:p w:rsidR="00FF0DA6" w:rsidRPr="008D2913" w:rsidRDefault="00FF0DA6" w:rsidP="00794C52">
            <w:pPr>
              <w:spacing w:after="0" w:line="240" w:lineRule="auto"/>
              <w:rPr>
                <w:rFonts w:ascii="Times New Roman" w:hAnsi="Times New Roman" w:cs="Times New Roman"/>
              </w:rPr>
            </w:pPr>
            <w:r w:rsidRPr="008D2913">
              <w:rPr>
                <w:rFonts w:ascii="Times New Roman" w:hAnsi="Times New Roman" w:cs="Times New Roman"/>
              </w:rPr>
              <w:t xml:space="preserve"> INT</w:t>
            </w:r>
            <w:r w:rsidRPr="008D2913">
              <w:rPr>
                <w:rFonts w:ascii="Times New Roman" w:hAnsi="Times New Roman" w:cs="Times New Roman"/>
                <w:vertAlign w:val="subscript"/>
              </w:rPr>
              <w:t>med</w:t>
            </w:r>
          </w:p>
        </w:tc>
        <w:tc>
          <w:tcPr>
            <w:tcW w:w="1365" w:type="dxa"/>
            <w:tcBorders>
              <w:top w:val="nil"/>
              <w:left w:val="single" w:sz="4" w:space="0" w:color="auto"/>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Yes</w:t>
            </w:r>
          </w:p>
        </w:tc>
        <w:tc>
          <w:tcPr>
            <w:tcW w:w="1436" w:type="dxa"/>
            <w:tcBorders>
              <w:top w:val="nil"/>
              <w:left w:val="nil"/>
              <w:bottom w:val="nil"/>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Yes</w:t>
            </w:r>
          </w:p>
        </w:tc>
      </w:tr>
      <w:tr w:rsidR="00FF0DA6" w:rsidRPr="008D2913" w:rsidTr="00FF0DA6">
        <w:trPr>
          <w:trHeight w:val="57"/>
          <w:jc w:val="center"/>
        </w:trPr>
        <w:tc>
          <w:tcPr>
            <w:tcW w:w="1620" w:type="dxa"/>
            <w:tcBorders>
              <w:top w:val="nil"/>
              <w:left w:val="nil"/>
              <w:right w:val="single" w:sz="4" w:space="0" w:color="auto"/>
            </w:tcBorders>
            <w:vAlign w:val="center"/>
          </w:tcPr>
          <w:p w:rsidR="00FF0DA6" w:rsidRPr="008D2913" w:rsidRDefault="00FF0DA6" w:rsidP="00794C52">
            <w:pPr>
              <w:spacing w:after="0" w:line="240" w:lineRule="auto"/>
              <w:rPr>
                <w:rFonts w:ascii="Times New Roman" w:hAnsi="Times New Roman" w:cs="Times New Roman"/>
              </w:rPr>
            </w:pPr>
            <w:r w:rsidRPr="008D2913">
              <w:rPr>
                <w:rFonts w:ascii="Times New Roman" w:hAnsi="Times New Roman" w:cs="Times New Roman"/>
              </w:rPr>
              <w:t xml:space="preserve"> PIE</w:t>
            </w:r>
          </w:p>
        </w:tc>
        <w:tc>
          <w:tcPr>
            <w:tcW w:w="1365" w:type="dxa"/>
            <w:tcBorders>
              <w:top w:val="nil"/>
              <w:left w:val="single" w:sz="4" w:space="0" w:color="auto"/>
              <w:right w:val="nil"/>
            </w:tcBorders>
            <w:vAlign w:val="center"/>
          </w:tcPr>
          <w:p w:rsidR="00FF0DA6" w:rsidRPr="008D2913" w:rsidRDefault="00FF0DA6" w:rsidP="00794C52">
            <w:pPr>
              <w:spacing w:after="0" w:line="240" w:lineRule="auto"/>
              <w:jc w:val="center"/>
              <w:rPr>
                <w:rFonts w:ascii="Times New Roman" w:hAnsi="Times New Roman" w:cs="Times New Roman"/>
              </w:rPr>
            </w:pPr>
            <w:r w:rsidRPr="008D2913">
              <w:rPr>
                <w:rFonts w:ascii="Times New Roman" w:hAnsi="Times New Roman" w:cs="Times New Roman"/>
              </w:rPr>
              <w:t>Yes</w:t>
            </w:r>
          </w:p>
        </w:tc>
        <w:tc>
          <w:tcPr>
            <w:tcW w:w="1436" w:type="dxa"/>
            <w:tcBorders>
              <w:top w:val="nil"/>
              <w:left w:val="nil"/>
              <w:right w:val="nil"/>
            </w:tcBorders>
            <w:vAlign w:val="center"/>
          </w:tcPr>
          <w:p w:rsidR="00FF0DA6" w:rsidRPr="008D2913" w:rsidRDefault="00FF0DA6" w:rsidP="00794C52">
            <w:pPr>
              <w:keepNext/>
              <w:spacing w:after="0" w:line="240" w:lineRule="auto"/>
              <w:jc w:val="center"/>
              <w:rPr>
                <w:rFonts w:ascii="Times New Roman" w:hAnsi="Times New Roman" w:cs="Times New Roman"/>
              </w:rPr>
            </w:pPr>
            <w:r w:rsidRPr="008D2913">
              <w:rPr>
                <w:rFonts w:ascii="Times New Roman" w:hAnsi="Times New Roman" w:cs="Times New Roman"/>
              </w:rPr>
              <w:t>No</w:t>
            </w:r>
          </w:p>
        </w:tc>
      </w:tr>
    </w:tbl>
    <w:p w:rsidR="00FF0DA6" w:rsidRPr="008D2913" w:rsidRDefault="00FF0DA6" w:rsidP="00E64E25">
      <w:pPr>
        <w:spacing w:after="0" w:line="480" w:lineRule="auto"/>
        <w:rPr>
          <w:rFonts w:ascii="Times New Roman" w:hAnsi="Times New Roman" w:cs="Times New Roman"/>
          <w:sz w:val="24"/>
          <w:szCs w:val="24"/>
        </w:rPr>
      </w:pPr>
    </w:p>
    <w:p w:rsidR="00E64E25" w:rsidRPr="008D2913" w:rsidRDefault="00E64E25" w:rsidP="00E64E25">
      <w:pPr>
        <w:spacing w:after="0" w:line="480" w:lineRule="auto"/>
        <w:rPr>
          <w:rFonts w:ascii="Times New Roman" w:hAnsi="Times New Roman" w:cs="Times New Roman"/>
          <w:sz w:val="24"/>
          <w:szCs w:val="24"/>
        </w:rPr>
      </w:pPr>
      <w:r w:rsidRPr="008D2913">
        <w:rPr>
          <w:rFonts w:ascii="Times New Roman" w:hAnsi="Times New Roman" w:cs="Times New Roman"/>
          <w:sz w:val="24"/>
          <w:szCs w:val="24"/>
        </w:rPr>
        <w:t>For a continuous mediator and binary outcome, the approach is based on the following logistic and linear regression models</w:t>
      </w:r>
      <w:r w:rsidR="00577DE5" w:rsidRPr="008D2913">
        <w:rPr>
          <w:rFonts w:ascii="Times New Roman" w:hAnsi="Times New Roman" w:cs="Times New Roman"/>
          <w:sz w:val="24"/>
          <w:szCs w:val="24"/>
        </w:rPr>
        <w:t>, where</w:t>
      </w:r>
      <w:r w:rsidRPr="008D2913">
        <w:rPr>
          <w:rFonts w:ascii="Times New Roman" w:hAnsi="Times New Roman" w:cs="Times New Roman"/>
          <w:sz w:val="24"/>
          <w:szCs w:val="24"/>
        </w:rPr>
        <w:t xml:space="preserve"> the linear regression model is fit only among controls to account for the case-control study design:</w:t>
      </w:r>
    </w:p>
    <w:p w:rsidR="00E64E25" w:rsidRPr="008D2913" w:rsidRDefault="00E64E25" w:rsidP="00E64E25">
      <w:pPr>
        <w:spacing w:after="0" w:line="240" w:lineRule="auto"/>
        <w:rPr>
          <w:rFonts w:ascii="Times New Roman" w:hAnsi="Times New Roman" w:cs="Times New Roman"/>
          <w:sz w:val="24"/>
          <w:szCs w:val="24"/>
        </w:rPr>
      </w:pPr>
    </w:p>
    <w:p w:rsidR="00E64E25" w:rsidRPr="008D2913" w:rsidRDefault="001857BA" w:rsidP="00E64E25">
      <w:pPr>
        <w:pStyle w:val="Caption"/>
        <w:keepNext/>
        <w:spacing w:after="0" w:line="360" w:lineRule="auto"/>
        <w:ind w:left="1440"/>
        <w:jc w:val="both"/>
        <w:rPr>
          <w:rFonts w:ascii="Times New Roman" w:hAnsi="Times New Roman" w:cs="Times New Roman"/>
          <w:b w:val="0"/>
          <w:color w:val="auto"/>
          <w:sz w:val="24"/>
          <w:szCs w:val="24"/>
        </w:rPr>
      </w:pPr>
      <w:r w:rsidRPr="008D2913">
        <w:rPr>
          <w:rFonts w:ascii="Times New Roman" w:hAnsi="Times New Roman" w:cs="Times New Roman"/>
          <w:b w:val="0"/>
          <w:position w:val="-16"/>
          <w:sz w:val="24"/>
          <w:szCs w:val="24"/>
        </w:rPr>
        <w:object w:dxaOrig="4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pt" o:ole="">
            <v:imagedata r:id="rId4" o:title=""/>
          </v:shape>
          <o:OLEObject Type="Embed" ProgID="Equation.DSMT4" ShapeID="_x0000_i1025" DrawAspect="Content" ObjectID="_1606919820" r:id="rId5"/>
        </w:object>
      </w:r>
      <w:r w:rsidR="00E64E25" w:rsidRPr="008D2913">
        <w:rPr>
          <w:rFonts w:ascii="Times New Roman" w:hAnsi="Times New Roman" w:cs="Times New Roman"/>
          <w:sz w:val="24"/>
          <w:szCs w:val="24"/>
        </w:rPr>
        <w:tab/>
      </w:r>
      <w:r w:rsidR="00E64E25" w:rsidRPr="008D2913">
        <w:rPr>
          <w:rFonts w:ascii="Times New Roman" w:hAnsi="Times New Roman" w:cs="Times New Roman"/>
          <w:sz w:val="24"/>
          <w:szCs w:val="24"/>
        </w:rPr>
        <w:tab/>
      </w:r>
      <w:r w:rsidR="00E64E25" w:rsidRPr="008D2913">
        <w:rPr>
          <w:rFonts w:ascii="Times New Roman" w:hAnsi="Times New Roman" w:cs="Times New Roman"/>
          <w:sz w:val="24"/>
          <w:szCs w:val="24"/>
        </w:rPr>
        <w:tab/>
      </w:r>
      <w:r w:rsidR="00E64E25" w:rsidRPr="008D2913">
        <w:rPr>
          <w:rFonts w:ascii="Times New Roman" w:hAnsi="Times New Roman" w:cs="Times New Roman"/>
          <w:sz w:val="24"/>
          <w:szCs w:val="24"/>
        </w:rPr>
        <w:tab/>
      </w:r>
      <w:bookmarkStart w:id="1" w:name="eq1"/>
      <w:r w:rsidR="00E64E25" w:rsidRPr="008D2913">
        <w:rPr>
          <w:rFonts w:ascii="Times New Roman" w:hAnsi="Times New Roman" w:cs="Times New Roman"/>
          <w:b w:val="0"/>
          <w:color w:val="auto"/>
          <w:sz w:val="24"/>
          <w:szCs w:val="24"/>
        </w:rPr>
        <w:t xml:space="preserve">       (1)</w:t>
      </w:r>
      <w:bookmarkEnd w:id="1"/>
    </w:p>
    <w:p w:rsidR="00E64E25" w:rsidRPr="008D2913" w:rsidRDefault="00E64E25" w:rsidP="00E64E25">
      <w:pPr>
        <w:keepNext/>
        <w:spacing w:after="0" w:line="240" w:lineRule="auto"/>
        <w:rPr>
          <w:rFonts w:ascii="Times New Roman" w:hAnsi="Times New Roman" w:cs="Times New Roman"/>
          <w:sz w:val="24"/>
          <w:szCs w:val="24"/>
        </w:rPr>
      </w:pPr>
    </w:p>
    <w:p w:rsidR="00E64E25" w:rsidRPr="008D2913" w:rsidRDefault="001857BA" w:rsidP="00E64E25">
      <w:pPr>
        <w:pStyle w:val="Caption"/>
        <w:keepNext/>
        <w:spacing w:line="360" w:lineRule="auto"/>
        <w:ind w:left="1440"/>
        <w:jc w:val="both"/>
        <w:rPr>
          <w:rFonts w:ascii="Times New Roman" w:hAnsi="Times New Roman" w:cs="Times New Roman"/>
          <w:b w:val="0"/>
          <w:color w:val="auto"/>
          <w:sz w:val="24"/>
          <w:szCs w:val="24"/>
        </w:rPr>
      </w:pPr>
      <w:r w:rsidRPr="008D2913">
        <w:rPr>
          <w:rFonts w:ascii="Times New Roman" w:hAnsi="Times New Roman" w:cs="Times New Roman"/>
          <w:b w:val="0"/>
          <w:color w:val="auto"/>
          <w:position w:val="-12"/>
          <w:sz w:val="24"/>
          <w:szCs w:val="24"/>
        </w:rPr>
        <w:object w:dxaOrig="2320" w:dyaOrig="340">
          <v:shape id="_x0000_i1026" type="#_x0000_t75" style="width:116.25pt;height:17.25pt" o:ole="">
            <v:imagedata r:id="rId6" o:title=""/>
          </v:shape>
          <o:OLEObject Type="Embed" ProgID="Equation.DSMT4" ShapeID="_x0000_i1026" DrawAspect="Content" ObjectID="_1606919821" r:id="rId7"/>
        </w:object>
      </w:r>
      <w:bookmarkStart w:id="2" w:name="eq2"/>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r>
      <w:r w:rsidR="00E64E25" w:rsidRPr="008D2913">
        <w:rPr>
          <w:rFonts w:ascii="Times New Roman" w:hAnsi="Times New Roman" w:cs="Times New Roman"/>
          <w:b w:val="0"/>
          <w:color w:val="auto"/>
          <w:sz w:val="24"/>
          <w:szCs w:val="24"/>
        </w:rPr>
        <w:tab/>
        <w:t xml:space="preserve">       (2)</w:t>
      </w:r>
      <w:bookmarkEnd w:id="2"/>
    </w:p>
    <w:p w:rsidR="00A41615" w:rsidRPr="008D2913" w:rsidRDefault="00A41615" w:rsidP="00A41615">
      <w:pPr>
        <w:spacing w:after="220" w:line="480" w:lineRule="auto"/>
        <w:rPr>
          <w:rFonts w:ascii="Times New Roman" w:hAnsi="Times New Roman" w:cs="Times New Roman"/>
          <w:sz w:val="24"/>
          <w:szCs w:val="24"/>
        </w:rPr>
      </w:pPr>
      <w:r w:rsidRPr="008D2913">
        <w:rPr>
          <w:rFonts w:ascii="Times New Roman" w:hAnsi="Times New Roman" w:cs="Times New Roman"/>
          <w:sz w:val="24"/>
          <w:szCs w:val="24"/>
        </w:rPr>
        <w:t>Using the coefficients from the regression models in equations 1 and 2, VanderWeele derived equations</w:t>
      </w:r>
      <w:r w:rsidR="006E1850" w:rsidRPr="008D2913">
        <w:rPr>
          <w:rFonts w:ascii="Times New Roman" w:hAnsi="Times New Roman" w:cs="Times New Roman"/>
          <w:sz w:val="24"/>
          <w:szCs w:val="24"/>
        </w:rPr>
        <w:t xml:space="preserve"> 3</w:t>
      </w:r>
      <w:r w:rsidRPr="008D2913">
        <w:rPr>
          <w:rFonts w:ascii="Times New Roman" w:hAnsi="Times New Roman" w:cs="Times New Roman"/>
          <w:sz w:val="24"/>
          <w:szCs w:val="24"/>
        </w:rPr>
        <w:t xml:space="preserve">, </w:t>
      </w:r>
      <w:r w:rsidR="006E1850" w:rsidRPr="008D2913">
        <w:rPr>
          <w:rFonts w:ascii="Times New Roman" w:hAnsi="Times New Roman" w:cs="Times New Roman"/>
          <w:sz w:val="24"/>
          <w:szCs w:val="24"/>
        </w:rPr>
        <w:t>4</w:t>
      </w:r>
      <w:r w:rsidRPr="008D2913">
        <w:rPr>
          <w:rFonts w:ascii="Times New Roman" w:hAnsi="Times New Roman" w:cs="Times New Roman"/>
          <w:sz w:val="24"/>
          <w:szCs w:val="24"/>
        </w:rPr>
        <w:t xml:space="preserve">, </w:t>
      </w:r>
      <w:r w:rsidR="006E1850" w:rsidRPr="008D2913">
        <w:rPr>
          <w:rFonts w:ascii="Times New Roman" w:hAnsi="Times New Roman" w:cs="Times New Roman"/>
          <w:sz w:val="24"/>
          <w:szCs w:val="24"/>
        </w:rPr>
        <w:t>5</w:t>
      </w:r>
      <w:r w:rsidRPr="008D2913">
        <w:rPr>
          <w:rFonts w:ascii="Times New Roman" w:hAnsi="Times New Roman" w:cs="Times New Roman"/>
          <w:sz w:val="24"/>
          <w:szCs w:val="24"/>
        </w:rPr>
        <w:t xml:space="preserve">, and </w:t>
      </w:r>
      <w:r w:rsidR="006E1850" w:rsidRPr="008D2913">
        <w:rPr>
          <w:rFonts w:ascii="Times New Roman" w:hAnsi="Times New Roman" w:cs="Times New Roman"/>
          <w:sz w:val="24"/>
          <w:szCs w:val="24"/>
        </w:rPr>
        <w:t>6</w:t>
      </w:r>
      <w:r w:rsidRPr="008D2913">
        <w:rPr>
          <w:rFonts w:ascii="Times New Roman" w:hAnsi="Times New Roman" w:cs="Times New Roman"/>
          <w:sz w:val="24"/>
          <w:szCs w:val="24"/>
        </w:rPr>
        <w:t xml:space="preserve"> for estimating the relevant causal effects as components of the</w:t>
      </w:r>
      <w:r w:rsidR="00577DE5" w:rsidRPr="008D2913">
        <w:rPr>
          <w:rFonts w:ascii="Times New Roman" w:hAnsi="Times New Roman" w:cs="Times New Roman"/>
          <w:sz w:val="24"/>
          <w:szCs w:val="24"/>
        </w:rPr>
        <w:t xml:space="preserve"> </w:t>
      </w:r>
      <w:r w:rsidR="00577DE5" w:rsidRPr="008D2913">
        <w:rPr>
          <w:rFonts w:ascii="Times New Roman" w:hAnsi="Times New Roman" w:cs="Times New Roman"/>
          <w:i/>
          <w:sz w:val="24"/>
          <w:szCs w:val="24"/>
        </w:rPr>
        <w:t>ERR</w:t>
      </w:r>
      <w:r w:rsidR="00577DE5" w:rsidRPr="008D2913">
        <w:rPr>
          <w:rFonts w:ascii="Times New Roman" w:hAnsi="Times New Roman" w:cs="Times New Roman"/>
          <w:sz w:val="24"/>
          <w:szCs w:val="24"/>
        </w:rPr>
        <w:t>.</w:t>
      </w:r>
    </w:p>
    <w:p w:rsidR="00A41615" w:rsidRPr="008D2913" w:rsidRDefault="00A41615" w:rsidP="00A41615">
      <w:pPr>
        <w:spacing w:after="0" w:line="240" w:lineRule="auto"/>
        <w:rPr>
          <w:rFonts w:ascii="Times New Roman" w:eastAsiaTheme="minorEastAsia" w:hAnsi="Times New Roman" w:cs="Times New Roman"/>
          <w:sz w:val="24"/>
          <w:szCs w:val="24"/>
        </w:rPr>
      </w:pPr>
    </w:p>
    <w:p w:rsidR="00A41615" w:rsidRPr="008D2913" w:rsidRDefault="001857BA" w:rsidP="00A41615">
      <w:pPr>
        <w:pStyle w:val="Caption"/>
        <w:spacing w:after="0" w:line="360" w:lineRule="auto"/>
        <w:ind w:left="1440"/>
        <w:jc w:val="both"/>
        <w:rPr>
          <w:rFonts w:ascii="Times New Roman" w:eastAsiaTheme="minorEastAsia" w:hAnsi="Times New Roman" w:cs="Times New Roman"/>
          <w:b w:val="0"/>
          <w:color w:val="auto"/>
          <w:sz w:val="24"/>
          <w:szCs w:val="24"/>
        </w:rPr>
      </w:pPr>
      <w:r w:rsidRPr="001857BA">
        <w:rPr>
          <w:rFonts w:ascii="Times New Roman" w:eastAsiaTheme="minorEastAsia" w:hAnsi="Times New Roman" w:cs="Times New Roman"/>
          <w:b w:val="0"/>
          <w:color w:val="auto"/>
          <w:position w:val="-36"/>
          <w:sz w:val="24"/>
          <w:szCs w:val="24"/>
        </w:rPr>
        <w:object w:dxaOrig="5179" w:dyaOrig="820">
          <v:shape id="_x0000_i1027" type="#_x0000_t75" style="width:257.25pt;height:42pt" o:ole="">
            <v:imagedata r:id="rId8" o:title=""/>
          </v:shape>
          <o:OLEObject Type="Embed" ProgID="Equation.DSMT4" ShapeID="_x0000_i1027" DrawAspect="Content" ObjectID="_1606919822" r:id="rId9"/>
        </w:object>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t xml:space="preserve">    </w:t>
      </w:r>
      <w:bookmarkStart w:id="3" w:name="eq3"/>
      <w:r w:rsidR="00A41615" w:rsidRPr="008D2913">
        <w:rPr>
          <w:rFonts w:ascii="Times New Roman" w:eastAsiaTheme="minorEastAsia" w:hAnsi="Times New Roman" w:cs="Times New Roman"/>
          <w:b w:val="0"/>
          <w:color w:val="auto"/>
          <w:sz w:val="24"/>
          <w:szCs w:val="24"/>
        </w:rPr>
        <w:t xml:space="preserve">   (</w:t>
      </w:r>
      <w:r w:rsidR="00577DE5" w:rsidRPr="008D2913">
        <w:rPr>
          <w:rFonts w:ascii="Times New Roman" w:eastAsiaTheme="minorEastAsia" w:hAnsi="Times New Roman" w:cs="Times New Roman"/>
          <w:b w:val="0"/>
          <w:color w:val="auto"/>
          <w:sz w:val="24"/>
          <w:szCs w:val="24"/>
        </w:rPr>
        <w:t>3</w:t>
      </w:r>
      <w:r w:rsidR="00A41615" w:rsidRPr="008D2913">
        <w:rPr>
          <w:rFonts w:ascii="Times New Roman" w:eastAsiaTheme="minorEastAsia" w:hAnsi="Times New Roman" w:cs="Times New Roman"/>
          <w:b w:val="0"/>
          <w:color w:val="auto"/>
          <w:sz w:val="24"/>
          <w:szCs w:val="24"/>
        </w:rPr>
        <w:t>)</w:t>
      </w:r>
      <w:bookmarkEnd w:id="3"/>
    </w:p>
    <w:p w:rsidR="00A41615" w:rsidRPr="008D2913" w:rsidRDefault="00A41615" w:rsidP="00A41615">
      <w:pPr>
        <w:spacing w:after="0" w:line="240" w:lineRule="auto"/>
        <w:rPr>
          <w:rFonts w:ascii="Times New Roman" w:eastAsiaTheme="minorEastAsia" w:hAnsi="Times New Roman" w:cs="Times New Roman"/>
          <w:sz w:val="24"/>
          <w:szCs w:val="24"/>
        </w:rPr>
      </w:pPr>
    </w:p>
    <w:p w:rsidR="00A41615" w:rsidRPr="008D2913" w:rsidRDefault="001857BA" w:rsidP="00A41615">
      <w:pPr>
        <w:pStyle w:val="Caption"/>
        <w:spacing w:after="0" w:line="360" w:lineRule="auto"/>
        <w:ind w:left="1440"/>
        <w:jc w:val="both"/>
        <w:rPr>
          <w:rFonts w:ascii="Times New Roman" w:eastAsiaTheme="minorEastAsia" w:hAnsi="Times New Roman" w:cs="Times New Roman"/>
          <w:b w:val="0"/>
          <w:color w:val="auto"/>
          <w:sz w:val="24"/>
          <w:szCs w:val="24"/>
        </w:rPr>
      </w:pPr>
      <w:r w:rsidRPr="001857BA">
        <w:rPr>
          <w:rFonts w:ascii="Times New Roman" w:eastAsiaTheme="minorEastAsia" w:hAnsi="Times New Roman" w:cs="Times New Roman"/>
          <w:b w:val="0"/>
          <w:color w:val="auto"/>
          <w:position w:val="-54"/>
          <w:sz w:val="24"/>
          <w:szCs w:val="24"/>
        </w:rPr>
        <w:object w:dxaOrig="5300" w:dyaOrig="1240">
          <v:shape id="_x0000_i1028" type="#_x0000_t75" style="width:265.5pt;height:62.25pt" o:ole="">
            <v:imagedata r:id="rId10" o:title=""/>
          </v:shape>
          <o:OLEObject Type="Embed" ProgID="Equation.DSMT4" ShapeID="_x0000_i1028" DrawAspect="Content" ObjectID="_1606919823" r:id="rId11"/>
        </w:object>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t xml:space="preserve">    </w:t>
      </w:r>
      <w:bookmarkStart w:id="4" w:name="eq4"/>
      <w:r w:rsidR="00A41615" w:rsidRPr="008D2913">
        <w:rPr>
          <w:rFonts w:ascii="Times New Roman" w:eastAsiaTheme="minorEastAsia" w:hAnsi="Times New Roman" w:cs="Times New Roman"/>
          <w:b w:val="0"/>
          <w:color w:val="auto"/>
          <w:sz w:val="24"/>
          <w:szCs w:val="24"/>
        </w:rPr>
        <w:t xml:space="preserve">   (</w:t>
      </w:r>
      <w:r w:rsidR="00577DE5" w:rsidRPr="008D2913">
        <w:rPr>
          <w:rFonts w:ascii="Times New Roman" w:eastAsiaTheme="minorEastAsia" w:hAnsi="Times New Roman" w:cs="Times New Roman"/>
          <w:b w:val="0"/>
          <w:color w:val="auto"/>
          <w:sz w:val="24"/>
          <w:szCs w:val="24"/>
        </w:rPr>
        <w:t>4</w:t>
      </w:r>
      <w:r w:rsidR="00A41615" w:rsidRPr="008D2913">
        <w:rPr>
          <w:rFonts w:ascii="Times New Roman" w:eastAsiaTheme="minorEastAsia" w:hAnsi="Times New Roman" w:cs="Times New Roman"/>
          <w:b w:val="0"/>
          <w:color w:val="auto"/>
          <w:sz w:val="24"/>
          <w:szCs w:val="24"/>
        </w:rPr>
        <w:t>)</w:t>
      </w:r>
      <w:bookmarkEnd w:id="4"/>
    </w:p>
    <w:p w:rsidR="00A41615" w:rsidRPr="008D2913" w:rsidRDefault="00A41615" w:rsidP="00A41615">
      <w:pPr>
        <w:pStyle w:val="Caption"/>
        <w:spacing w:after="0"/>
        <w:rPr>
          <w:rFonts w:ascii="Times New Roman" w:eastAsiaTheme="minorEastAsia" w:hAnsi="Times New Roman" w:cs="Times New Roman"/>
          <w:b w:val="0"/>
          <w:color w:val="auto"/>
          <w:sz w:val="24"/>
          <w:szCs w:val="24"/>
        </w:rPr>
      </w:pPr>
    </w:p>
    <w:p w:rsidR="00A41615" w:rsidRPr="008D2913" w:rsidRDefault="001857BA" w:rsidP="00A41615">
      <w:pPr>
        <w:pStyle w:val="Caption"/>
        <w:spacing w:after="0" w:line="360" w:lineRule="auto"/>
        <w:ind w:left="1440"/>
        <w:jc w:val="both"/>
        <w:rPr>
          <w:rFonts w:ascii="Times New Roman" w:eastAsiaTheme="minorEastAsia" w:hAnsi="Times New Roman" w:cs="Times New Roman"/>
          <w:b w:val="0"/>
          <w:color w:val="auto"/>
          <w:sz w:val="24"/>
          <w:szCs w:val="24"/>
        </w:rPr>
      </w:pPr>
      <w:r w:rsidRPr="001857BA">
        <w:rPr>
          <w:rFonts w:ascii="Times New Roman" w:eastAsiaTheme="minorEastAsia" w:hAnsi="Times New Roman" w:cs="Times New Roman"/>
          <w:b w:val="0"/>
          <w:color w:val="auto"/>
          <w:position w:val="-42"/>
          <w:sz w:val="24"/>
          <w:szCs w:val="24"/>
        </w:rPr>
        <w:object w:dxaOrig="6320" w:dyaOrig="940">
          <v:shape id="_x0000_i1029" type="#_x0000_t75" style="width:315.75pt;height:49.5pt" o:ole="">
            <v:imagedata r:id="rId12" o:title=""/>
          </v:shape>
          <o:OLEObject Type="Embed" ProgID="Equation.DSMT4" ShapeID="_x0000_i1029" DrawAspect="Content" ObjectID="_1606919824" r:id="rId13"/>
        </w:object>
      </w:r>
      <w:r w:rsidR="00A41615" w:rsidRPr="008D2913">
        <w:rPr>
          <w:rFonts w:ascii="Times New Roman" w:eastAsiaTheme="minorEastAsia" w:hAnsi="Times New Roman" w:cs="Times New Roman"/>
          <w:b w:val="0"/>
          <w:color w:val="auto"/>
          <w:sz w:val="24"/>
          <w:szCs w:val="24"/>
        </w:rPr>
        <w:tab/>
        <w:t xml:space="preserve">    </w:t>
      </w:r>
      <w:bookmarkStart w:id="5" w:name="eq5"/>
      <w:r w:rsidR="00A41615" w:rsidRPr="008D2913">
        <w:rPr>
          <w:rFonts w:ascii="Times New Roman" w:eastAsiaTheme="minorEastAsia" w:hAnsi="Times New Roman" w:cs="Times New Roman"/>
          <w:b w:val="0"/>
          <w:color w:val="auto"/>
          <w:sz w:val="24"/>
          <w:szCs w:val="24"/>
        </w:rPr>
        <w:t xml:space="preserve">   (</w:t>
      </w:r>
      <w:r w:rsidR="00577DE5" w:rsidRPr="008D2913">
        <w:rPr>
          <w:rFonts w:ascii="Times New Roman" w:eastAsiaTheme="minorEastAsia" w:hAnsi="Times New Roman" w:cs="Times New Roman"/>
          <w:b w:val="0"/>
          <w:color w:val="auto"/>
          <w:sz w:val="24"/>
          <w:szCs w:val="24"/>
        </w:rPr>
        <w:t>5</w:t>
      </w:r>
      <w:r w:rsidR="00A41615" w:rsidRPr="008D2913">
        <w:rPr>
          <w:rFonts w:ascii="Times New Roman" w:eastAsiaTheme="minorEastAsia" w:hAnsi="Times New Roman" w:cs="Times New Roman"/>
          <w:b w:val="0"/>
          <w:color w:val="auto"/>
          <w:sz w:val="24"/>
          <w:szCs w:val="24"/>
        </w:rPr>
        <w:t>)</w:t>
      </w:r>
      <w:bookmarkEnd w:id="5"/>
    </w:p>
    <w:p w:rsidR="00A41615" w:rsidRPr="008D2913" w:rsidRDefault="00A41615" w:rsidP="00A41615">
      <w:pPr>
        <w:spacing w:after="0" w:line="240" w:lineRule="auto"/>
        <w:rPr>
          <w:rFonts w:ascii="Times New Roman" w:eastAsiaTheme="minorEastAsia" w:hAnsi="Times New Roman" w:cs="Times New Roman"/>
          <w:sz w:val="24"/>
          <w:szCs w:val="24"/>
        </w:rPr>
      </w:pPr>
    </w:p>
    <w:p w:rsidR="00A41615" w:rsidRPr="008D2913" w:rsidRDefault="001857BA" w:rsidP="00A41615">
      <w:pPr>
        <w:pStyle w:val="Caption"/>
        <w:spacing w:line="360" w:lineRule="auto"/>
        <w:ind w:left="1440"/>
        <w:jc w:val="both"/>
        <w:rPr>
          <w:rFonts w:ascii="Times New Roman" w:eastAsiaTheme="minorEastAsia" w:hAnsi="Times New Roman" w:cs="Times New Roman"/>
          <w:b w:val="0"/>
          <w:color w:val="auto"/>
          <w:sz w:val="24"/>
          <w:szCs w:val="24"/>
        </w:rPr>
      </w:pPr>
      <w:r w:rsidRPr="008D2913">
        <w:rPr>
          <w:rFonts w:ascii="Times New Roman" w:eastAsiaTheme="minorEastAsia" w:hAnsi="Times New Roman" w:cs="Times New Roman"/>
          <w:b w:val="0"/>
          <w:color w:val="auto"/>
          <w:position w:val="-14"/>
          <w:sz w:val="24"/>
          <w:szCs w:val="24"/>
        </w:rPr>
        <w:object w:dxaOrig="2220" w:dyaOrig="400">
          <v:shape id="_x0000_i1030" type="#_x0000_t75" style="width:110.25pt;height:21pt" o:ole="">
            <v:imagedata r:id="rId14" o:title=""/>
          </v:shape>
          <o:OLEObject Type="Embed" ProgID="Equation.DSMT4" ShapeID="_x0000_i1030" DrawAspect="Content" ObjectID="_1606919825" r:id="rId15"/>
        </w:object>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r>
      <w:r w:rsidR="00A41615" w:rsidRPr="008D2913">
        <w:rPr>
          <w:rFonts w:ascii="Times New Roman" w:eastAsiaTheme="minorEastAsia" w:hAnsi="Times New Roman" w:cs="Times New Roman"/>
          <w:b w:val="0"/>
          <w:color w:val="auto"/>
          <w:sz w:val="24"/>
          <w:szCs w:val="24"/>
        </w:rPr>
        <w:tab/>
        <w:t xml:space="preserve">    </w:t>
      </w:r>
      <w:bookmarkStart w:id="6" w:name="eq6"/>
      <w:r w:rsidR="00A41615" w:rsidRPr="008D2913">
        <w:rPr>
          <w:rFonts w:ascii="Times New Roman" w:eastAsiaTheme="minorEastAsia" w:hAnsi="Times New Roman" w:cs="Times New Roman"/>
          <w:b w:val="0"/>
          <w:color w:val="auto"/>
          <w:sz w:val="24"/>
          <w:szCs w:val="24"/>
        </w:rPr>
        <w:t xml:space="preserve">   (</w:t>
      </w:r>
      <w:r w:rsidR="00577DE5" w:rsidRPr="008D2913">
        <w:rPr>
          <w:rFonts w:ascii="Times New Roman" w:eastAsiaTheme="minorEastAsia" w:hAnsi="Times New Roman" w:cs="Times New Roman"/>
          <w:b w:val="0"/>
          <w:color w:val="auto"/>
          <w:sz w:val="24"/>
          <w:szCs w:val="24"/>
        </w:rPr>
        <w:t>6</w:t>
      </w:r>
      <w:r w:rsidR="00A41615" w:rsidRPr="008D2913">
        <w:rPr>
          <w:rFonts w:ascii="Times New Roman" w:eastAsiaTheme="minorEastAsia" w:hAnsi="Times New Roman" w:cs="Times New Roman"/>
          <w:b w:val="0"/>
          <w:color w:val="auto"/>
          <w:sz w:val="24"/>
          <w:szCs w:val="24"/>
        </w:rPr>
        <w:t>)</w:t>
      </w:r>
      <w:bookmarkEnd w:id="6"/>
    </w:p>
    <w:p w:rsidR="00C117D7" w:rsidRPr="008D2913" w:rsidRDefault="00A41615" w:rsidP="0096348A">
      <w:pPr>
        <w:spacing w:after="220" w:line="480" w:lineRule="auto"/>
        <w:rPr>
          <w:rFonts w:ascii="Times New Roman" w:eastAsiaTheme="minorEastAsia" w:hAnsi="Times New Roman" w:cs="Times New Roman"/>
          <w:sz w:val="24"/>
          <w:szCs w:val="24"/>
        </w:rPr>
      </w:pPr>
      <w:r w:rsidRPr="008D2913">
        <w:rPr>
          <w:rFonts w:ascii="Times New Roman" w:hAnsi="Times New Roman" w:cs="Times New Roman"/>
          <w:sz w:val="24"/>
          <w:szCs w:val="24"/>
        </w:rPr>
        <w:t xml:space="preserve">These four </w:t>
      </w:r>
      <w:r w:rsidR="005A0958" w:rsidRPr="008D2913">
        <w:rPr>
          <w:rFonts w:ascii="Times New Roman" w:hAnsi="Times New Roman" w:cs="Times New Roman"/>
          <w:sz w:val="24"/>
          <w:szCs w:val="24"/>
        </w:rPr>
        <w:t>causal effects are</w:t>
      </w:r>
      <w:r w:rsidRPr="008D2913">
        <w:rPr>
          <w:rFonts w:ascii="Times New Roman" w:hAnsi="Times New Roman" w:cs="Times New Roman"/>
          <w:sz w:val="24"/>
          <w:szCs w:val="24"/>
        </w:rPr>
        <w:t xml:space="preserve"> calculated based on specific levels of the med</w:t>
      </w:r>
      <w:r w:rsidR="00017624" w:rsidRPr="008D2913">
        <w:rPr>
          <w:rFonts w:ascii="Times New Roman" w:hAnsi="Times New Roman" w:cs="Times New Roman"/>
          <w:sz w:val="24"/>
          <w:szCs w:val="24"/>
        </w:rPr>
        <w:t>iator and covariates. We set</w:t>
      </w:r>
      <w:r w:rsidRPr="008D2913">
        <w:rPr>
          <w:rFonts w:ascii="Times New Roman" w:hAnsi="Times New Roman" w:cs="Times New Roman"/>
          <w:sz w:val="24"/>
          <w:szCs w:val="24"/>
        </w:rPr>
        <w:t xml:space="preserve"> indicator variables for each category of race/ethnicity, education level, WHI study arm, and DNA extraction method equal to the propor</w:t>
      </w:r>
      <w:r w:rsidR="004C6F2C" w:rsidRPr="008D2913">
        <w:rPr>
          <w:rFonts w:ascii="Times New Roman" w:hAnsi="Times New Roman" w:cs="Times New Roman"/>
          <w:sz w:val="24"/>
          <w:szCs w:val="24"/>
        </w:rPr>
        <w:t>tions observed among controls</w:t>
      </w:r>
      <w:r w:rsidRPr="008D2913">
        <w:rPr>
          <w:rFonts w:ascii="Times New Roman" w:hAnsi="Times New Roman" w:cs="Times New Roman"/>
          <w:sz w:val="24"/>
          <w:szCs w:val="24"/>
        </w:rPr>
        <w:t xml:space="preserve">. Similarly, we set age (65.46), follow-up time in days (5131.51), and year of enrollment (2.38) to their averages in controls. We restricted to non-smoking controls to calculate average M-values in the absence of smoking-related hypomethylation, and used an </w:t>
      </w:r>
      <w:r w:rsidRPr="008D2913">
        <w:rPr>
          <w:rFonts w:ascii="Times New Roman" w:hAnsi="Times New Roman" w:cs="Times New Roman"/>
          <w:i/>
          <w:sz w:val="24"/>
          <w:szCs w:val="24"/>
        </w:rPr>
        <w:t>m*</w:t>
      </w:r>
      <w:r w:rsidRPr="008D2913">
        <w:rPr>
          <w:rFonts w:ascii="Times New Roman" w:eastAsiaTheme="minorEastAsia" w:hAnsi="Times New Roman" w:cs="Times New Roman"/>
          <w:sz w:val="24"/>
          <w:szCs w:val="24"/>
        </w:rPr>
        <w:t xml:space="preserve"> of 3.98 for</w:t>
      </w:r>
      <w:r w:rsidRPr="008D2913">
        <w:rPr>
          <w:rFonts w:ascii="Times New Roman" w:hAnsi="Times New Roman" w:cs="Times New Roman"/>
          <w:sz w:val="24"/>
          <w:szCs w:val="24"/>
        </w:rPr>
        <w:t xml:space="preserve"> cg05575921, 1.55 for cg03636183, and 3.84 for cg19859270.</w:t>
      </w:r>
      <w:r w:rsidR="00017624" w:rsidRPr="008D2913">
        <w:rPr>
          <w:rFonts w:ascii="Times New Roman" w:hAnsi="Times New Roman" w:cs="Times New Roman"/>
          <w:sz w:val="24"/>
          <w:szCs w:val="24"/>
        </w:rPr>
        <w:t xml:space="preserve"> </w:t>
      </w:r>
      <w:r w:rsidR="00017624" w:rsidRPr="008D2913">
        <w:rPr>
          <w:rFonts w:ascii="Times New Roman" w:eastAsiaTheme="minorEastAsia" w:hAnsi="Times New Roman" w:cs="Times New Roman"/>
          <w:sz w:val="24"/>
          <w:szCs w:val="24"/>
        </w:rPr>
        <w:t xml:space="preserve">To calculate the proportion of </w:t>
      </w:r>
      <w:r w:rsidR="00017624" w:rsidRPr="008D2913">
        <w:rPr>
          <w:rFonts w:ascii="Times New Roman" w:eastAsiaTheme="minorEastAsia" w:hAnsi="Times New Roman" w:cs="Times New Roman"/>
          <w:i/>
          <w:sz w:val="24"/>
          <w:szCs w:val="24"/>
        </w:rPr>
        <w:t>ERR</w:t>
      </w:r>
      <w:r w:rsidR="00017624" w:rsidRPr="008D2913">
        <w:rPr>
          <w:rFonts w:ascii="Times New Roman" w:eastAsiaTheme="minorEastAsia" w:hAnsi="Times New Roman" w:cs="Times New Roman"/>
          <w:sz w:val="24"/>
          <w:szCs w:val="24"/>
        </w:rPr>
        <w:t xml:space="preserve">, each component of the </w:t>
      </w:r>
      <w:r w:rsidR="00017624" w:rsidRPr="008D2913">
        <w:rPr>
          <w:rFonts w:ascii="Times New Roman" w:eastAsiaTheme="minorEastAsia" w:hAnsi="Times New Roman" w:cs="Times New Roman"/>
          <w:i/>
          <w:sz w:val="24"/>
          <w:szCs w:val="24"/>
        </w:rPr>
        <w:t>ERR</w:t>
      </w:r>
      <w:r w:rsidR="00017624" w:rsidRPr="008D2913">
        <w:rPr>
          <w:rFonts w:ascii="Times New Roman" w:eastAsiaTheme="minorEastAsia" w:hAnsi="Times New Roman" w:cs="Times New Roman"/>
          <w:sz w:val="24"/>
          <w:szCs w:val="24"/>
        </w:rPr>
        <w:t xml:space="preserve"> is divided by the total </w:t>
      </w:r>
      <w:r w:rsidR="00017624" w:rsidRPr="008D2913">
        <w:rPr>
          <w:rFonts w:ascii="Times New Roman" w:eastAsiaTheme="minorEastAsia" w:hAnsi="Times New Roman" w:cs="Times New Roman"/>
          <w:i/>
          <w:sz w:val="24"/>
          <w:szCs w:val="24"/>
        </w:rPr>
        <w:t>ERR</w:t>
      </w:r>
      <w:r w:rsidR="00017624" w:rsidRPr="008D2913">
        <w:rPr>
          <w:rFonts w:ascii="Times New Roman" w:eastAsiaTheme="minorEastAsia" w:hAnsi="Times New Roman" w:cs="Times New Roman"/>
          <w:sz w:val="24"/>
          <w:szCs w:val="24"/>
        </w:rPr>
        <w:t xml:space="preserve"> (i.e. </w:t>
      </w:r>
      <w:r w:rsidR="00017624" w:rsidRPr="008D2913">
        <w:rPr>
          <w:rFonts w:ascii="Times New Roman" w:eastAsiaTheme="minorEastAsia" w:hAnsi="Times New Roman" w:cs="Times New Roman"/>
          <w:i/>
          <w:sz w:val="24"/>
          <w:szCs w:val="24"/>
        </w:rPr>
        <w:t>ERR</w:t>
      </w:r>
      <w:r w:rsidR="00017624" w:rsidRPr="008D2913">
        <w:rPr>
          <w:rFonts w:ascii="Times New Roman" w:eastAsiaTheme="minorEastAsia" w:hAnsi="Times New Roman" w:cs="Times New Roman"/>
          <w:i/>
          <w:sz w:val="24"/>
          <w:szCs w:val="24"/>
          <w:vertAlign w:val="superscript"/>
        </w:rPr>
        <w:t>TE</w:t>
      </w:r>
      <w:r w:rsidR="00017624" w:rsidRPr="008D2913">
        <w:rPr>
          <w:rFonts w:ascii="Times New Roman" w:eastAsiaTheme="minorEastAsia" w:hAnsi="Times New Roman" w:cs="Times New Roman"/>
          <w:sz w:val="24"/>
          <w:szCs w:val="24"/>
        </w:rPr>
        <w:t>). Confidence intervals and p-values were calculated for the component and proportion estimates based on the delta method</w:t>
      </w:r>
      <w:r w:rsidR="00C117D7" w:rsidRPr="008D2913">
        <w:rPr>
          <w:rFonts w:ascii="Times New Roman" w:eastAsiaTheme="minorEastAsia" w:hAnsi="Times New Roman" w:cs="Times New Roman"/>
          <w:sz w:val="24"/>
          <w:szCs w:val="24"/>
        </w:rPr>
        <w:t>.</w:t>
      </w:r>
      <w:r w:rsidR="00017624" w:rsidRPr="008D2913">
        <w:rPr>
          <w:rFonts w:ascii="Times New Roman" w:eastAsiaTheme="minorEastAsia" w:hAnsi="Times New Roman" w:cs="Times New Roman"/>
          <w:sz w:val="24"/>
          <w:szCs w:val="24"/>
        </w:rPr>
        <w:fldChar w:fldCharType="begin"/>
      </w:r>
      <w:r w:rsidR="00605262">
        <w:rPr>
          <w:rFonts w:ascii="Times New Roman" w:eastAsiaTheme="minorEastAsia" w:hAnsi="Times New Roman" w:cs="Times New Roman"/>
          <w:sz w:val="24"/>
          <w:szCs w:val="24"/>
        </w:rPr>
        <w:instrText xml:space="preserve"> ADDIN ZOTERO_ITEM CSL_CITATION {"citationID":"OHDnNHlQ","properties":{"formattedCitation":"[1]","plainCitation":"[1]","noteIndex":0},"citationItems":[{"id":118,"uris":["http://zotero.org/users/3470893/items/TY56V7HN"],"uri":["http://zotero.org/users/3470893/items/TY56V7HN"],"itemData":{"id":118,"type":"book","title":"Explanation in Causal Inference: Methods for Mediation and Interaction","publisher":"Oxford University Press","publisher-place":"Oxford, New York","number-of-pages":"728","source":"Oxford University Press","event-place":"Oxford, New York","abstract":"The book provides an accessible but comprehensive overview of methods for mediation and interaction. There has been considerable and rapid methodological development on mediation and moderation/interaction analysis within the causal-inference literature over the last ten years. Much of this material appears in a variety of specialized journals, and some of the papers are quite technical. There has also been considerable interest in these developments from empirical researchers in the social and biomedical sciences. However, much of the material is not currently in a format that is accessible to them. The book closes these gaps by providing an accessible, comprehensive, book-length coverage of mediation. The book begins with a comprehensive introduction to mediation analysis, including chapters on concepts for mediation, regression-based methods, sensitivity analysis, time-to-event outcomes, methods for multiple mediators, methods for time-varying mediation and longitudinal data, and relations between mediation and other concepts involving intermediates such as surrogates, principal stratification, instrumental variables, and Mendelian randomization. The second part of the book concerns interaction or \"moderation,\" including concepts for interaction, statistical interaction, confounding and interaction, mechanistic interaction, bias analysis for interaction, interaction in genetic studies, and power and sample-size calculation for interaction. The final part of the book provides comprehensive discussion about the relationships between mediation and interaction and unites these concepts within a single framework. This final part also provides an introduction to spillover effects or social interaction, concluding with a discussion of social-network analyses.The book is written to be accessible to anyone with a basic knowledge of statistics. Comprehensive appendices provide more technical details for the interested reader. Applied empirical examples from a variety of fields are given throughout. Software implementation in SAS, Stata, SPSS, and R is provided. The book should be accessible to students and researchers who have completed a first-year graduate sequence in quantitative methods in one of the social- or biomedical-sciences disciplines. The book will only presuppose familiarity with linear and logistic regression, and could potentially be used as an advanced undergraduate book as well.","ISBN":"978-0-19-932587-0","shortTitle":"Explanation in Causal Inference","author":[{"family":"VanderWeele","given":"Tyler"}],"issued":{"date-parts":[["2015",3,13]]}}}],"schema":"https://github.com/citation-style-language/schema/raw/master/csl-citation.json"} </w:instrText>
      </w:r>
      <w:r w:rsidR="00017624" w:rsidRPr="008D2913">
        <w:rPr>
          <w:rFonts w:ascii="Times New Roman" w:eastAsiaTheme="minorEastAsia" w:hAnsi="Times New Roman" w:cs="Times New Roman"/>
          <w:sz w:val="24"/>
          <w:szCs w:val="24"/>
        </w:rPr>
        <w:fldChar w:fldCharType="separate"/>
      </w:r>
      <w:r w:rsidR="00605262" w:rsidRPr="00605262">
        <w:rPr>
          <w:rFonts w:ascii="Times New Roman" w:hAnsi="Times New Roman" w:cs="Times New Roman"/>
          <w:sz w:val="24"/>
        </w:rPr>
        <w:t>[1]</w:t>
      </w:r>
      <w:r w:rsidR="00017624" w:rsidRPr="008D2913">
        <w:rPr>
          <w:rFonts w:ascii="Times New Roman" w:eastAsiaTheme="minorEastAsia" w:hAnsi="Times New Roman" w:cs="Times New Roman"/>
          <w:sz w:val="24"/>
          <w:szCs w:val="24"/>
        </w:rPr>
        <w:fldChar w:fldCharType="end"/>
      </w:r>
    </w:p>
    <w:p w:rsidR="00C117D7" w:rsidRPr="008D2913" w:rsidRDefault="00C117D7" w:rsidP="0096348A">
      <w:pPr>
        <w:spacing w:after="220" w:line="480" w:lineRule="auto"/>
        <w:rPr>
          <w:rFonts w:ascii="Times New Roman" w:eastAsiaTheme="minorEastAsia" w:hAnsi="Times New Roman" w:cs="Times New Roman"/>
          <w:sz w:val="24"/>
          <w:szCs w:val="24"/>
        </w:rPr>
      </w:pPr>
      <w:r w:rsidRPr="008D2913">
        <w:rPr>
          <w:rFonts w:ascii="Times New Roman" w:hAnsi="Times New Roman" w:cs="Times New Roman"/>
          <w:sz w:val="24"/>
          <w:szCs w:val="24"/>
        </w:rPr>
        <w:t xml:space="preserve">Within this framework, the </w:t>
      </w:r>
      <w:r w:rsidRPr="008D2913">
        <w:rPr>
          <w:rFonts w:ascii="Times New Roman" w:hAnsi="Times New Roman" w:cs="Times New Roman"/>
          <w:i/>
          <w:sz w:val="24"/>
          <w:szCs w:val="24"/>
        </w:rPr>
        <w:t>ERR</w:t>
      </w:r>
      <w:r w:rsidRPr="008D2913">
        <w:rPr>
          <w:rFonts w:ascii="Times New Roman" w:hAnsi="Times New Roman" w:cs="Times New Roman"/>
          <w:i/>
          <w:sz w:val="24"/>
          <w:szCs w:val="24"/>
          <w:vertAlign w:val="superscript"/>
        </w:rPr>
        <w:t>CDE</w:t>
      </w:r>
      <w:r w:rsidRPr="008D2913">
        <w:rPr>
          <w:rFonts w:ascii="Times New Roman" w:hAnsi="Times New Roman" w:cs="Times New Roman"/>
          <w:sz w:val="24"/>
          <w:szCs w:val="24"/>
        </w:rPr>
        <w:t xml:space="preserve"> captures the excess relative risk of bladder cancer attributable to the direct effect of smoking if there were no smoking-mediator interaction and the mediator was fixed to </w:t>
      </w:r>
      <w:r w:rsidRPr="008D2913">
        <w:rPr>
          <w:rFonts w:ascii="Times New Roman" w:hAnsi="Times New Roman" w:cs="Times New Roman"/>
          <w:i/>
          <w:sz w:val="24"/>
          <w:szCs w:val="24"/>
        </w:rPr>
        <w:t>m*</w:t>
      </w:r>
      <w:r w:rsidRPr="008D2913">
        <w:rPr>
          <w:rFonts w:ascii="Times New Roman" w:hAnsi="Times New Roman" w:cs="Times New Roman"/>
          <w:sz w:val="24"/>
          <w:szCs w:val="24"/>
        </w:rPr>
        <w:t>. The</w:t>
      </w:r>
      <w:r w:rsidRPr="008D2913">
        <w:rPr>
          <w:rFonts w:ascii="Times New Roman" w:hAnsi="Times New Roman" w:cs="Times New Roman"/>
          <w:i/>
          <w:sz w:val="24"/>
          <w:szCs w:val="24"/>
        </w:rPr>
        <w:t xml:space="preserve"> </w:t>
      </w:r>
      <w:proofErr w:type="spellStart"/>
      <w:r w:rsidRPr="008D2913">
        <w:rPr>
          <w:rFonts w:ascii="Times New Roman" w:hAnsi="Times New Roman" w:cs="Times New Roman"/>
          <w:i/>
          <w:sz w:val="24"/>
          <w:szCs w:val="24"/>
        </w:rPr>
        <w:t>ERR</w:t>
      </w:r>
      <w:r w:rsidRPr="008D2913">
        <w:rPr>
          <w:rFonts w:ascii="Times New Roman" w:hAnsi="Times New Roman" w:cs="Times New Roman"/>
          <w:i/>
          <w:sz w:val="24"/>
          <w:szCs w:val="24"/>
          <w:vertAlign w:val="superscript"/>
        </w:rPr>
        <w:t>INTref</w:t>
      </w:r>
      <w:proofErr w:type="spellEnd"/>
      <w:r w:rsidRPr="008D2913">
        <w:rPr>
          <w:rFonts w:ascii="Times New Roman" w:hAnsi="Times New Roman" w:cs="Times New Roman"/>
          <w:sz w:val="24"/>
          <w:szCs w:val="24"/>
        </w:rPr>
        <w:t xml:space="preserve"> captures the excess relative risk of bladder cancer attributable to the change in the effect of smoking that would be observed only if smoking and </w:t>
      </w:r>
      <w:r w:rsidRPr="008D2913">
        <w:rPr>
          <w:rFonts w:ascii="Times New Roman" w:hAnsi="Times New Roman" w:cs="Times New Roman"/>
          <w:sz w:val="24"/>
          <w:szCs w:val="24"/>
        </w:rPr>
        <w:lastRenderedPageBreak/>
        <w:t xml:space="preserve">the mediator occurred together when the mediator is fixed to </w:t>
      </w:r>
      <w:r w:rsidRPr="008D2913">
        <w:rPr>
          <w:rFonts w:ascii="Times New Roman" w:hAnsi="Times New Roman" w:cs="Times New Roman"/>
          <w:i/>
          <w:sz w:val="24"/>
          <w:szCs w:val="24"/>
        </w:rPr>
        <w:t>m*</w:t>
      </w:r>
      <w:r w:rsidRPr="008D2913">
        <w:rPr>
          <w:rFonts w:ascii="Times New Roman" w:hAnsi="Times New Roman" w:cs="Times New Roman"/>
          <w:sz w:val="24"/>
          <w:szCs w:val="24"/>
        </w:rPr>
        <w:t>. The</w:t>
      </w:r>
      <w:r w:rsidRPr="008D2913">
        <w:rPr>
          <w:rFonts w:ascii="Times New Roman" w:hAnsi="Times New Roman" w:cs="Times New Roman"/>
          <w:i/>
          <w:sz w:val="24"/>
          <w:szCs w:val="24"/>
        </w:rPr>
        <w:t xml:space="preserve"> </w:t>
      </w:r>
      <w:proofErr w:type="spellStart"/>
      <w:r w:rsidRPr="008D2913">
        <w:rPr>
          <w:rFonts w:ascii="Times New Roman" w:hAnsi="Times New Roman" w:cs="Times New Roman"/>
          <w:i/>
          <w:sz w:val="24"/>
          <w:szCs w:val="24"/>
        </w:rPr>
        <w:t>ERR</w:t>
      </w:r>
      <w:r w:rsidRPr="008D2913">
        <w:rPr>
          <w:rFonts w:ascii="Times New Roman" w:hAnsi="Times New Roman" w:cs="Times New Roman"/>
          <w:i/>
          <w:sz w:val="24"/>
          <w:szCs w:val="24"/>
          <w:vertAlign w:val="superscript"/>
        </w:rPr>
        <w:t>INTmed</w:t>
      </w:r>
      <w:proofErr w:type="spellEnd"/>
      <w:r w:rsidRPr="008D2913">
        <w:rPr>
          <w:rFonts w:ascii="Times New Roman" w:hAnsi="Times New Roman" w:cs="Times New Roman"/>
          <w:sz w:val="24"/>
          <w:szCs w:val="24"/>
        </w:rPr>
        <w:t xml:space="preserve"> captures the excess relative risk of bladder cancer attributable both to the change in the effect of smoking that would be observed only if smoking and the mediator occurred together and to the changes in the mediator caused by smoking. The </w:t>
      </w:r>
      <w:r w:rsidRPr="008D2913">
        <w:rPr>
          <w:rFonts w:ascii="Times New Roman" w:hAnsi="Times New Roman" w:cs="Times New Roman"/>
          <w:i/>
          <w:sz w:val="24"/>
          <w:szCs w:val="24"/>
        </w:rPr>
        <w:t>ERR</w:t>
      </w:r>
      <w:r w:rsidRPr="008D2913">
        <w:rPr>
          <w:rFonts w:ascii="Times New Roman" w:hAnsi="Times New Roman" w:cs="Times New Roman"/>
          <w:i/>
          <w:sz w:val="24"/>
          <w:szCs w:val="24"/>
          <w:vertAlign w:val="superscript"/>
        </w:rPr>
        <w:t>PIE</w:t>
      </w:r>
      <w:r w:rsidRPr="008D2913">
        <w:rPr>
          <w:rFonts w:ascii="Times New Roman" w:hAnsi="Times New Roman" w:cs="Times New Roman"/>
          <w:sz w:val="24"/>
          <w:szCs w:val="24"/>
        </w:rPr>
        <w:t xml:space="preserve"> captures the excess relative risk of bladder cancer that would be observed if the changes in the mediator caused by smoking occurred in never smokers.</w:t>
      </w:r>
    </w:p>
    <w:p w:rsidR="008B2A1D" w:rsidRPr="008D2913" w:rsidRDefault="003E6EBB" w:rsidP="0096348A">
      <w:pPr>
        <w:spacing w:after="220" w:line="480" w:lineRule="auto"/>
        <w:rPr>
          <w:rFonts w:ascii="Times New Roman" w:hAnsi="Times New Roman" w:cs="Times New Roman"/>
          <w:b/>
          <w:sz w:val="24"/>
          <w:szCs w:val="24"/>
        </w:rPr>
      </w:pPr>
      <w:r>
        <w:rPr>
          <w:rFonts w:ascii="Times New Roman" w:hAnsi="Times New Roman" w:cs="Times New Roman"/>
          <w:b/>
          <w:sz w:val="24"/>
          <w:szCs w:val="24"/>
        </w:rPr>
        <w:t>Appendix 1</w:t>
      </w:r>
      <w:r w:rsidR="008B2A1D" w:rsidRPr="008D2913">
        <w:rPr>
          <w:rFonts w:ascii="Times New Roman" w:hAnsi="Times New Roman" w:cs="Times New Roman"/>
          <w:b/>
          <w:sz w:val="24"/>
          <w:szCs w:val="24"/>
        </w:rPr>
        <w:t>: References</w:t>
      </w:r>
    </w:p>
    <w:p w:rsidR="00605262" w:rsidRPr="00605262" w:rsidRDefault="008B2A1D" w:rsidP="00605262">
      <w:pPr>
        <w:pStyle w:val="Bibliography"/>
        <w:rPr>
          <w:rFonts w:ascii="Times New Roman" w:hAnsi="Times New Roman" w:cs="Times New Roman"/>
          <w:sz w:val="24"/>
        </w:rPr>
      </w:pPr>
      <w:r w:rsidRPr="008D2913">
        <w:fldChar w:fldCharType="begin"/>
      </w:r>
      <w:r w:rsidR="00605262">
        <w:instrText xml:space="preserve"> ADDIN ZOTERO_BIBL {"uncited":[],"omitted":[],"custom":[]} CSL_BIBLIOGRAPHY </w:instrText>
      </w:r>
      <w:r w:rsidRPr="008D2913">
        <w:fldChar w:fldCharType="separate"/>
      </w:r>
      <w:r w:rsidR="00605262" w:rsidRPr="00605262">
        <w:rPr>
          <w:rFonts w:ascii="Times New Roman" w:hAnsi="Times New Roman" w:cs="Times New Roman"/>
          <w:sz w:val="24"/>
        </w:rPr>
        <w:t xml:space="preserve">[1] </w:t>
      </w:r>
      <w:r w:rsidR="00605262" w:rsidRPr="00605262">
        <w:rPr>
          <w:rFonts w:ascii="Times New Roman" w:hAnsi="Times New Roman" w:cs="Times New Roman"/>
          <w:sz w:val="24"/>
        </w:rPr>
        <w:tab/>
        <w:t>VanderWeele T. Explanation in Causal Inference: Methods for Mediation and Interaction. Oxford, New York: Oxford University Press; 2015.</w:t>
      </w:r>
    </w:p>
    <w:p w:rsidR="003E6EBB" w:rsidRDefault="008B2A1D" w:rsidP="0072561E">
      <w:pPr>
        <w:spacing w:after="220" w:line="480" w:lineRule="auto"/>
        <w:rPr>
          <w:rFonts w:ascii="Times New Roman" w:hAnsi="Times New Roman" w:cs="Times New Roman"/>
          <w:sz w:val="24"/>
          <w:szCs w:val="24"/>
        </w:rPr>
      </w:pPr>
      <w:r w:rsidRPr="008D2913">
        <w:rPr>
          <w:rFonts w:ascii="Times New Roman" w:hAnsi="Times New Roman" w:cs="Times New Roman"/>
          <w:sz w:val="24"/>
          <w:szCs w:val="24"/>
        </w:rPr>
        <w:fldChar w:fldCharType="end"/>
      </w:r>
      <w:r w:rsidR="003E6EBB">
        <w:rPr>
          <w:rFonts w:ascii="Times New Roman" w:hAnsi="Times New Roman" w:cs="Times New Roman"/>
          <w:sz w:val="24"/>
          <w:szCs w:val="24"/>
        </w:rPr>
        <w:br w:type="page"/>
      </w:r>
    </w:p>
    <w:p w:rsidR="003E6EBB" w:rsidRDefault="003E6EBB" w:rsidP="003E6EBB">
      <w:pPr>
        <w:spacing w:after="22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2</w:t>
      </w:r>
      <w:r w:rsidRPr="003E6EBB">
        <w:rPr>
          <w:rFonts w:ascii="Times New Roman" w:hAnsi="Times New Roman" w:cs="Times New Roman"/>
          <w:b/>
          <w:sz w:val="24"/>
          <w:szCs w:val="24"/>
        </w:rPr>
        <w:t xml:space="preserve">: </w:t>
      </w:r>
      <w:r>
        <w:rPr>
          <w:rFonts w:ascii="Times New Roman" w:hAnsi="Times New Roman" w:cs="Times New Roman"/>
          <w:b/>
          <w:sz w:val="24"/>
          <w:szCs w:val="24"/>
        </w:rPr>
        <w:t>Short list of WHI investigators</w:t>
      </w:r>
    </w:p>
    <w:p w:rsidR="003E6EBB" w:rsidRDefault="003E6EBB" w:rsidP="003E6EBB">
      <w:pPr>
        <w:spacing w:after="220" w:line="480" w:lineRule="auto"/>
        <w:rPr>
          <w:rFonts w:ascii="Times New Roman" w:hAnsi="Times New Roman" w:cs="Times New Roman"/>
          <w:sz w:val="24"/>
          <w:szCs w:val="24"/>
        </w:rPr>
      </w:pPr>
      <w:r w:rsidRPr="003E6EBB">
        <w:rPr>
          <w:rFonts w:ascii="Times New Roman" w:hAnsi="Times New Roman" w:cs="Times New Roman"/>
          <w:sz w:val="24"/>
          <w:szCs w:val="24"/>
        </w:rPr>
        <w:t>Program Office: (National Heart, Lung, and Blood Institute, Bethesda, Maryland)</w:t>
      </w:r>
      <w:r>
        <w:rPr>
          <w:rFonts w:ascii="Times New Roman" w:hAnsi="Times New Roman" w:cs="Times New Roman"/>
          <w:sz w:val="24"/>
          <w:szCs w:val="24"/>
        </w:rPr>
        <w:t xml:space="preserve"> </w:t>
      </w:r>
      <w:r w:rsidRPr="003E6EBB">
        <w:rPr>
          <w:rFonts w:ascii="Times New Roman" w:hAnsi="Times New Roman" w:cs="Times New Roman"/>
          <w:sz w:val="24"/>
          <w:szCs w:val="24"/>
        </w:rPr>
        <w:t>Jacques Rossouw, Shari Ludlam, Joan McGowan, Leslie Ford, and Nancy Geller</w:t>
      </w:r>
    </w:p>
    <w:p w:rsidR="003E6EBB" w:rsidRPr="003E6EBB" w:rsidRDefault="003E6EBB" w:rsidP="003E6EBB">
      <w:pPr>
        <w:spacing w:after="220" w:line="480" w:lineRule="auto"/>
        <w:rPr>
          <w:rFonts w:ascii="Times New Roman" w:hAnsi="Times New Roman" w:cs="Times New Roman"/>
          <w:sz w:val="24"/>
          <w:szCs w:val="24"/>
        </w:rPr>
      </w:pPr>
      <w:r w:rsidRPr="003E6EBB">
        <w:rPr>
          <w:rFonts w:ascii="Times New Roman" w:hAnsi="Times New Roman" w:cs="Times New Roman"/>
          <w:sz w:val="24"/>
          <w:szCs w:val="24"/>
        </w:rPr>
        <w:t>Clinical Coordinating Center: (Fred Hutchinson Cancer Research Center, Seattle, WA) Garnet</w:t>
      </w:r>
      <w:r>
        <w:rPr>
          <w:rFonts w:ascii="Times New Roman" w:hAnsi="Times New Roman" w:cs="Times New Roman"/>
          <w:sz w:val="24"/>
          <w:szCs w:val="24"/>
        </w:rPr>
        <w:t xml:space="preserve"> </w:t>
      </w:r>
      <w:r w:rsidRPr="003E6EBB">
        <w:rPr>
          <w:rFonts w:ascii="Times New Roman" w:hAnsi="Times New Roman" w:cs="Times New Roman"/>
          <w:sz w:val="24"/>
          <w:szCs w:val="24"/>
        </w:rPr>
        <w:t xml:space="preserve">Anderson, Ross Prentice, Andrea LaCroix, and Charles </w:t>
      </w:r>
      <w:proofErr w:type="spellStart"/>
      <w:r w:rsidRPr="003E6EBB">
        <w:rPr>
          <w:rFonts w:ascii="Times New Roman" w:hAnsi="Times New Roman" w:cs="Times New Roman"/>
          <w:sz w:val="24"/>
          <w:szCs w:val="24"/>
        </w:rPr>
        <w:t>Kooperberg</w:t>
      </w:r>
      <w:proofErr w:type="spellEnd"/>
    </w:p>
    <w:p w:rsidR="003E6EBB" w:rsidRPr="003E6EBB" w:rsidRDefault="003E6EBB" w:rsidP="003E6EBB">
      <w:pPr>
        <w:spacing w:after="220" w:line="480" w:lineRule="auto"/>
        <w:rPr>
          <w:rFonts w:ascii="Times New Roman" w:hAnsi="Times New Roman" w:cs="Times New Roman"/>
          <w:sz w:val="24"/>
          <w:szCs w:val="24"/>
        </w:rPr>
      </w:pPr>
      <w:r w:rsidRPr="003E6EBB">
        <w:rPr>
          <w:rFonts w:ascii="Times New Roman" w:hAnsi="Times New Roman" w:cs="Times New Roman"/>
          <w:sz w:val="24"/>
          <w:szCs w:val="24"/>
        </w:rPr>
        <w:t>Investigators and Academic Centers: (Brigham and Women's Hospital, Harvard Medical</w:t>
      </w:r>
      <w:r>
        <w:rPr>
          <w:rFonts w:ascii="Times New Roman" w:hAnsi="Times New Roman" w:cs="Times New Roman"/>
          <w:sz w:val="24"/>
          <w:szCs w:val="24"/>
        </w:rPr>
        <w:t xml:space="preserve"> </w:t>
      </w:r>
      <w:r w:rsidRPr="003E6EBB">
        <w:rPr>
          <w:rFonts w:ascii="Times New Roman" w:hAnsi="Times New Roman" w:cs="Times New Roman"/>
          <w:sz w:val="24"/>
          <w:szCs w:val="24"/>
        </w:rPr>
        <w:t>School, Boston, MA) JoAnn E. Manson; (MedStar Health Research Institute/Howard University,</w:t>
      </w:r>
      <w:r>
        <w:rPr>
          <w:rFonts w:ascii="Times New Roman" w:hAnsi="Times New Roman" w:cs="Times New Roman"/>
          <w:sz w:val="24"/>
          <w:szCs w:val="24"/>
        </w:rPr>
        <w:t xml:space="preserve"> </w:t>
      </w:r>
      <w:r w:rsidRPr="003E6EBB">
        <w:rPr>
          <w:rFonts w:ascii="Times New Roman" w:hAnsi="Times New Roman" w:cs="Times New Roman"/>
          <w:sz w:val="24"/>
          <w:szCs w:val="24"/>
        </w:rPr>
        <w:t>Washington, DC) Barbara V. Howard; (Stanford Prevention Research Center, Stanford, CA)</w:t>
      </w:r>
      <w:r>
        <w:rPr>
          <w:rFonts w:ascii="Times New Roman" w:hAnsi="Times New Roman" w:cs="Times New Roman"/>
          <w:sz w:val="24"/>
          <w:szCs w:val="24"/>
        </w:rPr>
        <w:t xml:space="preserve"> </w:t>
      </w:r>
      <w:r w:rsidRPr="003E6EBB">
        <w:rPr>
          <w:rFonts w:ascii="Times New Roman" w:hAnsi="Times New Roman" w:cs="Times New Roman"/>
          <w:sz w:val="24"/>
          <w:szCs w:val="24"/>
        </w:rPr>
        <w:t>Marcia L. Stefanick; (The Ohio State University, Columbus, OH) Rebecca Jackson; (University</w:t>
      </w:r>
      <w:r>
        <w:rPr>
          <w:rFonts w:ascii="Times New Roman" w:hAnsi="Times New Roman" w:cs="Times New Roman"/>
          <w:sz w:val="24"/>
          <w:szCs w:val="24"/>
        </w:rPr>
        <w:t xml:space="preserve"> </w:t>
      </w:r>
      <w:r w:rsidRPr="003E6EBB">
        <w:rPr>
          <w:rFonts w:ascii="Times New Roman" w:hAnsi="Times New Roman" w:cs="Times New Roman"/>
          <w:sz w:val="24"/>
          <w:szCs w:val="24"/>
        </w:rPr>
        <w:t>of Arizona, Tucson/Phoenix, AZ) Cynthia A. Thomson; (University at Buffalo, Buffalo, NY)</w:t>
      </w:r>
      <w:r>
        <w:rPr>
          <w:rFonts w:ascii="Times New Roman" w:hAnsi="Times New Roman" w:cs="Times New Roman"/>
          <w:sz w:val="24"/>
          <w:szCs w:val="24"/>
        </w:rPr>
        <w:t xml:space="preserve"> </w:t>
      </w:r>
      <w:r w:rsidRPr="003E6EBB">
        <w:rPr>
          <w:rFonts w:ascii="Times New Roman" w:hAnsi="Times New Roman" w:cs="Times New Roman"/>
          <w:sz w:val="24"/>
          <w:szCs w:val="24"/>
        </w:rPr>
        <w:t xml:space="preserve">Jean </w:t>
      </w:r>
      <w:proofErr w:type="spellStart"/>
      <w:r w:rsidRPr="003E6EBB">
        <w:rPr>
          <w:rFonts w:ascii="Times New Roman" w:hAnsi="Times New Roman" w:cs="Times New Roman"/>
          <w:sz w:val="24"/>
          <w:szCs w:val="24"/>
        </w:rPr>
        <w:t>Wactawski</w:t>
      </w:r>
      <w:proofErr w:type="spellEnd"/>
      <w:r w:rsidRPr="003E6EBB">
        <w:rPr>
          <w:rFonts w:ascii="Times New Roman" w:hAnsi="Times New Roman" w:cs="Times New Roman"/>
          <w:sz w:val="24"/>
          <w:szCs w:val="24"/>
        </w:rPr>
        <w:t xml:space="preserve">-Wende; (University of Florida, Gainesville/Jacksonville, FL) Marian </w:t>
      </w:r>
      <w:proofErr w:type="spellStart"/>
      <w:r w:rsidRPr="003E6EBB">
        <w:rPr>
          <w:rFonts w:ascii="Times New Roman" w:hAnsi="Times New Roman" w:cs="Times New Roman"/>
          <w:sz w:val="24"/>
          <w:szCs w:val="24"/>
        </w:rPr>
        <w:t>Limacher</w:t>
      </w:r>
      <w:proofErr w:type="spellEnd"/>
      <w:r w:rsidRPr="003E6EBB">
        <w:rPr>
          <w:rFonts w:ascii="Times New Roman" w:hAnsi="Times New Roman" w:cs="Times New Roman"/>
          <w:sz w:val="24"/>
          <w:szCs w:val="24"/>
        </w:rPr>
        <w:t>;</w:t>
      </w:r>
      <w:r>
        <w:rPr>
          <w:rFonts w:ascii="Times New Roman" w:hAnsi="Times New Roman" w:cs="Times New Roman"/>
          <w:sz w:val="24"/>
          <w:szCs w:val="24"/>
        </w:rPr>
        <w:t xml:space="preserve"> </w:t>
      </w:r>
      <w:r w:rsidRPr="003E6EBB">
        <w:rPr>
          <w:rFonts w:ascii="Times New Roman" w:hAnsi="Times New Roman" w:cs="Times New Roman"/>
          <w:sz w:val="24"/>
          <w:szCs w:val="24"/>
        </w:rPr>
        <w:t>(University of Iowa, Iowa City/Davenport, IA) Jennifer Robinson; (University of Pittsburgh,</w:t>
      </w:r>
      <w:r>
        <w:rPr>
          <w:rFonts w:ascii="Times New Roman" w:hAnsi="Times New Roman" w:cs="Times New Roman"/>
          <w:sz w:val="24"/>
          <w:szCs w:val="24"/>
        </w:rPr>
        <w:t xml:space="preserve"> </w:t>
      </w:r>
      <w:r w:rsidRPr="003E6EBB">
        <w:rPr>
          <w:rFonts w:ascii="Times New Roman" w:hAnsi="Times New Roman" w:cs="Times New Roman"/>
          <w:sz w:val="24"/>
          <w:szCs w:val="24"/>
        </w:rPr>
        <w:t xml:space="preserve">Pittsburgh, PA) Lewis </w:t>
      </w:r>
      <w:proofErr w:type="spellStart"/>
      <w:r w:rsidRPr="003E6EBB">
        <w:rPr>
          <w:rFonts w:ascii="Times New Roman" w:hAnsi="Times New Roman" w:cs="Times New Roman"/>
          <w:sz w:val="24"/>
          <w:szCs w:val="24"/>
        </w:rPr>
        <w:t>Kuller</w:t>
      </w:r>
      <w:proofErr w:type="spellEnd"/>
      <w:r w:rsidRPr="003E6EBB">
        <w:rPr>
          <w:rFonts w:ascii="Times New Roman" w:hAnsi="Times New Roman" w:cs="Times New Roman"/>
          <w:sz w:val="24"/>
          <w:szCs w:val="24"/>
        </w:rPr>
        <w:t>; (Wake Forest University School of Medicine, Winston-Salem,</w:t>
      </w:r>
      <w:r>
        <w:rPr>
          <w:rFonts w:ascii="Times New Roman" w:hAnsi="Times New Roman" w:cs="Times New Roman"/>
          <w:sz w:val="24"/>
          <w:szCs w:val="24"/>
        </w:rPr>
        <w:t xml:space="preserve"> </w:t>
      </w:r>
      <w:r w:rsidRPr="003E6EBB">
        <w:rPr>
          <w:rFonts w:ascii="Times New Roman" w:hAnsi="Times New Roman" w:cs="Times New Roman"/>
          <w:sz w:val="24"/>
          <w:szCs w:val="24"/>
        </w:rPr>
        <w:t>NC) Sally Shumaker; (University of Nevada, Reno, NV) Robert Brunner</w:t>
      </w:r>
    </w:p>
    <w:p w:rsidR="003E6EBB" w:rsidRPr="003E6EBB" w:rsidRDefault="003E6EBB" w:rsidP="003E6EBB">
      <w:pPr>
        <w:spacing w:after="0" w:line="480" w:lineRule="auto"/>
        <w:rPr>
          <w:rFonts w:ascii="Times New Roman" w:hAnsi="Times New Roman" w:cs="Times New Roman"/>
          <w:sz w:val="24"/>
          <w:szCs w:val="24"/>
        </w:rPr>
      </w:pPr>
      <w:r w:rsidRPr="003E6EBB">
        <w:rPr>
          <w:rFonts w:ascii="Times New Roman" w:hAnsi="Times New Roman" w:cs="Times New Roman"/>
          <w:sz w:val="24"/>
          <w:szCs w:val="24"/>
        </w:rPr>
        <w:t>Women’s Health Initiative Memory Study: (Wake Forest University School of Medicine,</w:t>
      </w:r>
      <w:r>
        <w:rPr>
          <w:rFonts w:ascii="Times New Roman" w:hAnsi="Times New Roman" w:cs="Times New Roman"/>
          <w:sz w:val="24"/>
          <w:szCs w:val="24"/>
        </w:rPr>
        <w:t xml:space="preserve"> </w:t>
      </w:r>
      <w:r w:rsidRPr="003E6EBB">
        <w:rPr>
          <w:rFonts w:ascii="Times New Roman" w:hAnsi="Times New Roman" w:cs="Times New Roman"/>
          <w:sz w:val="24"/>
          <w:szCs w:val="24"/>
        </w:rPr>
        <w:t xml:space="preserve">Winston-Salem, NC) Mark </w:t>
      </w:r>
      <w:proofErr w:type="spellStart"/>
      <w:r w:rsidRPr="003E6EBB">
        <w:rPr>
          <w:rFonts w:ascii="Times New Roman" w:hAnsi="Times New Roman" w:cs="Times New Roman"/>
          <w:sz w:val="24"/>
          <w:szCs w:val="24"/>
        </w:rPr>
        <w:t>Espeland</w:t>
      </w:r>
      <w:proofErr w:type="spellEnd"/>
    </w:p>
    <w:p w:rsidR="003E6EBB" w:rsidRDefault="003E6EBB" w:rsidP="003E6EBB">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E6EBB" w:rsidRPr="00F07DB0" w:rsidRDefault="003E6EBB" w:rsidP="003E6EBB">
      <w:pPr>
        <w:spacing w:line="480" w:lineRule="auto"/>
        <w:rPr>
          <w:rFonts w:ascii="Times New Roman" w:hAnsi="Times New Roman" w:cs="Times New Roman"/>
          <w:i/>
          <w:sz w:val="24"/>
          <w:szCs w:val="24"/>
        </w:rPr>
      </w:pPr>
      <w:r w:rsidRPr="00F07DB0">
        <w:rPr>
          <w:rFonts w:ascii="Times New Roman" w:hAnsi="Times New Roman" w:cs="Times New Roman"/>
          <w:i/>
          <w:sz w:val="24"/>
          <w:szCs w:val="24"/>
        </w:rPr>
        <w:t>For a list of all the investigators who have contribute</w:t>
      </w:r>
      <w:r>
        <w:rPr>
          <w:rFonts w:ascii="Times New Roman" w:hAnsi="Times New Roman" w:cs="Times New Roman"/>
          <w:i/>
          <w:sz w:val="24"/>
          <w:szCs w:val="24"/>
        </w:rPr>
        <w:t xml:space="preserve">d to WHI science, please visit: </w:t>
      </w:r>
      <w:r w:rsidRPr="00F07DB0">
        <w:rPr>
          <w:rFonts w:ascii="Times New Roman" w:hAnsi="Times New Roman" w:cs="Times New Roman"/>
          <w:sz w:val="24"/>
          <w:szCs w:val="24"/>
        </w:rPr>
        <w:t>https://www.whi.org/researchers/Documents%20%20Write</w:t>
      </w:r>
      <w:r>
        <w:rPr>
          <w:rFonts w:ascii="Times New Roman" w:hAnsi="Times New Roman" w:cs="Times New Roman"/>
          <w:sz w:val="24"/>
          <w:szCs w:val="24"/>
        </w:rPr>
        <w:t>%20a%20Paper/WHI%20Investigator</w:t>
      </w:r>
      <w:r w:rsidRPr="00F07DB0">
        <w:rPr>
          <w:rFonts w:ascii="Times New Roman" w:hAnsi="Times New Roman" w:cs="Times New Roman"/>
          <w:sz w:val="24"/>
          <w:szCs w:val="24"/>
        </w:rPr>
        <w:t>%20Long%20List.pdf</w:t>
      </w:r>
      <w:bookmarkStart w:id="7" w:name="_GoBack"/>
      <w:bookmarkEnd w:id="7"/>
    </w:p>
    <w:p w:rsidR="0072561E" w:rsidRPr="008D2913" w:rsidRDefault="0072561E" w:rsidP="0072561E">
      <w:pPr>
        <w:spacing w:after="220" w:line="480" w:lineRule="auto"/>
        <w:rPr>
          <w:rFonts w:ascii="Times New Roman" w:hAnsi="Times New Roman" w:cs="Times New Roman"/>
          <w:sz w:val="24"/>
          <w:szCs w:val="24"/>
        </w:rPr>
      </w:pPr>
    </w:p>
    <w:sectPr w:rsidR="0072561E" w:rsidRPr="008D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15"/>
    <w:rsid w:val="000118C5"/>
    <w:rsid w:val="00017624"/>
    <w:rsid w:val="0004277C"/>
    <w:rsid w:val="00045079"/>
    <w:rsid w:val="001857BA"/>
    <w:rsid w:val="00205C8D"/>
    <w:rsid w:val="002E089B"/>
    <w:rsid w:val="003E6EBB"/>
    <w:rsid w:val="00491D2E"/>
    <w:rsid w:val="004C6F2C"/>
    <w:rsid w:val="00577DE5"/>
    <w:rsid w:val="005A0958"/>
    <w:rsid w:val="00605262"/>
    <w:rsid w:val="006E1850"/>
    <w:rsid w:val="0072561E"/>
    <w:rsid w:val="00760A59"/>
    <w:rsid w:val="00794F8D"/>
    <w:rsid w:val="008B2A1D"/>
    <w:rsid w:val="008C1743"/>
    <w:rsid w:val="008D2913"/>
    <w:rsid w:val="00923718"/>
    <w:rsid w:val="0096348A"/>
    <w:rsid w:val="00A41615"/>
    <w:rsid w:val="00BE239F"/>
    <w:rsid w:val="00C117D7"/>
    <w:rsid w:val="00E11A01"/>
    <w:rsid w:val="00E64E25"/>
    <w:rsid w:val="00F92E3F"/>
    <w:rsid w:val="00FF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62F2"/>
  <w15:chartTrackingRefBased/>
  <w15:docId w15:val="{7D5880B1-A46A-41EA-B7C5-9ACE650C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6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41615"/>
    <w:pPr>
      <w:spacing w:line="240" w:lineRule="auto"/>
    </w:pPr>
    <w:rPr>
      <w:b/>
      <w:bCs/>
      <w:color w:val="4472C4" w:themeColor="accent1"/>
      <w:sz w:val="18"/>
      <w:szCs w:val="18"/>
    </w:rPr>
  </w:style>
  <w:style w:type="table" w:styleId="TableGrid">
    <w:name w:val="Table Grid"/>
    <w:basedOn w:val="TableNormal"/>
    <w:uiPriority w:val="59"/>
    <w:rsid w:val="00A41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B2A1D"/>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4</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Jordahl, Kristina M</dc:creator>
  <cp:keywords/>
  <dc:description/>
  <cp:lastModifiedBy>Jordahl, Kristina M</cp:lastModifiedBy>
  <cp:revision>26</cp:revision>
  <cp:lastPrinted>2018-09-28T21:33:00Z</cp:lastPrinted>
  <dcterms:created xsi:type="dcterms:W3CDTF">2018-09-12T00:40:00Z</dcterms:created>
  <dcterms:modified xsi:type="dcterms:W3CDTF">2018-12-22T01:50:00Z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id="inltBHQG"/&gt;&lt;style id="http://www.zotero.org/styles/taylor-and-francis-national-library-of-medicine"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