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F3" w:rsidRPr="00817DF3" w:rsidRDefault="00984D1E" w:rsidP="00817DF3">
      <w:pPr>
        <w:rPr>
          <w:rFonts w:ascii="Times New Roman" w:eastAsia="DengXian" w:hAnsi="Times New Roman" w:cs="Times New Roman"/>
          <w:kern w:val="2"/>
          <w:sz w:val="21"/>
          <w:szCs w:val="21"/>
        </w:rPr>
      </w:pPr>
      <w:r>
        <w:rPr>
          <w:rFonts w:ascii="Times New Roman" w:eastAsia="DengXian" w:hAnsi="Times New Roman" w:cs="Times New Roman"/>
          <w:kern w:val="2"/>
          <w:sz w:val="21"/>
          <w:szCs w:val="21"/>
        </w:rPr>
        <w:t>Supplemental t</w:t>
      </w:r>
      <w:r w:rsidR="00817DF3" w:rsidRPr="00817DF3">
        <w:rPr>
          <w:rFonts w:ascii="Times New Roman" w:eastAsia="DengXian" w:hAnsi="Times New Roman" w:cs="Times New Roman"/>
          <w:kern w:val="2"/>
          <w:sz w:val="21"/>
          <w:szCs w:val="21"/>
        </w:rPr>
        <w:t xml:space="preserve">able. The list </w:t>
      </w:r>
      <w:bookmarkStart w:id="0" w:name="_GoBack"/>
      <w:bookmarkEnd w:id="0"/>
      <w:r w:rsidR="00817DF3" w:rsidRPr="00817DF3">
        <w:rPr>
          <w:rFonts w:ascii="Times New Roman" w:eastAsia="DengXian" w:hAnsi="Times New Roman" w:cs="Times New Roman"/>
          <w:kern w:val="2"/>
          <w:sz w:val="21"/>
          <w:szCs w:val="21"/>
        </w:rPr>
        <w:t>of high-risk perioperative medications for elders in C</w:t>
      </w:r>
      <w:r w:rsidR="00817DF3" w:rsidRPr="00817DF3">
        <w:rPr>
          <w:rFonts w:ascii="Times New Roman" w:eastAsia="DengXian" w:hAnsi="Times New Roman" w:cs="Times New Roman" w:hint="eastAsia"/>
          <w:kern w:val="2"/>
          <w:sz w:val="21"/>
          <w:szCs w:val="21"/>
        </w:rPr>
        <w:t>h</w:t>
      </w:r>
      <w:r w:rsidR="00817DF3" w:rsidRPr="00817DF3">
        <w:rPr>
          <w:rFonts w:ascii="Times New Roman" w:eastAsia="DengXian" w:hAnsi="Times New Roman" w:cs="Times New Roman"/>
          <w:kern w:val="2"/>
          <w:sz w:val="21"/>
          <w:szCs w:val="21"/>
        </w:rPr>
        <w:t>ina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16"/>
        <w:gridCol w:w="1994"/>
        <w:gridCol w:w="1843"/>
        <w:gridCol w:w="3118"/>
        <w:gridCol w:w="2977"/>
      </w:tblGrid>
      <w:tr w:rsidR="00817DF3" w:rsidRPr="00817DF3" w:rsidTr="00817DF3">
        <w:trPr>
          <w:trHeight w:val="5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medications or medication classes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conditions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potential risks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recommendations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Nervous system medications</w:t>
            </w:r>
          </w:p>
        </w:tc>
      </w:tr>
      <w:tr w:rsidR="00817DF3" w:rsidRPr="00817DF3" w:rsidTr="00817DF3">
        <w:trPr>
          <w:trHeight w:val="33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Estazolam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delirium, fall and cognitive impairment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3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Lorazepam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delirium, fall and cognitive impairment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Diazepam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delirium, fall, cognitive impairment and hypotension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period; monitor blood pressure</w:t>
            </w:r>
          </w:p>
        </w:tc>
      </w:tr>
      <w:tr w:rsidR="00817DF3" w:rsidRPr="00817DF3" w:rsidTr="00817DF3">
        <w:trPr>
          <w:trHeight w:val="23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Clonazepam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delirium, fall and cognitive impairment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216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Midazolam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32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≥80 years old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Delay in anesthesia recovery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Zolpidem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delirium, fall and cognitive impairment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6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Zopiclone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Increases risk of delirium and fall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Zaleplon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Increases risk of delirium and fall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7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Dexmedetomidine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hypotension and non-fatal cardiac arrest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Closely monitor blood pressure and pulse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Phenytoin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Increases risk of delirium and fall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 to use during the perioperative period, pay attention to monitoring</w:t>
            </w:r>
          </w:p>
        </w:tc>
      </w:tr>
      <w:tr w:rsidR="00817DF3" w:rsidRPr="00817DF3" w:rsidTr="00817DF3">
        <w:trPr>
          <w:trHeight w:val="82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Levodopa and Benserazide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Halothane anesthesia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intraoperative blood pressure fluctuations and risk of arrhythmia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12-48h before surgery</w:t>
            </w:r>
          </w:p>
        </w:tc>
      </w:tr>
      <w:tr w:rsidR="00817DF3" w:rsidRPr="00817DF3" w:rsidTr="00817DF3">
        <w:trPr>
          <w:trHeight w:val="191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Donepezil,Rivastigmine, Huperzine A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，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Galantamine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Increases risk of neuromuscular blockade and postoperative delirium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new prescriptions during the perioperative period; continue long-term medication with close monitoring; after evaluation, if you need to stop, donepezil stopped 2-3w pre-op, galantamine stopped 24h pre-op</w:t>
            </w:r>
          </w:p>
        </w:tc>
      </w:tr>
      <w:tr w:rsidR="00817DF3" w:rsidRPr="00817DF3" w:rsidTr="00817DF3">
        <w:trPr>
          <w:trHeight w:val="40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Anesthetics or anesthesia-assisted medications</w:t>
            </w:r>
          </w:p>
        </w:tc>
      </w:tr>
      <w:tr w:rsidR="00817DF3" w:rsidRPr="00817DF3" w:rsidTr="00817DF3">
        <w:trPr>
          <w:trHeight w:val="79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Propofol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Serious heart disease (ejection fraction &lt;50%)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serious cardiovascular adverse reactions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Closely monitor circulatory function during the perioperative period</w:t>
            </w:r>
          </w:p>
        </w:tc>
      </w:tr>
      <w:tr w:rsidR="00817DF3" w:rsidRPr="00817DF3" w:rsidTr="00817DF3">
        <w:trPr>
          <w:trHeight w:val="71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Rocuronium Bromide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Impaired liver function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Mainly excreted by bile, prone to accumulation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drugs that aggravate liver damage during the surgery</w:t>
            </w:r>
          </w:p>
        </w:tc>
      </w:tr>
      <w:tr w:rsidR="00817DF3" w:rsidRPr="00817DF3" w:rsidTr="00817DF3">
        <w:trPr>
          <w:trHeight w:val="8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Pethidine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fall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，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seizure and delirium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during the perioperative period</w:t>
            </w:r>
          </w:p>
        </w:tc>
      </w:tr>
      <w:tr w:rsidR="00817DF3" w:rsidRPr="00817DF3" w:rsidTr="00817DF3">
        <w:trPr>
          <w:trHeight w:val="878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16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Tramadol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seizure and delirium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232"/>
        </w:trPr>
        <w:tc>
          <w:tcPr>
            <w:tcW w:w="4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Chronic seizures or epilepsy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seizure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during the perioperative period or discretion according to the specialist situation</w:t>
            </w:r>
          </w:p>
        </w:tc>
      </w:tr>
      <w:tr w:rsidR="00817DF3" w:rsidRPr="00817DF3" w:rsidTr="00817DF3">
        <w:trPr>
          <w:trHeight w:val="139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medications or medication classes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conditions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potential risks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recommendations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Psychiatric medications</w:t>
            </w:r>
          </w:p>
        </w:tc>
      </w:tr>
      <w:tr w:rsidR="00817DF3" w:rsidRPr="00817DF3" w:rsidTr="00817DF3">
        <w:trPr>
          <w:trHeight w:val="17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Phenothiazines (perphenazine / fluphenazine / chlorpromazine), butyrophenone (haloperidol), risperidone, olanzapine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Can enhance CNS depression, lower seizure threshold, cause ECG abnormalities, arrhythmias, hypotension, neuroleptic malignant syndrome; discontinuation associated with withdrawal dyskinesia and rebound agitation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 to use with caution during the perioperative period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，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pay attention to monitoring</w:t>
            </w:r>
          </w:p>
        </w:tc>
      </w:tr>
      <w:tr w:rsidR="00817DF3" w:rsidRPr="00817DF3" w:rsidTr="00817DF3">
        <w:trPr>
          <w:trHeight w:val="83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18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Chlorpromazine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1037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General anesthesia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postural hypotension and bradycardia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1.Closely monitor blood pressure during the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2.Use with caution after surgery</w:t>
            </w:r>
          </w:p>
        </w:tc>
      </w:tr>
      <w:tr w:rsidR="00817DF3" w:rsidRPr="00817DF3" w:rsidTr="00817DF3">
        <w:trPr>
          <w:trHeight w:val="568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Chronic seizures or epilepsy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seizure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during the perioperative period or discretion according to the specialist situation</w:t>
            </w:r>
          </w:p>
        </w:tc>
      </w:tr>
      <w:tr w:rsidR="00817DF3" w:rsidRPr="00817DF3" w:rsidTr="00817DF3">
        <w:trPr>
          <w:trHeight w:val="652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Parkinson disease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Worsens parkinsonian symptoms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10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Clozapine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Chronic seizures or epilepsy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seizure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during the perioperative period or discretion according to the specialist situation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20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Olanzapine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General anesthesia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postural hypotension and bradycardia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1.Closely monitor blood pressure during the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2.Use with caution after surgery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Chronic seizures or epilepsy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seizure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during the perioperative period or discretion according to the specialist situation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Parkinson disease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Worsens parkinsonian symptoms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143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TCAs (Amitriptyline/doxepin/imipramine etc.)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May increase risk of arrhythmia in combination with some volatile anesthetics or sympathomimetics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；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the sedation effect during operation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Gradually stop before surgery or discretion according to the specialist situation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Amitriptyline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General anesthesia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postural hypotension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1.Closely monitor blood pressure during the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2.Use with caution after surgery</w:t>
            </w:r>
          </w:p>
        </w:tc>
      </w:tr>
      <w:tr w:rsidR="00817DF3" w:rsidRPr="00817DF3" w:rsidTr="00817DF3">
        <w:trPr>
          <w:trHeight w:val="668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23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Fluoxetine, sertraline, citalopram, fluvoxamine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High bleeding risk surgery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≥ 5 half-life before surgery</w:t>
            </w:r>
          </w:p>
        </w:tc>
      </w:tr>
      <w:tr w:rsidR="00817DF3" w:rsidRPr="00817DF3" w:rsidTr="00817DF3">
        <w:trPr>
          <w:trHeight w:val="706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Lower risk of bleeding was assessed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8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Fluoxetine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Nervous system adverse reactions (insomnia, dizziness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，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unconsciousness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，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upset and agitation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Pay attention to the symptoms of the nervous system</w:t>
            </w:r>
          </w:p>
        </w:tc>
      </w:tr>
      <w:tr w:rsidR="00817DF3" w:rsidRPr="00817DF3" w:rsidTr="00817DF3">
        <w:trPr>
          <w:trHeight w:val="672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Fluvoxamine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Nausea, vomiting and anticholinergic adverse reactions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Pay attention to closely monitoring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medications or medication classes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conditions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potential risks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recommendations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Paroxetine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the sedation effect during operation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；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before surgery or discretion according to the specialist situation</w:t>
            </w:r>
          </w:p>
        </w:tc>
      </w:tr>
      <w:tr w:rsidR="00817DF3" w:rsidRPr="00817DF3" w:rsidTr="00817DF3">
        <w:trPr>
          <w:trHeight w:val="168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Hypoproteinemia (ALB≤25g/L)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High protein binding rate,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 may compete with intraoperative drugs (such as: methylprednisolone 77%, propofol 98%, bupivacaine 95%, midazolam 96%-98%, parecoxib sodium 98%, sufentanil 92.5%) for binding to albumin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Pay attention to adjusting dosage of intraoperative medications with high protein binding rates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MAOI (Linezolid, methylene blue)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5-HT syndrome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Can not be used within 2w before and after using MAOI</w:t>
            </w:r>
          </w:p>
        </w:tc>
      </w:tr>
      <w:tr w:rsidR="00817DF3" w:rsidRPr="00817DF3" w:rsidTr="00817DF3">
        <w:trPr>
          <w:trHeight w:val="860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27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Duloxetine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Increases risk of bleeding due to inhibition of platelet aggregation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，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pay attention to the symptoms of bleeding</w:t>
            </w:r>
          </w:p>
        </w:tc>
      </w:tr>
      <w:tr w:rsidR="00817DF3" w:rsidRPr="00817DF3" w:rsidTr="00817DF3">
        <w:trPr>
          <w:trHeight w:val="4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Ccr &lt;30ml/min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nausea and vomiting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Avoid using 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28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MAOIs: selegiline etc.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hypertension, hyperthermia, convulsions and coma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2w before surgery or discretion according to the specialist situation</w:t>
            </w:r>
          </w:p>
        </w:tc>
      </w:tr>
      <w:tr w:rsidR="00817DF3" w:rsidRPr="00817DF3" w:rsidTr="00817DF3">
        <w:trPr>
          <w:trHeight w:val="1107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Sympathomimetic (dopamine, ephedrine, phenylephrine)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hypertensive crisis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together</w:t>
            </w:r>
          </w:p>
        </w:tc>
      </w:tr>
      <w:tr w:rsidR="00817DF3" w:rsidRPr="00817DF3" w:rsidTr="00817DF3">
        <w:trPr>
          <w:trHeight w:val="32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Meperidine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5-HT syndrome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together</w:t>
            </w:r>
          </w:p>
        </w:tc>
      </w:tr>
      <w:tr w:rsidR="00817DF3" w:rsidRPr="00817DF3" w:rsidTr="00817DF3">
        <w:trPr>
          <w:trHeight w:val="11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Lithium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arrhythmia and renal diabetes insipidus; prolongs action of neuromuscular blockers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1.Stop 24h before minor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2.Stop 48h before major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3.Pay attention to monitoring electrolyte levels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Cardiovascular system medications</w:t>
            </w:r>
          </w:p>
        </w:tc>
      </w:tr>
      <w:tr w:rsidR="00817DF3" w:rsidRPr="00817DF3" w:rsidTr="00817DF3">
        <w:trPr>
          <w:trHeight w:val="16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Beta blockers: propranolol / metoprolol / atenolol / bisoprolol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Withdrawal increases the risk of angina exacerbation, myocardial infarction or even sudden death; Continued using can reduce the incidence of postoperative atrial fibrillation and avoid withdrawal syndrome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1.Continue to use during the perioperative period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2.Pay attention to monitoring blood pressure and pulse</w:t>
            </w:r>
          </w:p>
        </w:tc>
      </w:tr>
      <w:tr w:rsidR="00817DF3" w:rsidRPr="00817DF3" w:rsidTr="00817DF3">
        <w:trPr>
          <w:trHeight w:val="7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Nifedipine, immediate release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hypotension and precipitation myocardial ischemia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Consider changing to other CCBs before surgery</w:t>
            </w:r>
          </w:p>
        </w:tc>
      </w:tr>
      <w:tr w:rsidR="00817DF3" w:rsidRPr="00817DF3" w:rsidTr="00817DF3">
        <w:trPr>
          <w:trHeight w:val="7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CCB (except nifedipine, immediate release)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Non-cardiac surgery: vasospasm angina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Withdrawal increases the risk of unstable intraoperative circulatory function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 to use on the day of surgery, closely monitor</w:t>
            </w:r>
          </w:p>
        </w:tc>
      </w:tr>
      <w:tr w:rsidR="00817DF3" w:rsidRPr="00817DF3" w:rsidTr="00817DF3">
        <w:trPr>
          <w:trHeight w:val="654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33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ACEI/ARB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the risk of kidney damage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other drugs that aggravate kidney damage with caution during the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Cardiac surgery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perioperative hypotension and vasodilation shock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1d before or on the day of surgery, depending on the drug</w:t>
            </w:r>
          </w:p>
        </w:tc>
      </w:tr>
      <w:tr w:rsidR="00817DF3" w:rsidRPr="00817DF3" w:rsidTr="00817DF3">
        <w:trPr>
          <w:trHeight w:val="1043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Non-cardiac surgery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Potential hypotension risk during induction of anesthesia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period, pay attention to monitoring blood pressure and electrolyte levels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34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ACEI: Captopril / fosinopril / enalapril / benazepril, etc.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Triamterene, amiloride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hyperkalemia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amiloride or triamterene (except patients with hypokalemia)</w:t>
            </w:r>
          </w:p>
        </w:tc>
      </w:tr>
      <w:tr w:rsidR="00817DF3" w:rsidRPr="00817DF3" w:rsidTr="00817DF3">
        <w:trPr>
          <w:trHeight w:val="546"/>
        </w:trPr>
        <w:tc>
          <w:tcPr>
            <w:tcW w:w="4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Spironolactone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hyperkalemia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Monitoring potassium level</w:t>
            </w:r>
          </w:p>
        </w:tc>
      </w:tr>
      <w:tr w:rsidR="00817DF3" w:rsidRPr="00817DF3" w:rsidTr="00817DF3">
        <w:trPr>
          <w:trHeight w:val="3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medications or medication classes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conditions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potential risks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recommendations</w:t>
            </w:r>
          </w:p>
        </w:tc>
      </w:tr>
      <w:tr w:rsidR="00817DF3" w:rsidRPr="00817DF3" w:rsidTr="00817DF3">
        <w:trPr>
          <w:trHeight w:val="320"/>
        </w:trPr>
        <w:tc>
          <w:tcPr>
            <w:tcW w:w="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α1 receptor antagonist: prazosin / doxazosin / terazosin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Cataract surgery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the risk of soft iris syndrome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before surgery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General anesthesia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postural hypotension and bradycardia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1.Closely monitor blood pressure during the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2.Use with caution after surgery</w:t>
            </w:r>
          </w:p>
        </w:tc>
      </w:tr>
      <w:tr w:rsidR="00817DF3" w:rsidRPr="00817DF3" w:rsidTr="00817DF3">
        <w:trPr>
          <w:trHeight w:val="69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Reserpine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the risk of refractory hypotension during the surgery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1-2w before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，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for emergency/limited surgery, prepare for norepinephrine</w:t>
            </w:r>
          </w:p>
        </w:tc>
      </w:tr>
      <w:tr w:rsidR="00817DF3" w:rsidRPr="00817DF3" w:rsidTr="00817DF3">
        <w:trPr>
          <w:trHeight w:val="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Hydrazine, minoxidil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Affects intraoperative blood pressure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221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38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Amiodarone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Severe arrhythmia (QT interval prolongation and torsades de pointes); Withdrawal can not control arrhythmia symptoms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Closely monitor ECG</w:t>
            </w:r>
          </w:p>
        </w:tc>
      </w:tr>
      <w:tr w:rsidR="00817DF3" w:rsidRPr="00817DF3" w:rsidTr="00817DF3">
        <w:trPr>
          <w:trHeight w:val="41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Halogenated inhalation anesthetics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Risk of enhanced myocardial inhibition and conduction,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 increases risk of postoperative acute respiratory distress syndrome (ARDS)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halogenated inhaled anesthetics with caution during the surgery</w:t>
            </w:r>
          </w:p>
        </w:tc>
      </w:tr>
      <w:tr w:rsidR="00817DF3" w:rsidRPr="00817DF3" w:rsidTr="00817DF3">
        <w:trPr>
          <w:trHeight w:val="9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Isosorbide dinitrate, isosorbide mononitrate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Continued using helps control blood pressure and angina, but affects intraoperative blood pressure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 to use, pay attention to monitoring intraoperative blood pressure</w:t>
            </w:r>
          </w:p>
        </w:tc>
      </w:tr>
      <w:tr w:rsidR="00817DF3" w:rsidRPr="00817DF3" w:rsidTr="00817DF3">
        <w:trPr>
          <w:trHeight w:val="57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Digoxin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＞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0.125mg/d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Arrhythmia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caution, pay attention to monitoring the concentration of digoxin and potassium level</w:t>
            </w:r>
          </w:p>
        </w:tc>
      </w:tr>
      <w:tr w:rsidR="00817DF3" w:rsidRPr="00817DF3" w:rsidTr="00817DF3">
        <w:trPr>
          <w:trHeight w:val="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Bile acid sequestrant: cholestyramine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Interferes with the absorption of other drugs during the perioperative period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1d before surgery or on the day of surgery</w:t>
            </w:r>
          </w:p>
        </w:tc>
      </w:tr>
      <w:tr w:rsidR="00817DF3" w:rsidRPr="00817DF3" w:rsidTr="00817DF3">
        <w:trPr>
          <w:trHeight w:val="36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Fibrates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rhabdomyolysis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1d before surgery or on the day of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Niacin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Risk of vasodilation and itching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1d before surgery or on the day of surgery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Respiratory medications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Theophylline, aminophylline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The therapeutic window is narrow, can cause arrhythmia and neurotoxicity if drug levels become supratherapeutic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24h before surgery or discretion according to the specialist situation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Digestive system medications</w:t>
            </w:r>
          </w:p>
        </w:tc>
      </w:tr>
      <w:tr w:rsidR="00817DF3" w:rsidRPr="00817DF3" w:rsidTr="00817DF3">
        <w:trPr>
          <w:trHeight w:val="17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Calcium carbonate, aluminum hydroxide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Temporary neutralization of stomach acid and cause additional matter in the stomach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Ranitidine, famotidine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Comprehensive assessment,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 use with caution during the perioperative period</w:t>
            </w:r>
          </w:p>
        </w:tc>
      </w:tr>
      <w:tr w:rsidR="00817DF3" w:rsidRPr="00817DF3" w:rsidTr="00817DF3">
        <w:trPr>
          <w:trHeight w:val="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Cimetidine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Multiple drug interactions,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 increases risk of delirium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during the perioperative period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Belladonna, scopolamine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 and cognitive impairment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Metoclopramide, promethazine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Parkinson disease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Worsens parkinsonian symptoms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during the perioperative period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Laxatives(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stimulant, Osmotic, stool softeners)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Laxative requirements may change perioperatively due to reduced oral intake or opioid initiation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Urinary system medications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Thiazines: Hydrochlorothiazide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Affects electrolytes and blood volume levels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 to use, pay attention to monitoring blood pressure and electrolyte levels</w:t>
            </w:r>
          </w:p>
        </w:tc>
      </w:tr>
      <w:tr w:rsidR="00817DF3" w:rsidRPr="00817DF3" w:rsidTr="00817DF3">
        <w:trPr>
          <w:trHeight w:val="139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medications or medication classes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conditions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potential risks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recommendations</w:t>
            </w:r>
          </w:p>
        </w:tc>
      </w:tr>
      <w:tr w:rsidR="00817DF3" w:rsidRPr="00817DF3" w:rsidTr="00817DF3">
        <w:trPr>
          <w:trHeight w:val="1084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Loop diuretics: furosemide / torasemide / bumetanide / ittanic acid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Affects electrolytes and blood volume levels, increases risk </w:t>
            </w: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of  electrolyte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 imbalance and hypotension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 or discretion according to the specialist situation</w:t>
            </w:r>
          </w:p>
        </w:tc>
      </w:tr>
      <w:tr w:rsidR="00817DF3" w:rsidRPr="00817DF3" w:rsidTr="00817DF3">
        <w:trPr>
          <w:trHeight w:val="98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Potassium-sparing diuretics: spironolactone, triamterene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hyperkalemia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 or discretion according to the specialist situation, monitor Potassium levels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Hematological system medications</w:t>
            </w:r>
          </w:p>
        </w:tc>
      </w:tr>
      <w:tr w:rsidR="00817DF3" w:rsidRPr="00817DF3" w:rsidTr="00817DF3">
        <w:trPr>
          <w:trHeight w:val="209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Heparin (unfractionated)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1.Stop 4-6h before surgery if full anticoagulation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2.Restart at least 12h postoperatively if adequate hemostasis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 xml:space="preserve">3.Discretion according to the specialist situation </w:t>
            </w:r>
          </w:p>
        </w:tc>
      </w:tr>
      <w:tr w:rsidR="00817DF3" w:rsidRPr="00817DF3" w:rsidTr="00817DF3">
        <w:trPr>
          <w:trHeight w:val="11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Low molecular weight heparin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1.Therapeutic: stop 24h before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2.Prophylaxis: stop 12h before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 xml:space="preserve">3.Discretion according to the specialist situation </w:t>
            </w:r>
          </w:p>
        </w:tc>
      </w:tr>
      <w:tr w:rsidR="00817DF3" w:rsidRPr="00817DF3" w:rsidTr="00817DF3">
        <w:trPr>
          <w:trHeight w:val="7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Fondaparinux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1.Therapeutic: stop 3d before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2.Prophylaxis: stop 48h before surgery</w:t>
            </w:r>
          </w:p>
        </w:tc>
      </w:tr>
      <w:tr w:rsidR="00817DF3" w:rsidRPr="00817DF3" w:rsidTr="00817DF3">
        <w:trPr>
          <w:trHeight w:val="713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57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Warfarin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Elective surgery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3-5d before surgery, monitor INR (ideally ≤1.5) and bleeding situation</w:t>
            </w:r>
          </w:p>
        </w:tc>
      </w:tr>
      <w:tr w:rsidR="00817DF3" w:rsidRPr="00817DF3" w:rsidTr="00817DF3">
        <w:trPr>
          <w:trHeight w:val="1559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Emergency surgery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low-dose oral or sc vitamin K to reduce INR within 24-36h; if emergency, use fresh frozen plasma or prothrombin complex concentrate; monitor bleeding situation</w:t>
            </w:r>
          </w:p>
        </w:tc>
      </w:tr>
      <w:tr w:rsidR="00817DF3" w:rsidRPr="00817DF3" w:rsidTr="00817DF3">
        <w:trPr>
          <w:trHeight w:val="717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Surgery with a higher risk of embolization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bridging therapy with unfractionated or LMWH, monitor bleeding situation</w:t>
            </w:r>
          </w:p>
        </w:tc>
      </w:tr>
      <w:tr w:rsidR="00817DF3" w:rsidRPr="00817DF3" w:rsidTr="00817DF3">
        <w:trPr>
          <w:trHeight w:val="1015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58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Novel oral anticoagulants: dabigatran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Ccr≥50ml/min and surgery with low bleeding risk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1-2d before surgery</w:t>
            </w:r>
          </w:p>
        </w:tc>
      </w:tr>
      <w:tr w:rsidR="00817DF3" w:rsidRPr="00817DF3" w:rsidTr="00817DF3">
        <w:trPr>
          <w:trHeight w:val="1001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Ccr≤50ml/min and surgery with low bleeding risk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2-3d before surgery</w:t>
            </w:r>
          </w:p>
        </w:tc>
      </w:tr>
      <w:tr w:rsidR="00817DF3" w:rsidRPr="00817DF3" w:rsidTr="00817DF3">
        <w:trPr>
          <w:trHeight w:val="140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Ccr≥50ml/min and surgery with high bleeding risk or spinal/epidural anesthesia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2-3d before surgery</w:t>
            </w:r>
          </w:p>
        </w:tc>
      </w:tr>
      <w:tr w:rsidR="00817DF3" w:rsidRPr="00817DF3" w:rsidTr="00817DF3">
        <w:trPr>
          <w:trHeight w:val="1400"/>
        </w:trPr>
        <w:tc>
          <w:tcPr>
            <w:tcW w:w="4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Ccr≤50ml/min and surgery with high bleeding risk or spinal/epidural anesthesia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4d before surgery</w:t>
            </w:r>
          </w:p>
        </w:tc>
      </w:tr>
      <w:tr w:rsidR="00817DF3" w:rsidRPr="00817DF3" w:rsidTr="00817DF3">
        <w:trPr>
          <w:trHeight w:val="423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medications or medication classes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conditions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potential risks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recommendations</w:t>
            </w:r>
          </w:p>
        </w:tc>
      </w:tr>
      <w:tr w:rsidR="00817DF3" w:rsidRPr="00817DF3" w:rsidTr="00817DF3">
        <w:trPr>
          <w:trHeight w:val="800"/>
        </w:trPr>
        <w:tc>
          <w:tcPr>
            <w:tcW w:w="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59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Oral Xa inhibitors: rivaroxaban, apixaban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Normal renal function and surgery with low bleeding risk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1d before surgery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Impaired renal function and surgery with low bleeding risk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2d before surgery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Normal renal function and surgery with high bleeding risk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2d before surgery</w:t>
            </w:r>
          </w:p>
        </w:tc>
      </w:tr>
      <w:tr w:rsidR="00817DF3" w:rsidRPr="00817DF3" w:rsidTr="00817DF3">
        <w:trPr>
          <w:trHeight w:val="10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Impaired renal function and surgery with high bleeding risk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3d before surgery</w:t>
            </w:r>
          </w:p>
        </w:tc>
      </w:tr>
      <w:tr w:rsidR="00817DF3" w:rsidRPr="00817DF3" w:rsidTr="00817DF3">
        <w:trPr>
          <w:trHeight w:val="320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60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Aspirin(≤100mg/d)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With an arterial stent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 to use</w:t>
            </w:r>
          </w:p>
        </w:tc>
      </w:tr>
      <w:tr w:rsidR="00817DF3" w:rsidRPr="00817DF3" w:rsidTr="00817DF3">
        <w:trPr>
          <w:trHeight w:val="1987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Surgery with high bleeding risk such as intracranial surgery, spinal canal surgery, posterior chamber of eye surgery, certain urologic procedures and cardiovascular surgery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Stop 1w before surgery or discretion according to the specialist situation 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Surgery (except for the above types) with low bleeding risk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and monitor bleeding situation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Clopidogrel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Comprehensive assessment, if you need to stop, stop 5-7d before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Prasugrel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Comprehensive assessment, if you need to stop, stop 7d before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Ticagrelor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Comprehensive assessment, if you need to stop, stop 3-5d before surgery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Ticlopidine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bleeding, cause adverse reactions in the hematological system, safer and effective alternatives available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using, comprehensive assessment, if you need to stop, stop 10-14d before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Dipyridamole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postural hypotension and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Cilostazol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Comprehensive assessment, if you need to stop, stop 3-5d before surgery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Endocrine system medications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67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Methylprednisolone, dexamethasone, hydrocortisone, prednisolone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Withdrawal increases the risk of Addison's crisis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Take the morning dose as usual on the day of surgery, if necessary, add hydrocortisone during surgery</w:t>
            </w:r>
          </w:p>
        </w:tc>
      </w:tr>
      <w:tr w:rsidR="00817DF3" w:rsidRPr="00817DF3" w:rsidTr="00817DF3">
        <w:trPr>
          <w:trHeight w:val="42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NSAIDs together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Monitoring bleeding situation</w:t>
            </w:r>
          </w:p>
        </w:tc>
      </w:tr>
      <w:tr w:rsidR="00817DF3" w:rsidRPr="00817DF3" w:rsidTr="00817DF3">
        <w:trPr>
          <w:trHeight w:val="164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Quick-acting insulin: NovoRapid  </w:t>
            </w:r>
          </w:p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Short-acting insulin: Insulin Injection, Novolin R, Humulin 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Surgery requiring fasting water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hypoglycemia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423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medications or medication classes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conditions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potential risks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recommendations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69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Metformin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Can eat or drink after surgery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lactic acidosis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Can not eat or drink within 24 hours after surgery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lactic acidosis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48h before surgery</w:t>
            </w:r>
          </w:p>
        </w:tc>
      </w:tr>
      <w:tr w:rsidR="00817DF3" w:rsidRPr="00817DF3" w:rsidTr="00817DF3">
        <w:trPr>
          <w:trHeight w:val="112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Renal insufficiency, intraoperative venous contrast or general anesthesia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lactic acidosis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1.Stop 48h before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2.Monitor renal function after 2-3 days of radiography and restart after normal results</w:t>
            </w:r>
          </w:p>
        </w:tc>
      </w:tr>
      <w:tr w:rsidR="00817DF3" w:rsidRPr="00817DF3" w:rsidTr="00817DF3">
        <w:trPr>
          <w:trHeight w:val="104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Normal renal function and intraoperative venous contrast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lactic acidosis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1.Stop on the day of surgery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2.Monitor renal function after 2-3 days of radiography and restart after normal results</w:t>
            </w:r>
          </w:p>
        </w:tc>
      </w:tr>
      <w:tr w:rsidR="00817DF3" w:rsidRPr="00817DF3" w:rsidTr="00817DF3">
        <w:trPr>
          <w:trHeight w:val="29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Sulfonylureas: </w:t>
            </w: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glimepiride,  glibenclamide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, gliclazone, glipizide, gliclazide etc.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Surgery requiring fasting water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hypoglycemia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11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Non-sulfonylureas: nateglinide, repaglinide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Surgery requiring fasting water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hypoglycemia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34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Thiazolidinediones: pioglitazone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hypoglycemia and postoperative fluid retention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Bisphosphonates: alendronate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esophageal ulcers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at least 1d before surgery and restart after patients can correctly use it</w:t>
            </w:r>
          </w:p>
        </w:tc>
      </w:tr>
      <w:tr w:rsidR="00817DF3" w:rsidRPr="00817DF3" w:rsidTr="00817DF3">
        <w:trPr>
          <w:trHeight w:val="7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Colchicine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The therapeutic index is narrow and can cause muscle weakness and polyneuropathy in the setting of renal impairment or drug interactions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on the day of surgery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Anti-infective medications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Vancomycin, aminoglycosides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kidney damage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Monitor renal function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Antipyretic, analgesic, anti-inflammatory and anti-rheumatic medications</w:t>
            </w:r>
          </w:p>
        </w:tc>
      </w:tr>
      <w:tr w:rsidR="00817DF3" w:rsidRPr="00817DF3" w:rsidTr="00817DF3">
        <w:trPr>
          <w:trHeight w:val="2280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76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NSAIDs: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Aspirin&gt;325 mg/d, ibuprofen, indomethacin, diclofenac, naproxen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 and kidney damage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1.Comprehensive assessment, use with caution, pay attention to monitoring. If you need to stop, according to the half-life of drug. </w:t>
            </w:r>
          </w:p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Short-acting (ibuprofen / indomethacin / diclofenac) stopped 1d pre-op, long-acting (naproxen) stopped 4d pre-op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br/>
              <w:t>2.Use drugs that aggravate kidney damage with caution during the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Major orthopedic surgery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bleeding and kidney damage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Stop 4-7d before surgery or discretion according to the specialist situation </w:t>
            </w:r>
          </w:p>
        </w:tc>
      </w:tr>
      <w:tr w:rsidR="00817DF3" w:rsidRPr="00817DF3" w:rsidTr="00817DF3">
        <w:trPr>
          <w:trHeight w:val="2260"/>
        </w:trPr>
        <w:tc>
          <w:tcPr>
            <w:tcW w:w="4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Age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＞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75; taking oral or parenteral corticosteroids, anticoagulants, antiplatelet agents, antidepressants or drugs with high protein binding 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Increases risk of upper gastrointestinal ulcers and gross bleeding (occur in </w:t>
            </w: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approximately 1%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 of patients treated for 3–6 months and in ~2–4% of patients treated for 1 year)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Pay attention to monitoring and can use PPI/H2R for prevention</w:t>
            </w:r>
          </w:p>
        </w:tc>
      </w:tr>
      <w:tr w:rsidR="00817DF3" w:rsidRPr="00817DF3" w:rsidTr="00817DF3">
        <w:trPr>
          <w:trHeight w:val="149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medications or medication classes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conditions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potential risks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recommendations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Indometacin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More neurologic adverse reactions than other NSAIDs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Consider changing to other NASIDs</w:t>
            </w:r>
          </w:p>
        </w:tc>
      </w:tr>
      <w:tr w:rsidR="00817DF3" w:rsidRPr="00817DF3" w:rsidTr="00817DF3">
        <w:trPr>
          <w:trHeight w:val="11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Cox2 inhibitors: celecoxib, meloxicam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Affects renal function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 to use for patients with normal renal function, pay attention to monitoring renal function during the perioperative period</w:t>
            </w:r>
          </w:p>
        </w:tc>
      </w:tr>
      <w:tr w:rsidR="00817DF3" w:rsidRPr="00817DF3" w:rsidTr="00817DF3">
        <w:trPr>
          <w:trHeight w:val="26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79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NSAIDs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Renal insufficiency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proofErr w:type="gramStart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Retention of water and sodium,</w:t>
            </w:r>
            <w:proofErr w:type="gramEnd"/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 can aggravate or cause kidney failure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Avoid using during the perioperative period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80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Leflunomide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Continued using has the risk of bone marrow and immunosuppression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2w before surgery and restart after wound healing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81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Methotrexate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Hinders wound healing, increases risk of bone marrow, immunosuppression and kidney damage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Use with caution for patients with normal renal function, if you need to stop, stop 1w before surgery, monitor renal function</w:t>
            </w:r>
          </w:p>
        </w:tc>
      </w:tr>
      <w:tr w:rsidR="00817DF3" w:rsidRPr="00817DF3" w:rsidTr="00817DF3">
        <w:trPr>
          <w:trHeight w:val="10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82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Azathioprine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Major wound complications and increases risk of bone marrow cytotoxicity during the perioperative period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before surgery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Antiallergic medications</w:t>
            </w:r>
          </w:p>
        </w:tc>
      </w:tr>
      <w:tr w:rsidR="00817DF3" w:rsidRPr="00817DF3" w:rsidTr="00817DF3">
        <w:trPr>
          <w:trHeight w:val="4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83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Chlorpheniramine, cyproheptadine, diphenhydramine (oral), promethazine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Increases risk of delirium and potentially enhances the sedative effect of general anesthetics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1d before surgery</w:t>
            </w:r>
          </w:p>
        </w:tc>
      </w:tr>
      <w:tr w:rsidR="00817DF3" w:rsidRPr="00817DF3" w:rsidTr="00817DF3">
        <w:trPr>
          <w:trHeight w:val="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Other medications</w:t>
            </w:r>
          </w:p>
        </w:tc>
      </w:tr>
      <w:tr w:rsidR="00817DF3" w:rsidRPr="00817DF3" w:rsidTr="00817DF3">
        <w:trPr>
          <w:trHeight w:val="8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84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Rituximab, etanercept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Potential risk of infection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Depending on the drug, stop at two half-lives or at least one dosing interval before surgery</w:t>
            </w:r>
          </w:p>
        </w:tc>
      </w:tr>
      <w:tr w:rsidR="00817DF3" w:rsidRPr="00817DF3" w:rsidTr="00817DF3">
        <w:trPr>
          <w:trHeight w:val="5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85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Bevacizumab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——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Risk of affecting wound healing or opening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7E2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Stop at least </w:t>
            </w:r>
            <w:r w:rsidRPr="00817DF3">
              <w:rPr>
                <w:rFonts w:ascii="Times New Roman" w:eastAsia="DengXian" w:hAnsi="Times New Roman" w:cs="Times New Roman"/>
                <w:b/>
                <w:bCs/>
                <w:color w:val="000000"/>
                <w:kern w:val="2"/>
                <w:sz w:val="16"/>
                <w:szCs w:val="16"/>
              </w:rPr>
              <w:t>28d before surgery</w:t>
            </w:r>
          </w:p>
        </w:tc>
      </w:tr>
      <w:tr w:rsidR="00817DF3" w:rsidRPr="00817DF3" w:rsidTr="00817DF3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Ranibizumab, </w:t>
            </w:r>
            <w:r w:rsidRPr="00817DF3">
              <w:rPr>
                <w:rFonts w:ascii="Times New Roman" w:eastAsia="DengXian" w:hAnsi="Times New Roman" w:cs="Times New Roman" w:hint="eastAsia"/>
                <w:color w:val="000000"/>
                <w:kern w:val="2"/>
                <w:sz w:val="16"/>
                <w:szCs w:val="16"/>
              </w:rPr>
              <w:t>c</w:t>
            </w: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onbercept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Ophthalmic surgery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 xml:space="preserve">Increases risk of infection and bleeding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F3" w:rsidRPr="00817DF3" w:rsidRDefault="00817DF3" w:rsidP="00817DF3">
            <w:pPr>
              <w:widowControl w:val="0"/>
              <w:spacing w:line="300" w:lineRule="exact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</w:pPr>
            <w:r w:rsidRPr="00817DF3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Stop 28d before and after surgery</w:t>
            </w:r>
          </w:p>
        </w:tc>
      </w:tr>
    </w:tbl>
    <w:p w:rsidR="00817DF3" w:rsidRPr="00817DF3" w:rsidRDefault="00817DF3" w:rsidP="00817DF3">
      <w:pPr>
        <w:widowControl w:val="0"/>
        <w:jc w:val="both"/>
        <w:rPr>
          <w:rFonts w:ascii="Times New Roman" w:eastAsia="DengXian" w:hAnsi="Times New Roman" w:cs="Times New Roman"/>
          <w:b/>
          <w:kern w:val="2"/>
          <w:sz w:val="21"/>
          <w:szCs w:val="21"/>
        </w:rPr>
      </w:pPr>
    </w:p>
    <w:p w:rsidR="00817DF3" w:rsidRDefault="00817DF3"/>
    <w:sectPr w:rsidR="00817DF3" w:rsidSect="00984D1E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0E"/>
    <w:rsid w:val="00004786"/>
    <w:rsid w:val="00005578"/>
    <w:rsid w:val="0000743B"/>
    <w:rsid w:val="00030340"/>
    <w:rsid w:val="0003102F"/>
    <w:rsid w:val="00033571"/>
    <w:rsid w:val="000701DE"/>
    <w:rsid w:val="00070EEB"/>
    <w:rsid w:val="00075662"/>
    <w:rsid w:val="000772B4"/>
    <w:rsid w:val="00086C08"/>
    <w:rsid w:val="00090AEE"/>
    <w:rsid w:val="0009325C"/>
    <w:rsid w:val="000940AB"/>
    <w:rsid w:val="00094DE3"/>
    <w:rsid w:val="00095DF8"/>
    <w:rsid w:val="000A1788"/>
    <w:rsid w:val="000B14E3"/>
    <w:rsid w:val="000B2692"/>
    <w:rsid w:val="000B3E57"/>
    <w:rsid w:val="000B748E"/>
    <w:rsid w:val="000C01CC"/>
    <w:rsid w:val="000D19A6"/>
    <w:rsid w:val="000D2CBE"/>
    <w:rsid w:val="000D7AEA"/>
    <w:rsid w:val="000E0F46"/>
    <w:rsid w:val="000E5458"/>
    <w:rsid w:val="000F30EC"/>
    <w:rsid w:val="001013D9"/>
    <w:rsid w:val="00107FAD"/>
    <w:rsid w:val="00130594"/>
    <w:rsid w:val="00133284"/>
    <w:rsid w:val="001333CD"/>
    <w:rsid w:val="00135511"/>
    <w:rsid w:val="00142596"/>
    <w:rsid w:val="00146C0A"/>
    <w:rsid w:val="00153B4E"/>
    <w:rsid w:val="00157F0A"/>
    <w:rsid w:val="00160989"/>
    <w:rsid w:val="00163EC5"/>
    <w:rsid w:val="001706B1"/>
    <w:rsid w:val="00180976"/>
    <w:rsid w:val="001811F3"/>
    <w:rsid w:val="001873D0"/>
    <w:rsid w:val="00192F5C"/>
    <w:rsid w:val="00197DB1"/>
    <w:rsid w:val="001A3502"/>
    <w:rsid w:val="001A52D4"/>
    <w:rsid w:val="001B011A"/>
    <w:rsid w:val="001B5D59"/>
    <w:rsid w:val="001B7E55"/>
    <w:rsid w:val="001C1C56"/>
    <w:rsid w:val="001C64E0"/>
    <w:rsid w:val="001E0440"/>
    <w:rsid w:val="001E190B"/>
    <w:rsid w:val="001E4216"/>
    <w:rsid w:val="001E6B3F"/>
    <w:rsid w:val="001F4BAB"/>
    <w:rsid w:val="001F4CCC"/>
    <w:rsid w:val="001F7C7B"/>
    <w:rsid w:val="002064E5"/>
    <w:rsid w:val="00214503"/>
    <w:rsid w:val="002201D9"/>
    <w:rsid w:val="002269AE"/>
    <w:rsid w:val="00236A29"/>
    <w:rsid w:val="0024082C"/>
    <w:rsid w:val="00243FB3"/>
    <w:rsid w:val="002440D7"/>
    <w:rsid w:val="00251839"/>
    <w:rsid w:val="002600F7"/>
    <w:rsid w:val="00261AE8"/>
    <w:rsid w:val="00265DDD"/>
    <w:rsid w:val="002723BE"/>
    <w:rsid w:val="00272605"/>
    <w:rsid w:val="00274F94"/>
    <w:rsid w:val="00286A38"/>
    <w:rsid w:val="0029268D"/>
    <w:rsid w:val="002930CB"/>
    <w:rsid w:val="002A009E"/>
    <w:rsid w:val="002A458D"/>
    <w:rsid w:val="002B20C7"/>
    <w:rsid w:val="002C34CB"/>
    <w:rsid w:val="002D0549"/>
    <w:rsid w:val="002D07FF"/>
    <w:rsid w:val="002D2770"/>
    <w:rsid w:val="002D4D71"/>
    <w:rsid w:val="002E14A2"/>
    <w:rsid w:val="002F150C"/>
    <w:rsid w:val="002F7A99"/>
    <w:rsid w:val="00300F50"/>
    <w:rsid w:val="003016B3"/>
    <w:rsid w:val="00305391"/>
    <w:rsid w:val="00305CEC"/>
    <w:rsid w:val="0031177D"/>
    <w:rsid w:val="00312320"/>
    <w:rsid w:val="00324D89"/>
    <w:rsid w:val="00330930"/>
    <w:rsid w:val="0035081E"/>
    <w:rsid w:val="00351C2F"/>
    <w:rsid w:val="0035524E"/>
    <w:rsid w:val="003554C2"/>
    <w:rsid w:val="003711D2"/>
    <w:rsid w:val="003733E1"/>
    <w:rsid w:val="00382BB4"/>
    <w:rsid w:val="00382D30"/>
    <w:rsid w:val="00384A1E"/>
    <w:rsid w:val="003855BF"/>
    <w:rsid w:val="003865E8"/>
    <w:rsid w:val="00386992"/>
    <w:rsid w:val="00396EEE"/>
    <w:rsid w:val="003A1DDB"/>
    <w:rsid w:val="003A24A3"/>
    <w:rsid w:val="003B113D"/>
    <w:rsid w:val="003B7A5C"/>
    <w:rsid w:val="003C35EA"/>
    <w:rsid w:val="003C4665"/>
    <w:rsid w:val="003E7032"/>
    <w:rsid w:val="003F29AD"/>
    <w:rsid w:val="00401805"/>
    <w:rsid w:val="00410401"/>
    <w:rsid w:val="00411D78"/>
    <w:rsid w:val="00413132"/>
    <w:rsid w:val="00413E67"/>
    <w:rsid w:val="00414C28"/>
    <w:rsid w:val="00416DE0"/>
    <w:rsid w:val="00422CD2"/>
    <w:rsid w:val="00422D28"/>
    <w:rsid w:val="00424F0C"/>
    <w:rsid w:val="00433BC3"/>
    <w:rsid w:val="00435F58"/>
    <w:rsid w:val="00436776"/>
    <w:rsid w:val="00436FF1"/>
    <w:rsid w:val="00442BBB"/>
    <w:rsid w:val="00452AB7"/>
    <w:rsid w:val="00461CE1"/>
    <w:rsid w:val="00461E87"/>
    <w:rsid w:val="00462FE3"/>
    <w:rsid w:val="00466AE4"/>
    <w:rsid w:val="00466C42"/>
    <w:rsid w:val="00467FCB"/>
    <w:rsid w:val="00472527"/>
    <w:rsid w:val="00473C6D"/>
    <w:rsid w:val="0047466D"/>
    <w:rsid w:val="00474D8E"/>
    <w:rsid w:val="00474E5A"/>
    <w:rsid w:val="00480F06"/>
    <w:rsid w:val="00483CCE"/>
    <w:rsid w:val="00486E2E"/>
    <w:rsid w:val="004918B0"/>
    <w:rsid w:val="004A4616"/>
    <w:rsid w:val="004B6F73"/>
    <w:rsid w:val="004C275D"/>
    <w:rsid w:val="004C673B"/>
    <w:rsid w:val="004C6E37"/>
    <w:rsid w:val="004D2589"/>
    <w:rsid w:val="004D796B"/>
    <w:rsid w:val="004E417A"/>
    <w:rsid w:val="004F0B16"/>
    <w:rsid w:val="004F132D"/>
    <w:rsid w:val="004F2B63"/>
    <w:rsid w:val="004F4984"/>
    <w:rsid w:val="004F6FB3"/>
    <w:rsid w:val="00506DE9"/>
    <w:rsid w:val="005135E2"/>
    <w:rsid w:val="00524732"/>
    <w:rsid w:val="00527EBE"/>
    <w:rsid w:val="0053510E"/>
    <w:rsid w:val="005367EA"/>
    <w:rsid w:val="0054228D"/>
    <w:rsid w:val="0054594A"/>
    <w:rsid w:val="00554775"/>
    <w:rsid w:val="005625E5"/>
    <w:rsid w:val="0056318B"/>
    <w:rsid w:val="00563800"/>
    <w:rsid w:val="005648CE"/>
    <w:rsid w:val="00570044"/>
    <w:rsid w:val="00576CB3"/>
    <w:rsid w:val="00581E2D"/>
    <w:rsid w:val="0058738D"/>
    <w:rsid w:val="0059119D"/>
    <w:rsid w:val="005A3B96"/>
    <w:rsid w:val="005A560A"/>
    <w:rsid w:val="005A5687"/>
    <w:rsid w:val="005A5AAC"/>
    <w:rsid w:val="005D72BB"/>
    <w:rsid w:val="005E3DB5"/>
    <w:rsid w:val="005E5E7D"/>
    <w:rsid w:val="005F3D51"/>
    <w:rsid w:val="0060786D"/>
    <w:rsid w:val="0061207B"/>
    <w:rsid w:val="0061235E"/>
    <w:rsid w:val="0061308C"/>
    <w:rsid w:val="00623872"/>
    <w:rsid w:val="006265AC"/>
    <w:rsid w:val="00627C79"/>
    <w:rsid w:val="00630B05"/>
    <w:rsid w:val="006423F6"/>
    <w:rsid w:val="0064261B"/>
    <w:rsid w:val="00644E21"/>
    <w:rsid w:val="00647EDF"/>
    <w:rsid w:val="00651905"/>
    <w:rsid w:val="00655430"/>
    <w:rsid w:val="006578BD"/>
    <w:rsid w:val="00660771"/>
    <w:rsid w:val="0066392B"/>
    <w:rsid w:val="00666698"/>
    <w:rsid w:val="00675A0F"/>
    <w:rsid w:val="006767E8"/>
    <w:rsid w:val="0067746D"/>
    <w:rsid w:val="0068012E"/>
    <w:rsid w:val="006847B3"/>
    <w:rsid w:val="00685B5C"/>
    <w:rsid w:val="00687660"/>
    <w:rsid w:val="00690D26"/>
    <w:rsid w:val="0069112E"/>
    <w:rsid w:val="006A2397"/>
    <w:rsid w:val="006B0B9C"/>
    <w:rsid w:val="006B2FBB"/>
    <w:rsid w:val="006B6823"/>
    <w:rsid w:val="006C58F5"/>
    <w:rsid w:val="006C6E85"/>
    <w:rsid w:val="006D3605"/>
    <w:rsid w:val="006E3386"/>
    <w:rsid w:val="006F5E9D"/>
    <w:rsid w:val="00715103"/>
    <w:rsid w:val="00721C1E"/>
    <w:rsid w:val="00724E6C"/>
    <w:rsid w:val="00730A94"/>
    <w:rsid w:val="00732314"/>
    <w:rsid w:val="007343A9"/>
    <w:rsid w:val="00736488"/>
    <w:rsid w:val="00736A1C"/>
    <w:rsid w:val="00740457"/>
    <w:rsid w:val="0074061F"/>
    <w:rsid w:val="00742B64"/>
    <w:rsid w:val="00773E62"/>
    <w:rsid w:val="0077447D"/>
    <w:rsid w:val="00796560"/>
    <w:rsid w:val="007B189F"/>
    <w:rsid w:val="007B2E3B"/>
    <w:rsid w:val="007B552F"/>
    <w:rsid w:val="007C09DB"/>
    <w:rsid w:val="007C4D10"/>
    <w:rsid w:val="007D496F"/>
    <w:rsid w:val="007D5134"/>
    <w:rsid w:val="007D544C"/>
    <w:rsid w:val="007E2A1C"/>
    <w:rsid w:val="00800694"/>
    <w:rsid w:val="00804E83"/>
    <w:rsid w:val="008113F9"/>
    <w:rsid w:val="00817DF3"/>
    <w:rsid w:val="00824B51"/>
    <w:rsid w:val="00827878"/>
    <w:rsid w:val="00833D10"/>
    <w:rsid w:val="00851261"/>
    <w:rsid w:val="00860566"/>
    <w:rsid w:val="008607FB"/>
    <w:rsid w:val="00862EEF"/>
    <w:rsid w:val="00863951"/>
    <w:rsid w:val="00864BE8"/>
    <w:rsid w:val="0087697D"/>
    <w:rsid w:val="008A15B2"/>
    <w:rsid w:val="008A3637"/>
    <w:rsid w:val="008A6DC8"/>
    <w:rsid w:val="008A7045"/>
    <w:rsid w:val="008B35AC"/>
    <w:rsid w:val="008B472D"/>
    <w:rsid w:val="008C10D2"/>
    <w:rsid w:val="008C389A"/>
    <w:rsid w:val="008D0BA2"/>
    <w:rsid w:val="008D7201"/>
    <w:rsid w:val="008D7558"/>
    <w:rsid w:val="008E4395"/>
    <w:rsid w:val="008F76BA"/>
    <w:rsid w:val="00900278"/>
    <w:rsid w:val="0091332C"/>
    <w:rsid w:val="009179A3"/>
    <w:rsid w:val="0092581F"/>
    <w:rsid w:val="00925CAB"/>
    <w:rsid w:val="009322F6"/>
    <w:rsid w:val="009335BE"/>
    <w:rsid w:val="009360ED"/>
    <w:rsid w:val="00943155"/>
    <w:rsid w:val="00943BA5"/>
    <w:rsid w:val="00955A2F"/>
    <w:rsid w:val="00957E3E"/>
    <w:rsid w:val="00957F6F"/>
    <w:rsid w:val="009703D4"/>
    <w:rsid w:val="009743B4"/>
    <w:rsid w:val="0097588A"/>
    <w:rsid w:val="00984D1E"/>
    <w:rsid w:val="00986A86"/>
    <w:rsid w:val="00991D4E"/>
    <w:rsid w:val="009A0CE7"/>
    <w:rsid w:val="009A326B"/>
    <w:rsid w:val="009A55D6"/>
    <w:rsid w:val="009B0831"/>
    <w:rsid w:val="009B1194"/>
    <w:rsid w:val="009C136F"/>
    <w:rsid w:val="009E1FEF"/>
    <w:rsid w:val="009E32F9"/>
    <w:rsid w:val="009E710D"/>
    <w:rsid w:val="009E78AE"/>
    <w:rsid w:val="00A006CA"/>
    <w:rsid w:val="00A057CB"/>
    <w:rsid w:val="00A07F09"/>
    <w:rsid w:val="00A120F4"/>
    <w:rsid w:val="00A16568"/>
    <w:rsid w:val="00A2030F"/>
    <w:rsid w:val="00A26450"/>
    <w:rsid w:val="00A3018E"/>
    <w:rsid w:val="00A31CE3"/>
    <w:rsid w:val="00A334FB"/>
    <w:rsid w:val="00A51BD7"/>
    <w:rsid w:val="00A53FF5"/>
    <w:rsid w:val="00A6171E"/>
    <w:rsid w:val="00A62F31"/>
    <w:rsid w:val="00A7390F"/>
    <w:rsid w:val="00A76ACC"/>
    <w:rsid w:val="00A855F2"/>
    <w:rsid w:val="00A93DF7"/>
    <w:rsid w:val="00AA4799"/>
    <w:rsid w:val="00AA6BA8"/>
    <w:rsid w:val="00AA7217"/>
    <w:rsid w:val="00AA7DB2"/>
    <w:rsid w:val="00AD4229"/>
    <w:rsid w:val="00AE1CB4"/>
    <w:rsid w:val="00AE3361"/>
    <w:rsid w:val="00AE6998"/>
    <w:rsid w:val="00AE6AE8"/>
    <w:rsid w:val="00AF34BC"/>
    <w:rsid w:val="00AF4039"/>
    <w:rsid w:val="00B04E34"/>
    <w:rsid w:val="00B329A1"/>
    <w:rsid w:val="00B41C1F"/>
    <w:rsid w:val="00B4200E"/>
    <w:rsid w:val="00B42E58"/>
    <w:rsid w:val="00B44B32"/>
    <w:rsid w:val="00B50D30"/>
    <w:rsid w:val="00B56E80"/>
    <w:rsid w:val="00B63D60"/>
    <w:rsid w:val="00B728CD"/>
    <w:rsid w:val="00B75D61"/>
    <w:rsid w:val="00B82A1F"/>
    <w:rsid w:val="00B9394D"/>
    <w:rsid w:val="00BA09B4"/>
    <w:rsid w:val="00BA67EB"/>
    <w:rsid w:val="00BB4243"/>
    <w:rsid w:val="00BB5325"/>
    <w:rsid w:val="00BB71F1"/>
    <w:rsid w:val="00BC18D4"/>
    <w:rsid w:val="00BC5475"/>
    <w:rsid w:val="00BC75E6"/>
    <w:rsid w:val="00BC7AF6"/>
    <w:rsid w:val="00BD7295"/>
    <w:rsid w:val="00BD7946"/>
    <w:rsid w:val="00BE05C4"/>
    <w:rsid w:val="00BE43DA"/>
    <w:rsid w:val="00BE78DD"/>
    <w:rsid w:val="00C00089"/>
    <w:rsid w:val="00C00522"/>
    <w:rsid w:val="00C02A43"/>
    <w:rsid w:val="00C04A37"/>
    <w:rsid w:val="00C10C8C"/>
    <w:rsid w:val="00C14E03"/>
    <w:rsid w:val="00C265A5"/>
    <w:rsid w:val="00C27B5D"/>
    <w:rsid w:val="00C35C1F"/>
    <w:rsid w:val="00C36657"/>
    <w:rsid w:val="00C44A87"/>
    <w:rsid w:val="00C472EA"/>
    <w:rsid w:val="00C477D8"/>
    <w:rsid w:val="00C55833"/>
    <w:rsid w:val="00C57074"/>
    <w:rsid w:val="00C576D2"/>
    <w:rsid w:val="00C647B1"/>
    <w:rsid w:val="00C64E0A"/>
    <w:rsid w:val="00C7744A"/>
    <w:rsid w:val="00C81BE6"/>
    <w:rsid w:val="00C841C6"/>
    <w:rsid w:val="00C93811"/>
    <w:rsid w:val="00CA055F"/>
    <w:rsid w:val="00CB6329"/>
    <w:rsid w:val="00CC0F1E"/>
    <w:rsid w:val="00CC50C9"/>
    <w:rsid w:val="00CD2247"/>
    <w:rsid w:val="00CD2BB3"/>
    <w:rsid w:val="00CD2DDC"/>
    <w:rsid w:val="00CD5F20"/>
    <w:rsid w:val="00CE5D1C"/>
    <w:rsid w:val="00CE6465"/>
    <w:rsid w:val="00D039F9"/>
    <w:rsid w:val="00D04B2D"/>
    <w:rsid w:val="00D059C7"/>
    <w:rsid w:val="00D05C37"/>
    <w:rsid w:val="00D065DF"/>
    <w:rsid w:val="00D124BD"/>
    <w:rsid w:val="00D23147"/>
    <w:rsid w:val="00D23D98"/>
    <w:rsid w:val="00D251B0"/>
    <w:rsid w:val="00D35EEC"/>
    <w:rsid w:val="00D406BE"/>
    <w:rsid w:val="00D42576"/>
    <w:rsid w:val="00D50069"/>
    <w:rsid w:val="00D540F2"/>
    <w:rsid w:val="00D555DA"/>
    <w:rsid w:val="00D61B5A"/>
    <w:rsid w:val="00D67646"/>
    <w:rsid w:val="00D67C8B"/>
    <w:rsid w:val="00D67C91"/>
    <w:rsid w:val="00D747CD"/>
    <w:rsid w:val="00D80297"/>
    <w:rsid w:val="00D94943"/>
    <w:rsid w:val="00D960C4"/>
    <w:rsid w:val="00D97B25"/>
    <w:rsid w:val="00DA2585"/>
    <w:rsid w:val="00DA2D1D"/>
    <w:rsid w:val="00DB432F"/>
    <w:rsid w:val="00DC12B2"/>
    <w:rsid w:val="00DC16B8"/>
    <w:rsid w:val="00DC1741"/>
    <w:rsid w:val="00DC7557"/>
    <w:rsid w:val="00DD3A7E"/>
    <w:rsid w:val="00E05C05"/>
    <w:rsid w:val="00E450EF"/>
    <w:rsid w:val="00E55D7C"/>
    <w:rsid w:val="00E57A82"/>
    <w:rsid w:val="00E62C1B"/>
    <w:rsid w:val="00E6605F"/>
    <w:rsid w:val="00E66355"/>
    <w:rsid w:val="00E76D69"/>
    <w:rsid w:val="00E84D38"/>
    <w:rsid w:val="00E91C20"/>
    <w:rsid w:val="00E9395B"/>
    <w:rsid w:val="00EA0238"/>
    <w:rsid w:val="00EA06DA"/>
    <w:rsid w:val="00EA5A5A"/>
    <w:rsid w:val="00EB2D12"/>
    <w:rsid w:val="00ED0124"/>
    <w:rsid w:val="00ED4D12"/>
    <w:rsid w:val="00EE39E7"/>
    <w:rsid w:val="00EE5826"/>
    <w:rsid w:val="00EF5BEF"/>
    <w:rsid w:val="00F1703C"/>
    <w:rsid w:val="00F217E7"/>
    <w:rsid w:val="00F2488B"/>
    <w:rsid w:val="00F264A7"/>
    <w:rsid w:val="00F5092C"/>
    <w:rsid w:val="00F54E37"/>
    <w:rsid w:val="00F564FE"/>
    <w:rsid w:val="00F62147"/>
    <w:rsid w:val="00F645A0"/>
    <w:rsid w:val="00F64FE8"/>
    <w:rsid w:val="00F765C2"/>
    <w:rsid w:val="00F8024D"/>
    <w:rsid w:val="00F815BD"/>
    <w:rsid w:val="00F87C55"/>
    <w:rsid w:val="00FA20A2"/>
    <w:rsid w:val="00FA3033"/>
    <w:rsid w:val="00FB366D"/>
    <w:rsid w:val="00FC368D"/>
    <w:rsid w:val="00FC6620"/>
    <w:rsid w:val="00FC6BA9"/>
    <w:rsid w:val="00FC75F4"/>
    <w:rsid w:val="00FD6B7C"/>
    <w:rsid w:val="00FD7271"/>
    <w:rsid w:val="00FE140A"/>
    <w:rsid w:val="00FE31D3"/>
    <w:rsid w:val="00FE49B9"/>
    <w:rsid w:val="00FE4EDB"/>
    <w:rsid w:val="00FE720E"/>
    <w:rsid w:val="00FF40F1"/>
    <w:rsid w:val="00FF4E5A"/>
    <w:rsid w:val="00FF6864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694B8"/>
  <w14:defaultImageDpi w14:val="32767"/>
  <w15:chartTrackingRefBased/>
  <w15:docId w15:val="{50D58C4D-0AB9-D441-9C82-3EE4063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69AE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3040</Words>
  <Characters>17330</Characters>
  <Application>Microsoft Office Word</Application>
  <DocSecurity>0</DocSecurity>
  <Lines>144</Lines>
  <Paragraphs>40</Paragraphs>
  <ScaleCrop>false</ScaleCrop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2019-01-22T05:30:00Z</dcterms:created>
  <dcterms:modified xsi:type="dcterms:W3CDTF">2019-01-22T05:34:00Z</dcterms:modified>
</cp:coreProperties>
</file>