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7AF" w:rsidRDefault="001317AF" w:rsidP="00102C2E">
      <w:pPr>
        <w:spacing w:line="480" w:lineRule="auto"/>
        <w:jc w:val="left"/>
        <w:rPr>
          <w:rFonts w:ascii="Times New Roman" w:eastAsia="SimSun" w:hAnsi="Times New Roman" w:cs="Times New Roman"/>
          <w:b/>
          <w:sz w:val="24"/>
          <w:szCs w:val="24"/>
          <w:lang w:eastAsia="zh-CN"/>
        </w:rPr>
      </w:pPr>
      <w:r w:rsidRPr="001317AF">
        <w:rPr>
          <w:rFonts w:ascii="Times New Roman" w:eastAsia="SimSun" w:hAnsi="Times New Roman" w:cs="Times New Roman"/>
          <w:b/>
          <w:sz w:val="24"/>
          <w:szCs w:val="24"/>
          <w:lang w:eastAsia="zh-CN"/>
        </w:rPr>
        <w:t>Supplementary materials</w:t>
      </w:r>
    </w:p>
    <w:p w:rsidR="005C7051" w:rsidRDefault="005C7051" w:rsidP="00102C2E">
      <w:pPr>
        <w:spacing w:line="480" w:lineRule="auto"/>
        <w:jc w:val="left"/>
        <w:rPr>
          <w:rFonts w:ascii="Times New Roman" w:eastAsia="SimSun" w:hAnsi="Times New Roman" w:cs="Times New Roman"/>
          <w:b/>
          <w:sz w:val="24"/>
          <w:szCs w:val="24"/>
          <w:lang w:eastAsia="zh-CN"/>
        </w:rPr>
      </w:pPr>
    </w:p>
    <w:p w:rsidR="00102C2E" w:rsidRDefault="003A3E2E" w:rsidP="00102C2E">
      <w:pPr>
        <w:spacing w:line="480" w:lineRule="auto"/>
        <w:jc w:val="left"/>
        <w:rPr>
          <w:rFonts w:ascii="Times New Roman" w:eastAsia="바탕" w:hAnsi="Times New Roman" w:cs="Times New Roman"/>
          <w:b/>
          <w:kern w:val="0"/>
          <w:sz w:val="24"/>
          <w:szCs w:val="24"/>
        </w:rPr>
      </w:pPr>
      <w:r w:rsidRPr="00222FC3">
        <w:rPr>
          <w:rFonts w:ascii="Times New Roman" w:eastAsia="SimSun" w:hAnsi="Times New Roman" w:cs="Times New Roman" w:hint="eastAsia"/>
          <w:b/>
          <w:sz w:val="24"/>
          <w:szCs w:val="24"/>
          <w:lang w:eastAsia="zh-CN"/>
        </w:rPr>
        <w:t>F</w:t>
      </w:r>
      <w:r w:rsidRPr="00222FC3">
        <w:rPr>
          <w:rFonts w:ascii="Times New Roman" w:eastAsia="SimSun" w:hAnsi="Times New Roman" w:cs="Times New Roman"/>
          <w:b/>
          <w:sz w:val="24"/>
          <w:szCs w:val="24"/>
          <w:lang w:eastAsia="zh-CN"/>
        </w:rPr>
        <w:t>ig</w:t>
      </w:r>
      <w:r w:rsidR="00EC00C5">
        <w:rPr>
          <w:rFonts w:ascii="Times New Roman" w:eastAsia="SimSun" w:hAnsi="Times New Roman" w:cs="Times New Roman"/>
          <w:b/>
          <w:sz w:val="24"/>
          <w:szCs w:val="24"/>
          <w:lang w:eastAsia="zh-CN"/>
        </w:rPr>
        <w:t>ure</w:t>
      </w:r>
      <w:r w:rsidRPr="00222FC3">
        <w:rPr>
          <w:rFonts w:ascii="Times New Roman" w:eastAsia="SimSun" w:hAnsi="Times New Roman" w:cs="Times New Roman"/>
          <w:b/>
          <w:sz w:val="24"/>
          <w:szCs w:val="24"/>
          <w:lang w:eastAsia="zh-CN"/>
        </w:rPr>
        <w:t xml:space="preserve"> </w:t>
      </w:r>
      <w:r w:rsidRPr="00222FC3">
        <w:rPr>
          <w:rFonts w:ascii="Times New Roman" w:eastAsia="바탕" w:hAnsi="Times New Roman" w:cs="Times New Roman"/>
          <w:b/>
          <w:kern w:val="0"/>
          <w:sz w:val="24"/>
          <w:szCs w:val="24"/>
        </w:rPr>
        <w:t>S1</w:t>
      </w:r>
    </w:p>
    <w:p w:rsidR="00C865F2" w:rsidRDefault="007E742B" w:rsidP="00102C2E">
      <w:pPr>
        <w:spacing w:line="480" w:lineRule="auto"/>
        <w:jc w:val="left"/>
        <w:rPr>
          <w:rFonts w:ascii="Times New Roman" w:eastAsia="바탕" w:hAnsi="Times New Roman" w:cs="Times New Roman"/>
          <w:sz w:val="24"/>
          <w:szCs w:val="24"/>
        </w:rPr>
      </w:pPr>
      <w:r>
        <w:rPr>
          <w:rFonts w:ascii="Times New Roman" w:eastAsia="바탕"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150pt">
            <v:imagedata r:id="rId6" o:title="Figure S 1"/>
          </v:shape>
        </w:pict>
      </w:r>
    </w:p>
    <w:p w:rsidR="00171FF7" w:rsidRDefault="00171FF7" w:rsidP="00102C2E">
      <w:pPr>
        <w:spacing w:line="480" w:lineRule="auto"/>
        <w:jc w:val="left"/>
        <w:rPr>
          <w:rFonts w:ascii="Times New Roman" w:eastAsia="바탕" w:hAnsi="Times New Roman" w:cs="Times New Roman"/>
          <w:sz w:val="24"/>
          <w:szCs w:val="24"/>
        </w:rPr>
      </w:pPr>
    </w:p>
    <w:p w:rsidR="003A3E2E" w:rsidRDefault="003A3E2E" w:rsidP="003A3E2E">
      <w:pPr>
        <w:spacing w:line="480" w:lineRule="auto"/>
        <w:jc w:val="left"/>
        <w:rPr>
          <w:rFonts w:ascii="Times New Roman" w:eastAsia="바탕" w:hAnsi="Times New Roman" w:cs="Times New Roman"/>
          <w:b/>
          <w:kern w:val="0"/>
          <w:sz w:val="24"/>
          <w:szCs w:val="24"/>
        </w:rPr>
      </w:pPr>
      <w:r w:rsidRPr="00222FC3">
        <w:rPr>
          <w:rFonts w:ascii="Times New Roman" w:eastAsia="SimSun" w:hAnsi="Times New Roman" w:cs="Times New Roman" w:hint="eastAsia"/>
          <w:b/>
          <w:sz w:val="24"/>
          <w:szCs w:val="24"/>
          <w:lang w:eastAsia="zh-CN"/>
        </w:rPr>
        <w:t>F</w:t>
      </w:r>
      <w:r w:rsidRPr="00222FC3">
        <w:rPr>
          <w:rFonts w:ascii="Times New Roman" w:eastAsia="SimSun" w:hAnsi="Times New Roman" w:cs="Times New Roman"/>
          <w:b/>
          <w:sz w:val="24"/>
          <w:szCs w:val="24"/>
          <w:lang w:eastAsia="zh-CN"/>
        </w:rPr>
        <w:t>ig</w:t>
      </w:r>
      <w:r w:rsidR="00EC00C5">
        <w:rPr>
          <w:rFonts w:ascii="Times New Roman" w:eastAsia="SimSun" w:hAnsi="Times New Roman" w:cs="Times New Roman"/>
          <w:b/>
          <w:sz w:val="24"/>
          <w:szCs w:val="24"/>
          <w:lang w:eastAsia="zh-CN"/>
        </w:rPr>
        <w:t xml:space="preserve">ure </w:t>
      </w:r>
      <w:r w:rsidRPr="00222FC3">
        <w:rPr>
          <w:rFonts w:ascii="Times New Roman" w:eastAsia="바탕" w:hAnsi="Times New Roman" w:cs="Times New Roman"/>
          <w:b/>
          <w:kern w:val="0"/>
          <w:sz w:val="24"/>
          <w:szCs w:val="24"/>
        </w:rPr>
        <w:t>S</w:t>
      </w:r>
      <w:r>
        <w:rPr>
          <w:rFonts w:ascii="Times New Roman" w:eastAsia="바탕" w:hAnsi="Times New Roman" w:cs="Times New Roman"/>
          <w:b/>
          <w:kern w:val="0"/>
          <w:sz w:val="24"/>
          <w:szCs w:val="24"/>
        </w:rPr>
        <w:t>2</w:t>
      </w:r>
    </w:p>
    <w:p w:rsidR="003A3E2E" w:rsidRDefault="007E742B" w:rsidP="00102C2E">
      <w:pPr>
        <w:spacing w:line="480" w:lineRule="auto"/>
        <w:jc w:val="left"/>
        <w:rPr>
          <w:rFonts w:ascii="Times New Roman" w:eastAsia="바탕" w:hAnsi="Times New Roman" w:cs="Times New Roman"/>
          <w:sz w:val="24"/>
          <w:szCs w:val="24"/>
        </w:rPr>
      </w:pPr>
      <w:r>
        <w:rPr>
          <w:rFonts w:ascii="Times New Roman" w:eastAsia="바탕" w:hAnsi="Times New Roman" w:cs="Times New Roman"/>
          <w:sz w:val="24"/>
          <w:szCs w:val="24"/>
        </w:rPr>
        <w:pict>
          <v:shape id="_x0000_i1026" type="#_x0000_t75" style="width:362.25pt;height:251.25pt">
            <v:imagedata r:id="rId7" o:title="Figure S 2"/>
          </v:shape>
        </w:pict>
      </w:r>
    </w:p>
    <w:p w:rsidR="00FB3A63" w:rsidRDefault="00FB3A63" w:rsidP="00102C2E">
      <w:pPr>
        <w:spacing w:line="480" w:lineRule="auto"/>
        <w:jc w:val="left"/>
        <w:rPr>
          <w:rFonts w:ascii="Times New Roman" w:eastAsia="바탕" w:hAnsi="Times New Roman" w:cs="Times New Roman"/>
          <w:sz w:val="24"/>
          <w:szCs w:val="24"/>
        </w:rPr>
      </w:pPr>
    </w:p>
    <w:p w:rsidR="00171FF7" w:rsidRDefault="007E742B" w:rsidP="00102C2E">
      <w:pPr>
        <w:spacing w:line="480" w:lineRule="auto"/>
        <w:jc w:val="left"/>
        <w:rPr>
          <w:rFonts w:ascii="Times New Roman" w:eastAsia="바탕" w:hAnsi="Times New Roman" w:cs="Times New Roman"/>
          <w:sz w:val="24"/>
          <w:szCs w:val="24"/>
        </w:rPr>
      </w:pPr>
      <w:r>
        <w:rPr>
          <w:rFonts w:ascii="Times New Roman" w:eastAsia="바탕" w:hAnsi="Times New Roman" w:cs="Times New Roman"/>
          <w:sz w:val="24"/>
          <w:szCs w:val="24"/>
        </w:rPr>
        <w:lastRenderedPageBreak/>
        <w:pict>
          <v:shape id="_x0000_i1027" type="#_x0000_t75" style="width:406.5pt;height:389.25pt">
            <v:imagedata r:id="rId8" o:title="Figure S 2B"/>
          </v:shape>
        </w:pict>
      </w:r>
      <w:bookmarkStart w:id="0" w:name="_GoBack"/>
      <w:bookmarkEnd w:id="0"/>
    </w:p>
    <w:p w:rsidR="00C865F2" w:rsidRDefault="00C865F2" w:rsidP="003A3E2E">
      <w:pPr>
        <w:spacing w:line="480" w:lineRule="auto"/>
        <w:jc w:val="left"/>
        <w:rPr>
          <w:rFonts w:ascii="Times New Roman" w:eastAsia="SimSun" w:hAnsi="Times New Roman" w:cs="Times New Roman"/>
          <w:b/>
          <w:sz w:val="24"/>
          <w:szCs w:val="24"/>
          <w:lang w:eastAsia="zh-CN"/>
        </w:rPr>
      </w:pPr>
    </w:p>
    <w:p w:rsidR="00C865F2" w:rsidRDefault="00C865F2" w:rsidP="003A3E2E">
      <w:pPr>
        <w:spacing w:line="480" w:lineRule="auto"/>
        <w:jc w:val="left"/>
        <w:rPr>
          <w:rFonts w:ascii="Times New Roman" w:eastAsia="SimSun" w:hAnsi="Times New Roman" w:cs="Times New Roman"/>
          <w:b/>
          <w:sz w:val="24"/>
          <w:szCs w:val="24"/>
          <w:lang w:eastAsia="zh-CN"/>
        </w:rPr>
      </w:pPr>
    </w:p>
    <w:p w:rsidR="00C865F2" w:rsidRDefault="00C865F2" w:rsidP="003A3E2E">
      <w:pPr>
        <w:spacing w:line="480" w:lineRule="auto"/>
        <w:jc w:val="left"/>
        <w:rPr>
          <w:rFonts w:ascii="Times New Roman" w:eastAsia="SimSun" w:hAnsi="Times New Roman" w:cs="Times New Roman"/>
          <w:b/>
          <w:sz w:val="24"/>
          <w:szCs w:val="24"/>
          <w:lang w:eastAsia="zh-CN"/>
        </w:rPr>
      </w:pPr>
    </w:p>
    <w:p w:rsidR="00C865F2" w:rsidRDefault="00C865F2" w:rsidP="003A3E2E">
      <w:pPr>
        <w:spacing w:line="480" w:lineRule="auto"/>
        <w:jc w:val="left"/>
        <w:rPr>
          <w:rFonts w:ascii="Times New Roman" w:eastAsia="SimSun" w:hAnsi="Times New Roman" w:cs="Times New Roman"/>
          <w:b/>
          <w:sz w:val="24"/>
          <w:szCs w:val="24"/>
          <w:lang w:eastAsia="zh-CN"/>
        </w:rPr>
      </w:pPr>
    </w:p>
    <w:p w:rsidR="00C865F2" w:rsidRDefault="00C865F2" w:rsidP="003A3E2E">
      <w:pPr>
        <w:spacing w:line="480" w:lineRule="auto"/>
        <w:jc w:val="left"/>
        <w:rPr>
          <w:rFonts w:ascii="Times New Roman" w:eastAsia="SimSun" w:hAnsi="Times New Roman" w:cs="Times New Roman"/>
          <w:b/>
          <w:sz w:val="24"/>
          <w:szCs w:val="24"/>
          <w:lang w:eastAsia="zh-CN"/>
        </w:rPr>
      </w:pPr>
    </w:p>
    <w:p w:rsidR="00C865F2" w:rsidRDefault="00C865F2" w:rsidP="003A3E2E">
      <w:pPr>
        <w:spacing w:line="480" w:lineRule="auto"/>
        <w:jc w:val="left"/>
        <w:rPr>
          <w:rFonts w:ascii="Times New Roman" w:eastAsia="SimSun" w:hAnsi="Times New Roman" w:cs="Times New Roman"/>
          <w:b/>
          <w:sz w:val="24"/>
          <w:szCs w:val="24"/>
          <w:lang w:eastAsia="zh-CN"/>
        </w:rPr>
      </w:pPr>
    </w:p>
    <w:p w:rsidR="00C865F2" w:rsidRDefault="00C865F2" w:rsidP="003A3E2E">
      <w:pPr>
        <w:spacing w:line="480" w:lineRule="auto"/>
        <w:jc w:val="left"/>
        <w:rPr>
          <w:rFonts w:ascii="Times New Roman" w:eastAsia="SimSun" w:hAnsi="Times New Roman" w:cs="Times New Roman"/>
          <w:b/>
          <w:sz w:val="24"/>
          <w:szCs w:val="24"/>
          <w:lang w:eastAsia="zh-CN"/>
        </w:rPr>
      </w:pPr>
    </w:p>
    <w:p w:rsidR="00C865F2" w:rsidRDefault="00C865F2" w:rsidP="003A3E2E">
      <w:pPr>
        <w:spacing w:line="480" w:lineRule="auto"/>
        <w:jc w:val="left"/>
        <w:rPr>
          <w:rFonts w:ascii="Times New Roman" w:eastAsia="SimSun" w:hAnsi="Times New Roman" w:cs="Times New Roman"/>
          <w:b/>
          <w:sz w:val="24"/>
          <w:szCs w:val="24"/>
          <w:lang w:eastAsia="zh-CN"/>
        </w:rPr>
      </w:pPr>
    </w:p>
    <w:p w:rsidR="003A3E2E" w:rsidRDefault="003A3E2E" w:rsidP="003A3E2E">
      <w:pPr>
        <w:spacing w:line="480" w:lineRule="auto"/>
        <w:jc w:val="left"/>
        <w:rPr>
          <w:rFonts w:ascii="Times New Roman" w:eastAsia="바탕" w:hAnsi="Times New Roman" w:cs="Times New Roman"/>
          <w:b/>
          <w:kern w:val="0"/>
          <w:sz w:val="24"/>
          <w:szCs w:val="24"/>
        </w:rPr>
      </w:pPr>
      <w:r w:rsidRPr="00222FC3">
        <w:rPr>
          <w:rFonts w:ascii="Times New Roman" w:eastAsia="SimSun" w:hAnsi="Times New Roman" w:cs="Times New Roman" w:hint="eastAsia"/>
          <w:b/>
          <w:sz w:val="24"/>
          <w:szCs w:val="24"/>
          <w:lang w:eastAsia="zh-CN"/>
        </w:rPr>
        <w:lastRenderedPageBreak/>
        <w:t>F</w:t>
      </w:r>
      <w:r w:rsidRPr="00222FC3">
        <w:rPr>
          <w:rFonts w:ascii="Times New Roman" w:eastAsia="SimSun" w:hAnsi="Times New Roman" w:cs="Times New Roman"/>
          <w:b/>
          <w:sz w:val="24"/>
          <w:szCs w:val="24"/>
          <w:lang w:eastAsia="zh-CN"/>
        </w:rPr>
        <w:t>ig</w:t>
      </w:r>
      <w:r w:rsidR="00EC00C5">
        <w:rPr>
          <w:rFonts w:ascii="Times New Roman" w:eastAsia="SimSun" w:hAnsi="Times New Roman" w:cs="Times New Roman"/>
          <w:b/>
          <w:sz w:val="24"/>
          <w:szCs w:val="24"/>
          <w:lang w:eastAsia="zh-CN"/>
        </w:rPr>
        <w:t>ure</w:t>
      </w:r>
      <w:r w:rsidRPr="00222FC3">
        <w:rPr>
          <w:rFonts w:ascii="Times New Roman" w:eastAsia="SimSun" w:hAnsi="Times New Roman" w:cs="Times New Roman"/>
          <w:b/>
          <w:sz w:val="24"/>
          <w:szCs w:val="24"/>
          <w:lang w:eastAsia="zh-CN"/>
        </w:rPr>
        <w:t xml:space="preserve"> </w:t>
      </w:r>
      <w:r w:rsidRPr="00222FC3">
        <w:rPr>
          <w:rFonts w:ascii="Times New Roman" w:eastAsia="바탕" w:hAnsi="Times New Roman" w:cs="Times New Roman"/>
          <w:b/>
          <w:kern w:val="0"/>
          <w:sz w:val="24"/>
          <w:szCs w:val="24"/>
        </w:rPr>
        <w:t>S</w:t>
      </w:r>
      <w:r>
        <w:rPr>
          <w:rFonts w:ascii="Times New Roman" w:eastAsia="바탕" w:hAnsi="Times New Roman" w:cs="Times New Roman"/>
          <w:b/>
          <w:kern w:val="0"/>
          <w:sz w:val="24"/>
          <w:szCs w:val="24"/>
        </w:rPr>
        <w:t>3</w:t>
      </w:r>
    </w:p>
    <w:p w:rsidR="00EC00C5" w:rsidRDefault="006071CE" w:rsidP="00102C2E">
      <w:pPr>
        <w:spacing w:line="480" w:lineRule="auto"/>
        <w:jc w:val="left"/>
        <w:rPr>
          <w:rFonts w:ascii="Times New Roman" w:eastAsia="바탕" w:hAnsi="Times New Roman" w:cs="Times New Roman"/>
          <w:sz w:val="24"/>
          <w:szCs w:val="24"/>
        </w:rPr>
      </w:pPr>
      <w:r>
        <w:rPr>
          <w:rFonts w:ascii="Times New Roman" w:eastAsia="바탕" w:hAnsi="Times New Roman" w:cs="Times New Roman"/>
          <w:sz w:val="24"/>
          <w:szCs w:val="24"/>
        </w:rPr>
        <w:pict>
          <v:shape id="_x0000_i1028" type="#_x0000_t75" style="width:411.75pt;height:247.5pt">
            <v:imagedata r:id="rId9" o:title="Figure S 3A"/>
          </v:shape>
        </w:pict>
      </w:r>
    </w:p>
    <w:p w:rsidR="000D4C56" w:rsidRDefault="006071CE" w:rsidP="00102C2E">
      <w:pPr>
        <w:spacing w:line="480" w:lineRule="auto"/>
        <w:jc w:val="left"/>
        <w:rPr>
          <w:rFonts w:ascii="Times New Roman" w:eastAsia="바탕" w:hAnsi="Times New Roman" w:cs="Times New Roman"/>
          <w:sz w:val="24"/>
          <w:szCs w:val="24"/>
        </w:rPr>
      </w:pPr>
      <w:r>
        <w:rPr>
          <w:rFonts w:ascii="Times New Roman" w:eastAsia="바탕" w:hAnsi="Times New Roman" w:cs="Times New Roman"/>
          <w:sz w:val="24"/>
          <w:szCs w:val="24"/>
        </w:rPr>
        <w:pict>
          <v:shape id="_x0000_i1029" type="#_x0000_t75" style="width:309pt;height:274.5pt">
            <v:imagedata r:id="rId10" o:title="Figure S 3B"/>
          </v:shape>
        </w:pict>
      </w:r>
    </w:p>
    <w:p w:rsidR="00A06749" w:rsidRDefault="00A06749" w:rsidP="00102C2E">
      <w:pPr>
        <w:spacing w:line="480" w:lineRule="auto"/>
        <w:jc w:val="left"/>
        <w:rPr>
          <w:rFonts w:ascii="Times New Roman" w:eastAsia="바탕" w:hAnsi="Times New Roman" w:cs="Times New Roman"/>
          <w:b/>
          <w:sz w:val="28"/>
          <w:szCs w:val="28"/>
        </w:rPr>
      </w:pPr>
    </w:p>
    <w:p w:rsidR="00A06749" w:rsidRDefault="00A06749" w:rsidP="00102C2E">
      <w:pPr>
        <w:spacing w:line="480" w:lineRule="auto"/>
        <w:jc w:val="left"/>
        <w:rPr>
          <w:rFonts w:ascii="Times New Roman" w:eastAsia="바탕" w:hAnsi="Times New Roman" w:cs="Times New Roman"/>
          <w:b/>
          <w:sz w:val="28"/>
          <w:szCs w:val="28"/>
        </w:rPr>
      </w:pPr>
    </w:p>
    <w:p w:rsidR="000D4C56" w:rsidRPr="003A3E2E" w:rsidRDefault="000D4C56" w:rsidP="00102C2E">
      <w:pPr>
        <w:spacing w:line="480" w:lineRule="auto"/>
        <w:jc w:val="left"/>
        <w:rPr>
          <w:rFonts w:ascii="Times New Roman" w:eastAsia="바탕" w:hAnsi="Times New Roman" w:cs="Times New Roman"/>
          <w:sz w:val="24"/>
          <w:szCs w:val="24"/>
        </w:rPr>
      </w:pPr>
      <w:r w:rsidRPr="00222FC3">
        <w:rPr>
          <w:rFonts w:ascii="Times New Roman" w:eastAsia="바탕" w:hAnsi="Times New Roman" w:cs="Times New Roman"/>
          <w:b/>
          <w:sz w:val="28"/>
          <w:szCs w:val="28"/>
        </w:rPr>
        <w:lastRenderedPageBreak/>
        <w:t>Figure Legends</w:t>
      </w:r>
    </w:p>
    <w:p w:rsidR="00102C2E" w:rsidRPr="00222FC3" w:rsidRDefault="00102C2E" w:rsidP="00102C2E">
      <w:pPr>
        <w:spacing w:line="480" w:lineRule="auto"/>
        <w:jc w:val="left"/>
        <w:rPr>
          <w:rFonts w:ascii="Times New Roman" w:eastAsia="바탕" w:hAnsi="Times New Roman" w:cs="Times New Roman"/>
          <w:kern w:val="0"/>
          <w:sz w:val="24"/>
          <w:szCs w:val="24"/>
        </w:rPr>
      </w:pPr>
      <w:r w:rsidRPr="00222FC3">
        <w:rPr>
          <w:rFonts w:ascii="Times New Roman" w:eastAsia="SimSun" w:hAnsi="Times New Roman" w:cs="Times New Roman" w:hint="eastAsia"/>
          <w:b/>
          <w:sz w:val="24"/>
          <w:szCs w:val="24"/>
          <w:lang w:eastAsia="zh-CN"/>
        </w:rPr>
        <w:t>F</w:t>
      </w:r>
      <w:r w:rsidR="00B47734">
        <w:rPr>
          <w:rFonts w:ascii="Times New Roman" w:eastAsia="SimSun" w:hAnsi="Times New Roman" w:cs="Times New Roman"/>
          <w:b/>
          <w:sz w:val="24"/>
          <w:szCs w:val="24"/>
          <w:lang w:eastAsia="zh-CN"/>
        </w:rPr>
        <w:t xml:space="preserve">igure </w:t>
      </w:r>
      <w:r w:rsidRPr="00222FC3">
        <w:rPr>
          <w:rFonts w:ascii="Times New Roman" w:eastAsia="바탕" w:hAnsi="Times New Roman" w:cs="Times New Roman"/>
          <w:b/>
          <w:kern w:val="0"/>
          <w:sz w:val="24"/>
          <w:szCs w:val="24"/>
        </w:rPr>
        <w:t>S1</w:t>
      </w:r>
      <w:r w:rsidR="00B47734">
        <w:rPr>
          <w:rFonts w:ascii="Times New Roman" w:eastAsia="바탕" w:hAnsi="Times New Roman" w:cs="Times New Roman"/>
          <w:b/>
          <w:kern w:val="0"/>
          <w:sz w:val="24"/>
          <w:szCs w:val="24"/>
        </w:rPr>
        <w:t>.</w:t>
      </w:r>
      <w:r w:rsidRPr="00222FC3">
        <w:rPr>
          <w:rFonts w:ascii="Times New Roman" w:eastAsia="바탕" w:hAnsi="Times New Roman" w:cs="Times New Roman"/>
          <w:b/>
          <w:kern w:val="0"/>
          <w:sz w:val="24"/>
          <w:szCs w:val="24"/>
        </w:rPr>
        <w:t xml:space="preserve"> </w:t>
      </w:r>
      <w:r w:rsidRPr="00B47734">
        <w:rPr>
          <w:rFonts w:ascii="Times New Roman" w:eastAsia="바탕" w:hAnsi="Times New Roman" w:cs="Times New Roman"/>
          <w:kern w:val="0"/>
          <w:sz w:val="24"/>
          <w:szCs w:val="24"/>
        </w:rPr>
        <w:t>Yeast two-hybrid screen for host interaction partners of RtxA1</w:t>
      </w:r>
      <w:r w:rsidRPr="00B47734">
        <w:rPr>
          <w:rFonts w:ascii="Times New Roman" w:eastAsia="바탕" w:hAnsi="Times New Roman" w:cs="Times New Roman"/>
          <w:kern w:val="0"/>
          <w:sz w:val="24"/>
          <w:szCs w:val="24"/>
          <w:vertAlign w:val="subscript"/>
        </w:rPr>
        <w:t>1491–1971</w:t>
      </w:r>
      <w:r w:rsidRPr="00B47734">
        <w:rPr>
          <w:rFonts w:ascii="Times New Roman" w:eastAsia="바탕" w:hAnsi="Times New Roman" w:cs="Times New Roman"/>
          <w:kern w:val="0"/>
          <w:sz w:val="24"/>
          <w:szCs w:val="24"/>
        </w:rPr>
        <w:t>. The DNA fragment encoding RtxA1</w:t>
      </w:r>
      <w:r w:rsidRPr="00B47734">
        <w:rPr>
          <w:rFonts w:ascii="Times New Roman" w:eastAsia="바탕" w:hAnsi="Times New Roman" w:cs="Times New Roman"/>
          <w:kern w:val="0"/>
          <w:sz w:val="24"/>
          <w:szCs w:val="24"/>
          <w:vertAlign w:val="subscript"/>
        </w:rPr>
        <w:t xml:space="preserve">1491–1971 </w:t>
      </w:r>
      <w:r w:rsidRPr="00B47734">
        <w:rPr>
          <w:rFonts w:ascii="Times New Roman" w:eastAsia="바탕" w:hAnsi="Times New Roman" w:cs="Times New Roman"/>
          <w:kern w:val="0"/>
          <w:sz w:val="24"/>
          <w:szCs w:val="24"/>
        </w:rPr>
        <w:t xml:space="preserve">was cloned into the vector pLexA and </w:t>
      </w:r>
      <w:r w:rsidRPr="00B47734">
        <w:rPr>
          <w:rFonts w:ascii="Times New Roman" w:eastAsia="바탕" w:hAnsi="Times New Roman" w:cs="Times New Roman" w:hint="eastAsia"/>
          <w:kern w:val="0"/>
          <w:sz w:val="24"/>
          <w:szCs w:val="24"/>
        </w:rPr>
        <w:t>t</w:t>
      </w:r>
      <w:r w:rsidRPr="00B47734">
        <w:rPr>
          <w:rFonts w:ascii="Times New Roman" w:eastAsia="바탕" w:hAnsi="Times New Roman" w:cs="Times New Roman"/>
          <w:sz w:val="24"/>
          <w:szCs w:val="24"/>
        </w:rPr>
        <w:t>he resulting bait plasmid was used to screen a HeLa cDNA library fused to the vector pYESTrp2</w:t>
      </w:r>
      <w:r w:rsidRPr="00B47734">
        <w:rPr>
          <w:rFonts w:ascii="Times New Roman" w:eastAsia="바탕" w:hAnsi="Times New Roman" w:cs="Times New Roman"/>
          <w:kern w:val="0"/>
          <w:sz w:val="24"/>
          <w:szCs w:val="24"/>
        </w:rPr>
        <w:t>. Yeast cells (EGY48/p8op-lacZ) were used for the two-hybrid</w:t>
      </w:r>
      <w:r w:rsidRPr="00222FC3">
        <w:rPr>
          <w:rFonts w:ascii="Times New Roman" w:eastAsia="바탕" w:hAnsi="Times New Roman" w:cs="Times New Roman"/>
          <w:kern w:val="0"/>
          <w:sz w:val="24"/>
          <w:szCs w:val="24"/>
        </w:rPr>
        <w:t xml:space="preserve"> assay. Double transformants were selected on inducing </w:t>
      </w:r>
      <w:r w:rsidR="009A4036" w:rsidRPr="00222FC3">
        <w:rPr>
          <w:rFonts w:ascii="Times New Roman" w:eastAsia="바탕" w:hAnsi="Times New Roman" w:cs="Times New Roman"/>
          <w:sz w:val="24"/>
          <w:szCs w:val="24"/>
        </w:rPr>
        <w:t>galactose/raffinose complete medium minus Uracil (Ura), tryptophan (Trp), leucine (Leu), and histidine (His) plates</w:t>
      </w:r>
      <w:r w:rsidR="009A4036">
        <w:rPr>
          <w:rFonts w:ascii="Times New Roman" w:eastAsia="바탕" w:hAnsi="Times New Roman" w:cs="Times New Roman"/>
          <w:sz w:val="24"/>
          <w:szCs w:val="24"/>
        </w:rPr>
        <w:t xml:space="preserve"> </w:t>
      </w:r>
      <w:r w:rsidR="009A4036" w:rsidRPr="00222FC3">
        <w:rPr>
          <w:rFonts w:ascii="Times New Roman" w:eastAsia="바탕" w:hAnsi="Times New Roman" w:cs="Times New Roman"/>
          <w:sz w:val="24"/>
          <w:szCs w:val="24"/>
        </w:rPr>
        <w:t xml:space="preserve">containing X-galactosidase </w:t>
      </w:r>
      <w:r w:rsidR="009A4036">
        <w:rPr>
          <w:rFonts w:ascii="Times New Roman" w:eastAsia="바탕" w:hAnsi="Times New Roman" w:cs="Times New Roman"/>
          <w:kern w:val="0"/>
          <w:sz w:val="24"/>
          <w:szCs w:val="24"/>
        </w:rPr>
        <w:t>[(Gal/Raf/-UHTL X-gal)</w:t>
      </w:r>
      <w:r w:rsidRPr="00222FC3">
        <w:rPr>
          <w:rFonts w:ascii="Times New Roman" w:eastAsia="바탕" w:hAnsi="Times New Roman" w:cs="Times New Roman"/>
          <w:kern w:val="0"/>
          <w:sz w:val="24"/>
          <w:szCs w:val="24"/>
        </w:rPr>
        <w:t xml:space="preserve"> and noninducing (Glc/-UHTL) to test reporter gene expression. Filamin binding to RtxA1</w:t>
      </w:r>
      <w:r w:rsidRPr="00222FC3">
        <w:rPr>
          <w:rFonts w:ascii="Times New Roman" w:eastAsia="바탕" w:hAnsi="Times New Roman" w:cs="Times New Roman"/>
          <w:kern w:val="0"/>
          <w:sz w:val="24"/>
          <w:szCs w:val="24"/>
          <w:vertAlign w:val="subscript"/>
        </w:rPr>
        <w:t xml:space="preserve">1491–1971 </w:t>
      </w:r>
      <w:r w:rsidRPr="00222FC3">
        <w:rPr>
          <w:rFonts w:ascii="Times New Roman" w:eastAsia="바탕" w:hAnsi="Times New Roman" w:cs="Times New Roman"/>
          <w:kern w:val="0"/>
          <w:sz w:val="24"/>
          <w:szCs w:val="24"/>
        </w:rPr>
        <w:t>was detected in the yeast screen demonstrated by intense blue staining. This experiment was repeated multiple times with similar results.</w:t>
      </w:r>
    </w:p>
    <w:p w:rsidR="00102C2E" w:rsidRPr="00222FC3" w:rsidRDefault="00102C2E" w:rsidP="00102C2E">
      <w:pPr>
        <w:spacing w:line="480" w:lineRule="auto"/>
        <w:jc w:val="left"/>
        <w:rPr>
          <w:rFonts w:ascii="Times New Roman" w:eastAsia="바탕" w:hAnsi="Times New Roman" w:cs="Times New Roman"/>
          <w:kern w:val="0"/>
          <w:sz w:val="24"/>
          <w:szCs w:val="24"/>
        </w:rPr>
      </w:pPr>
    </w:p>
    <w:p w:rsidR="00102C2E" w:rsidRDefault="00F3174C" w:rsidP="00102C2E">
      <w:pPr>
        <w:pStyle w:val="MS"/>
        <w:wordWrap/>
        <w:autoSpaceDE/>
        <w:autoSpaceDN/>
        <w:spacing w:line="480" w:lineRule="auto"/>
        <w:jc w:val="left"/>
        <w:textAlignment w:val="auto"/>
        <w:rPr>
          <w:rFonts w:ascii="Times New Roman" w:eastAsia="SimSun" w:hAnsi="Times New Roman" w:cs="Times New Roman"/>
          <w:color w:val="auto"/>
          <w:sz w:val="24"/>
          <w:szCs w:val="24"/>
          <w:lang w:eastAsia="zh-CN"/>
        </w:rPr>
      </w:pPr>
      <w:r>
        <w:rPr>
          <w:rFonts w:ascii="Times New Roman" w:eastAsia="바탕" w:hAnsi="Times New Roman" w:cs="Times New Roman"/>
          <w:b/>
          <w:color w:val="auto"/>
          <w:sz w:val="24"/>
          <w:szCs w:val="24"/>
        </w:rPr>
        <w:t>Figure</w:t>
      </w:r>
      <w:r w:rsidR="00102C2E" w:rsidRPr="00222FC3">
        <w:rPr>
          <w:rFonts w:ascii="Times New Roman" w:eastAsia="바탕" w:hAnsi="Times New Roman" w:cs="Times New Roman"/>
          <w:b/>
          <w:color w:val="auto"/>
          <w:sz w:val="24"/>
          <w:szCs w:val="24"/>
        </w:rPr>
        <w:t xml:space="preserve"> S2</w:t>
      </w:r>
      <w:r>
        <w:rPr>
          <w:rFonts w:ascii="Times New Roman" w:eastAsia="바탕" w:hAnsi="Times New Roman" w:cs="Times New Roman"/>
          <w:b/>
          <w:color w:val="auto"/>
          <w:sz w:val="24"/>
          <w:szCs w:val="24"/>
        </w:rPr>
        <w:t>.</w:t>
      </w:r>
      <w:r w:rsidR="00102C2E" w:rsidRPr="00222FC3">
        <w:rPr>
          <w:rFonts w:ascii="Times New Roman" w:eastAsia="바탕" w:hAnsi="Times New Roman" w:cs="Times New Roman"/>
          <w:b/>
          <w:color w:val="auto"/>
          <w:sz w:val="24"/>
          <w:szCs w:val="24"/>
        </w:rPr>
        <w:t xml:space="preserve"> </w:t>
      </w:r>
      <w:r w:rsidRPr="00F3174C">
        <w:rPr>
          <w:rFonts w:ascii="Times New Roman" w:eastAsia="바탕" w:hAnsi="Times New Roman" w:cs="Times New Roman"/>
          <w:color w:val="auto"/>
          <w:sz w:val="24"/>
          <w:szCs w:val="24"/>
        </w:rPr>
        <w:t>(A)</w:t>
      </w:r>
      <w:r w:rsidR="00102C2E" w:rsidRPr="00F3174C">
        <w:rPr>
          <w:rFonts w:ascii="Times New Roman" w:eastAsia="바탕" w:hAnsi="Times New Roman" w:cs="Times New Roman"/>
          <w:color w:val="auto"/>
          <w:sz w:val="24"/>
          <w:szCs w:val="24"/>
        </w:rPr>
        <w:t xml:space="preserve"> </w:t>
      </w:r>
      <w:r w:rsidR="00102C2E" w:rsidRPr="00222FC3">
        <w:rPr>
          <w:rFonts w:ascii="Times New Roman" w:eastAsia="바탕" w:hAnsi="Times New Roman" w:cs="Times New Roman"/>
          <w:color w:val="auto"/>
          <w:sz w:val="24"/>
          <w:szCs w:val="24"/>
        </w:rPr>
        <w:t xml:space="preserve">HeLa cells were infected with wt or </w:t>
      </w:r>
      <w:r w:rsidR="00102C2E" w:rsidRPr="00222FC3">
        <w:rPr>
          <w:rFonts w:ascii="Times New Roman" w:eastAsia="바탕" w:hAnsi="Times New Roman" w:cs="Times New Roman"/>
          <w:i/>
          <w:color w:val="auto"/>
          <w:sz w:val="24"/>
          <w:szCs w:val="24"/>
        </w:rPr>
        <w:t>rtxA</w:t>
      </w:r>
      <w:r w:rsidR="003E5DF5">
        <w:rPr>
          <w:rFonts w:ascii="Times New Roman" w:eastAsia="바탕" w:hAnsi="Times New Roman" w:cs="Times New Roman"/>
          <w:i/>
          <w:color w:val="auto"/>
          <w:sz w:val="24"/>
          <w:szCs w:val="24"/>
        </w:rPr>
        <w:t>1</w:t>
      </w:r>
      <w:r w:rsidR="003E5DF5" w:rsidRPr="003E5DF5">
        <w:rPr>
          <w:rFonts w:ascii="Times New Roman" w:eastAsia="바탕" w:hAnsi="Times New Roman" w:cs="Times New Roman"/>
          <w:i/>
          <w:color w:val="auto"/>
          <w:sz w:val="24"/>
          <w:szCs w:val="24"/>
          <w:vertAlign w:val="superscript"/>
        </w:rPr>
        <w:t>-</w:t>
      </w:r>
      <w:r w:rsidR="003E5DF5">
        <w:rPr>
          <w:rFonts w:ascii="Times New Roman" w:eastAsia="바탕" w:hAnsi="Times New Roman" w:cs="Times New Roman"/>
          <w:i/>
          <w:color w:val="auto"/>
          <w:sz w:val="24"/>
          <w:szCs w:val="24"/>
        </w:rPr>
        <w:t xml:space="preserve"> </w:t>
      </w:r>
      <w:r w:rsidR="00102C2E" w:rsidRPr="00222FC3">
        <w:rPr>
          <w:rFonts w:ascii="Times New Roman" w:eastAsia="바탕" w:hAnsi="Times New Roman" w:cs="Times New Roman"/>
          <w:color w:val="auto"/>
          <w:sz w:val="24"/>
          <w:szCs w:val="24"/>
        </w:rPr>
        <w:t>strains at an MOI of 100 for indicated times. HeLa cell lysates and the precipitants of 300 μL culture supernatants were used for Western blotting of filamin A and actin. GAPDH was used as the loading control (</w:t>
      </w:r>
      <w:r w:rsidR="00102C2E" w:rsidRPr="004618E6">
        <w:rPr>
          <w:rFonts w:ascii="Times New Roman" w:eastAsia="SimSun" w:hAnsi="Times New Roman" w:cs="Times New Roman"/>
          <w:color w:val="auto"/>
          <w:sz w:val="24"/>
          <w:szCs w:val="24"/>
          <w:lang w:eastAsia="zh-CN"/>
        </w:rPr>
        <w:t>C</w:t>
      </w:r>
      <w:r w:rsidR="00BB14A3" w:rsidRPr="004618E6">
        <w:rPr>
          <w:rFonts w:ascii="Times New Roman" w:eastAsia="SimSun" w:hAnsi="Times New Roman" w:cs="Times New Roman"/>
          <w:color w:val="auto"/>
          <w:sz w:val="24"/>
          <w:szCs w:val="24"/>
          <w:lang w:eastAsia="zh-CN"/>
        </w:rPr>
        <w:t>om</w:t>
      </w:r>
      <w:r w:rsidR="00102C2E" w:rsidRPr="004618E6">
        <w:rPr>
          <w:rFonts w:ascii="Times New Roman" w:eastAsia="SimSun" w:hAnsi="Times New Roman" w:cs="Times New Roman"/>
          <w:color w:val="auto"/>
          <w:sz w:val="24"/>
          <w:szCs w:val="24"/>
          <w:lang w:eastAsia="zh-CN"/>
        </w:rPr>
        <w:t xml:space="preserve">: </w:t>
      </w:r>
      <w:r w:rsidR="004618E6" w:rsidRPr="004618E6">
        <w:rPr>
          <w:rFonts w:ascii="Times New Roman" w:eastAsia="바탕" w:hAnsi="Times New Roman" w:cs="Times New Roman"/>
          <w:color w:val="auto"/>
          <w:sz w:val="24"/>
          <w:szCs w:val="24"/>
        </w:rPr>
        <w:t xml:space="preserve">the complement strain of </w:t>
      </w:r>
      <w:r w:rsidR="004618E6" w:rsidRPr="004618E6">
        <w:rPr>
          <w:rFonts w:ascii="Times New Roman" w:eastAsia="바탕" w:hAnsi="Times New Roman" w:cs="Times New Roman"/>
          <w:i/>
          <w:color w:val="auto"/>
          <w:sz w:val="24"/>
          <w:szCs w:val="24"/>
        </w:rPr>
        <w:t>rtxA1</w:t>
      </w:r>
      <w:r w:rsidR="004618E6" w:rsidRPr="004618E6">
        <w:rPr>
          <w:rFonts w:ascii="Times New Roman" w:eastAsia="바탕" w:hAnsi="Times New Roman" w:cs="Times New Roman" w:hint="eastAsia"/>
          <w:i/>
          <w:color w:val="auto"/>
          <w:sz w:val="24"/>
          <w:szCs w:val="24"/>
          <w:vertAlign w:val="superscript"/>
        </w:rPr>
        <w:t>-</w:t>
      </w:r>
      <w:r w:rsidR="00102C2E" w:rsidRPr="004618E6">
        <w:rPr>
          <w:rFonts w:ascii="Times New Roman" w:eastAsia="SimSun" w:hAnsi="Times New Roman" w:cs="Times New Roman"/>
          <w:color w:val="auto"/>
          <w:sz w:val="24"/>
          <w:szCs w:val="24"/>
          <w:lang w:eastAsia="zh-CN"/>
        </w:rPr>
        <w:t>)</w:t>
      </w:r>
      <w:r w:rsidR="00102C2E" w:rsidRPr="004618E6">
        <w:rPr>
          <w:rFonts w:ascii="Times New Roman" w:eastAsia="바탕" w:hAnsi="Times New Roman" w:cs="Times New Roman"/>
          <w:color w:val="auto"/>
          <w:sz w:val="24"/>
          <w:szCs w:val="24"/>
        </w:rPr>
        <w:t xml:space="preserve">. </w:t>
      </w:r>
      <w:r w:rsidRPr="00F3174C">
        <w:rPr>
          <w:rFonts w:ascii="Times New Roman" w:eastAsia="바탕" w:hAnsi="Times New Roman" w:cs="Times New Roman"/>
          <w:color w:val="auto"/>
          <w:sz w:val="24"/>
          <w:szCs w:val="24"/>
        </w:rPr>
        <w:t>(</w:t>
      </w:r>
      <w:r>
        <w:rPr>
          <w:rFonts w:ascii="Times New Roman" w:eastAsia="바탕" w:hAnsi="Times New Roman" w:cs="Times New Roman"/>
          <w:color w:val="auto"/>
          <w:sz w:val="24"/>
          <w:szCs w:val="24"/>
        </w:rPr>
        <w:t>B</w:t>
      </w:r>
      <w:r w:rsidRPr="00F3174C">
        <w:rPr>
          <w:rFonts w:ascii="Times New Roman" w:eastAsia="바탕" w:hAnsi="Times New Roman" w:cs="Times New Roman"/>
          <w:color w:val="auto"/>
          <w:sz w:val="24"/>
          <w:szCs w:val="24"/>
        </w:rPr>
        <w:t xml:space="preserve">) </w:t>
      </w:r>
      <w:r w:rsidR="00102C2E" w:rsidRPr="00222FC3">
        <w:rPr>
          <w:rFonts w:ascii="Times New Roman" w:eastAsia="바탕" w:hAnsi="Times New Roman" w:cs="Times New Roman"/>
          <w:color w:val="auto"/>
          <w:sz w:val="24"/>
          <w:szCs w:val="24"/>
        </w:rPr>
        <w:t xml:space="preserve">HeLa cells were infected with wt, </w:t>
      </w:r>
      <w:r w:rsidR="00BA2199" w:rsidRPr="00222FC3">
        <w:rPr>
          <w:rFonts w:ascii="Times New Roman" w:eastAsia="바탕" w:hAnsi="Times New Roman" w:cs="Times New Roman"/>
          <w:i/>
          <w:color w:val="auto"/>
          <w:sz w:val="24"/>
          <w:szCs w:val="24"/>
        </w:rPr>
        <w:t>rtxA</w:t>
      </w:r>
      <w:r w:rsidR="00BA2199">
        <w:rPr>
          <w:rFonts w:ascii="Times New Roman" w:eastAsia="바탕" w:hAnsi="Times New Roman" w:cs="Times New Roman"/>
          <w:i/>
          <w:color w:val="auto"/>
          <w:sz w:val="24"/>
          <w:szCs w:val="24"/>
        </w:rPr>
        <w:t>1</w:t>
      </w:r>
      <w:r w:rsidR="00BA2199" w:rsidRPr="003E5DF5">
        <w:rPr>
          <w:rFonts w:ascii="Times New Roman" w:eastAsia="바탕" w:hAnsi="Times New Roman" w:cs="Times New Roman"/>
          <w:i/>
          <w:color w:val="auto"/>
          <w:sz w:val="24"/>
          <w:szCs w:val="24"/>
          <w:vertAlign w:val="superscript"/>
        </w:rPr>
        <w:t>-</w:t>
      </w:r>
      <w:r w:rsidR="00BA2199">
        <w:rPr>
          <w:rFonts w:ascii="Times New Roman" w:eastAsia="바탕" w:hAnsi="Times New Roman" w:cs="Times New Roman"/>
          <w:i/>
          <w:color w:val="auto"/>
          <w:sz w:val="24"/>
          <w:szCs w:val="24"/>
          <w:vertAlign w:val="superscript"/>
        </w:rPr>
        <w:t xml:space="preserve"> </w:t>
      </w:r>
      <w:r w:rsidR="00102C2E" w:rsidRPr="00222FC3">
        <w:rPr>
          <w:rFonts w:ascii="Times New Roman" w:eastAsia="바탕" w:hAnsi="Times New Roman" w:cs="Times New Roman"/>
          <w:color w:val="auto"/>
          <w:sz w:val="24"/>
          <w:szCs w:val="24"/>
        </w:rPr>
        <w:t xml:space="preserve">or </w:t>
      </w:r>
      <w:r w:rsidR="00102C2E" w:rsidRPr="00222FC3">
        <w:rPr>
          <w:rFonts w:ascii="Times New Roman" w:eastAsia="바탕" w:hAnsi="Times New Roman" w:cs="Times New Roman"/>
          <w:i/>
          <w:iCs/>
          <w:color w:val="auto"/>
          <w:sz w:val="24"/>
          <w:szCs w:val="24"/>
        </w:rPr>
        <w:t>Vc</w:t>
      </w:r>
      <w:r w:rsidR="00102C2E" w:rsidRPr="00222FC3">
        <w:rPr>
          <w:rFonts w:ascii="Times New Roman" w:eastAsia="바탕" w:hAnsi="Times New Roman" w:cs="Times New Roman"/>
          <w:color w:val="auto"/>
          <w:sz w:val="24"/>
          <w:szCs w:val="24"/>
        </w:rPr>
        <w:t xml:space="preserve"> N16961 at an MOI of 100 for 80 min. Host cell organelle marker proteins in the HeLa cell lysates and the culture supernatants were detected using specific antibodies to filamin A, actin, GAPDH, </w:t>
      </w:r>
      <w:r w:rsidR="00102C2E" w:rsidRPr="00222FC3">
        <w:rPr>
          <w:rFonts w:ascii="Century" w:eastAsia="바탕" w:hAnsi="Century" w:cs="Century"/>
          <w:color w:val="auto"/>
          <w:sz w:val="24"/>
          <w:szCs w:val="24"/>
        </w:rPr>
        <w:t></w:t>
      </w:r>
      <w:r w:rsidR="00102C2E" w:rsidRPr="00222FC3">
        <w:rPr>
          <w:rFonts w:ascii="Times New Roman" w:eastAsia="바탕" w:hAnsi="Times New Roman" w:cs="Times New Roman"/>
          <w:color w:val="auto"/>
          <w:sz w:val="24"/>
          <w:szCs w:val="24"/>
        </w:rPr>
        <w:t xml:space="preserve">-tubulin, EGFR, TomB, or nucleophosmin by Western blot analysis. </w:t>
      </w:r>
      <w:r w:rsidR="0013758C">
        <w:rPr>
          <w:rFonts w:ascii="HelveticaNeueLTStd-Lt" w:hAnsi="HelveticaNeueLTStd-Lt" w:cs="HelveticaNeueLTStd-Lt"/>
          <w:color w:val="auto"/>
          <w:sz w:val="24"/>
          <w:szCs w:val="24"/>
        </w:rPr>
        <w:t>D</w:t>
      </w:r>
      <w:r w:rsidR="00102C2E" w:rsidRPr="00222FC3">
        <w:rPr>
          <w:rFonts w:ascii="Times New Roman" w:hAnsi="Times New Roman" w:cs="Times New Roman"/>
          <w:color w:val="auto"/>
          <w:sz w:val="24"/>
          <w:szCs w:val="24"/>
        </w:rPr>
        <w:t>ata are representative of at least three independent experiments</w:t>
      </w:r>
      <w:r w:rsidR="00102C2E" w:rsidRPr="00222FC3">
        <w:rPr>
          <w:rFonts w:ascii="Times New Roman" w:eastAsia="SimSun" w:hAnsi="Times New Roman" w:cs="Times New Roman"/>
          <w:color w:val="auto"/>
          <w:sz w:val="24"/>
          <w:szCs w:val="24"/>
          <w:lang w:eastAsia="zh-CN"/>
        </w:rPr>
        <w:t>.</w:t>
      </w:r>
    </w:p>
    <w:p w:rsidR="00102C2E" w:rsidRPr="00222FC3" w:rsidRDefault="00102C2E" w:rsidP="00102C2E">
      <w:pPr>
        <w:pStyle w:val="MS"/>
        <w:wordWrap/>
        <w:autoSpaceDE/>
        <w:autoSpaceDN/>
        <w:spacing w:line="480" w:lineRule="auto"/>
        <w:jc w:val="left"/>
        <w:textAlignment w:val="auto"/>
        <w:rPr>
          <w:rFonts w:ascii="Times New Roman" w:eastAsia="SimSun" w:hAnsi="Times New Roman" w:cs="Times New Roman"/>
          <w:color w:val="auto"/>
          <w:sz w:val="24"/>
          <w:szCs w:val="24"/>
          <w:lang w:eastAsia="zh-CN"/>
        </w:rPr>
      </w:pPr>
    </w:p>
    <w:p w:rsidR="00C60C0B" w:rsidRPr="00102C2E" w:rsidRDefault="004A47A3" w:rsidP="000419FA">
      <w:pPr>
        <w:spacing w:line="480" w:lineRule="auto"/>
        <w:jc w:val="left"/>
      </w:pPr>
      <w:r>
        <w:rPr>
          <w:rFonts w:ascii="Times New Roman" w:eastAsia="바탕" w:hAnsi="Times New Roman" w:cs="Times New Roman"/>
          <w:b/>
          <w:sz w:val="24"/>
          <w:szCs w:val="24"/>
        </w:rPr>
        <w:t>Figure</w:t>
      </w:r>
      <w:r w:rsidR="00102C2E" w:rsidRPr="00222FC3">
        <w:rPr>
          <w:rFonts w:ascii="Times New Roman" w:eastAsia="바탕" w:hAnsi="Times New Roman" w:cs="Times New Roman"/>
          <w:b/>
          <w:sz w:val="24"/>
          <w:szCs w:val="24"/>
        </w:rPr>
        <w:t xml:space="preserve"> S3</w:t>
      </w:r>
      <w:r>
        <w:rPr>
          <w:rFonts w:ascii="Times New Roman" w:eastAsia="바탕" w:hAnsi="Times New Roman" w:cs="Times New Roman"/>
          <w:b/>
          <w:sz w:val="24"/>
          <w:szCs w:val="24"/>
        </w:rPr>
        <w:t>.</w:t>
      </w:r>
      <w:r w:rsidR="00102C2E" w:rsidRPr="00222FC3">
        <w:rPr>
          <w:rFonts w:ascii="Times New Roman" w:eastAsia="바탕" w:hAnsi="Times New Roman" w:cs="Times New Roman"/>
          <w:b/>
          <w:sz w:val="24"/>
          <w:szCs w:val="24"/>
        </w:rPr>
        <w:t xml:space="preserve"> </w:t>
      </w:r>
      <w:r w:rsidR="00102C2E" w:rsidRPr="004A47A3">
        <w:rPr>
          <w:rFonts w:ascii="Times New Roman" w:eastAsia="바탕" w:hAnsi="Times New Roman" w:cs="Times New Roman"/>
          <w:sz w:val="24"/>
          <w:szCs w:val="24"/>
        </w:rPr>
        <w:t>RtxA1</w:t>
      </w:r>
      <w:r w:rsidR="00102C2E" w:rsidRPr="004A47A3">
        <w:rPr>
          <w:rFonts w:ascii="Times New Roman" w:eastAsia="바탕" w:hAnsi="Times New Roman" w:cs="Times New Roman"/>
          <w:sz w:val="24"/>
          <w:szCs w:val="24"/>
          <w:vertAlign w:val="subscript"/>
        </w:rPr>
        <w:t xml:space="preserve">1491–1971 </w:t>
      </w:r>
      <w:r w:rsidR="00102C2E" w:rsidRPr="004A47A3">
        <w:rPr>
          <w:rFonts w:ascii="Times New Roman" w:eastAsia="바탕" w:hAnsi="Times New Roman" w:cs="Times New Roman"/>
          <w:sz w:val="24"/>
          <w:szCs w:val="24"/>
        </w:rPr>
        <w:t xml:space="preserve">domain shows </w:t>
      </w:r>
      <w:r w:rsidR="00102C2E" w:rsidRPr="004A47A3">
        <w:rPr>
          <w:rFonts w:ascii="Times New Roman" w:eastAsia="맑은 고딕" w:hAnsi="Times New Roman" w:cs="Times New Roman"/>
          <w:sz w:val="24"/>
          <w:szCs w:val="24"/>
        </w:rPr>
        <w:t xml:space="preserve">structural homology with </w:t>
      </w:r>
      <w:r w:rsidR="00102C2E" w:rsidRPr="004A47A3">
        <w:rPr>
          <w:rFonts w:ascii="Times New Roman" w:eastAsia="Times New Roman" w:hAnsi="Times New Roman" w:cs="Times New Roman"/>
          <w:sz w:val="24"/>
          <w:szCs w:val="24"/>
        </w:rPr>
        <w:t>FERM domain.</w:t>
      </w:r>
      <w:r w:rsidR="00102C2E" w:rsidRPr="004A47A3">
        <w:rPr>
          <w:rFonts w:ascii="Times New Roman" w:eastAsia="SimSun" w:hAnsi="Times New Roman" w:cs="Times New Roman"/>
          <w:sz w:val="24"/>
          <w:szCs w:val="24"/>
          <w:lang w:eastAsia="zh-CN"/>
        </w:rPr>
        <w:t xml:space="preserve"> </w:t>
      </w:r>
      <w:r w:rsidR="003F194A" w:rsidRPr="004A47A3">
        <w:rPr>
          <w:rFonts w:ascii="Times New Roman" w:eastAsia="바탕" w:hAnsi="Times New Roman" w:cs="Times New Roman"/>
          <w:sz w:val="24"/>
          <w:szCs w:val="24"/>
        </w:rPr>
        <w:t>(A)</w:t>
      </w:r>
      <w:r w:rsidR="00102C2E" w:rsidRPr="004A47A3">
        <w:rPr>
          <w:rFonts w:ascii="Times New Roman" w:eastAsia="바탕" w:hAnsi="Times New Roman" w:cs="Times New Roman"/>
          <w:sz w:val="24"/>
          <w:szCs w:val="24"/>
        </w:rPr>
        <w:t xml:space="preserve"> Polypeptide sequence alignment of </w:t>
      </w:r>
      <w:r w:rsidR="00102C2E" w:rsidRPr="004A47A3">
        <w:rPr>
          <w:rFonts w:ascii="Times New Roman" w:eastAsia="바탕" w:hAnsi="Times New Roman" w:cs="Times New Roman"/>
          <w:i/>
          <w:sz w:val="24"/>
          <w:szCs w:val="24"/>
        </w:rPr>
        <w:t>V. vulnificus</w:t>
      </w:r>
      <w:r w:rsidR="00102C2E" w:rsidRPr="00222FC3">
        <w:rPr>
          <w:rFonts w:ascii="Times New Roman" w:eastAsia="바탕" w:hAnsi="Times New Roman" w:cs="Times New Roman"/>
          <w:sz w:val="24"/>
          <w:szCs w:val="24"/>
        </w:rPr>
        <w:t xml:space="preserve"> RtxA1</w:t>
      </w:r>
      <w:r w:rsidR="00102C2E" w:rsidRPr="00222FC3">
        <w:rPr>
          <w:rFonts w:ascii="Times New Roman" w:eastAsia="바탕" w:hAnsi="Times New Roman" w:cs="Times New Roman"/>
          <w:sz w:val="24"/>
          <w:szCs w:val="24"/>
          <w:vertAlign w:val="subscript"/>
        </w:rPr>
        <w:t>1491–1971</w:t>
      </w:r>
      <w:r w:rsidR="00102C2E" w:rsidRPr="00222FC3">
        <w:rPr>
          <w:rFonts w:ascii="Times New Roman" w:eastAsia="바탕" w:hAnsi="Times New Roman" w:cs="Times New Roman"/>
          <w:sz w:val="24"/>
          <w:szCs w:val="24"/>
        </w:rPr>
        <w:t xml:space="preserve"> with ERM </w:t>
      </w:r>
      <w:r w:rsidR="00102C2E" w:rsidRPr="00222FC3">
        <w:rPr>
          <w:rFonts w:ascii="Times New Roman" w:eastAsia="바탕" w:hAnsi="Times New Roman" w:cs="Times New Roman"/>
          <w:sz w:val="24"/>
          <w:szCs w:val="24"/>
        </w:rPr>
        <w:lastRenderedPageBreak/>
        <w:t xml:space="preserve">proteins. The amino acid sequences of </w:t>
      </w:r>
      <w:r w:rsidR="00102C2E" w:rsidRPr="00222FC3">
        <w:rPr>
          <w:rFonts w:ascii="Times New Roman" w:eastAsia="바탕" w:hAnsi="Times New Roman" w:cs="Times New Roman"/>
          <w:i/>
          <w:sz w:val="24"/>
          <w:szCs w:val="24"/>
        </w:rPr>
        <w:t>V. vulnificus</w:t>
      </w:r>
      <w:r w:rsidR="00102C2E" w:rsidRPr="00222FC3">
        <w:rPr>
          <w:rFonts w:ascii="Times New Roman" w:eastAsia="바탕" w:hAnsi="Times New Roman" w:cs="Times New Roman"/>
          <w:sz w:val="24"/>
          <w:szCs w:val="24"/>
        </w:rPr>
        <w:t xml:space="preserve"> RtxA1</w:t>
      </w:r>
      <w:r w:rsidR="00102C2E" w:rsidRPr="00222FC3">
        <w:rPr>
          <w:rFonts w:ascii="Times New Roman" w:eastAsia="바탕" w:hAnsi="Times New Roman" w:cs="Times New Roman"/>
          <w:sz w:val="24"/>
          <w:szCs w:val="24"/>
          <w:vertAlign w:val="subscript"/>
        </w:rPr>
        <w:t>1491–1971</w:t>
      </w:r>
      <w:r w:rsidR="00102C2E" w:rsidRPr="00222FC3">
        <w:rPr>
          <w:rFonts w:ascii="Times New Roman" w:eastAsia="바탕" w:hAnsi="Times New Roman" w:cs="Times New Roman"/>
          <w:sz w:val="24"/>
          <w:szCs w:val="24"/>
        </w:rPr>
        <w:t xml:space="preserve"> were compared with ERM-like protein from </w:t>
      </w:r>
      <w:r w:rsidR="00102C2E" w:rsidRPr="00222FC3">
        <w:rPr>
          <w:rFonts w:ascii="Times New Roman" w:eastAsia="바탕" w:hAnsi="Times New Roman" w:cs="Times New Roman"/>
          <w:i/>
          <w:sz w:val="24"/>
          <w:szCs w:val="24"/>
        </w:rPr>
        <w:t>H. sapiens</w:t>
      </w:r>
      <w:r w:rsidR="00102C2E" w:rsidRPr="00222FC3">
        <w:rPr>
          <w:rFonts w:ascii="Times New Roman" w:eastAsia="바탕" w:hAnsi="Times New Roman" w:cs="Times New Roman"/>
          <w:sz w:val="24"/>
          <w:szCs w:val="24"/>
        </w:rPr>
        <w:t xml:space="preserve">, ERM from </w:t>
      </w:r>
      <w:r w:rsidR="00102C2E" w:rsidRPr="00222FC3">
        <w:rPr>
          <w:rFonts w:ascii="Times New Roman" w:eastAsia="바탕" w:hAnsi="Times New Roman" w:cs="Times New Roman"/>
          <w:i/>
          <w:sz w:val="24"/>
          <w:szCs w:val="24"/>
        </w:rPr>
        <w:t>C. elegans</w:t>
      </w:r>
      <w:r w:rsidR="00102C2E" w:rsidRPr="00222FC3">
        <w:rPr>
          <w:rFonts w:ascii="Times New Roman" w:eastAsia="바탕" w:hAnsi="Times New Roman" w:cs="Times New Roman"/>
          <w:sz w:val="24"/>
          <w:szCs w:val="24"/>
        </w:rPr>
        <w:t xml:space="preserve">, moesin from </w:t>
      </w:r>
      <w:r w:rsidR="00102C2E" w:rsidRPr="00222FC3">
        <w:rPr>
          <w:rFonts w:ascii="Times New Roman" w:eastAsia="바탕" w:hAnsi="Times New Roman" w:cs="Times New Roman"/>
          <w:i/>
          <w:sz w:val="24"/>
          <w:szCs w:val="24"/>
        </w:rPr>
        <w:t>M. musculus</w:t>
      </w:r>
      <w:r w:rsidR="00102C2E" w:rsidRPr="00222FC3">
        <w:rPr>
          <w:rFonts w:ascii="Times New Roman" w:eastAsia="바탕" w:hAnsi="Times New Roman" w:cs="Times New Roman"/>
          <w:sz w:val="24"/>
          <w:szCs w:val="24"/>
        </w:rPr>
        <w:t xml:space="preserve">, moesin from </w:t>
      </w:r>
      <w:r w:rsidR="00102C2E" w:rsidRPr="00222FC3">
        <w:rPr>
          <w:rFonts w:ascii="Times New Roman" w:eastAsia="바탕" w:hAnsi="Times New Roman" w:cs="Times New Roman"/>
          <w:i/>
          <w:sz w:val="24"/>
          <w:szCs w:val="24"/>
        </w:rPr>
        <w:t>B. Taurus</w:t>
      </w:r>
      <w:r w:rsidR="00102C2E" w:rsidRPr="00222FC3">
        <w:rPr>
          <w:rFonts w:ascii="Times New Roman" w:eastAsia="바탕" w:hAnsi="Times New Roman" w:cs="Times New Roman"/>
          <w:sz w:val="24"/>
          <w:szCs w:val="24"/>
        </w:rPr>
        <w:t xml:space="preserve">, and a moesin isoform from </w:t>
      </w:r>
      <w:r w:rsidR="00102C2E" w:rsidRPr="00222FC3">
        <w:rPr>
          <w:rFonts w:ascii="Times New Roman" w:eastAsia="바탕" w:hAnsi="Times New Roman" w:cs="Times New Roman"/>
          <w:i/>
          <w:sz w:val="24"/>
          <w:szCs w:val="24"/>
        </w:rPr>
        <w:t>D. melanogaster</w:t>
      </w:r>
      <w:r w:rsidR="00102C2E" w:rsidRPr="00222FC3">
        <w:rPr>
          <w:rFonts w:ascii="Times New Roman" w:eastAsia="바탕" w:hAnsi="Times New Roman" w:cs="Times New Roman"/>
          <w:sz w:val="24"/>
          <w:szCs w:val="24"/>
        </w:rPr>
        <w:t xml:space="preserve"> (corresponding protein accession numbers: WP_058645630.1, AAA36212.1, CCD62462.1, AAH47366.1, NP_001039942.1, and NP_001259361.1, respectively). Conserved residues are shaded; the darker the color, the more conserved the residue is. </w:t>
      </w:r>
      <w:r w:rsidR="003F194A" w:rsidRPr="00F3174C">
        <w:rPr>
          <w:rFonts w:ascii="Times New Roman" w:eastAsia="바탕" w:hAnsi="Times New Roman" w:cs="Times New Roman"/>
          <w:sz w:val="24"/>
          <w:szCs w:val="24"/>
        </w:rPr>
        <w:t>(</w:t>
      </w:r>
      <w:r w:rsidR="003F194A">
        <w:rPr>
          <w:rFonts w:ascii="Times New Roman" w:eastAsia="바탕" w:hAnsi="Times New Roman" w:cs="Times New Roman"/>
          <w:sz w:val="24"/>
          <w:szCs w:val="24"/>
        </w:rPr>
        <w:t>B</w:t>
      </w:r>
      <w:r w:rsidR="003F194A" w:rsidRPr="00F3174C">
        <w:rPr>
          <w:rFonts w:ascii="Times New Roman" w:eastAsia="바탕" w:hAnsi="Times New Roman" w:cs="Times New Roman"/>
          <w:sz w:val="24"/>
          <w:szCs w:val="24"/>
        </w:rPr>
        <w:t>)</w:t>
      </w:r>
      <w:r w:rsidR="00102C2E" w:rsidRPr="00222FC3">
        <w:rPr>
          <w:rFonts w:ascii="Times New Roman" w:eastAsia="맑은 고딕" w:hAnsi="Times New Roman" w:cs="Times New Roman"/>
          <w:sz w:val="24"/>
          <w:szCs w:val="24"/>
        </w:rPr>
        <w:t xml:space="preserve"> Structural alignment of the </w:t>
      </w:r>
      <w:r w:rsidR="00102C2E" w:rsidRPr="00222FC3">
        <w:rPr>
          <w:rFonts w:ascii="Times New Roman" w:eastAsia="바탕" w:hAnsi="Times New Roman" w:cs="Times New Roman"/>
          <w:sz w:val="24"/>
          <w:szCs w:val="24"/>
        </w:rPr>
        <w:t>RtxA1</w:t>
      </w:r>
      <w:r w:rsidR="00102C2E" w:rsidRPr="00222FC3">
        <w:rPr>
          <w:rFonts w:ascii="Times New Roman" w:eastAsia="바탕" w:hAnsi="Times New Roman" w:cs="Times New Roman"/>
          <w:sz w:val="24"/>
          <w:szCs w:val="24"/>
          <w:vertAlign w:val="subscript"/>
        </w:rPr>
        <w:t>1491–1971</w:t>
      </w:r>
      <w:r w:rsidR="00102C2E" w:rsidRPr="00222FC3">
        <w:rPr>
          <w:rFonts w:ascii="Times New Roman" w:eastAsia="맑은 고딕" w:hAnsi="Times New Roman" w:cs="Times New Roman"/>
          <w:sz w:val="24"/>
          <w:szCs w:val="24"/>
        </w:rPr>
        <w:t xml:space="preserve"> with the 1isn (FERM) domain of the </w:t>
      </w:r>
      <w:r w:rsidR="00102C2E" w:rsidRPr="00222FC3">
        <w:rPr>
          <w:rFonts w:ascii="Times New Roman" w:eastAsia="맑은 고딕" w:hAnsi="Times New Roman" w:cs="Times New Roman"/>
          <w:i/>
          <w:sz w:val="24"/>
          <w:szCs w:val="24"/>
        </w:rPr>
        <w:t>Nf-2</w:t>
      </w:r>
      <w:r w:rsidR="00102C2E" w:rsidRPr="00222FC3">
        <w:rPr>
          <w:rFonts w:ascii="Times New Roman" w:eastAsia="맑은 고딕" w:hAnsi="Times New Roman" w:cs="Times New Roman"/>
          <w:sz w:val="24"/>
          <w:szCs w:val="24"/>
        </w:rPr>
        <w:t xml:space="preserve"> gene of </w:t>
      </w:r>
      <w:r w:rsidR="00102C2E" w:rsidRPr="00222FC3">
        <w:rPr>
          <w:rFonts w:ascii="Times New Roman" w:eastAsia="맑은 고딕" w:hAnsi="Times New Roman" w:cs="Times New Roman"/>
          <w:i/>
          <w:sz w:val="24"/>
          <w:szCs w:val="24"/>
        </w:rPr>
        <w:t>M. musculus</w:t>
      </w:r>
      <w:r w:rsidR="00102C2E" w:rsidRPr="00222FC3">
        <w:rPr>
          <w:rFonts w:ascii="Times New Roman" w:eastAsia="맑은 고딕" w:hAnsi="Times New Roman" w:cs="Times New Roman"/>
          <w:sz w:val="24"/>
          <w:szCs w:val="24"/>
        </w:rPr>
        <w:t xml:space="preserve"> (pdb downloaded from </w:t>
      </w:r>
      <w:r w:rsidR="00102C2E" w:rsidRPr="00222FC3">
        <w:rPr>
          <w:rFonts w:ascii="Times New Roman" w:hAnsi="Times New Roman" w:cs="Times New Roman"/>
          <w:sz w:val="24"/>
          <w:szCs w:val="24"/>
        </w:rPr>
        <w:t>https://www.ebi.ac.uk/pdbe/entry/ pdb/1isn/</w:t>
      </w:r>
      <w:r w:rsidR="00102C2E" w:rsidRPr="00222FC3">
        <w:rPr>
          <w:rFonts w:ascii="Times New Roman" w:eastAsia="맑은 고딕" w:hAnsi="Times New Roman" w:cs="Times New Roman"/>
          <w:sz w:val="24"/>
          <w:szCs w:val="24"/>
        </w:rPr>
        <w:t xml:space="preserve">, green), of which the 3D structure was reported by X-ray crystallography. The </w:t>
      </w:r>
      <w:r w:rsidR="00102C2E" w:rsidRPr="00222FC3">
        <w:rPr>
          <w:rFonts w:ascii="Times New Roman" w:eastAsia="바탕" w:hAnsi="Times New Roman" w:cs="Times New Roman"/>
          <w:sz w:val="24"/>
          <w:szCs w:val="24"/>
        </w:rPr>
        <w:t>RtxA1</w:t>
      </w:r>
      <w:r w:rsidR="00102C2E" w:rsidRPr="00222FC3">
        <w:rPr>
          <w:rFonts w:ascii="Times New Roman" w:eastAsia="바탕" w:hAnsi="Times New Roman" w:cs="Times New Roman"/>
          <w:sz w:val="24"/>
          <w:szCs w:val="24"/>
          <w:vertAlign w:val="subscript"/>
        </w:rPr>
        <w:t>1491–1971</w:t>
      </w:r>
      <w:r w:rsidR="00102C2E" w:rsidRPr="00222FC3">
        <w:rPr>
          <w:rFonts w:ascii="Times New Roman" w:eastAsia="맑은 고딕" w:hAnsi="Times New Roman" w:cs="Times New Roman"/>
          <w:sz w:val="24"/>
          <w:szCs w:val="24"/>
        </w:rPr>
        <w:t xml:space="preserve"> 3D structure was simulated by using the Phyre2 protein fold recognition algorithm (</w:t>
      </w:r>
      <w:hyperlink r:id="rId11" w:history="1">
        <w:r w:rsidR="00102C2E" w:rsidRPr="00222FC3">
          <w:rPr>
            <w:rStyle w:val="a3"/>
            <w:rFonts w:ascii="Times New Roman" w:eastAsia="맑은 고딕" w:hAnsi="Times New Roman" w:cs="Times New Roman"/>
            <w:sz w:val="24"/>
            <w:szCs w:val="24"/>
          </w:rPr>
          <w:t>http://www.sbg.bio.ic.ac.uk/</w:t>
        </w:r>
      </w:hyperlink>
      <w:r w:rsidR="00102C2E" w:rsidRPr="00222FC3">
        <w:rPr>
          <w:rFonts w:ascii="Times New Roman" w:eastAsia="맑은 고딕" w:hAnsi="Times New Roman" w:cs="Times New Roman"/>
          <w:sz w:val="24"/>
          <w:szCs w:val="24"/>
        </w:rPr>
        <w:t xml:space="preserve"> phyre2/html/). For the structural alignment, MacPyMol Ver. 1.8 (</w:t>
      </w:r>
      <w:hyperlink r:id="rId12" w:history="1">
        <w:r w:rsidR="00102C2E" w:rsidRPr="00222FC3">
          <w:rPr>
            <w:rStyle w:val="a3"/>
            <w:rFonts w:ascii="Times New Roman" w:eastAsia="맑은 고딕" w:hAnsi="Times New Roman" w:cs="Times New Roman"/>
            <w:sz w:val="24"/>
            <w:szCs w:val="24"/>
          </w:rPr>
          <w:t>http://pymol.org)</w:t>
        </w:r>
      </w:hyperlink>
      <w:r w:rsidR="00102C2E" w:rsidRPr="00222FC3">
        <w:rPr>
          <w:rStyle w:val="a3"/>
          <w:rFonts w:ascii="Times New Roman" w:eastAsia="맑은 고딕" w:hAnsi="Times New Roman" w:cs="Times New Roman"/>
          <w:sz w:val="24"/>
          <w:szCs w:val="24"/>
        </w:rPr>
        <w:t xml:space="preserve"> </w:t>
      </w:r>
      <w:r w:rsidR="00102C2E" w:rsidRPr="00222FC3">
        <w:rPr>
          <w:rFonts w:ascii="Times New Roman" w:eastAsia="맑은 고딕" w:hAnsi="Times New Roman" w:cs="Times New Roman"/>
          <w:sz w:val="24"/>
          <w:szCs w:val="24"/>
        </w:rPr>
        <w:t>was u</w:t>
      </w:r>
      <w:r w:rsidR="00102C2E" w:rsidRPr="004A7B2A">
        <w:rPr>
          <w:rFonts w:ascii="Times New Roman" w:eastAsia="맑은 고딕" w:hAnsi="Times New Roman" w:cs="Times New Roman"/>
          <w:sz w:val="24"/>
          <w:szCs w:val="24"/>
        </w:rPr>
        <w:t>sed</w:t>
      </w:r>
      <w:r w:rsidR="00102C2E" w:rsidRPr="004A7B2A">
        <w:rPr>
          <w:rStyle w:val="a3"/>
          <w:rFonts w:ascii="Times New Roman" w:eastAsia="맑은 고딕" w:hAnsi="Times New Roman" w:cs="Times New Roman"/>
          <w:sz w:val="24"/>
          <w:szCs w:val="24"/>
          <w:u w:val="none"/>
        </w:rPr>
        <w:t xml:space="preserve">. </w:t>
      </w:r>
      <w:r w:rsidR="00B832BD">
        <w:rPr>
          <w:rFonts w:ascii="HelveticaNeueLTStd-Lt" w:hAnsi="HelveticaNeueLTStd-Lt" w:cs="HelveticaNeueLTStd-Lt"/>
          <w:kern w:val="0"/>
          <w:sz w:val="24"/>
          <w:szCs w:val="24"/>
        </w:rPr>
        <w:t>D</w:t>
      </w:r>
      <w:r w:rsidR="00102C2E" w:rsidRPr="00222FC3">
        <w:rPr>
          <w:rFonts w:ascii="Times New Roman" w:hAnsi="Times New Roman" w:cs="Times New Roman"/>
          <w:kern w:val="0"/>
          <w:sz w:val="24"/>
          <w:szCs w:val="24"/>
        </w:rPr>
        <w:t>ata are representative of at least three independent experiments</w:t>
      </w:r>
      <w:r w:rsidR="00102C2E" w:rsidRPr="00222FC3">
        <w:rPr>
          <w:rFonts w:ascii="Times New Roman" w:eastAsia="SimSun" w:hAnsi="Times New Roman" w:cs="Times New Roman"/>
          <w:sz w:val="24"/>
          <w:szCs w:val="24"/>
          <w:lang w:eastAsia="zh-CN"/>
        </w:rPr>
        <w:t>.</w:t>
      </w:r>
    </w:p>
    <w:sectPr w:rsidR="00C60C0B" w:rsidRPr="00102C2E" w:rsidSect="00EA59F0">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742B" w:rsidRDefault="007E742B" w:rsidP="009A4036">
      <w:pPr>
        <w:spacing w:after="0" w:line="240" w:lineRule="auto"/>
      </w:pPr>
      <w:r>
        <w:separator/>
      </w:r>
    </w:p>
  </w:endnote>
  <w:endnote w:type="continuationSeparator" w:id="0">
    <w:p w:rsidR="007E742B" w:rsidRDefault="007E742B" w:rsidP="009A4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HelveticaNeueLTStd-Lt">
    <w:altName w:val="Times New Roman"/>
    <w:panose1 w:val="00000000000000000000"/>
    <w:charset w:val="00"/>
    <w:family w:val="auto"/>
    <w:notTrueType/>
    <w:pitch w:val="default"/>
    <w:sig w:usb0="00000003" w:usb1="00000000" w:usb2="00000000" w:usb3="00000000" w:csb0="00000001" w:csb1="00000000"/>
  </w:font>
  <w:font w:name="DengXian Light">
    <w:altName w:val="Microsoft YaHei"/>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742B" w:rsidRDefault="007E742B" w:rsidP="009A4036">
      <w:pPr>
        <w:spacing w:after="0" w:line="240" w:lineRule="auto"/>
      </w:pPr>
      <w:r>
        <w:separator/>
      </w:r>
    </w:p>
  </w:footnote>
  <w:footnote w:type="continuationSeparator" w:id="0">
    <w:p w:rsidR="007E742B" w:rsidRDefault="007E742B" w:rsidP="009A40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940"/>
    <w:rsid w:val="00011190"/>
    <w:rsid w:val="000419FA"/>
    <w:rsid w:val="000D4C56"/>
    <w:rsid w:val="00102C2E"/>
    <w:rsid w:val="001317AF"/>
    <w:rsid w:val="0013758C"/>
    <w:rsid w:val="00171FF7"/>
    <w:rsid w:val="00294BB6"/>
    <w:rsid w:val="003A3E2E"/>
    <w:rsid w:val="003E5DF5"/>
    <w:rsid w:val="003F194A"/>
    <w:rsid w:val="004618E6"/>
    <w:rsid w:val="004A47A3"/>
    <w:rsid w:val="004A7B2A"/>
    <w:rsid w:val="004B1B89"/>
    <w:rsid w:val="005305A9"/>
    <w:rsid w:val="00554118"/>
    <w:rsid w:val="005659A5"/>
    <w:rsid w:val="005C7051"/>
    <w:rsid w:val="006071CE"/>
    <w:rsid w:val="006A1A0B"/>
    <w:rsid w:val="007E742B"/>
    <w:rsid w:val="00835CB0"/>
    <w:rsid w:val="00941DEA"/>
    <w:rsid w:val="009A4036"/>
    <w:rsid w:val="00A06749"/>
    <w:rsid w:val="00B20DB8"/>
    <w:rsid w:val="00B47734"/>
    <w:rsid w:val="00B832BD"/>
    <w:rsid w:val="00BA2199"/>
    <w:rsid w:val="00BB14A3"/>
    <w:rsid w:val="00C60C0B"/>
    <w:rsid w:val="00C865F2"/>
    <w:rsid w:val="00D43C8F"/>
    <w:rsid w:val="00D86176"/>
    <w:rsid w:val="00EA59F0"/>
    <w:rsid w:val="00EC00C5"/>
    <w:rsid w:val="00ED1940"/>
    <w:rsid w:val="00F3174C"/>
    <w:rsid w:val="00F44DFD"/>
    <w:rsid w:val="00FB3A63"/>
    <w:rsid w:val="00FB478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F30C70-F4E8-4670-B0BC-7682BB818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EastAsia" w:eastAsiaTheme="minorEastAsia" w:hAnsiTheme="minorHAnsi" w:cs="바탕"/>
        <w:kern w:val="2"/>
        <w:szCs w:val="22"/>
        <w:lang w:val="en-US" w:eastAsia="ko-KR" w:bidi="ar-SA"/>
      </w:rPr>
    </w:rPrDefault>
    <w:pPrDefault>
      <w:pPr>
        <w:widowControl w:val="0"/>
        <w:wordWrap w:val="0"/>
        <w:autoSpaceDE w:val="0"/>
        <w:autoSpaceDN w:val="0"/>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2C2E"/>
    <w:pPr>
      <w:spacing w:after="200" w:line="276" w:lineRule="auto"/>
    </w:pPr>
    <w:rPr>
      <w:rFonts w:asciiTheme="minorHAnsi" w:cstheme="min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102C2E"/>
    <w:rPr>
      <w:color w:val="0000FF"/>
      <w:u w:val="single"/>
    </w:rPr>
  </w:style>
  <w:style w:type="paragraph" w:customStyle="1" w:styleId="MS">
    <w:name w:val="MS바탕글"/>
    <w:basedOn w:val="a"/>
    <w:link w:val="MSChar"/>
    <w:rsid w:val="00102C2E"/>
    <w:pPr>
      <w:spacing w:after="0" w:line="240" w:lineRule="auto"/>
      <w:textAlignment w:val="baseline"/>
    </w:pPr>
    <w:rPr>
      <w:rFonts w:ascii="굴림" w:eastAsia="굴림" w:hAnsi="굴림" w:cs="굴림"/>
      <w:color w:val="000000"/>
      <w:kern w:val="0"/>
      <w:szCs w:val="20"/>
    </w:rPr>
  </w:style>
  <w:style w:type="character" w:customStyle="1" w:styleId="MSChar">
    <w:name w:val="MS바탕글 Char"/>
    <w:basedOn w:val="a0"/>
    <w:link w:val="MS"/>
    <w:rsid w:val="00102C2E"/>
    <w:rPr>
      <w:rFonts w:ascii="굴림" w:eastAsia="굴림" w:hAnsi="굴림" w:cs="굴림"/>
      <w:color w:val="000000"/>
      <w:kern w:val="0"/>
      <w:szCs w:val="20"/>
    </w:rPr>
  </w:style>
  <w:style w:type="paragraph" w:styleId="a4">
    <w:name w:val="Normal (Web)"/>
    <w:basedOn w:val="a"/>
    <w:uiPriority w:val="99"/>
    <w:semiHidden/>
    <w:unhideWhenUsed/>
    <w:rsid w:val="003A3E2E"/>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5">
    <w:name w:val="header"/>
    <w:basedOn w:val="a"/>
    <w:link w:val="Char"/>
    <w:uiPriority w:val="99"/>
    <w:unhideWhenUsed/>
    <w:rsid w:val="009A4036"/>
    <w:pPr>
      <w:tabs>
        <w:tab w:val="center" w:pos="4513"/>
        <w:tab w:val="right" w:pos="9026"/>
      </w:tabs>
      <w:snapToGrid w:val="0"/>
    </w:pPr>
  </w:style>
  <w:style w:type="character" w:customStyle="1" w:styleId="Char">
    <w:name w:val="머리글 Char"/>
    <w:basedOn w:val="a0"/>
    <w:link w:val="a5"/>
    <w:uiPriority w:val="99"/>
    <w:rsid w:val="009A4036"/>
    <w:rPr>
      <w:rFonts w:asciiTheme="minorHAnsi" w:cstheme="minorBidi"/>
    </w:rPr>
  </w:style>
  <w:style w:type="paragraph" w:styleId="a6">
    <w:name w:val="footer"/>
    <w:basedOn w:val="a"/>
    <w:link w:val="Char0"/>
    <w:uiPriority w:val="99"/>
    <w:unhideWhenUsed/>
    <w:rsid w:val="009A4036"/>
    <w:pPr>
      <w:tabs>
        <w:tab w:val="center" w:pos="4513"/>
        <w:tab w:val="right" w:pos="9026"/>
      </w:tabs>
      <w:snapToGrid w:val="0"/>
    </w:pPr>
  </w:style>
  <w:style w:type="character" w:customStyle="1" w:styleId="Char0">
    <w:name w:val="바닥글 Char"/>
    <w:basedOn w:val="a0"/>
    <w:link w:val="a6"/>
    <w:uiPriority w:val="99"/>
    <w:rsid w:val="009A4036"/>
    <w:rPr>
      <w:rFonts w:asci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pymol.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sbg.bio.ic.ac.uk/" TargetMode="Externa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415</Words>
  <Characters>2367</Characters>
  <Application>Microsoft Office Word</Application>
  <DocSecurity>0</DocSecurity>
  <Lines>19</Lines>
  <Paragraphs>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shavvy</dc:creator>
  <cp:keywords/>
  <dc:description/>
  <cp:lastModifiedBy>Kimyoungran</cp:lastModifiedBy>
  <cp:revision>2</cp:revision>
  <dcterms:created xsi:type="dcterms:W3CDTF">2019-06-12T08:31:00Z</dcterms:created>
  <dcterms:modified xsi:type="dcterms:W3CDTF">2019-06-12T08:31:00Z</dcterms:modified>
</cp:coreProperties>
</file>