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2785B" w14:textId="77777777" w:rsidR="00231472" w:rsidRDefault="00231472" w:rsidP="00231472">
      <w:pPr>
        <w:outlineLvl w:val="0"/>
        <w:rPr>
          <w:rFonts w:ascii="Arial" w:hAnsi="Arial" w:cs="Arial"/>
          <w:b/>
          <w:u w:val="single"/>
        </w:rPr>
      </w:pPr>
      <w:r>
        <w:rPr>
          <w:rFonts w:ascii="Arial" w:hAnsi="Arial" w:cs="Arial"/>
          <w:b/>
          <w:u w:val="single"/>
        </w:rPr>
        <w:t>Search Strategy</w:t>
      </w:r>
    </w:p>
    <w:p w14:paraId="06D02516" w14:textId="77777777" w:rsidR="00231472" w:rsidRDefault="00231472" w:rsidP="00231472">
      <w:pPr>
        <w:outlineLvl w:val="0"/>
        <w:rPr>
          <w:rFonts w:ascii="Arial" w:hAnsi="Arial" w:cs="Arial"/>
          <w:b/>
        </w:rPr>
      </w:pPr>
      <w:r>
        <w:rPr>
          <w:rFonts w:ascii="Arial" w:hAnsi="Arial" w:cs="Arial"/>
          <w:b/>
        </w:rPr>
        <w:t>PubMed</w:t>
      </w:r>
    </w:p>
    <w:p w14:paraId="7A2B715D" w14:textId="77777777" w:rsidR="00231472" w:rsidRDefault="00231472" w:rsidP="00231472">
      <w:pPr>
        <w:outlineLvl w:val="0"/>
        <w:rPr>
          <w:rFonts w:ascii="Arial" w:hAnsi="Arial" w:cs="Arial"/>
          <w:b/>
        </w:rPr>
      </w:pPr>
      <w:r>
        <w:rPr>
          <w:rFonts w:ascii="Arial" w:hAnsi="Arial" w:cs="Arial"/>
          <w:b/>
        </w:rPr>
        <w:t>Search terms:</w:t>
      </w:r>
    </w:p>
    <w:p w14:paraId="6FA8FBB6" w14:textId="77777777" w:rsidR="00231472" w:rsidRDefault="00231472" w:rsidP="00231472">
      <w:pPr>
        <w:rPr>
          <w:rFonts w:ascii="Arial" w:hAnsi="Arial" w:cs="Arial"/>
        </w:rPr>
      </w:pPr>
      <w:r>
        <w:rPr>
          <w:rFonts w:ascii="Arial" w:hAnsi="Arial" w:cs="Arial"/>
        </w:rPr>
        <w:t xml:space="preserve">((Inpatient* OR hospitalized OR long term residence OR community dweller OR community* OR long term care OR home care OR disability OR frail* OR elderly OR retirement OR long term) </w:t>
      </w:r>
    </w:p>
    <w:p w14:paraId="40CD69EE" w14:textId="77777777" w:rsidR="00231472" w:rsidRDefault="00231472" w:rsidP="00231472">
      <w:pPr>
        <w:outlineLvl w:val="0"/>
        <w:rPr>
          <w:rFonts w:ascii="Arial" w:hAnsi="Arial" w:cs="Arial"/>
        </w:rPr>
      </w:pPr>
      <w:r>
        <w:rPr>
          <w:rFonts w:ascii="Arial" w:hAnsi="Arial" w:cs="Arial"/>
        </w:rPr>
        <w:t xml:space="preserve">AND </w:t>
      </w:r>
    </w:p>
    <w:p w14:paraId="2365B032" w14:textId="77777777" w:rsidR="00231472" w:rsidRDefault="00231472" w:rsidP="00231472">
      <w:pPr>
        <w:rPr>
          <w:rFonts w:ascii="Arial" w:hAnsi="Arial" w:cs="Arial"/>
        </w:rPr>
      </w:pPr>
      <w:r>
        <w:rPr>
          <w:rFonts w:ascii="Arial" w:hAnsi="Arial" w:cs="Arial"/>
        </w:rPr>
        <w:t xml:space="preserve">(Sara </w:t>
      </w:r>
      <w:proofErr w:type="spellStart"/>
      <w:r>
        <w:rPr>
          <w:rFonts w:ascii="Arial" w:hAnsi="Arial" w:cs="Arial"/>
        </w:rPr>
        <w:t>stedy</w:t>
      </w:r>
      <w:proofErr w:type="spellEnd"/>
      <w:r>
        <w:rPr>
          <w:rFonts w:ascii="Arial" w:hAnsi="Arial" w:cs="Arial"/>
        </w:rPr>
        <w:t xml:space="preserve"> OR standing aid OR transfer aid OR standing lift OR patient lift OR sit to stand OR sit to stand aid OR sit to stand manual aid OR sit to stand electric aid OR transfer support OR active assist transfer OR active assisted OR active transfer OR transfer)</w:t>
      </w:r>
    </w:p>
    <w:p w14:paraId="0F2534C0" w14:textId="77777777" w:rsidR="00231472" w:rsidRDefault="00231472" w:rsidP="00231472">
      <w:pPr>
        <w:outlineLvl w:val="0"/>
        <w:rPr>
          <w:rFonts w:ascii="Arial" w:hAnsi="Arial" w:cs="Arial"/>
        </w:rPr>
      </w:pPr>
      <w:r>
        <w:rPr>
          <w:rFonts w:ascii="Arial" w:hAnsi="Arial" w:cs="Arial"/>
        </w:rPr>
        <w:t xml:space="preserve">AND </w:t>
      </w:r>
    </w:p>
    <w:p w14:paraId="21656146" w14:textId="77777777" w:rsidR="00231472" w:rsidRDefault="00231472" w:rsidP="00231472">
      <w:pPr>
        <w:rPr>
          <w:rFonts w:ascii="Arial" w:hAnsi="Arial" w:cs="Arial"/>
        </w:rPr>
      </w:pPr>
      <w:r>
        <w:rPr>
          <w:rFonts w:ascii="Arial" w:hAnsi="Arial" w:cs="Arial"/>
        </w:rPr>
        <w:t xml:space="preserve">(Discharge time OR independence OR fall* OR physical function* OR quality of life OR walk* OR stand* OR transfers* OR discharge OR transfer safety OR transfer* OR mobility OR patient safety OR safety OR fall prevention OR falls prevention OR therapist safety OR caregiver safety)) </w:t>
      </w:r>
    </w:p>
    <w:p w14:paraId="495184C2" w14:textId="77777777" w:rsidR="00231472" w:rsidRDefault="00231472" w:rsidP="00231472">
      <w:pPr>
        <w:rPr>
          <w:rFonts w:ascii="Arial" w:hAnsi="Arial" w:cs="Arial"/>
        </w:rPr>
      </w:pPr>
      <w:r>
        <w:rPr>
          <w:rFonts w:ascii="Arial" w:hAnsi="Arial" w:cs="Arial"/>
          <w:b/>
        </w:rPr>
        <w:t>Identified</w:t>
      </w:r>
      <w:r>
        <w:rPr>
          <w:rFonts w:ascii="Arial" w:hAnsi="Arial" w:cs="Arial"/>
        </w:rPr>
        <w:t>: 57784 results</w:t>
      </w:r>
    </w:p>
    <w:p w14:paraId="575EE782" w14:textId="77777777" w:rsidR="00231472" w:rsidRDefault="00231472" w:rsidP="00231472">
      <w:pPr>
        <w:rPr>
          <w:rFonts w:ascii="Arial" w:hAnsi="Arial" w:cs="Arial"/>
        </w:rPr>
      </w:pPr>
      <w:r>
        <w:rPr>
          <w:rFonts w:ascii="Arial" w:hAnsi="Arial" w:cs="Arial"/>
          <w:b/>
        </w:rPr>
        <w:t>limit to humans</w:t>
      </w:r>
      <w:r>
        <w:rPr>
          <w:rFonts w:ascii="Arial" w:hAnsi="Arial" w:cs="Arial"/>
        </w:rPr>
        <w:t>: 45651 results</w:t>
      </w:r>
    </w:p>
    <w:p w14:paraId="6EE448AE" w14:textId="77777777" w:rsidR="00231472" w:rsidRDefault="00231472" w:rsidP="00231472">
      <w:pPr>
        <w:rPr>
          <w:rFonts w:ascii="Arial" w:hAnsi="Arial" w:cs="Arial"/>
          <w:b/>
        </w:rPr>
      </w:pPr>
      <w:r>
        <w:rPr>
          <w:rFonts w:ascii="Arial" w:hAnsi="Arial" w:cs="Arial"/>
          <w:b/>
        </w:rPr>
        <w:t>limit to clinical queries:</w:t>
      </w:r>
    </w:p>
    <w:p w14:paraId="46C52EFA" w14:textId="77777777" w:rsidR="00231472" w:rsidRDefault="00231472" w:rsidP="00231472">
      <w:pPr>
        <w:pStyle w:val="ListParagraph"/>
        <w:numPr>
          <w:ilvl w:val="0"/>
          <w:numId w:val="15"/>
        </w:numPr>
        <w:rPr>
          <w:rFonts w:ascii="Arial" w:hAnsi="Arial" w:cs="Arial"/>
        </w:rPr>
      </w:pPr>
      <w:r>
        <w:rPr>
          <w:rFonts w:ascii="Arial" w:hAnsi="Arial" w:cs="Arial"/>
        </w:rPr>
        <w:t>Systematic reviews - 1259 results, selected articles below</w:t>
      </w:r>
    </w:p>
    <w:p w14:paraId="15A7F8BA" w14:textId="77777777" w:rsidR="00231472" w:rsidRDefault="00231472" w:rsidP="00231472">
      <w:pPr>
        <w:pStyle w:val="ListParagraph"/>
        <w:numPr>
          <w:ilvl w:val="0"/>
          <w:numId w:val="15"/>
        </w:numPr>
        <w:rPr>
          <w:rFonts w:ascii="Arial" w:hAnsi="Arial" w:cs="Arial"/>
        </w:rPr>
      </w:pPr>
      <w:r>
        <w:rPr>
          <w:rFonts w:ascii="Arial" w:hAnsi="Arial" w:cs="Arial"/>
        </w:rPr>
        <w:t>Clinical Study category - 12809 results</w:t>
      </w:r>
    </w:p>
    <w:p w14:paraId="67FDAB1E" w14:textId="77777777" w:rsidR="00231472" w:rsidRDefault="00231472" w:rsidP="00231472">
      <w:pPr>
        <w:outlineLvl w:val="0"/>
        <w:rPr>
          <w:rFonts w:ascii="Arial" w:hAnsi="Arial" w:cs="Arial"/>
          <w:b/>
        </w:rPr>
      </w:pPr>
      <w:r>
        <w:rPr>
          <w:rFonts w:ascii="Arial" w:hAnsi="Arial" w:cs="Arial"/>
          <w:b/>
        </w:rPr>
        <w:t>Limit scope to narrow:</w:t>
      </w:r>
    </w:p>
    <w:p w14:paraId="099A9CE8" w14:textId="77777777" w:rsidR="00231472" w:rsidRDefault="00231472" w:rsidP="00231472">
      <w:pPr>
        <w:pStyle w:val="ListParagraph"/>
        <w:numPr>
          <w:ilvl w:val="0"/>
          <w:numId w:val="15"/>
        </w:numPr>
        <w:rPr>
          <w:rFonts w:ascii="Arial" w:hAnsi="Arial" w:cs="Arial"/>
        </w:rPr>
      </w:pPr>
      <w:r>
        <w:rPr>
          <w:rFonts w:ascii="Arial" w:hAnsi="Arial" w:cs="Arial"/>
        </w:rPr>
        <w:t>2386 results, selected articles below</w:t>
      </w:r>
    </w:p>
    <w:p w14:paraId="0B821F31" w14:textId="77777777" w:rsidR="00231472" w:rsidRDefault="00231472" w:rsidP="00231472">
      <w:pPr>
        <w:rPr>
          <w:rFonts w:ascii="Arial" w:hAnsi="Arial" w:cs="Arial"/>
        </w:rPr>
      </w:pPr>
    </w:p>
    <w:p w14:paraId="19F3430A"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1.       Nelson A, Collins J, </w:t>
      </w:r>
      <w:proofErr w:type="spellStart"/>
      <w:r>
        <w:rPr>
          <w:rFonts w:ascii="Arial" w:eastAsia="Times New Roman" w:hAnsi="Arial" w:cs="Arial"/>
          <w:color w:val="000000"/>
          <w:lang w:eastAsia="en-CA"/>
        </w:rPr>
        <w:t>Siddharthan</w:t>
      </w:r>
      <w:proofErr w:type="spellEnd"/>
      <w:r>
        <w:rPr>
          <w:rFonts w:ascii="Arial" w:eastAsia="Times New Roman" w:hAnsi="Arial" w:cs="Arial"/>
          <w:color w:val="000000"/>
          <w:lang w:eastAsia="en-CA"/>
        </w:rPr>
        <w:t xml:space="preserve"> K, </w:t>
      </w:r>
      <w:proofErr w:type="spellStart"/>
      <w:r>
        <w:rPr>
          <w:rFonts w:ascii="Arial" w:eastAsia="Times New Roman" w:hAnsi="Arial" w:cs="Arial"/>
          <w:color w:val="000000"/>
          <w:lang w:eastAsia="en-CA"/>
        </w:rPr>
        <w:t>Matz</w:t>
      </w:r>
      <w:proofErr w:type="spellEnd"/>
      <w:r>
        <w:rPr>
          <w:rFonts w:ascii="Arial" w:eastAsia="Times New Roman" w:hAnsi="Arial" w:cs="Arial"/>
          <w:color w:val="000000"/>
          <w:lang w:eastAsia="en-CA"/>
        </w:rPr>
        <w:t xml:space="preserve"> M, and Waters T. Link between safe patient handling and patient outcomes in long-term care. </w:t>
      </w:r>
      <w:proofErr w:type="spellStart"/>
      <w:r>
        <w:rPr>
          <w:rFonts w:ascii="Arial" w:eastAsia="Times New Roman" w:hAnsi="Arial" w:cs="Arial"/>
          <w:color w:val="000000"/>
          <w:lang w:eastAsia="en-CA"/>
        </w:rPr>
        <w:t>Rehabil</w:t>
      </w:r>
      <w:proofErr w:type="spellEnd"/>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(2008); 33(1): 33-43</w:t>
      </w:r>
    </w:p>
    <w:p w14:paraId="245F9EDE" w14:textId="77777777" w:rsidR="00231472" w:rsidRDefault="00231472" w:rsidP="00231472">
      <w:pPr>
        <w:spacing w:after="0" w:line="240" w:lineRule="auto"/>
        <w:rPr>
          <w:rFonts w:ascii="Arial" w:hAnsi="Arial" w:cs="Arial"/>
          <w:color w:val="000000"/>
        </w:rPr>
      </w:pPr>
      <w:r>
        <w:rPr>
          <w:rFonts w:ascii="Arial" w:hAnsi="Arial" w:cs="Arial"/>
          <w:color w:val="000000"/>
        </w:rPr>
        <w:t xml:space="preserve">2.       Baptiste A. Technology solutions for high-risk tasks in critical care. </w:t>
      </w:r>
      <w:proofErr w:type="spellStart"/>
      <w:r>
        <w:rPr>
          <w:rFonts w:ascii="Arial" w:hAnsi="Arial" w:cs="Arial"/>
          <w:color w:val="000000"/>
        </w:rPr>
        <w:t>Crit</w:t>
      </w:r>
      <w:proofErr w:type="spellEnd"/>
      <w:r>
        <w:rPr>
          <w:rFonts w:ascii="Arial" w:hAnsi="Arial" w:cs="Arial"/>
          <w:color w:val="000000"/>
        </w:rPr>
        <w:t xml:space="preserve"> Care </w:t>
      </w:r>
      <w:proofErr w:type="spellStart"/>
      <w:r>
        <w:rPr>
          <w:rFonts w:ascii="Arial" w:hAnsi="Arial" w:cs="Arial"/>
          <w:color w:val="000000"/>
        </w:rPr>
        <w:t>Nurs</w:t>
      </w:r>
      <w:proofErr w:type="spellEnd"/>
      <w:r>
        <w:rPr>
          <w:rFonts w:ascii="Arial" w:hAnsi="Arial" w:cs="Arial"/>
          <w:color w:val="000000"/>
        </w:rPr>
        <w:t xml:space="preserve"> </w:t>
      </w:r>
      <w:proofErr w:type="spellStart"/>
      <w:r>
        <w:rPr>
          <w:rFonts w:ascii="Arial" w:hAnsi="Arial" w:cs="Arial"/>
          <w:color w:val="000000"/>
        </w:rPr>
        <w:t>Clin</w:t>
      </w:r>
      <w:proofErr w:type="spellEnd"/>
      <w:r>
        <w:rPr>
          <w:rFonts w:ascii="Arial" w:hAnsi="Arial" w:cs="Arial"/>
          <w:color w:val="000000"/>
        </w:rPr>
        <w:t xml:space="preserve"> North Am (2007); 19(2):177-86</w:t>
      </w:r>
    </w:p>
    <w:p w14:paraId="035E6206"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3.       </w:t>
      </w:r>
      <w:proofErr w:type="spellStart"/>
      <w:r>
        <w:rPr>
          <w:rFonts w:ascii="Arial" w:eastAsia="Times New Roman" w:hAnsi="Arial" w:cs="Arial"/>
          <w:color w:val="000000"/>
          <w:lang w:eastAsia="en-CA"/>
        </w:rPr>
        <w:t>Macens</w:t>
      </w:r>
      <w:proofErr w:type="spellEnd"/>
      <w:r>
        <w:rPr>
          <w:rFonts w:ascii="Arial" w:eastAsia="Times New Roman" w:hAnsi="Arial" w:cs="Arial"/>
          <w:color w:val="000000"/>
          <w:lang w:eastAsia="en-CA"/>
        </w:rPr>
        <w:t xml:space="preserve"> K, Rose A, and Mackenzie L. Pressure care practice and occupational therapy: findings of an exploratory study. </w:t>
      </w:r>
      <w:proofErr w:type="spellStart"/>
      <w:r>
        <w:rPr>
          <w:rFonts w:ascii="Arial" w:eastAsia="Times New Roman" w:hAnsi="Arial" w:cs="Arial"/>
          <w:color w:val="000000"/>
          <w:lang w:eastAsia="en-CA"/>
        </w:rPr>
        <w:t>Aust</w:t>
      </w:r>
      <w:proofErr w:type="spellEnd"/>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Occup</w:t>
      </w:r>
      <w:proofErr w:type="spellEnd"/>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Ther</w:t>
      </w:r>
      <w:proofErr w:type="spellEnd"/>
      <w:r>
        <w:rPr>
          <w:rFonts w:ascii="Arial" w:eastAsia="Times New Roman" w:hAnsi="Arial" w:cs="Arial"/>
          <w:color w:val="000000"/>
          <w:lang w:eastAsia="en-CA"/>
        </w:rPr>
        <w:t xml:space="preserve"> J (2011); 58(5):346-54</w:t>
      </w:r>
    </w:p>
    <w:p w14:paraId="64C21AEC" w14:textId="77777777" w:rsidR="00231472" w:rsidRDefault="00231472" w:rsidP="00231472">
      <w:pPr>
        <w:spacing w:after="0" w:line="240" w:lineRule="auto"/>
        <w:rPr>
          <w:rFonts w:ascii="Arial" w:eastAsia="Times New Roman" w:hAnsi="Arial" w:cs="Arial"/>
          <w:color w:val="000000"/>
          <w:lang w:eastAsia="en-CA"/>
        </w:rPr>
      </w:pPr>
      <w:r>
        <w:rPr>
          <w:rFonts w:ascii="Arial" w:hAnsi="Arial" w:cs="Arial"/>
          <w:color w:val="000000"/>
        </w:rPr>
        <w:t>4.       </w:t>
      </w:r>
      <w:proofErr w:type="spellStart"/>
      <w:r>
        <w:rPr>
          <w:rFonts w:ascii="Arial" w:hAnsi="Arial" w:cs="Arial"/>
          <w:color w:val="000000"/>
        </w:rPr>
        <w:t>Mayeda</w:t>
      </w:r>
      <w:proofErr w:type="spellEnd"/>
      <w:r>
        <w:rPr>
          <w:rFonts w:ascii="Arial" w:hAnsi="Arial" w:cs="Arial"/>
          <w:color w:val="000000"/>
        </w:rPr>
        <w:t xml:space="preserve">-Letourneau J. Safe patient handling and movement: a literature review. </w:t>
      </w:r>
      <w:proofErr w:type="spellStart"/>
      <w:r>
        <w:rPr>
          <w:rFonts w:ascii="Arial" w:hAnsi="Arial" w:cs="Arial"/>
          <w:color w:val="000000"/>
        </w:rPr>
        <w:t>Rehabil</w:t>
      </w:r>
      <w:proofErr w:type="spellEnd"/>
      <w:r>
        <w:rPr>
          <w:rFonts w:ascii="Arial" w:hAnsi="Arial" w:cs="Arial"/>
          <w:color w:val="000000"/>
        </w:rPr>
        <w:t xml:space="preserve"> </w:t>
      </w:r>
      <w:proofErr w:type="spellStart"/>
      <w:r>
        <w:rPr>
          <w:rFonts w:ascii="Arial" w:hAnsi="Arial" w:cs="Arial"/>
          <w:color w:val="000000"/>
        </w:rPr>
        <w:t>Nurs</w:t>
      </w:r>
      <w:proofErr w:type="spellEnd"/>
      <w:r>
        <w:rPr>
          <w:rFonts w:ascii="Arial" w:hAnsi="Arial" w:cs="Arial"/>
          <w:color w:val="000000"/>
        </w:rPr>
        <w:t xml:space="preserve"> (2014); 39(3):123-9</w:t>
      </w:r>
      <w:r>
        <w:rPr>
          <w:rFonts w:ascii="Arial" w:eastAsia="Times New Roman" w:hAnsi="Arial" w:cs="Arial"/>
          <w:color w:val="000000"/>
          <w:lang w:eastAsia="en-CA"/>
        </w:rPr>
        <w:t>5.       </w:t>
      </w:r>
    </w:p>
    <w:p w14:paraId="56E33C92" w14:textId="0C2F6F5A"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5.       Taylor J, Sims J, and Haines TP. The impact of manual handling on nursing home resident mobility during transfers on and off furniture: a systematic review. J </w:t>
      </w:r>
      <w:proofErr w:type="spellStart"/>
      <w:r>
        <w:rPr>
          <w:rFonts w:ascii="Arial" w:eastAsia="Times New Roman" w:hAnsi="Arial" w:cs="Arial"/>
          <w:color w:val="000000"/>
          <w:lang w:eastAsia="en-CA"/>
        </w:rPr>
        <w:t>Gerontol</w:t>
      </w:r>
      <w:proofErr w:type="spellEnd"/>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(2011); 37(8):38-56</w:t>
      </w:r>
    </w:p>
    <w:p w14:paraId="66979650"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6.       Pollock A, Gray C, </w:t>
      </w:r>
      <w:proofErr w:type="spellStart"/>
      <w:r>
        <w:rPr>
          <w:rFonts w:ascii="Arial" w:eastAsia="Times New Roman" w:hAnsi="Arial" w:cs="Arial"/>
          <w:color w:val="000000"/>
          <w:lang w:eastAsia="en-CA"/>
        </w:rPr>
        <w:t>Culham</w:t>
      </w:r>
      <w:proofErr w:type="spellEnd"/>
      <w:r>
        <w:rPr>
          <w:rFonts w:ascii="Arial" w:eastAsia="Times New Roman" w:hAnsi="Arial" w:cs="Arial"/>
          <w:color w:val="000000"/>
          <w:lang w:eastAsia="en-CA"/>
        </w:rPr>
        <w:t xml:space="preserve"> E, </w:t>
      </w:r>
      <w:proofErr w:type="spellStart"/>
      <w:r>
        <w:rPr>
          <w:rFonts w:ascii="Arial" w:eastAsia="Times New Roman" w:hAnsi="Arial" w:cs="Arial"/>
          <w:color w:val="000000"/>
          <w:lang w:eastAsia="en-CA"/>
        </w:rPr>
        <w:t>Durward</w:t>
      </w:r>
      <w:proofErr w:type="spellEnd"/>
      <w:r>
        <w:rPr>
          <w:rFonts w:ascii="Arial" w:eastAsia="Times New Roman" w:hAnsi="Arial" w:cs="Arial"/>
          <w:color w:val="000000"/>
          <w:lang w:eastAsia="en-CA"/>
        </w:rPr>
        <w:t xml:space="preserve"> BR, and Langhorne P. Interventions for improving sit-to-stand ability following stroke. Cochrane Database </w:t>
      </w:r>
      <w:proofErr w:type="spellStart"/>
      <w:r>
        <w:rPr>
          <w:rFonts w:ascii="Arial" w:eastAsia="Times New Roman" w:hAnsi="Arial" w:cs="Arial"/>
          <w:color w:val="000000"/>
          <w:lang w:eastAsia="en-CA"/>
        </w:rPr>
        <w:t>Syst</w:t>
      </w:r>
      <w:proofErr w:type="spellEnd"/>
      <w:r>
        <w:rPr>
          <w:rFonts w:ascii="Arial" w:eastAsia="Times New Roman" w:hAnsi="Arial" w:cs="Arial"/>
          <w:color w:val="000000"/>
          <w:lang w:eastAsia="en-CA"/>
        </w:rPr>
        <w:t xml:space="preserve"> Rev (2014); 26(5)</w:t>
      </w:r>
    </w:p>
    <w:p w14:paraId="606E5CC4" w14:textId="77777777" w:rsidR="00231472" w:rsidRDefault="00231472" w:rsidP="00231472">
      <w:pPr>
        <w:spacing w:after="0" w:line="240" w:lineRule="auto"/>
        <w:rPr>
          <w:rFonts w:ascii="Arial" w:hAnsi="Arial" w:cs="Arial"/>
          <w:color w:val="000000"/>
        </w:rPr>
      </w:pPr>
      <w:r>
        <w:rPr>
          <w:rFonts w:ascii="Arial" w:hAnsi="Arial" w:cs="Arial"/>
          <w:color w:val="000000"/>
        </w:rPr>
        <w:t xml:space="preserve">7.       Nelson A, and Baptiste AS. Update on evidence-based practices for safe patient handling and movement. </w:t>
      </w:r>
      <w:proofErr w:type="spellStart"/>
      <w:r>
        <w:rPr>
          <w:rFonts w:ascii="Arial" w:hAnsi="Arial" w:cs="Arial"/>
          <w:color w:val="000000"/>
        </w:rPr>
        <w:t>Orthop</w:t>
      </w:r>
      <w:proofErr w:type="spellEnd"/>
      <w:r>
        <w:rPr>
          <w:rFonts w:ascii="Arial" w:hAnsi="Arial" w:cs="Arial"/>
          <w:color w:val="000000"/>
        </w:rPr>
        <w:t xml:space="preserve"> </w:t>
      </w:r>
      <w:proofErr w:type="spellStart"/>
      <w:r>
        <w:rPr>
          <w:rFonts w:ascii="Arial" w:hAnsi="Arial" w:cs="Arial"/>
          <w:color w:val="000000"/>
        </w:rPr>
        <w:t>Nurs</w:t>
      </w:r>
      <w:proofErr w:type="spellEnd"/>
      <w:r>
        <w:rPr>
          <w:rFonts w:ascii="Arial" w:hAnsi="Arial" w:cs="Arial"/>
          <w:color w:val="000000"/>
        </w:rPr>
        <w:t xml:space="preserve"> (2006); 25(6):367-8</w:t>
      </w:r>
    </w:p>
    <w:p w14:paraId="04E9C604"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8.       </w:t>
      </w:r>
      <w:proofErr w:type="spellStart"/>
      <w:r>
        <w:rPr>
          <w:rFonts w:ascii="Arial" w:eastAsia="Times New Roman" w:hAnsi="Arial" w:cs="Arial"/>
          <w:color w:val="000000"/>
          <w:lang w:eastAsia="en-CA"/>
        </w:rPr>
        <w:t>Clemes</w:t>
      </w:r>
      <w:proofErr w:type="spellEnd"/>
      <w:r>
        <w:rPr>
          <w:rFonts w:ascii="Arial" w:eastAsia="Times New Roman" w:hAnsi="Arial" w:cs="Arial"/>
          <w:color w:val="000000"/>
          <w:lang w:eastAsia="en-CA"/>
        </w:rPr>
        <w:t xml:space="preserve"> SA, </w:t>
      </w:r>
      <w:proofErr w:type="spellStart"/>
      <w:r>
        <w:rPr>
          <w:rFonts w:ascii="Arial" w:eastAsia="Times New Roman" w:hAnsi="Arial" w:cs="Arial"/>
          <w:color w:val="000000"/>
          <w:lang w:eastAsia="en-CA"/>
        </w:rPr>
        <w:t>Haslam</w:t>
      </w:r>
      <w:proofErr w:type="spellEnd"/>
      <w:r>
        <w:rPr>
          <w:rFonts w:ascii="Arial" w:eastAsia="Times New Roman" w:hAnsi="Arial" w:cs="Arial"/>
          <w:color w:val="000000"/>
          <w:lang w:eastAsia="en-CA"/>
        </w:rPr>
        <w:t xml:space="preserve"> CO, and Haslam RA. What constitutes effective manual handling training? A systematic review. </w:t>
      </w:r>
      <w:proofErr w:type="spellStart"/>
      <w:r>
        <w:rPr>
          <w:rFonts w:ascii="Arial" w:eastAsia="Times New Roman" w:hAnsi="Arial" w:cs="Arial"/>
          <w:color w:val="000000"/>
          <w:lang w:eastAsia="en-CA"/>
        </w:rPr>
        <w:t>Occup</w:t>
      </w:r>
      <w:proofErr w:type="spellEnd"/>
      <w:r>
        <w:rPr>
          <w:rFonts w:ascii="Arial" w:eastAsia="Times New Roman" w:hAnsi="Arial" w:cs="Arial"/>
          <w:color w:val="000000"/>
          <w:lang w:eastAsia="en-CA"/>
        </w:rPr>
        <w:t xml:space="preserve"> Med (</w:t>
      </w:r>
      <w:proofErr w:type="spellStart"/>
      <w:r>
        <w:rPr>
          <w:rFonts w:ascii="Arial" w:eastAsia="Times New Roman" w:hAnsi="Arial" w:cs="Arial"/>
          <w:color w:val="000000"/>
          <w:lang w:eastAsia="en-CA"/>
        </w:rPr>
        <w:t>Lond</w:t>
      </w:r>
      <w:proofErr w:type="spellEnd"/>
      <w:r>
        <w:rPr>
          <w:rFonts w:ascii="Arial" w:eastAsia="Times New Roman" w:hAnsi="Arial" w:cs="Arial"/>
          <w:color w:val="000000"/>
          <w:lang w:eastAsia="en-CA"/>
        </w:rPr>
        <w:t>) (2010); 60(2):101-7</w:t>
      </w:r>
    </w:p>
    <w:p w14:paraId="175E2FC4" w14:textId="77777777" w:rsidR="00231472" w:rsidRDefault="00231472" w:rsidP="00231472">
      <w:pPr>
        <w:spacing w:after="0" w:line="240" w:lineRule="auto"/>
        <w:rPr>
          <w:rFonts w:ascii="Arial" w:hAnsi="Arial" w:cs="Arial"/>
          <w:color w:val="000000"/>
        </w:rPr>
      </w:pPr>
      <w:r>
        <w:rPr>
          <w:rFonts w:ascii="Arial" w:hAnsi="Arial" w:cs="Arial"/>
          <w:color w:val="000000"/>
        </w:rPr>
        <w:lastRenderedPageBreak/>
        <w:t xml:space="preserve">9.       Wilson CB. Safer handling practice for nurses: a review of the literature. Br J </w:t>
      </w:r>
      <w:proofErr w:type="spellStart"/>
      <w:r>
        <w:rPr>
          <w:rFonts w:ascii="Arial" w:hAnsi="Arial" w:cs="Arial"/>
          <w:color w:val="000000"/>
        </w:rPr>
        <w:t>Nurs</w:t>
      </w:r>
      <w:proofErr w:type="spellEnd"/>
      <w:r>
        <w:rPr>
          <w:rFonts w:ascii="Arial" w:hAnsi="Arial" w:cs="Arial"/>
          <w:color w:val="000000"/>
        </w:rPr>
        <w:t xml:space="preserve"> (2001); 10(2):108-14</w:t>
      </w:r>
    </w:p>
    <w:p w14:paraId="135B4168"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10.   </w:t>
      </w:r>
      <w:proofErr w:type="spellStart"/>
      <w:r>
        <w:rPr>
          <w:rFonts w:ascii="Arial" w:eastAsia="Times New Roman" w:hAnsi="Arial" w:cs="Arial"/>
          <w:color w:val="000000"/>
          <w:lang w:eastAsia="en-CA"/>
        </w:rPr>
        <w:t>Mehrholz</w:t>
      </w:r>
      <w:proofErr w:type="spellEnd"/>
      <w:r>
        <w:rPr>
          <w:rFonts w:ascii="Arial" w:eastAsia="Times New Roman" w:hAnsi="Arial" w:cs="Arial"/>
          <w:color w:val="000000"/>
          <w:lang w:eastAsia="en-CA"/>
        </w:rPr>
        <w:t xml:space="preserve"> J, Thomas S, </w:t>
      </w:r>
      <w:proofErr w:type="spellStart"/>
      <w:r>
        <w:rPr>
          <w:rFonts w:ascii="Arial" w:eastAsia="Times New Roman" w:hAnsi="Arial" w:cs="Arial"/>
          <w:color w:val="000000"/>
          <w:lang w:eastAsia="en-CA"/>
        </w:rPr>
        <w:t>Burridge</w:t>
      </w:r>
      <w:proofErr w:type="spellEnd"/>
      <w:r>
        <w:rPr>
          <w:rFonts w:ascii="Arial" w:eastAsia="Times New Roman" w:hAnsi="Arial" w:cs="Arial"/>
          <w:color w:val="000000"/>
          <w:lang w:eastAsia="en-CA"/>
        </w:rPr>
        <w:t xml:space="preserve"> JH, Schmidt A, </w:t>
      </w:r>
      <w:proofErr w:type="spellStart"/>
      <w:r>
        <w:rPr>
          <w:rFonts w:ascii="Arial" w:eastAsia="Times New Roman" w:hAnsi="Arial" w:cs="Arial"/>
          <w:color w:val="000000"/>
          <w:lang w:eastAsia="en-CA"/>
        </w:rPr>
        <w:t>Scheffler</w:t>
      </w:r>
      <w:proofErr w:type="spellEnd"/>
      <w:r>
        <w:rPr>
          <w:rFonts w:ascii="Arial" w:eastAsia="Times New Roman" w:hAnsi="Arial" w:cs="Arial"/>
          <w:color w:val="000000"/>
          <w:lang w:eastAsia="en-CA"/>
        </w:rPr>
        <w:t xml:space="preserve"> B, </w:t>
      </w:r>
      <w:proofErr w:type="spellStart"/>
      <w:r>
        <w:rPr>
          <w:rFonts w:ascii="Arial" w:eastAsia="Times New Roman" w:hAnsi="Arial" w:cs="Arial"/>
          <w:color w:val="000000"/>
          <w:lang w:eastAsia="en-CA"/>
        </w:rPr>
        <w:t>Schellin</w:t>
      </w:r>
      <w:proofErr w:type="spellEnd"/>
      <w:r>
        <w:rPr>
          <w:rFonts w:ascii="Arial" w:eastAsia="Times New Roman" w:hAnsi="Arial" w:cs="Arial"/>
          <w:color w:val="000000"/>
          <w:lang w:eastAsia="en-CA"/>
        </w:rPr>
        <w:t xml:space="preserve"> R, et al. Fitness and mobility training in patients with Intensive Care Unit-acquired muscle weakness (</w:t>
      </w:r>
      <w:proofErr w:type="spellStart"/>
      <w:r>
        <w:rPr>
          <w:rFonts w:ascii="Arial" w:eastAsia="Times New Roman" w:hAnsi="Arial" w:cs="Arial"/>
          <w:color w:val="000000"/>
          <w:lang w:eastAsia="en-CA"/>
        </w:rPr>
        <w:t>FITonICU</w:t>
      </w:r>
      <w:proofErr w:type="spellEnd"/>
      <w:r>
        <w:rPr>
          <w:rFonts w:ascii="Arial" w:eastAsia="Times New Roman" w:hAnsi="Arial" w:cs="Arial"/>
          <w:color w:val="000000"/>
          <w:lang w:eastAsia="en-CA"/>
        </w:rPr>
        <w:t>): study protocol for a randomised controlled trial. Trials (2016); 17(1):559</w:t>
      </w:r>
    </w:p>
    <w:p w14:paraId="2EE8E609" w14:textId="77777777" w:rsidR="00231472" w:rsidRDefault="00231472" w:rsidP="00231472">
      <w:pPr>
        <w:spacing w:after="0" w:line="240" w:lineRule="auto"/>
        <w:rPr>
          <w:rFonts w:ascii="Arial" w:hAnsi="Arial" w:cs="Arial"/>
          <w:color w:val="000000"/>
        </w:rPr>
      </w:pPr>
      <w:r>
        <w:rPr>
          <w:rFonts w:ascii="Arial" w:hAnsi="Arial" w:cs="Arial"/>
          <w:color w:val="000000"/>
        </w:rPr>
        <w:t>11.   </w:t>
      </w:r>
      <w:proofErr w:type="spellStart"/>
      <w:r>
        <w:rPr>
          <w:rFonts w:ascii="Arial" w:hAnsi="Arial" w:cs="Arial"/>
          <w:color w:val="000000"/>
        </w:rPr>
        <w:t>Garg</w:t>
      </w:r>
      <w:proofErr w:type="spellEnd"/>
      <w:r>
        <w:rPr>
          <w:rFonts w:ascii="Arial" w:hAnsi="Arial" w:cs="Arial"/>
          <w:color w:val="000000"/>
        </w:rPr>
        <w:t xml:space="preserve"> A, </w:t>
      </w:r>
      <w:proofErr w:type="spellStart"/>
      <w:r>
        <w:rPr>
          <w:rFonts w:ascii="Arial" w:hAnsi="Arial" w:cs="Arial"/>
          <w:color w:val="000000"/>
        </w:rPr>
        <w:t>Miholland</w:t>
      </w:r>
      <w:proofErr w:type="spellEnd"/>
      <w:r>
        <w:rPr>
          <w:rFonts w:ascii="Arial" w:hAnsi="Arial" w:cs="Arial"/>
          <w:color w:val="000000"/>
        </w:rPr>
        <w:t xml:space="preserve"> S, </w:t>
      </w:r>
      <w:proofErr w:type="spellStart"/>
      <w:r>
        <w:rPr>
          <w:rFonts w:ascii="Arial" w:hAnsi="Arial" w:cs="Arial"/>
          <w:color w:val="000000"/>
        </w:rPr>
        <w:t>Deckow</w:t>
      </w:r>
      <w:proofErr w:type="spellEnd"/>
      <w:r>
        <w:rPr>
          <w:rFonts w:ascii="Arial" w:hAnsi="Arial" w:cs="Arial"/>
          <w:color w:val="000000"/>
        </w:rPr>
        <w:t xml:space="preserve">-Schaefer G, and </w:t>
      </w:r>
      <w:proofErr w:type="spellStart"/>
      <w:r>
        <w:rPr>
          <w:rFonts w:ascii="Arial" w:hAnsi="Arial" w:cs="Arial"/>
          <w:color w:val="000000"/>
        </w:rPr>
        <w:t>Kapellusch</w:t>
      </w:r>
      <w:proofErr w:type="spellEnd"/>
      <w:r>
        <w:rPr>
          <w:rFonts w:ascii="Arial" w:hAnsi="Arial" w:cs="Arial"/>
          <w:color w:val="000000"/>
        </w:rPr>
        <w:t xml:space="preserve"> JM. Justification for a minimal lift program in critical care. </w:t>
      </w:r>
      <w:proofErr w:type="spellStart"/>
      <w:r>
        <w:rPr>
          <w:rFonts w:ascii="Arial" w:hAnsi="Arial" w:cs="Arial"/>
          <w:color w:val="000000"/>
        </w:rPr>
        <w:t>Crit</w:t>
      </w:r>
      <w:proofErr w:type="spellEnd"/>
      <w:r>
        <w:rPr>
          <w:rFonts w:ascii="Arial" w:hAnsi="Arial" w:cs="Arial"/>
          <w:color w:val="000000"/>
        </w:rPr>
        <w:t xml:space="preserve"> Care </w:t>
      </w:r>
      <w:proofErr w:type="spellStart"/>
      <w:r>
        <w:rPr>
          <w:rFonts w:ascii="Arial" w:hAnsi="Arial" w:cs="Arial"/>
          <w:color w:val="000000"/>
        </w:rPr>
        <w:t>Nurs</w:t>
      </w:r>
      <w:proofErr w:type="spellEnd"/>
      <w:r>
        <w:rPr>
          <w:rFonts w:ascii="Arial" w:hAnsi="Arial" w:cs="Arial"/>
          <w:color w:val="000000"/>
        </w:rPr>
        <w:t xml:space="preserve"> </w:t>
      </w:r>
      <w:proofErr w:type="spellStart"/>
      <w:r>
        <w:rPr>
          <w:rFonts w:ascii="Arial" w:hAnsi="Arial" w:cs="Arial"/>
          <w:color w:val="000000"/>
        </w:rPr>
        <w:t>Clin</w:t>
      </w:r>
      <w:proofErr w:type="spellEnd"/>
      <w:r>
        <w:rPr>
          <w:rFonts w:ascii="Arial" w:hAnsi="Arial" w:cs="Arial"/>
          <w:color w:val="000000"/>
        </w:rPr>
        <w:t xml:space="preserve"> North Am (2007); 19(2):187-96</w:t>
      </w:r>
    </w:p>
    <w:p w14:paraId="37CDA40A"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12.   Rockefeller K. Using technology to promote safe patient handling and rehabilitation. </w:t>
      </w:r>
      <w:proofErr w:type="spellStart"/>
      <w:r>
        <w:rPr>
          <w:rFonts w:ascii="Arial" w:eastAsia="Times New Roman" w:hAnsi="Arial" w:cs="Arial"/>
          <w:color w:val="000000"/>
          <w:lang w:eastAsia="en-CA"/>
        </w:rPr>
        <w:t>Rehabil</w:t>
      </w:r>
      <w:proofErr w:type="spellEnd"/>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(2008); 33(1):3-9</w:t>
      </w:r>
    </w:p>
    <w:p w14:paraId="671AD305" w14:textId="77777777" w:rsidR="00231472" w:rsidRDefault="00231472" w:rsidP="00231472">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13.   Nelson A, Harwood KJ, Tracey CA, and Dunn KL. Myths and facts about safe patient handling in rehabilitation. </w:t>
      </w:r>
      <w:proofErr w:type="spellStart"/>
      <w:r>
        <w:rPr>
          <w:rFonts w:ascii="Arial" w:eastAsia="Times New Roman" w:hAnsi="Arial" w:cs="Arial"/>
          <w:color w:val="000000"/>
          <w:lang w:eastAsia="en-CA"/>
        </w:rPr>
        <w:t>Rehabil</w:t>
      </w:r>
      <w:proofErr w:type="spellEnd"/>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(2008); 33(1):10-7</w:t>
      </w:r>
    </w:p>
    <w:p w14:paraId="0B1E5A49"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14.   Le Bon C, and Forrester C. An ergonomic evaluation of a patient handling device: the elevate and transfer vehicle. </w:t>
      </w:r>
      <w:proofErr w:type="spellStart"/>
      <w:r>
        <w:rPr>
          <w:rFonts w:ascii="Arial" w:eastAsia="Times New Roman" w:hAnsi="Arial" w:cs="Arial"/>
          <w:color w:val="000000"/>
          <w:lang w:eastAsia="en-CA"/>
        </w:rPr>
        <w:t>Appl</w:t>
      </w:r>
      <w:proofErr w:type="spellEnd"/>
      <w:r>
        <w:rPr>
          <w:rFonts w:ascii="Arial" w:eastAsia="Times New Roman" w:hAnsi="Arial" w:cs="Arial"/>
          <w:color w:val="000000"/>
          <w:lang w:eastAsia="en-CA"/>
        </w:rPr>
        <w:t xml:space="preserve"> Ergon (1997); 28(5-6):365-74</w:t>
      </w:r>
    </w:p>
    <w:p w14:paraId="267A527A" w14:textId="77777777" w:rsidR="00231472" w:rsidRDefault="00231472" w:rsidP="00231472">
      <w:pPr>
        <w:spacing w:after="0" w:line="240" w:lineRule="auto"/>
        <w:rPr>
          <w:rFonts w:ascii="Arial" w:hAnsi="Arial" w:cs="Arial"/>
          <w:color w:val="000000"/>
        </w:rPr>
      </w:pPr>
      <w:r>
        <w:rPr>
          <w:rFonts w:ascii="Arial" w:hAnsi="Arial" w:cs="Arial"/>
          <w:color w:val="000000"/>
        </w:rPr>
        <w:t>15.   </w:t>
      </w:r>
      <w:proofErr w:type="spellStart"/>
      <w:r>
        <w:rPr>
          <w:rFonts w:ascii="Arial" w:hAnsi="Arial" w:cs="Arial"/>
          <w:color w:val="000000"/>
        </w:rPr>
        <w:t>Hignett</w:t>
      </w:r>
      <w:proofErr w:type="spellEnd"/>
      <w:r>
        <w:rPr>
          <w:rFonts w:ascii="Arial" w:hAnsi="Arial" w:cs="Arial"/>
          <w:color w:val="000000"/>
        </w:rPr>
        <w:t xml:space="preserve"> S, </w:t>
      </w:r>
      <w:proofErr w:type="spellStart"/>
      <w:r>
        <w:rPr>
          <w:rFonts w:ascii="Arial" w:hAnsi="Arial" w:cs="Arial"/>
          <w:color w:val="000000"/>
        </w:rPr>
        <w:t>Crumpton</w:t>
      </w:r>
      <w:proofErr w:type="spellEnd"/>
      <w:r>
        <w:rPr>
          <w:rFonts w:ascii="Arial" w:hAnsi="Arial" w:cs="Arial"/>
          <w:color w:val="000000"/>
        </w:rPr>
        <w:t xml:space="preserve"> E, </w:t>
      </w:r>
      <w:proofErr w:type="spellStart"/>
      <w:r>
        <w:rPr>
          <w:rFonts w:ascii="Arial" w:hAnsi="Arial" w:cs="Arial"/>
          <w:color w:val="000000"/>
        </w:rPr>
        <w:t>Ruszala</w:t>
      </w:r>
      <w:proofErr w:type="spellEnd"/>
      <w:r>
        <w:rPr>
          <w:rFonts w:ascii="Arial" w:hAnsi="Arial" w:cs="Arial"/>
          <w:color w:val="000000"/>
        </w:rPr>
        <w:t xml:space="preserve"> S, Alexander P, Fray M, and Fletcher B. Evidence-based patient handling: systematic review. </w:t>
      </w:r>
      <w:proofErr w:type="spellStart"/>
      <w:r>
        <w:rPr>
          <w:rFonts w:ascii="Arial" w:hAnsi="Arial" w:cs="Arial"/>
          <w:color w:val="000000"/>
        </w:rPr>
        <w:t>Nurs</w:t>
      </w:r>
      <w:proofErr w:type="spellEnd"/>
      <w:r>
        <w:rPr>
          <w:rFonts w:ascii="Arial" w:hAnsi="Arial" w:cs="Arial"/>
          <w:color w:val="000000"/>
        </w:rPr>
        <w:t xml:space="preserve"> Stand (2003); 17(33):33-6</w:t>
      </w:r>
    </w:p>
    <w:p w14:paraId="3DBACF63" w14:textId="77777777" w:rsidR="00231472" w:rsidRDefault="00231472" w:rsidP="00231472">
      <w:pPr>
        <w:spacing w:after="0" w:line="240" w:lineRule="auto"/>
        <w:rPr>
          <w:rFonts w:ascii="Arial" w:hAnsi="Arial" w:cs="Arial"/>
          <w:color w:val="000000"/>
        </w:rPr>
      </w:pPr>
      <w:r>
        <w:rPr>
          <w:rFonts w:ascii="Arial" w:hAnsi="Arial" w:cs="Arial"/>
          <w:color w:val="000000"/>
        </w:rPr>
        <w:t>16.   </w:t>
      </w:r>
      <w:proofErr w:type="spellStart"/>
      <w:r>
        <w:rPr>
          <w:rFonts w:ascii="Arial" w:hAnsi="Arial" w:cs="Arial"/>
          <w:color w:val="000000"/>
        </w:rPr>
        <w:t>Stetler</w:t>
      </w:r>
      <w:proofErr w:type="spellEnd"/>
      <w:r>
        <w:rPr>
          <w:rFonts w:ascii="Arial" w:hAnsi="Arial" w:cs="Arial"/>
          <w:color w:val="000000"/>
        </w:rPr>
        <w:t xml:space="preserve"> CB, Burns M, Sander-</w:t>
      </w:r>
      <w:proofErr w:type="spellStart"/>
      <w:r>
        <w:rPr>
          <w:rFonts w:ascii="Arial" w:hAnsi="Arial" w:cs="Arial"/>
          <w:color w:val="000000"/>
        </w:rPr>
        <w:t>Buscemi</w:t>
      </w:r>
      <w:proofErr w:type="spellEnd"/>
      <w:r>
        <w:rPr>
          <w:rFonts w:ascii="Arial" w:hAnsi="Arial" w:cs="Arial"/>
          <w:color w:val="000000"/>
        </w:rPr>
        <w:t xml:space="preserve"> K, </w:t>
      </w:r>
      <w:proofErr w:type="spellStart"/>
      <w:r>
        <w:rPr>
          <w:rFonts w:ascii="Arial" w:hAnsi="Arial" w:cs="Arial"/>
          <w:color w:val="000000"/>
        </w:rPr>
        <w:t>Morsi</w:t>
      </w:r>
      <w:proofErr w:type="spellEnd"/>
      <w:r>
        <w:rPr>
          <w:rFonts w:ascii="Arial" w:hAnsi="Arial" w:cs="Arial"/>
          <w:color w:val="000000"/>
        </w:rPr>
        <w:t xml:space="preserve"> D, and Grunwald E. Use of evidence for prevention of work-related musculoskeletal injuries. </w:t>
      </w:r>
      <w:proofErr w:type="spellStart"/>
      <w:r>
        <w:rPr>
          <w:rFonts w:ascii="Arial" w:hAnsi="Arial" w:cs="Arial"/>
          <w:color w:val="000000"/>
        </w:rPr>
        <w:t>Orthop</w:t>
      </w:r>
      <w:proofErr w:type="spellEnd"/>
      <w:r>
        <w:rPr>
          <w:rFonts w:ascii="Arial" w:hAnsi="Arial" w:cs="Arial"/>
          <w:color w:val="000000"/>
        </w:rPr>
        <w:t xml:space="preserve"> </w:t>
      </w:r>
      <w:proofErr w:type="spellStart"/>
      <w:r>
        <w:rPr>
          <w:rFonts w:ascii="Arial" w:hAnsi="Arial" w:cs="Arial"/>
          <w:color w:val="000000"/>
        </w:rPr>
        <w:t>Nurs</w:t>
      </w:r>
      <w:proofErr w:type="spellEnd"/>
      <w:r>
        <w:rPr>
          <w:rFonts w:ascii="Arial" w:hAnsi="Arial" w:cs="Arial"/>
          <w:color w:val="000000"/>
        </w:rPr>
        <w:t xml:space="preserve"> (2003); 22(1):32-41</w:t>
      </w:r>
    </w:p>
    <w:p w14:paraId="42B2E43A" w14:textId="77777777" w:rsidR="00231472" w:rsidRDefault="00231472" w:rsidP="00231472">
      <w:pPr>
        <w:spacing w:after="0" w:line="240" w:lineRule="auto"/>
        <w:rPr>
          <w:rFonts w:ascii="Arial" w:hAnsi="Arial" w:cs="Arial"/>
          <w:color w:val="000000"/>
        </w:rPr>
      </w:pPr>
      <w:r>
        <w:rPr>
          <w:rFonts w:ascii="Arial" w:hAnsi="Arial" w:cs="Arial"/>
          <w:color w:val="000000"/>
        </w:rPr>
        <w:t xml:space="preserve">17.   Thomas DR, and Thomas YL. Interventions to reduce injuries when transferring patients: a critical appraisal of reviews and a realist synthesis. </w:t>
      </w:r>
      <w:proofErr w:type="spellStart"/>
      <w:r>
        <w:rPr>
          <w:rFonts w:ascii="Arial" w:hAnsi="Arial" w:cs="Arial"/>
          <w:color w:val="000000"/>
        </w:rPr>
        <w:t>Int</w:t>
      </w:r>
      <w:proofErr w:type="spellEnd"/>
      <w:r>
        <w:rPr>
          <w:rFonts w:ascii="Arial" w:hAnsi="Arial" w:cs="Arial"/>
          <w:color w:val="000000"/>
        </w:rPr>
        <w:t xml:space="preserve"> J </w:t>
      </w:r>
      <w:proofErr w:type="spellStart"/>
      <w:r>
        <w:rPr>
          <w:rFonts w:ascii="Arial" w:hAnsi="Arial" w:cs="Arial"/>
          <w:color w:val="000000"/>
        </w:rPr>
        <w:t>Nurs</w:t>
      </w:r>
      <w:proofErr w:type="spellEnd"/>
      <w:r>
        <w:rPr>
          <w:rFonts w:ascii="Arial" w:hAnsi="Arial" w:cs="Arial"/>
          <w:color w:val="000000"/>
        </w:rPr>
        <w:t xml:space="preserve"> Stud (2014); 51(10):1381-94</w:t>
      </w:r>
    </w:p>
    <w:p w14:paraId="63EA680C"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18.   </w:t>
      </w:r>
      <w:proofErr w:type="spellStart"/>
      <w:r>
        <w:rPr>
          <w:rFonts w:ascii="Arial" w:eastAsia="Times New Roman" w:hAnsi="Arial" w:cs="Arial"/>
          <w:color w:val="000000"/>
          <w:lang w:eastAsia="en-CA"/>
        </w:rPr>
        <w:t>Hignett</w:t>
      </w:r>
      <w:proofErr w:type="spellEnd"/>
      <w:r>
        <w:rPr>
          <w:rFonts w:ascii="Arial" w:eastAsia="Times New Roman" w:hAnsi="Arial" w:cs="Arial"/>
          <w:color w:val="000000"/>
          <w:lang w:eastAsia="en-CA"/>
        </w:rPr>
        <w:t xml:space="preserve"> S. Systematic review of patient handling activities starting in lying, sitting and standing positions. J </w:t>
      </w:r>
      <w:proofErr w:type="spellStart"/>
      <w:r>
        <w:rPr>
          <w:rFonts w:ascii="Arial" w:eastAsia="Times New Roman" w:hAnsi="Arial" w:cs="Arial"/>
          <w:color w:val="000000"/>
          <w:lang w:eastAsia="en-CA"/>
        </w:rPr>
        <w:t>Adv</w:t>
      </w:r>
      <w:proofErr w:type="spellEnd"/>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(2003); 41(6):545-52</w:t>
      </w:r>
    </w:p>
    <w:p w14:paraId="32A6928A"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 </w:t>
      </w:r>
    </w:p>
    <w:p w14:paraId="3B508D7A" w14:textId="77777777" w:rsidR="00231472" w:rsidRDefault="00231472" w:rsidP="00231472">
      <w:pPr>
        <w:spacing w:after="0" w:line="240" w:lineRule="auto"/>
        <w:outlineLvl w:val="0"/>
        <w:rPr>
          <w:rFonts w:ascii="Arial" w:eastAsia="Times New Roman" w:hAnsi="Arial" w:cs="Arial"/>
          <w:b/>
          <w:color w:val="000000"/>
          <w:lang w:eastAsia="en-CA"/>
        </w:rPr>
      </w:pPr>
      <w:r>
        <w:rPr>
          <w:rFonts w:ascii="Arial" w:eastAsia="Times New Roman" w:hAnsi="Arial" w:cs="Arial"/>
          <w:b/>
          <w:color w:val="000000"/>
          <w:lang w:eastAsia="en-CA"/>
        </w:rPr>
        <w:t>Clinical queries therapy/narrow:</w:t>
      </w:r>
    </w:p>
    <w:p w14:paraId="1C5056E4" w14:textId="77777777" w:rsidR="00231472" w:rsidRDefault="00231472" w:rsidP="00231472">
      <w:pPr>
        <w:spacing w:after="0" w:line="240" w:lineRule="auto"/>
        <w:rPr>
          <w:rFonts w:ascii="Arial" w:eastAsia="Times New Roman" w:hAnsi="Arial" w:cs="Arial"/>
          <w:lang w:eastAsia="en-CA"/>
        </w:rPr>
      </w:pPr>
    </w:p>
    <w:p w14:paraId="51222CF0"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19.   </w:t>
      </w:r>
      <w:proofErr w:type="spellStart"/>
      <w:r>
        <w:rPr>
          <w:rFonts w:ascii="Arial" w:eastAsia="Times New Roman" w:hAnsi="Arial" w:cs="Arial"/>
          <w:color w:val="000000"/>
          <w:lang w:eastAsia="en-CA"/>
        </w:rPr>
        <w:t>Yassi</w:t>
      </w:r>
      <w:proofErr w:type="spellEnd"/>
      <w:r>
        <w:rPr>
          <w:rFonts w:ascii="Arial" w:eastAsia="Times New Roman" w:hAnsi="Arial" w:cs="Arial"/>
          <w:color w:val="000000"/>
          <w:lang w:eastAsia="en-CA"/>
        </w:rPr>
        <w:t xml:space="preserve"> A, Cooper JE, Tate RB, Gerlach S, Muir M, Trottier J, and Massey K. A randomized controlled trial to prevent patient lift and transfer injuries of health care workers. Spine (</w:t>
      </w:r>
      <w:proofErr w:type="spellStart"/>
      <w:r>
        <w:rPr>
          <w:rFonts w:ascii="Arial" w:eastAsia="Times New Roman" w:hAnsi="Arial" w:cs="Arial"/>
          <w:color w:val="000000"/>
          <w:lang w:eastAsia="en-CA"/>
        </w:rPr>
        <w:t>Phila</w:t>
      </w:r>
      <w:proofErr w:type="spellEnd"/>
      <w:r>
        <w:rPr>
          <w:rFonts w:ascii="Arial" w:eastAsia="Times New Roman" w:hAnsi="Arial" w:cs="Arial"/>
          <w:color w:val="000000"/>
          <w:lang w:eastAsia="en-CA"/>
        </w:rPr>
        <w:t xml:space="preserve"> Pa 1976) (2001); 26(16):1739-46</w:t>
      </w:r>
    </w:p>
    <w:p w14:paraId="2722D14D"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 </w:t>
      </w:r>
    </w:p>
    <w:p w14:paraId="7DC42FD7" w14:textId="77777777" w:rsidR="00231472" w:rsidRDefault="00231472" w:rsidP="00231472">
      <w:pPr>
        <w:rPr>
          <w:rFonts w:ascii="Arial" w:hAnsi="Arial" w:cs="Arial"/>
          <w:b/>
        </w:rPr>
      </w:pPr>
      <w:r>
        <w:rPr>
          <w:rFonts w:ascii="Arial" w:hAnsi="Arial" w:cs="Arial"/>
          <w:b/>
        </w:rPr>
        <w:t>screened through reference list of systematic reviews/reviews for relevant studies shown below:</w:t>
      </w:r>
    </w:p>
    <w:p w14:paraId="6A6C4623"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20.   Position statement on elimination of manual patient handling to prevent work-related musculoskeletal disorders. Prairie Rose (2004); 73(4):18-9</w:t>
      </w:r>
    </w:p>
    <w:p w14:paraId="56CB9071"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21.   </w:t>
      </w:r>
      <w:proofErr w:type="spellStart"/>
      <w:r>
        <w:rPr>
          <w:rFonts w:ascii="Arial" w:eastAsia="Times New Roman" w:hAnsi="Arial" w:cs="Arial"/>
          <w:color w:val="000000"/>
          <w:lang w:eastAsia="en-CA"/>
        </w:rPr>
        <w:t>Edlich</w:t>
      </w:r>
      <w:proofErr w:type="spellEnd"/>
      <w:r>
        <w:rPr>
          <w:rFonts w:ascii="Arial" w:eastAsia="Times New Roman" w:hAnsi="Arial" w:cs="Arial"/>
          <w:color w:val="000000"/>
          <w:lang w:eastAsia="en-CA"/>
        </w:rPr>
        <w:t xml:space="preserve"> RF, Winters KL, Hudson MA, Britt LD, and Long WB. Prevention of disabling back injuries in nurses by the use of mechanical patient lift systems. J Long Term Eff Med Implants (2004); 14(6):521-33</w:t>
      </w:r>
    </w:p>
    <w:p w14:paraId="5A71362F"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22.   </w:t>
      </w:r>
      <w:proofErr w:type="spellStart"/>
      <w:r>
        <w:rPr>
          <w:rFonts w:ascii="Arial" w:eastAsia="Times New Roman" w:hAnsi="Arial" w:cs="Arial"/>
          <w:color w:val="000000"/>
          <w:lang w:eastAsia="en-CA"/>
        </w:rPr>
        <w:t>Evanoff</w:t>
      </w:r>
      <w:proofErr w:type="spellEnd"/>
      <w:r>
        <w:rPr>
          <w:rFonts w:ascii="Arial" w:eastAsia="Times New Roman" w:hAnsi="Arial" w:cs="Arial"/>
          <w:color w:val="000000"/>
          <w:lang w:eastAsia="en-CA"/>
        </w:rPr>
        <w:t xml:space="preserve"> B, Wolf L, Aton E, </w:t>
      </w:r>
      <w:proofErr w:type="spellStart"/>
      <w:r>
        <w:rPr>
          <w:rFonts w:ascii="Arial" w:eastAsia="Times New Roman" w:hAnsi="Arial" w:cs="Arial"/>
          <w:color w:val="000000"/>
          <w:lang w:eastAsia="en-CA"/>
        </w:rPr>
        <w:t>Canos</w:t>
      </w:r>
      <w:proofErr w:type="spellEnd"/>
      <w:r>
        <w:rPr>
          <w:rFonts w:ascii="Arial" w:eastAsia="Times New Roman" w:hAnsi="Arial" w:cs="Arial"/>
          <w:color w:val="000000"/>
          <w:lang w:eastAsia="en-CA"/>
        </w:rPr>
        <w:t xml:space="preserve"> J, and Collins J. Reduction in injury rates in nursing personnel through introduction of mechanical lifts in the workplace. Am J </w:t>
      </w:r>
      <w:proofErr w:type="spellStart"/>
      <w:r>
        <w:rPr>
          <w:rFonts w:ascii="Arial" w:eastAsia="Times New Roman" w:hAnsi="Arial" w:cs="Arial"/>
          <w:color w:val="000000"/>
          <w:lang w:eastAsia="en-CA"/>
        </w:rPr>
        <w:t>Ind</w:t>
      </w:r>
      <w:proofErr w:type="spellEnd"/>
      <w:r>
        <w:rPr>
          <w:rFonts w:ascii="Arial" w:eastAsia="Times New Roman" w:hAnsi="Arial" w:cs="Arial"/>
          <w:color w:val="000000"/>
          <w:lang w:eastAsia="en-CA"/>
        </w:rPr>
        <w:t xml:space="preserve"> Med (2003); 44(5):451-7</w:t>
      </w:r>
    </w:p>
    <w:p w14:paraId="4438A1EF"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23.   Foley ME, </w:t>
      </w:r>
      <w:proofErr w:type="spellStart"/>
      <w:r>
        <w:rPr>
          <w:rFonts w:ascii="Arial" w:eastAsia="Times New Roman" w:hAnsi="Arial" w:cs="Arial"/>
          <w:color w:val="000000"/>
          <w:lang w:eastAsia="en-CA"/>
        </w:rPr>
        <w:t>Keepnews</w:t>
      </w:r>
      <w:proofErr w:type="spellEnd"/>
      <w:r>
        <w:rPr>
          <w:rFonts w:ascii="Arial" w:eastAsia="Times New Roman" w:hAnsi="Arial" w:cs="Arial"/>
          <w:color w:val="000000"/>
          <w:lang w:eastAsia="en-CA"/>
        </w:rPr>
        <w:t xml:space="preserve"> D, and Worthington K. Identifying and using tools for reducing risks to patients and health care workers. </w:t>
      </w:r>
      <w:proofErr w:type="spellStart"/>
      <w:r>
        <w:rPr>
          <w:rFonts w:ascii="Arial" w:eastAsia="Times New Roman" w:hAnsi="Arial" w:cs="Arial"/>
          <w:color w:val="000000"/>
          <w:lang w:eastAsia="en-CA"/>
        </w:rPr>
        <w:t>Jt</w:t>
      </w:r>
      <w:proofErr w:type="spellEnd"/>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Comm</w:t>
      </w:r>
      <w:proofErr w:type="spellEnd"/>
      <w:r>
        <w:rPr>
          <w:rFonts w:ascii="Arial" w:eastAsia="Times New Roman" w:hAnsi="Arial" w:cs="Arial"/>
          <w:color w:val="000000"/>
          <w:lang w:eastAsia="en-CA"/>
        </w:rPr>
        <w:t xml:space="preserve"> J </w:t>
      </w:r>
      <w:proofErr w:type="spellStart"/>
      <w:r>
        <w:rPr>
          <w:rFonts w:ascii="Arial" w:eastAsia="Times New Roman" w:hAnsi="Arial" w:cs="Arial"/>
          <w:color w:val="000000"/>
          <w:lang w:eastAsia="en-CA"/>
        </w:rPr>
        <w:t>Qual</w:t>
      </w:r>
      <w:proofErr w:type="spellEnd"/>
      <w:r>
        <w:rPr>
          <w:rFonts w:ascii="Arial" w:eastAsia="Times New Roman" w:hAnsi="Arial" w:cs="Arial"/>
          <w:color w:val="000000"/>
          <w:lang w:eastAsia="en-CA"/>
        </w:rPr>
        <w:t xml:space="preserve"> Improv (2001); 27(9):494-9</w:t>
      </w:r>
    </w:p>
    <w:p w14:paraId="4BA92723"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24.   Garg A. Long-term effectiveness of “zero-lift program” in seven nursing homes and one hospital. University of Wisconsin – Thesis (1999)</w:t>
      </w:r>
    </w:p>
    <w:p w14:paraId="334F5756"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25.   Nelson A, </w:t>
      </w:r>
      <w:proofErr w:type="spellStart"/>
      <w:r>
        <w:rPr>
          <w:rFonts w:ascii="Arial" w:eastAsia="Times New Roman" w:hAnsi="Arial" w:cs="Arial"/>
          <w:color w:val="000000"/>
          <w:lang w:eastAsia="en-CA"/>
        </w:rPr>
        <w:t>Gragala</w:t>
      </w:r>
      <w:proofErr w:type="spellEnd"/>
      <w:r>
        <w:rPr>
          <w:rFonts w:ascii="Arial" w:eastAsia="Times New Roman" w:hAnsi="Arial" w:cs="Arial"/>
          <w:color w:val="000000"/>
          <w:lang w:eastAsia="en-CA"/>
        </w:rPr>
        <w:t xml:space="preserve"> G, and </w:t>
      </w:r>
      <w:proofErr w:type="spellStart"/>
      <w:r>
        <w:rPr>
          <w:rFonts w:ascii="Arial" w:eastAsia="Times New Roman" w:hAnsi="Arial" w:cs="Arial"/>
          <w:color w:val="000000"/>
          <w:lang w:eastAsia="en-CA"/>
        </w:rPr>
        <w:t>Menzel</w:t>
      </w:r>
      <w:proofErr w:type="spellEnd"/>
      <w:r>
        <w:rPr>
          <w:rFonts w:ascii="Arial" w:eastAsia="Times New Roman" w:hAnsi="Arial" w:cs="Arial"/>
          <w:color w:val="000000"/>
          <w:lang w:eastAsia="en-CA"/>
        </w:rPr>
        <w:t xml:space="preserve"> N. Myths and facts about back injuries in nursing. Am J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(2003); 103(2):32-40</w:t>
      </w:r>
    </w:p>
    <w:p w14:paraId="05D64E1F"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26.   Nelson A, and Baptiste AS. Evidence-based practices for safe patient handling and movement. Online J Issues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(2004); 9(3):4</w:t>
      </w:r>
    </w:p>
    <w:p w14:paraId="097FA081"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27.   Nelson A, Lloyd JD, Menzel N, and Gross C. Preventing nursing back injuries: Redesigning patient handling tasks. AAOHN J (2003); 51(3):126-34</w:t>
      </w:r>
    </w:p>
    <w:p w14:paraId="003D32E8"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lastRenderedPageBreak/>
        <w:t xml:space="preserve">28.   Nelson A, </w:t>
      </w:r>
      <w:proofErr w:type="spellStart"/>
      <w:r>
        <w:rPr>
          <w:rFonts w:ascii="Arial" w:eastAsia="Times New Roman" w:hAnsi="Arial" w:cs="Arial"/>
          <w:color w:val="000000"/>
          <w:lang w:eastAsia="en-CA"/>
        </w:rPr>
        <w:t>Matz</w:t>
      </w:r>
      <w:proofErr w:type="spellEnd"/>
      <w:r>
        <w:rPr>
          <w:rFonts w:ascii="Arial" w:eastAsia="Times New Roman" w:hAnsi="Arial" w:cs="Arial"/>
          <w:color w:val="000000"/>
          <w:lang w:eastAsia="en-CA"/>
        </w:rPr>
        <w:t xml:space="preserve"> M, Chen F, </w:t>
      </w:r>
      <w:proofErr w:type="spellStart"/>
      <w:r>
        <w:rPr>
          <w:rFonts w:ascii="Arial" w:eastAsia="Times New Roman" w:hAnsi="Arial" w:cs="Arial"/>
          <w:color w:val="000000"/>
          <w:lang w:eastAsia="en-CA"/>
        </w:rPr>
        <w:t>Siddharthan</w:t>
      </w:r>
      <w:proofErr w:type="spellEnd"/>
      <w:r>
        <w:rPr>
          <w:rFonts w:ascii="Arial" w:eastAsia="Times New Roman" w:hAnsi="Arial" w:cs="Arial"/>
          <w:color w:val="000000"/>
          <w:lang w:eastAsia="en-CA"/>
        </w:rPr>
        <w:t xml:space="preserve"> K, Lloyd J, and </w:t>
      </w:r>
      <w:proofErr w:type="spellStart"/>
      <w:r>
        <w:rPr>
          <w:rFonts w:ascii="Arial" w:eastAsia="Times New Roman" w:hAnsi="Arial" w:cs="Arial"/>
          <w:color w:val="000000"/>
          <w:lang w:eastAsia="en-CA"/>
        </w:rPr>
        <w:t>Fragala</w:t>
      </w:r>
      <w:proofErr w:type="spellEnd"/>
      <w:r>
        <w:rPr>
          <w:rFonts w:ascii="Arial" w:eastAsia="Times New Roman" w:hAnsi="Arial" w:cs="Arial"/>
          <w:color w:val="000000"/>
          <w:lang w:eastAsia="en-CA"/>
        </w:rPr>
        <w:t xml:space="preserve"> G. Development and evaluation of a multifaceted ergonomics program to prevent injuries associated with patient handling tasks. </w:t>
      </w:r>
      <w:proofErr w:type="spellStart"/>
      <w:r>
        <w:rPr>
          <w:rFonts w:ascii="Arial" w:eastAsia="Times New Roman" w:hAnsi="Arial" w:cs="Arial"/>
          <w:color w:val="000000"/>
          <w:lang w:eastAsia="en-CA"/>
        </w:rPr>
        <w:t>Int</w:t>
      </w:r>
      <w:proofErr w:type="spellEnd"/>
      <w:r>
        <w:rPr>
          <w:rFonts w:ascii="Arial" w:eastAsia="Times New Roman" w:hAnsi="Arial" w:cs="Arial"/>
          <w:color w:val="000000"/>
          <w:lang w:eastAsia="en-CA"/>
        </w:rPr>
        <w:t xml:space="preserve"> J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Stud (2006); 43(6):717-33</w:t>
      </w:r>
    </w:p>
    <w:p w14:paraId="46D6B10B"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29.   Campo M, </w:t>
      </w:r>
      <w:proofErr w:type="spellStart"/>
      <w:r>
        <w:rPr>
          <w:rFonts w:ascii="Arial" w:eastAsia="Times New Roman" w:hAnsi="Arial" w:cs="Arial"/>
          <w:color w:val="000000"/>
          <w:lang w:eastAsia="en-CA"/>
        </w:rPr>
        <w:t>Shiyko</w:t>
      </w:r>
      <w:proofErr w:type="spellEnd"/>
      <w:r>
        <w:rPr>
          <w:rFonts w:ascii="Arial" w:eastAsia="Times New Roman" w:hAnsi="Arial" w:cs="Arial"/>
          <w:color w:val="000000"/>
          <w:lang w:eastAsia="en-CA"/>
        </w:rPr>
        <w:t xml:space="preserve"> MP, </w:t>
      </w:r>
      <w:proofErr w:type="spellStart"/>
      <w:r>
        <w:rPr>
          <w:rFonts w:ascii="Arial" w:eastAsia="Times New Roman" w:hAnsi="Arial" w:cs="Arial"/>
          <w:color w:val="000000"/>
          <w:lang w:eastAsia="en-CA"/>
        </w:rPr>
        <w:t>Margulis</w:t>
      </w:r>
      <w:proofErr w:type="spellEnd"/>
      <w:r>
        <w:rPr>
          <w:rFonts w:ascii="Arial" w:eastAsia="Times New Roman" w:hAnsi="Arial" w:cs="Arial"/>
          <w:color w:val="000000"/>
          <w:lang w:eastAsia="en-CA"/>
        </w:rPr>
        <w:t xml:space="preserve"> H, and Darragh AR. The effect of a safe patient handling program on rehabilitation outcomes. Arch </w:t>
      </w:r>
      <w:proofErr w:type="spellStart"/>
      <w:r>
        <w:rPr>
          <w:rFonts w:ascii="Arial" w:eastAsia="Times New Roman" w:hAnsi="Arial" w:cs="Arial"/>
          <w:color w:val="000000"/>
          <w:lang w:eastAsia="en-CA"/>
        </w:rPr>
        <w:t>Phys</w:t>
      </w:r>
      <w:proofErr w:type="spellEnd"/>
      <w:r>
        <w:rPr>
          <w:rFonts w:ascii="Arial" w:eastAsia="Times New Roman" w:hAnsi="Arial" w:cs="Arial"/>
          <w:color w:val="000000"/>
          <w:lang w:eastAsia="en-CA"/>
        </w:rPr>
        <w:t xml:space="preserve"> Med </w:t>
      </w:r>
      <w:proofErr w:type="spellStart"/>
      <w:r>
        <w:rPr>
          <w:rFonts w:ascii="Arial" w:eastAsia="Times New Roman" w:hAnsi="Arial" w:cs="Arial"/>
          <w:color w:val="000000"/>
          <w:lang w:eastAsia="en-CA"/>
        </w:rPr>
        <w:t>Rehabil</w:t>
      </w:r>
      <w:proofErr w:type="spellEnd"/>
      <w:r>
        <w:rPr>
          <w:rFonts w:ascii="Arial" w:eastAsia="Times New Roman" w:hAnsi="Arial" w:cs="Arial"/>
          <w:color w:val="000000"/>
          <w:lang w:eastAsia="en-CA"/>
        </w:rPr>
        <w:t xml:space="preserve"> (2013); 94(1):17-22</w:t>
      </w:r>
    </w:p>
    <w:p w14:paraId="3552C6C5"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30.   Waters TR. When is it safe to manually lift a patient? Am J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(2007); 107(8):53-8</w:t>
      </w:r>
    </w:p>
    <w:p w14:paraId="43A03847"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31.   </w:t>
      </w:r>
      <w:proofErr w:type="spellStart"/>
      <w:r>
        <w:rPr>
          <w:rFonts w:ascii="Arial" w:eastAsia="Times New Roman" w:hAnsi="Arial" w:cs="Arial"/>
          <w:color w:val="000000"/>
          <w:lang w:eastAsia="en-CA"/>
        </w:rPr>
        <w:t>Verbeek</w:t>
      </w:r>
      <w:proofErr w:type="spellEnd"/>
      <w:r>
        <w:rPr>
          <w:rFonts w:ascii="Arial" w:eastAsia="Times New Roman" w:hAnsi="Arial" w:cs="Arial"/>
          <w:color w:val="000000"/>
          <w:lang w:eastAsia="en-CA"/>
        </w:rPr>
        <w:t xml:space="preserve"> J, </w:t>
      </w:r>
      <w:proofErr w:type="spellStart"/>
      <w:r>
        <w:rPr>
          <w:rFonts w:ascii="Arial" w:eastAsia="Times New Roman" w:hAnsi="Arial" w:cs="Arial"/>
          <w:color w:val="000000"/>
          <w:lang w:eastAsia="en-CA"/>
        </w:rPr>
        <w:t>Martimo</w:t>
      </w:r>
      <w:proofErr w:type="spellEnd"/>
      <w:r>
        <w:rPr>
          <w:rFonts w:ascii="Arial" w:eastAsia="Times New Roman" w:hAnsi="Arial" w:cs="Arial"/>
          <w:color w:val="000000"/>
          <w:lang w:eastAsia="en-CA"/>
        </w:rPr>
        <w:t xml:space="preserve"> KP, </w:t>
      </w:r>
      <w:proofErr w:type="spellStart"/>
      <w:r>
        <w:rPr>
          <w:rFonts w:ascii="Arial" w:eastAsia="Times New Roman" w:hAnsi="Arial" w:cs="Arial"/>
          <w:color w:val="000000"/>
          <w:lang w:eastAsia="en-CA"/>
        </w:rPr>
        <w:t>Karppinen</w:t>
      </w:r>
      <w:proofErr w:type="spellEnd"/>
      <w:r>
        <w:rPr>
          <w:rFonts w:ascii="Arial" w:eastAsia="Times New Roman" w:hAnsi="Arial" w:cs="Arial"/>
          <w:color w:val="000000"/>
          <w:lang w:eastAsia="en-CA"/>
        </w:rPr>
        <w:t xml:space="preserve"> J, </w:t>
      </w:r>
      <w:proofErr w:type="spellStart"/>
      <w:r>
        <w:rPr>
          <w:rFonts w:ascii="Arial" w:eastAsia="Times New Roman" w:hAnsi="Arial" w:cs="Arial"/>
          <w:color w:val="000000"/>
          <w:lang w:eastAsia="en-CA"/>
        </w:rPr>
        <w:t>Kuiker</w:t>
      </w:r>
      <w:proofErr w:type="spellEnd"/>
      <w:r>
        <w:rPr>
          <w:rFonts w:ascii="Arial" w:eastAsia="Times New Roman" w:hAnsi="Arial" w:cs="Arial"/>
          <w:color w:val="000000"/>
          <w:lang w:eastAsia="en-CA"/>
        </w:rPr>
        <w:t xml:space="preserve"> PP, </w:t>
      </w:r>
      <w:proofErr w:type="spellStart"/>
      <w:r>
        <w:rPr>
          <w:rFonts w:ascii="Arial" w:eastAsia="Times New Roman" w:hAnsi="Arial" w:cs="Arial"/>
          <w:color w:val="000000"/>
          <w:lang w:eastAsia="en-CA"/>
        </w:rPr>
        <w:t>Takala</w:t>
      </w:r>
      <w:proofErr w:type="spellEnd"/>
      <w:r>
        <w:rPr>
          <w:rFonts w:ascii="Arial" w:eastAsia="Times New Roman" w:hAnsi="Arial" w:cs="Arial"/>
          <w:color w:val="000000"/>
          <w:lang w:eastAsia="en-CA"/>
        </w:rPr>
        <w:t xml:space="preserve"> EP, and </w:t>
      </w:r>
      <w:proofErr w:type="spellStart"/>
      <w:r>
        <w:rPr>
          <w:rFonts w:ascii="Arial" w:eastAsia="Times New Roman" w:hAnsi="Arial" w:cs="Arial"/>
          <w:color w:val="000000"/>
          <w:lang w:eastAsia="en-CA"/>
        </w:rPr>
        <w:t>Viikari-Juntura</w:t>
      </w:r>
      <w:proofErr w:type="spellEnd"/>
      <w:r>
        <w:rPr>
          <w:rFonts w:ascii="Arial" w:eastAsia="Times New Roman" w:hAnsi="Arial" w:cs="Arial"/>
          <w:color w:val="000000"/>
          <w:lang w:eastAsia="en-CA"/>
        </w:rPr>
        <w:t xml:space="preserve"> E. Manual material handling advice and assistive devices for preventing and treating back pain in workers: a Cochrane Systematic Review. </w:t>
      </w:r>
      <w:proofErr w:type="spellStart"/>
      <w:r>
        <w:rPr>
          <w:rFonts w:ascii="Arial" w:eastAsia="Times New Roman" w:hAnsi="Arial" w:cs="Arial"/>
          <w:color w:val="000000"/>
          <w:lang w:eastAsia="en-CA"/>
        </w:rPr>
        <w:t>Occup</w:t>
      </w:r>
      <w:proofErr w:type="spellEnd"/>
      <w:r>
        <w:rPr>
          <w:rFonts w:ascii="Arial" w:eastAsia="Times New Roman" w:hAnsi="Arial" w:cs="Arial"/>
          <w:color w:val="000000"/>
          <w:lang w:eastAsia="en-CA"/>
        </w:rPr>
        <w:t xml:space="preserve"> Environ Med (2012); 69(1):79-80</w:t>
      </w:r>
    </w:p>
    <w:p w14:paraId="749BC4EC"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32.   Britton E, Harris N, and Turton A. An exploratory randomized controlled trial of assisted practice for improving sit-to-stand in stroke patients in the hospital setting. </w:t>
      </w:r>
      <w:proofErr w:type="spellStart"/>
      <w:r>
        <w:rPr>
          <w:rFonts w:ascii="Arial" w:eastAsia="Times New Roman" w:hAnsi="Arial" w:cs="Arial"/>
          <w:color w:val="000000"/>
          <w:lang w:eastAsia="en-CA"/>
        </w:rPr>
        <w:t>Clin</w:t>
      </w:r>
      <w:proofErr w:type="spellEnd"/>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Rehabil</w:t>
      </w:r>
      <w:proofErr w:type="spellEnd"/>
      <w:r>
        <w:rPr>
          <w:rFonts w:ascii="Arial" w:eastAsia="Times New Roman" w:hAnsi="Arial" w:cs="Arial"/>
          <w:color w:val="000000"/>
          <w:lang w:eastAsia="en-CA"/>
        </w:rPr>
        <w:t xml:space="preserve"> (2008); 22(5):458-68</w:t>
      </w:r>
    </w:p>
    <w:p w14:paraId="16DE765E"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33.   Allison R, and Dennett R. Pilot randomized controlled trial to assess the impact of additional supported standing practice on functional ability post stroke. </w:t>
      </w:r>
      <w:proofErr w:type="spellStart"/>
      <w:r>
        <w:rPr>
          <w:rFonts w:ascii="Arial" w:eastAsia="Times New Roman" w:hAnsi="Arial" w:cs="Arial"/>
          <w:color w:val="000000"/>
          <w:lang w:eastAsia="en-CA"/>
        </w:rPr>
        <w:t>Clin</w:t>
      </w:r>
      <w:proofErr w:type="spellEnd"/>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Rehabil</w:t>
      </w:r>
      <w:proofErr w:type="spellEnd"/>
      <w:r>
        <w:rPr>
          <w:rFonts w:ascii="Arial" w:eastAsia="Times New Roman" w:hAnsi="Arial" w:cs="Arial"/>
          <w:color w:val="000000"/>
          <w:lang w:eastAsia="en-CA"/>
        </w:rPr>
        <w:t xml:space="preserve"> (2007); 21(7):614-9</w:t>
      </w:r>
    </w:p>
    <w:p w14:paraId="6F6FA586"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34.   Boyne P, Israel S, and Dunning K. Speed-dependent body weight supported sit-to-stand training in chronic stroke: a case series. J </w:t>
      </w:r>
      <w:proofErr w:type="spellStart"/>
      <w:r>
        <w:rPr>
          <w:rFonts w:ascii="Arial" w:eastAsia="Times New Roman" w:hAnsi="Arial" w:cs="Arial"/>
          <w:color w:val="000000"/>
          <w:lang w:eastAsia="en-CA"/>
        </w:rPr>
        <w:t>Neurol</w:t>
      </w:r>
      <w:proofErr w:type="spellEnd"/>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Phys</w:t>
      </w:r>
      <w:proofErr w:type="spellEnd"/>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Ther</w:t>
      </w:r>
      <w:proofErr w:type="spellEnd"/>
      <w:r>
        <w:rPr>
          <w:rFonts w:ascii="Arial" w:eastAsia="Times New Roman" w:hAnsi="Arial" w:cs="Arial"/>
          <w:color w:val="000000"/>
          <w:lang w:eastAsia="en-CA"/>
        </w:rPr>
        <w:t xml:space="preserve"> (2011); 35(4):178-84</w:t>
      </w:r>
    </w:p>
    <w:p w14:paraId="292DFA6B"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35.   </w:t>
      </w:r>
      <w:proofErr w:type="spellStart"/>
      <w:r>
        <w:rPr>
          <w:rFonts w:ascii="Arial" w:eastAsia="Times New Roman" w:hAnsi="Arial" w:cs="Arial"/>
          <w:color w:val="000000"/>
          <w:lang w:eastAsia="en-CA"/>
        </w:rPr>
        <w:t>Hignett</w:t>
      </w:r>
      <w:proofErr w:type="spellEnd"/>
      <w:r>
        <w:rPr>
          <w:rFonts w:ascii="Arial" w:eastAsia="Times New Roman" w:hAnsi="Arial" w:cs="Arial"/>
          <w:color w:val="000000"/>
          <w:lang w:eastAsia="en-CA"/>
        </w:rPr>
        <w:t xml:space="preserve"> S. Intervention strategies to reduce musculoskeletal injuries associated with handling patients: a systematic review. </w:t>
      </w:r>
      <w:proofErr w:type="spellStart"/>
      <w:r>
        <w:rPr>
          <w:rFonts w:ascii="Arial" w:eastAsia="Times New Roman" w:hAnsi="Arial" w:cs="Arial"/>
          <w:color w:val="000000"/>
          <w:lang w:eastAsia="en-CA"/>
        </w:rPr>
        <w:t>Occup</w:t>
      </w:r>
      <w:proofErr w:type="spellEnd"/>
      <w:r>
        <w:rPr>
          <w:rFonts w:ascii="Arial" w:eastAsia="Times New Roman" w:hAnsi="Arial" w:cs="Arial"/>
          <w:color w:val="000000"/>
          <w:lang w:eastAsia="en-CA"/>
        </w:rPr>
        <w:t xml:space="preserve"> Environ Med (2003); 60(9</w:t>
      </w:r>
      <w:proofErr w:type="gramStart"/>
      <w:r>
        <w:rPr>
          <w:rFonts w:ascii="Arial" w:eastAsia="Times New Roman" w:hAnsi="Arial" w:cs="Arial"/>
          <w:color w:val="000000"/>
          <w:lang w:eastAsia="en-CA"/>
        </w:rPr>
        <w:t>):E</w:t>
      </w:r>
      <w:proofErr w:type="gramEnd"/>
      <w:r>
        <w:rPr>
          <w:rFonts w:ascii="Arial" w:eastAsia="Times New Roman" w:hAnsi="Arial" w:cs="Arial"/>
          <w:color w:val="000000"/>
          <w:lang w:eastAsia="en-CA"/>
        </w:rPr>
        <w:t>6</w:t>
      </w:r>
    </w:p>
    <w:p w14:paraId="63ECB4B5"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36.   Ore T. Evaluation of safety training for manual handling of people with disabilities in specialised group homes in Australia. </w:t>
      </w:r>
      <w:proofErr w:type="spellStart"/>
      <w:r>
        <w:rPr>
          <w:rFonts w:ascii="Arial" w:eastAsia="Times New Roman" w:hAnsi="Arial" w:cs="Arial"/>
          <w:color w:val="000000"/>
          <w:lang w:eastAsia="en-CA"/>
        </w:rPr>
        <w:t>Aust</w:t>
      </w:r>
      <w:proofErr w:type="spellEnd"/>
      <w:r>
        <w:rPr>
          <w:rFonts w:ascii="Arial" w:eastAsia="Times New Roman" w:hAnsi="Arial" w:cs="Arial"/>
          <w:color w:val="000000"/>
          <w:lang w:eastAsia="en-CA"/>
        </w:rPr>
        <w:t xml:space="preserve"> N Z J Public Health (2003); 27(1):64-9</w:t>
      </w:r>
    </w:p>
    <w:p w14:paraId="0ADD7BCB"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37.   </w:t>
      </w:r>
      <w:proofErr w:type="spellStart"/>
      <w:r>
        <w:rPr>
          <w:rFonts w:ascii="Arial" w:eastAsia="Times New Roman" w:hAnsi="Arial" w:cs="Arial"/>
          <w:color w:val="000000"/>
          <w:lang w:eastAsia="en-CA"/>
        </w:rPr>
        <w:t>Edlich</w:t>
      </w:r>
      <w:proofErr w:type="spellEnd"/>
      <w:r>
        <w:rPr>
          <w:rFonts w:ascii="Arial" w:eastAsia="Times New Roman" w:hAnsi="Arial" w:cs="Arial"/>
          <w:color w:val="000000"/>
          <w:lang w:eastAsia="en-CA"/>
        </w:rPr>
        <w:t xml:space="preserve"> RF, Winters KL, Hudson MA, Britt LD, and Long WB. Prevention of disabling back injuries in nurses by the use of mechanical patient lift systems. J Long Term Eff Med Implants (2004); 14(6)521-33</w:t>
      </w:r>
    </w:p>
    <w:p w14:paraId="6DE2CDC5"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38.   McGuire T, Moody J, and Hanson M. Managers’ attitudes towards mechanical aids.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Stand (1997) 11(31):33-8</w:t>
      </w:r>
    </w:p>
    <w:p w14:paraId="30FCF328"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39.   Moody J, McGuire T, Hanson M, and </w:t>
      </w:r>
      <w:proofErr w:type="spellStart"/>
      <w:r>
        <w:rPr>
          <w:rFonts w:ascii="Arial" w:eastAsia="Times New Roman" w:hAnsi="Arial" w:cs="Arial"/>
          <w:color w:val="000000"/>
          <w:lang w:eastAsia="en-CA"/>
        </w:rPr>
        <w:t>Tigar</w:t>
      </w:r>
      <w:proofErr w:type="spellEnd"/>
      <w:r>
        <w:rPr>
          <w:rFonts w:ascii="Arial" w:eastAsia="Times New Roman" w:hAnsi="Arial" w:cs="Arial"/>
          <w:color w:val="000000"/>
          <w:lang w:eastAsia="en-CA"/>
        </w:rPr>
        <w:t xml:space="preserve"> F. A study of nurses’ attitudes towards mechanical aids.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Stand (1996); 11(4):37-42</w:t>
      </w:r>
    </w:p>
    <w:p w14:paraId="73091148"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40.   Zhuang Z, </w:t>
      </w:r>
      <w:proofErr w:type="spellStart"/>
      <w:r>
        <w:rPr>
          <w:rFonts w:ascii="Arial" w:eastAsia="Times New Roman" w:hAnsi="Arial" w:cs="Arial"/>
          <w:color w:val="000000"/>
          <w:lang w:eastAsia="en-CA"/>
        </w:rPr>
        <w:t>Stobbe</w:t>
      </w:r>
      <w:proofErr w:type="spellEnd"/>
      <w:r>
        <w:rPr>
          <w:rFonts w:ascii="Arial" w:eastAsia="Times New Roman" w:hAnsi="Arial" w:cs="Arial"/>
          <w:color w:val="000000"/>
          <w:lang w:eastAsia="en-CA"/>
        </w:rPr>
        <w:t xml:space="preserve"> TJ, Hsiao H, Collins JW, and Hobbs GR. Biomechanical evaluation of assistive devices for transferring residents. </w:t>
      </w:r>
      <w:proofErr w:type="spellStart"/>
      <w:r>
        <w:rPr>
          <w:rFonts w:ascii="Arial" w:eastAsia="Times New Roman" w:hAnsi="Arial" w:cs="Arial"/>
          <w:color w:val="000000"/>
          <w:lang w:eastAsia="en-CA"/>
        </w:rPr>
        <w:t>Appl</w:t>
      </w:r>
      <w:proofErr w:type="spellEnd"/>
      <w:r>
        <w:rPr>
          <w:rFonts w:ascii="Arial" w:eastAsia="Times New Roman" w:hAnsi="Arial" w:cs="Arial"/>
          <w:color w:val="000000"/>
          <w:lang w:eastAsia="en-CA"/>
        </w:rPr>
        <w:t xml:space="preserve"> Ergon (1999); 30(4):285-94</w:t>
      </w:r>
    </w:p>
    <w:p w14:paraId="3DE8E97F" w14:textId="77777777" w:rsidR="00231472" w:rsidRDefault="00231472" w:rsidP="00231472">
      <w:pPr>
        <w:spacing w:after="0" w:line="240" w:lineRule="auto"/>
        <w:rPr>
          <w:rFonts w:ascii="Arial" w:hAnsi="Arial" w:cs="Arial"/>
          <w:color w:val="000000"/>
        </w:rPr>
      </w:pPr>
      <w:r>
        <w:rPr>
          <w:rFonts w:ascii="Arial" w:hAnsi="Arial" w:cs="Arial"/>
          <w:color w:val="000000"/>
        </w:rPr>
        <w:t>41.   </w:t>
      </w:r>
      <w:proofErr w:type="spellStart"/>
      <w:r>
        <w:rPr>
          <w:rFonts w:ascii="Arial" w:hAnsi="Arial" w:cs="Arial"/>
          <w:color w:val="000000"/>
        </w:rPr>
        <w:t>Daynard</w:t>
      </w:r>
      <w:proofErr w:type="spellEnd"/>
      <w:r>
        <w:rPr>
          <w:rFonts w:ascii="Arial" w:hAnsi="Arial" w:cs="Arial"/>
          <w:color w:val="000000"/>
        </w:rPr>
        <w:t xml:space="preserve"> D, </w:t>
      </w:r>
      <w:proofErr w:type="spellStart"/>
      <w:r>
        <w:rPr>
          <w:rFonts w:ascii="Arial" w:hAnsi="Arial" w:cs="Arial"/>
          <w:color w:val="000000"/>
        </w:rPr>
        <w:t>Yassi</w:t>
      </w:r>
      <w:proofErr w:type="spellEnd"/>
      <w:r>
        <w:rPr>
          <w:rFonts w:ascii="Arial" w:hAnsi="Arial" w:cs="Arial"/>
          <w:color w:val="000000"/>
        </w:rPr>
        <w:t xml:space="preserve"> A, Cooper JE, Tate R, Norman R, and Wells R. Biomechanical analysis of peak and cumulative spinal loads during simulated patient-handling activities: a </w:t>
      </w:r>
      <w:proofErr w:type="spellStart"/>
      <w:r>
        <w:rPr>
          <w:rFonts w:ascii="Arial" w:hAnsi="Arial" w:cs="Arial"/>
          <w:color w:val="000000"/>
        </w:rPr>
        <w:t>substudy</w:t>
      </w:r>
      <w:proofErr w:type="spellEnd"/>
      <w:r>
        <w:rPr>
          <w:rFonts w:ascii="Arial" w:hAnsi="Arial" w:cs="Arial"/>
          <w:color w:val="000000"/>
        </w:rPr>
        <w:t xml:space="preserve"> of a randomized controlled trial to prevent lift and transfer injury of health care workers. </w:t>
      </w:r>
      <w:proofErr w:type="spellStart"/>
      <w:r>
        <w:rPr>
          <w:rFonts w:ascii="Arial" w:hAnsi="Arial" w:cs="Arial"/>
          <w:color w:val="000000"/>
        </w:rPr>
        <w:t>Appl</w:t>
      </w:r>
      <w:proofErr w:type="spellEnd"/>
      <w:r>
        <w:rPr>
          <w:rFonts w:ascii="Arial" w:hAnsi="Arial" w:cs="Arial"/>
          <w:color w:val="000000"/>
        </w:rPr>
        <w:t xml:space="preserve"> Ergon (2001); 32(3):199-214</w:t>
      </w:r>
    </w:p>
    <w:p w14:paraId="2B528E2C"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42.   Silvia CE, </w:t>
      </w:r>
      <w:proofErr w:type="spellStart"/>
      <w:r>
        <w:rPr>
          <w:rFonts w:ascii="Arial" w:eastAsia="Times New Roman" w:hAnsi="Arial" w:cs="Arial"/>
          <w:color w:val="000000"/>
          <w:lang w:eastAsia="en-CA"/>
        </w:rPr>
        <w:t>Bloswick</w:t>
      </w:r>
      <w:proofErr w:type="spellEnd"/>
      <w:r>
        <w:rPr>
          <w:rFonts w:ascii="Arial" w:eastAsia="Times New Roman" w:hAnsi="Arial" w:cs="Arial"/>
          <w:color w:val="000000"/>
          <w:lang w:eastAsia="en-CA"/>
        </w:rPr>
        <w:t xml:space="preserve"> WS, </w:t>
      </w:r>
      <w:proofErr w:type="spellStart"/>
      <w:r>
        <w:rPr>
          <w:rFonts w:ascii="Arial" w:eastAsia="Times New Roman" w:hAnsi="Arial" w:cs="Arial"/>
          <w:color w:val="000000"/>
          <w:lang w:eastAsia="en-CA"/>
        </w:rPr>
        <w:t>Lillquist</w:t>
      </w:r>
      <w:proofErr w:type="spellEnd"/>
      <w:r>
        <w:rPr>
          <w:rFonts w:ascii="Arial" w:eastAsia="Times New Roman" w:hAnsi="Arial" w:cs="Arial"/>
          <w:color w:val="000000"/>
          <w:lang w:eastAsia="en-CA"/>
        </w:rPr>
        <w:t xml:space="preserve"> D, Wallace D, and Perkins MS. An ergonomic comparison between mechanical and manual patient transfer techniques. Work (2002); 19(1):19-34</w:t>
      </w:r>
    </w:p>
    <w:p w14:paraId="1924EA14"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43.   </w:t>
      </w:r>
      <w:proofErr w:type="spellStart"/>
      <w:r>
        <w:rPr>
          <w:rFonts w:ascii="Arial" w:eastAsia="Times New Roman" w:hAnsi="Arial" w:cs="Arial"/>
          <w:color w:val="000000"/>
          <w:lang w:eastAsia="en-CA"/>
        </w:rPr>
        <w:t>Evanoff</w:t>
      </w:r>
      <w:proofErr w:type="spellEnd"/>
      <w:r>
        <w:rPr>
          <w:rFonts w:ascii="Arial" w:eastAsia="Times New Roman" w:hAnsi="Arial" w:cs="Arial"/>
          <w:color w:val="000000"/>
          <w:lang w:eastAsia="en-CA"/>
        </w:rPr>
        <w:t xml:space="preserve"> B, Wolf L, Aton E, </w:t>
      </w:r>
      <w:proofErr w:type="spellStart"/>
      <w:r>
        <w:rPr>
          <w:rFonts w:ascii="Arial" w:eastAsia="Times New Roman" w:hAnsi="Arial" w:cs="Arial"/>
          <w:color w:val="000000"/>
          <w:lang w:eastAsia="en-CA"/>
        </w:rPr>
        <w:t>Canos</w:t>
      </w:r>
      <w:proofErr w:type="spellEnd"/>
      <w:r>
        <w:rPr>
          <w:rFonts w:ascii="Arial" w:eastAsia="Times New Roman" w:hAnsi="Arial" w:cs="Arial"/>
          <w:color w:val="000000"/>
          <w:lang w:eastAsia="en-CA"/>
        </w:rPr>
        <w:t xml:space="preserve"> J, and Collins J. Reduction in injury rates in nursing personnel through introduction of mechanical lifts in the workplace. Am J </w:t>
      </w:r>
      <w:proofErr w:type="spellStart"/>
      <w:r>
        <w:rPr>
          <w:rFonts w:ascii="Arial" w:eastAsia="Times New Roman" w:hAnsi="Arial" w:cs="Arial"/>
          <w:color w:val="000000"/>
          <w:lang w:eastAsia="en-CA"/>
        </w:rPr>
        <w:t>Ind</w:t>
      </w:r>
      <w:proofErr w:type="spellEnd"/>
      <w:r>
        <w:rPr>
          <w:rFonts w:ascii="Arial" w:eastAsia="Times New Roman" w:hAnsi="Arial" w:cs="Arial"/>
          <w:color w:val="000000"/>
          <w:lang w:eastAsia="en-CA"/>
        </w:rPr>
        <w:t xml:space="preserve"> Med (2003); 44(5):451-7</w:t>
      </w:r>
    </w:p>
    <w:p w14:paraId="3834CEAB"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44.   </w:t>
      </w:r>
      <w:proofErr w:type="spellStart"/>
      <w:r>
        <w:rPr>
          <w:rFonts w:ascii="Arial" w:eastAsia="Times New Roman" w:hAnsi="Arial" w:cs="Arial"/>
          <w:color w:val="000000"/>
          <w:lang w:eastAsia="en-CA"/>
        </w:rPr>
        <w:t>Ruszala</w:t>
      </w:r>
      <w:proofErr w:type="spellEnd"/>
      <w:r>
        <w:rPr>
          <w:rFonts w:ascii="Arial" w:eastAsia="Times New Roman" w:hAnsi="Arial" w:cs="Arial"/>
          <w:color w:val="000000"/>
          <w:lang w:eastAsia="en-CA"/>
        </w:rPr>
        <w:t xml:space="preserve"> S, and Musa I. An evaluation of equipment to assist patient sit-to-stand activities in physiotherapy. Physiotherapy (2005); 91(1):35-41</w:t>
      </w:r>
    </w:p>
    <w:p w14:paraId="5CE941F2"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45.   D’Arcy LP, </w:t>
      </w:r>
      <w:proofErr w:type="spellStart"/>
      <w:r>
        <w:rPr>
          <w:rFonts w:ascii="Arial" w:eastAsia="Times New Roman" w:hAnsi="Arial" w:cs="Arial"/>
          <w:color w:val="000000"/>
          <w:lang w:eastAsia="en-CA"/>
        </w:rPr>
        <w:t>Sasai</w:t>
      </w:r>
      <w:proofErr w:type="spellEnd"/>
      <w:r>
        <w:rPr>
          <w:rFonts w:ascii="Arial" w:eastAsia="Times New Roman" w:hAnsi="Arial" w:cs="Arial"/>
          <w:color w:val="000000"/>
          <w:lang w:eastAsia="en-CA"/>
        </w:rPr>
        <w:t xml:space="preserve"> Y, and Stearns SC. Do assistive devices, training, and workload affect injury incidence? prevention efforts by nursing homes and back injuries among nursing assistants. J </w:t>
      </w:r>
      <w:proofErr w:type="spellStart"/>
      <w:r>
        <w:rPr>
          <w:rFonts w:ascii="Arial" w:eastAsia="Times New Roman" w:hAnsi="Arial" w:cs="Arial"/>
          <w:color w:val="000000"/>
          <w:lang w:eastAsia="en-CA"/>
        </w:rPr>
        <w:t>Adv</w:t>
      </w:r>
      <w:proofErr w:type="spellEnd"/>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(2012); 68(4):836-45</w:t>
      </w:r>
    </w:p>
    <w:p w14:paraId="7B93DA38"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46.   </w:t>
      </w:r>
      <w:proofErr w:type="spellStart"/>
      <w:r>
        <w:rPr>
          <w:rFonts w:ascii="Arial" w:eastAsia="Times New Roman" w:hAnsi="Arial" w:cs="Arial"/>
          <w:color w:val="000000"/>
          <w:lang w:eastAsia="en-CA"/>
        </w:rPr>
        <w:t>Darragh</w:t>
      </w:r>
      <w:proofErr w:type="spellEnd"/>
      <w:r>
        <w:rPr>
          <w:rFonts w:ascii="Arial" w:eastAsia="Times New Roman" w:hAnsi="Arial" w:cs="Arial"/>
          <w:color w:val="000000"/>
          <w:lang w:eastAsia="en-CA"/>
        </w:rPr>
        <w:t xml:space="preserve"> AR, Campo MA, Frost L, Miller M, </w:t>
      </w:r>
      <w:proofErr w:type="spellStart"/>
      <w:r>
        <w:rPr>
          <w:rFonts w:ascii="Arial" w:eastAsia="Times New Roman" w:hAnsi="Arial" w:cs="Arial"/>
          <w:color w:val="000000"/>
          <w:lang w:eastAsia="en-CA"/>
        </w:rPr>
        <w:t>Pentica</w:t>
      </w:r>
      <w:proofErr w:type="spellEnd"/>
      <w:r>
        <w:rPr>
          <w:rFonts w:ascii="Arial" w:eastAsia="Times New Roman" w:hAnsi="Arial" w:cs="Arial"/>
          <w:color w:val="000000"/>
          <w:lang w:eastAsia="en-CA"/>
        </w:rPr>
        <w:t xml:space="preserve"> M, and </w:t>
      </w:r>
      <w:proofErr w:type="spellStart"/>
      <w:r>
        <w:rPr>
          <w:rFonts w:ascii="Arial" w:eastAsia="Times New Roman" w:hAnsi="Arial" w:cs="Arial"/>
          <w:color w:val="000000"/>
          <w:lang w:eastAsia="en-CA"/>
        </w:rPr>
        <w:t>Margulis</w:t>
      </w:r>
      <w:proofErr w:type="spellEnd"/>
      <w:r>
        <w:rPr>
          <w:rFonts w:ascii="Arial" w:eastAsia="Times New Roman" w:hAnsi="Arial" w:cs="Arial"/>
          <w:color w:val="000000"/>
          <w:lang w:eastAsia="en-CA"/>
        </w:rPr>
        <w:t xml:space="preserve"> H. Safe-patient-handling equipment in therapy practice: implications for rehabilitation. Am J </w:t>
      </w:r>
      <w:proofErr w:type="spellStart"/>
      <w:r>
        <w:rPr>
          <w:rFonts w:ascii="Arial" w:eastAsia="Times New Roman" w:hAnsi="Arial" w:cs="Arial"/>
          <w:color w:val="000000"/>
          <w:lang w:eastAsia="en-CA"/>
        </w:rPr>
        <w:t>Occup</w:t>
      </w:r>
      <w:proofErr w:type="spellEnd"/>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Ther</w:t>
      </w:r>
      <w:proofErr w:type="spellEnd"/>
      <w:r>
        <w:rPr>
          <w:rFonts w:ascii="Arial" w:eastAsia="Times New Roman" w:hAnsi="Arial" w:cs="Arial"/>
          <w:color w:val="000000"/>
          <w:lang w:eastAsia="en-CA"/>
        </w:rPr>
        <w:t xml:space="preserve"> (2013); 67(1):45-53</w:t>
      </w:r>
    </w:p>
    <w:p w14:paraId="72279977"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47.   Garg A, and </w:t>
      </w:r>
      <w:proofErr w:type="spellStart"/>
      <w:r>
        <w:rPr>
          <w:rFonts w:ascii="Arial" w:eastAsia="Times New Roman" w:hAnsi="Arial" w:cs="Arial"/>
          <w:color w:val="000000"/>
          <w:lang w:eastAsia="en-CA"/>
        </w:rPr>
        <w:t>Kapellusch</w:t>
      </w:r>
      <w:proofErr w:type="spellEnd"/>
      <w:r>
        <w:rPr>
          <w:rFonts w:ascii="Arial" w:eastAsia="Times New Roman" w:hAnsi="Arial" w:cs="Arial"/>
          <w:color w:val="000000"/>
          <w:lang w:eastAsia="en-CA"/>
        </w:rPr>
        <w:t xml:space="preserve"> JM. Long-term efficacy of an ergonomics program that includes patient-handling devices on reducing musculoskeletal injuries to nursing personnel. Hum Factors (2012); 54(4):608-25</w:t>
      </w:r>
    </w:p>
    <w:p w14:paraId="743765A2"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lastRenderedPageBreak/>
        <w:t>48.   </w:t>
      </w:r>
      <w:proofErr w:type="spellStart"/>
      <w:r>
        <w:rPr>
          <w:rFonts w:ascii="Arial" w:eastAsia="Times New Roman" w:hAnsi="Arial" w:cs="Arial"/>
          <w:color w:val="000000"/>
          <w:lang w:eastAsia="en-CA"/>
        </w:rPr>
        <w:t>Schoenfisch</w:t>
      </w:r>
      <w:proofErr w:type="spellEnd"/>
      <w:r>
        <w:rPr>
          <w:rFonts w:ascii="Arial" w:eastAsia="Times New Roman" w:hAnsi="Arial" w:cs="Arial"/>
          <w:color w:val="000000"/>
          <w:lang w:eastAsia="en-CA"/>
        </w:rPr>
        <w:t xml:space="preserve"> AL, Pompeii LA, Myers DJ, James T, Yeung YL, </w:t>
      </w:r>
      <w:proofErr w:type="spellStart"/>
      <w:r>
        <w:rPr>
          <w:rFonts w:ascii="Arial" w:eastAsia="Times New Roman" w:hAnsi="Arial" w:cs="Arial"/>
          <w:color w:val="000000"/>
          <w:lang w:eastAsia="en-CA"/>
        </w:rPr>
        <w:t>Fricklas</w:t>
      </w:r>
      <w:proofErr w:type="spellEnd"/>
      <w:r>
        <w:rPr>
          <w:rFonts w:ascii="Arial" w:eastAsia="Times New Roman" w:hAnsi="Arial" w:cs="Arial"/>
          <w:color w:val="000000"/>
          <w:lang w:eastAsia="en-CA"/>
        </w:rPr>
        <w:t xml:space="preserve"> E, and et al. Objective measures of adoption of patient lift and transfer devices to reduce nursing staff injuries in the hospital setting. Am J </w:t>
      </w:r>
      <w:proofErr w:type="spellStart"/>
      <w:r>
        <w:rPr>
          <w:rFonts w:ascii="Arial" w:eastAsia="Times New Roman" w:hAnsi="Arial" w:cs="Arial"/>
          <w:color w:val="000000"/>
          <w:lang w:eastAsia="en-CA"/>
        </w:rPr>
        <w:t>Ind</w:t>
      </w:r>
      <w:proofErr w:type="spellEnd"/>
      <w:r>
        <w:rPr>
          <w:rFonts w:ascii="Arial" w:eastAsia="Times New Roman" w:hAnsi="Arial" w:cs="Arial"/>
          <w:color w:val="000000"/>
          <w:lang w:eastAsia="en-CA"/>
        </w:rPr>
        <w:t xml:space="preserve"> Med (2011); 54(12):935-45</w:t>
      </w:r>
    </w:p>
    <w:p w14:paraId="0C42FE5A"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49.   Zhuang Z, </w:t>
      </w:r>
      <w:proofErr w:type="spellStart"/>
      <w:r>
        <w:rPr>
          <w:rFonts w:ascii="Arial" w:eastAsia="Times New Roman" w:hAnsi="Arial" w:cs="Arial"/>
          <w:color w:val="000000"/>
          <w:lang w:eastAsia="en-CA"/>
        </w:rPr>
        <w:t>Stobbe</w:t>
      </w:r>
      <w:proofErr w:type="spellEnd"/>
      <w:r>
        <w:rPr>
          <w:rFonts w:ascii="Arial" w:eastAsia="Times New Roman" w:hAnsi="Arial" w:cs="Arial"/>
          <w:color w:val="000000"/>
          <w:lang w:eastAsia="en-CA"/>
        </w:rPr>
        <w:t xml:space="preserve"> TJ, Collins JW, Hsiao H, and Hobbs GR. Psychophysical assessment of assistive devices for transferring patients/residents. </w:t>
      </w:r>
      <w:proofErr w:type="spellStart"/>
      <w:r>
        <w:rPr>
          <w:rFonts w:ascii="Arial" w:eastAsia="Times New Roman" w:hAnsi="Arial" w:cs="Arial"/>
          <w:color w:val="000000"/>
          <w:lang w:eastAsia="en-CA"/>
        </w:rPr>
        <w:t>Appl</w:t>
      </w:r>
      <w:proofErr w:type="spellEnd"/>
      <w:r>
        <w:rPr>
          <w:rFonts w:ascii="Arial" w:eastAsia="Times New Roman" w:hAnsi="Arial" w:cs="Arial"/>
          <w:color w:val="000000"/>
          <w:lang w:eastAsia="en-CA"/>
        </w:rPr>
        <w:t xml:space="preserve"> Ergon (2000); 31(1):35-44</w:t>
      </w:r>
    </w:p>
    <w:p w14:paraId="012477F9"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50.   </w:t>
      </w:r>
      <w:proofErr w:type="spellStart"/>
      <w:r>
        <w:rPr>
          <w:rFonts w:ascii="Arial" w:eastAsia="Times New Roman" w:hAnsi="Arial" w:cs="Arial"/>
          <w:color w:val="000000"/>
          <w:lang w:eastAsia="en-CA"/>
        </w:rPr>
        <w:t>Mutch</w:t>
      </w:r>
      <w:proofErr w:type="spellEnd"/>
      <w:r>
        <w:rPr>
          <w:rFonts w:ascii="Arial" w:eastAsia="Times New Roman" w:hAnsi="Arial" w:cs="Arial"/>
          <w:color w:val="000000"/>
          <w:lang w:eastAsia="en-CA"/>
        </w:rPr>
        <w:t xml:space="preserve"> K. Changing manual-handling practice in a stroke rehabilitation unit. Prof Nurse (2004); 19(7):374-8</w:t>
      </w:r>
    </w:p>
    <w:p w14:paraId="6F1B448D"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51.   Keir PJ, and </w:t>
      </w:r>
      <w:proofErr w:type="spellStart"/>
      <w:r>
        <w:rPr>
          <w:rFonts w:ascii="Arial" w:eastAsia="Times New Roman" w:hAnsi="Arial" w:cs="Arial"/>
          <w:color w:val="000000"/>
          <w:lang w:eastAsia="en-CA"/>
        </w:rPr>
        <w:t>MacDonell</w:t>
      </w:r>
      <w:proofErr w:type="spellEnd"/>
      <w:r>
        <w:rPr>
          <w:rFonts w:ascii="Arial" w:eastAsia="Times New Roman" w:hAnsi="Arial" w:cs="Arial"/>
          <w:color w:val="000000"/>
          <w:lang w:eastAsia="en-CA"/>
        </w:rPr>
        <w:t xml:space="preserve"> CW. Muscle activity during patient transfers: A preliminary study on the influence of lift assists and experience. Ergonomics (2004); 47(3):296-306</w:t>
      </w:r>
    </w:p>
    <w:p w14:paraId="0421BECD" w14:textId="77777777" w:rsidR="00231472" w:rsidRDefault="00231472" w:rsidP="00231472">
      <w:pPr>
        <w:spacing w:after="0" w:line="240" w:lineRule="auto"/>
        <w:rPr>
          <w:rFonts w:ascii="Arial" w:eastAsia="Times New Roman" w:hAnsi="Arial" w:cs="Arial"/>
          <w:lang w:eastAsia="en-CA"/>
        </w:rPr>
      </w:pPr>
      <w:r>
        <w:rPr>
          <w:rFonts w:ascii="Arial" w:eastAsia="Times New Roman" w:hAnsi="Arial" w:cs="Arial"/>
          <w:color w:val="000000"/>
          <w:lang w:eastAsia="en-CA"/>
        </w:rPr>
        <w:t xml:space="preserve">52.   Le Bon C, and Forrester C. An ergonomic evaluation of a patient handling device: The elevate and transfer vehicle. </w:t>
      </w:r>
      <w:proofErr w:type="spellStart"/>
      <w:r>
        <w:rPr>
          <w:rFonts w:ascii="Arial" w:eastAsia="Times New Roman" w:hAnsi="Arial" w:cs="Arial"/>
          <w:color w:val="000000"/>
          <w:lang w:eastAsia="en-CA"/>
        </w:rPr>
        <w:t>Appl</w:t>
      </w:r>
      <w:proofErr w:type="spellEnd"/>
      <w:r>
        <w:rPr>
          <w:rFonts w:ascii="Arial" w:eastAsia="Times New Roman" w:hAnsi="Arial" w:cs="Arial"/>
          <w:color w:val="000000"/>
          <w:lang w:eastAsia="en-CA"/>
        </w:rPr>
        <w:t xml:space="preserve"> Ergon (1997); 28(5-6):365-74</w:t>
      </w:r>
    </w:p>
    <w:p w14:paraId="1DA17AF1" w14:textId="77777777" w:rsidR="00231472" w:rsidRDefault="00231472" w:rsidP="00231472">
      <w:pPr>
        <w:rPr>
          <w:rFonts w:ascii="Arial" w:hAnsi="Arial" w:cs="Arial"/>
        </w:rPr>
      </w:pPr>
    </w:p>
    <w:p w14:paraId="56F6396E" w14:textId="77777777" w:rsidR="00231472" w:rsidRDefault="00231472" w:rsidP="00231472">
      <w:pPr>
        <w:outlineLvl w:val="0"/>
        <w:rPr>
          <w:rFonts w:ascii="Arial" w:hAnsi="Arial" w:cs="Arial"/>
          <w:b/>
        </w:rPr>
      </w:pPr>
      <w:r>
        <w:rPr>
          <w:rFonts w:ascii="Arial" w:hAnsi="Arial" w:cs="Arial"/>
          <w:b/>
        </w:rPr>
        <w:t>Pedro</w:t>
      </w:r>
    </w:p>
    <w:p w14:paraId="3F060E8C" w14:textId="77777777" w:rsidR="00231472" w:rsidRDefault="00231472" w:rsidP="00231472">
      <w:pPr>
        <w:outlineLvl w:val="0"/>
        <w:rPr>
          <w:rFonts w:ascii="Arial" w:hAnsi="Arial" w:cs="Arial"/>
          <w:b/>
        </w:rPr>
      </w:pPr>
      <w:r>
        <w:rPr>
          <w:rFonts w:ascii="Arial" w:hAnsi="Arial" w:cs="Arial"/>
          <w:b/>
        </w:rPr>
        <w:t>Simple Search:</w:t>
      </w:r>
    </w:p>
    <w:p w14:paraId="6668E5AD" w14:textId="77777777" w:rsidR="00231472" w:rsidRDefault="00231472" w:rsidP="00231472">
      <w:pPr>
        <w:rPr>
          <w:rFonts w:ascii="Arial" w:hAnsi="Arial" w:cs="Arial"/>
        </w:rPr>
      </w:pPr>
      <w:r>
        <w:rPr>
          <w:rFonts w:ascii="Arial" w:hAnsi="Arial" w:cs="Arial"/>
        </w:rPr>
        <w:t>“Assistive transfer devices”:</w:t>
      </w:r>
    </w:p>
    <w:p w14:paraId="61400F5D" w14:textId="77777777" w:rsidR="00231472" w:rsidRDefault="00231472" w:rsidP="00231472">
      <w:pPr>
        <w:pStyle w:val="ListParagraph"/>
        <w:numPr>
          <w:ilvl w:val="0"/>
          <w:numId w:val="15"/>
        </w:numPr>
        <w:rPr>
          <w:rFonts w:ascii="Arial" w:hAnsi="Arial" w:cs="Arial"/>
        </w:rPr>
      </w:pPr>
      <w:r>
        <w:rPr>
          <w:rFonts w:ascii="Arial" w:hAnsi="Arial" w:cs="Arial"/>
        </w:rPr>
        <w:t>Identified 3 results (1 duplicate, 2 not relevant)</w:t>
      </w:r>
    </w:p>
    <w:p w14:paraId="719A43BD" w14:textId="77777777" w:rsidR="00231472" w:rsidRDefault="00231472" w:rsidP="00231472">
      <w:pPr>
        <w:pStyle w:val="ListParagraph"/>
        <w:numPr>
          <w:ilvl w:val="0"/>
          <w:numId w:val="15"/>
        </w:numPr>
        <w:rPr>
          <w:rFonts w:ascii="Arial" w:hAnsi="Arial" w:cs="Arial"/>
        </w:rPr>
      </w:pPr>
      <w:proofErr w:type="spellStart"/>
      <w:r>
        <w:rPr>
          <w:rFonts w:ascii="Arial" w:eastAsia="Times New Roman" w:hAnsi="Arial" w:cs="Arial"/>
          <w:color w:val="000000"/>
          <w:lang w:eastAsia="en-CA"/>
        </w:rPr>
        <w:t>Yassi</w:t>
      </w:r>
      <w:proofErr w:type="spellEnd"/>
      <w:r>
        <w:rPr>
          <w:rFonts w:ascii="Arial" w:eastAsia="Times New Roman" w:hAnsi="Arial" w:cs="Arial"/>
          <w:color w:val="000000"/>
          <w:lang w:eastAsia="en-CA"/>
        </w:rPr>
        <w:t xml:space="preserve"> A, Cooper JE, Tate RB, Gerlach S, Muir M, Trottier J, and Massey K. A randomized controlled trial to prevent patient lift and transfer injuries of health care workers. Spine (</w:t>
      </w:r>
      <w:proofErr w:type="spellStart"/>
      <w:r>
        <w:rPr>
          <w:rFonts w:ascii="Arial" w:eastAsia="Times New Roman" w:hAnsi="Arial" w:cs="Arial"/>
          <w:color w:val="000000"/>
          <w:lang w:eastAsia="en-CA"/>
        </w:rPr>
        <w:t>Phila</w:t>
      </w:r>
      <w:proofErr w:type="spellEnd"/>
      <w:r>
        <w:rPr>
          <w:rFonts w:ascii="Arial" w:eastAsia="Times New Roman" w:hAnsi="Arial" w:cs="Arial"/>
          <w:color w:val="000000"/>
          <w:lang w:eastAsia="en-CA"/>
        </w:rPr>
        <w:t xml:space="preserve"> Pa 1976) (2001); 26(16):1739-46</w:t>
      </w:r>
    </w:p>
    <w:p w14:paraId="4625AB83" w14:textId="77777777" w:rsidR="00231472" w:rsidRDefault="00231472" w:rsidP="00231472">
      <w:pPr>
        <w:rPr>
          <w:rFonts w:ascii="Arial" w:hAnsi="Arial" w:cs="Arial"/>
        </w:rPr>
      </w:pPr>
      <w:r>
        <w:rPr>
          <w:rFonts w:ascii="Arial" w:hAnsi="Arial" w:cs="Arial"/>
        </w:rPr>
        <w:t>“Sit to stand aid”:</w:t>
      </w:r>
    </w:p>
    <w:p w14:paraId="2E319230" w14:textId="77777777" w:rsidR="00231472" w:rsidRDefault="00231472" w:rsidP="00231472">
      <w:pPr>
        <w:pStyle w:val="ListParagraph"/>
        <w:numPr>
          <w:ilvl w:val="0"/>
          <w:numId w:val="15"/>
        </w:numPr>
        <w:rPr>
          <w:rFonts w:ascii="Arial" w:hAnsi="Arial" w:cs="Arial"/>
        </w:rPr>
      </w:pPr>
      <w:r>
        <w:rPr>
          <w:rFonts w:ascii="Arial" w:hAnsi="Arial" w:cs="Arial"/>
        </w:rPr>
        <w:t>Identified 2 results (1 duplicate, 1 not relevant)</w:t>
      </w:r>
    </w:p>
    <w:p w14:paraId="3EC20DDC" w14:textId="77777777" w:rsidR="00231472" w:rsidRDefault="00231472" w:rsidP="00231472">
      <w:pPr>
        <w:pStyle w:val="ListParagraph"/>
        <w:numPr>
          <w:ilvl w:val="0"/>
          <w:numId w:val="15"/>
        </w:numPr>
        <w:rPr>
          <w:rFonts w:ascii="Arial" w:hAnsi="Arial" w:cs="Arial"/>
        </w:rPr>
      </w:pPr>
      <w:proofErr w:type="spellStart"/>
      <w:r>
        <w:rPr>
          <w:rFonts w:ascii="Arial" w:eastAsia="Times New Roman" w:hAnsi="Arial" w:cs="Arial"/>
          <w:color w:val="000000"/>
          <w:lang w:eastAsia="en-CA"/>
        </w:rPr>
        <w:t>Ruszala</w:t>
      </w:r>
      <w:proofErr w:type="spellEnd"/>
      <w:r>
        <w:rPr>
          <w:rFonts w:ascii="Arial" w:eastAsia="Times New Roman" w:hAnsi="Arial" w:cs="Arial"/>
          <w:color w:val="000000"/>
          <w:lang w:eastAsia="en-CA"/>
        </w:rPr>
        <w:t xml:space="preserve"> S, and Musa I. An evaluation of equipment to assist patient sit-to-stand activities in physiotherapy. Physiotherapy (2005); 91(1):35-41</w:t>
      </w:r>
    </w:p>
    <w:p w14:paraId="359A8345" w14:textId="77777777" w:rsidR="00231472" w:rsidRDefault="00231472" w:rsidP="00231472">
      <w:pPr>
        <w:rPr>
          <w:rFonts w:ascii="Arial" w:hAnsi="Arial" w:cs="Arial"/>
        </w:rPr>
      </w:pPr>
      <w:r>
        <w:rPr>
          <w:rFonts w:ascii="Arial" w:hAnsi="Arial" w:cs="Arial"/>
        </w:rPr>
        <w:t>“Sit to stand devices”:</w:t>
      </w:r>
    </w:p>
    <w:p w14:paraId="03AAB973" w14:textId="77777777" w:rsidR="00231472" w:rsidRDefault="00231472" w:rsidP="00231472">
      <w:pPr>
        <w:pStyle w:val="ListParagraph"/>
        <w:numPr>
          <w:ilvl w:val="0"/>
          <w:numId w:val="15"/>
        </w:numPr>
        <w:rPr>
          <w:rFonts w:ascii="Arial" w:hAnsi="Arial" w:cs="Arial"/>
        </w:rPr>
      </w:pPr>
      <w:r>
        <w:rPr>
          <w:rFonts w:ascii="Arial" w:hAnsi="Arial" w:cs="Arial"/>
        </w:rPr>
        <w:t>Identified 3 results (3 not relevant)</w:t>
      </w:r>
    </w:p>
    <w:p w14:paraId="479919EA" w14:textId="77777777" w:rsidR="00231472" w:rsidRDefault="00231472" w:rsidP="00231472">
      <w:pPr>
        <w:rPr>
          <w:rFonts w:ascii="Arial" w:hAnsi="Arial" w:cs="Arial"/>
        </w:rPr>
      </w:pPr>
      <w:r>
        <w:rPr>
          <w:rFonts w:ascii="Arial" w:hAnsi="Arial" w:cs="Arial"/>
        </w:rPr>
        <w:t>“Sit to stand equipment”:</w:t>
      </w:r>
    </w:p>
    <w:p w14:paraId="5783F522" w14:textId="77777777" w:rsidR="00231472" w:rsidRDefault="00231472" w:rsidP="00231472">
      <w:pPr>
        <w:pStyle w:val="ListParagraph"/>
        <w:numPr>
          <w:ilvl w:val="0"/>
          <w:numId w:val="15"/>
        </w:numPr>
        <w:rPr>
          <w:rFonts w:ascii="Arial" w:hAnsi="Arial" w:cs="Arial"/>
        </w:rPr>
      </w:pPr>
      <w:r>
        <w:rPr>
          <w:rFonts w:ascii="Arial" w:hAnsi="Arial" w:cs="Arial"/>
        </w:rPr>
        <w:t>Identified 1 result (1 duplicate)</w:t>
      </w:r>
    </w:p>
    <w:p w14:paraId="7C5FEBFE" w14:textId="77777777" w:rsidR="00231472" w:rsidRDefault="00231472" w:rsidP="00231472">
      <w:pPr>
        <w:pStyle w:val="ListParagraph"/>
        <w:numPr>
          <w:ilvl w:val="0"/>
          <w:numId w:val="15"/>
        </w:numPr>
        <w:rPr>
          <w:rFonts w:ascii="Arial" w:hAnsi="Arial" w:cs="Arial"/>
        </w:rPr>
      </w:pPr>
      <w:proofErr w:type="spellStart"/>
      <w:r>
        <w:rPr>
          <w:rFonts w:ascii="Arial" w:eastAsia="Times New Roman" w:hAnsi="Arial" w:cs="Arial"/>
          <w:color w:val="000000"/>
          <w:lang w:eastAsia="en-CA"/>
        </w:rPr>
        <w:t>Ruszala</w:t>
      </w:r>
      <w:proofErr w:type="spellEnd"/>
      <w:r>
        <w:rPr>
          <w:rFonts w:ascii="Arial" w:eastAsia="Times New Roman" w:hAnsi="Arial" w:cs="Arial"/>
          <w:color w:val="000000"/>
          <w:lang w:eastAsia="en-CA"/>
        </w:rPr>
        <w:t xml:space="preserve"> S, and Musa I. An evaluation of equipment to assist patient sit-to-stand activities in physiotherapy. Physiotherapy (2005); 91(1):35-41</w:t>
      </w:r>
    </w:p>
    <w:p w14:paraId="06ED7CE4" w14:textId="77777777" w:rsidR="00231472" w:rsidRDefault="00231472" w:rsidP="00231472">
      <w:pPr>
        <w:rPr>
          <w:rFonts w:ascii="Arial" w:hAnsi="Arial" w:cs="Arial"/>
        </w:rPr>
      </w:pPr>
      <w:r>
        <w:rPr>
          <w:rFonts w:ascii="Arial" w:hAnsi="Arial" w:cs="Arial"/>
        </w:rPr>
        <w:t>“Sit to stand assist”:</w:t>
      </w:r>
    </w:p>
    <w:p w14:paraId="5FDCF5FE" w14:textId="77777777" w:rsidR="00231472" w:rsidRDefault="00231472" w:rsidP="00231472">
      <w:pPr>
        <w:pStyle w:val="ListParagraph"/>
        <w:numPr>
          <w:ilvl w:val="0"/>
          <w:numId w:val="15"/>
        </w:numPr>
        <w:rPr>
          <w:rFonts w:ascii="Arial" w:hAnsi="Arial" w:cs="Arial"/>
        </w:rPr>
      </w:pPr>
      <w:r>
        <w:rPr>
          <w:rFonts w:ascii="Arial" w:hAnsi="Arial" w:cs="Arial"/>
        </w:rPr>
        <w:t>Identified 2 results (1 duplicate, 1 not relevant)</w:t>
      </w:r>
    </w:p>
    <w:p w14:paraId="3AD5EFD5" w14:textId="77777777" w:rsidR="00231472" w:rsidRDefault="00231472" w:rsidP="00231472">
      <w:pPr>
        <w:pStyle w:val="ListParagraph"/>
        <w:numPr>
          <w:ilvl w:val="0"/>
          <w:numId w:val="15"/>
        </w:numPr>
        <w:rPr>
          <w:rFonts w:ascii="Arial" w:hAnsi="Arial" w:cs="Arial"/>
        </w:rPr>
      </w:pPr>
      <w:proofErr w:type="spellStart"/>
      <w:r>
        <w:rPr>
          <w:rFonts w:ascii="Arial" w:eastAsia="Times New Roman" w:hAnsi="Arial" w:cs="Arial"/>
          <w:color w:val="000000"/>
          <w:lang w:eastAsia="en-CA"/>
        </w:rPr>
        <w:t>Ruszala</w:t>
      </w:r>
      <w:proofErr w:type="spellEnd"/>
      <w:r>
        <w:rPr>
          <w:rFonts w:ascii="Arial" w:eastAsia="Times New Roman" w:hAnsi="Arial" w:cs="Arial"/>
          <w:color w:val="000000"/>
          <w:lang w:eastAsia="en-CA"/>
        </w:rPr>
        <w:t xml:space="preserve"> S, and Musa I. An evaluation of equipment to assist patient sit-to-stand activities in physiotherapy. Physiotherapy (2005); 91(1):35-41</w:t>
      </w:r>
    </w:p>
    <w:p w14:paraId="3C5EA10F" w14:textId="77777777" w:rsidR="00231472" w:rsidRDefault="00231472" w:rsidP="00231472">
      <w:pPr>
        <w:rPr>
          <w:rFonts w:ascii="Arial" w:hAnsi="Arial" w:cs="Arial"/>
        </w:rPr>
      </w:pPr>
      <w:r>
        <w:rPr>
          <w:rFonts w:ascii="Arial" w:hAnsi="Arial" w:cs="Arial"/>
        </w:rPr>
        <w:t>“Transfer device”:</w:t>
      </w:r>
    </w:p>
    <w:p w14:paraId="15559EC2" w14:textId="77777777" w:rsidR="00231472" w:rsidRDefault="00231472" w:rsidP="00231472">
      <w:pPr>
        <w:pStyle w:val="ListParagraph"/>
        <w:numPr>
          <w:ilvl w:val="0"/>
          <w:numId w:val="15"/>
        </w:numPr>
        <w:rPr>
          <w:rFonts w:ascii="Arial" w:hAnsi="Arial" w:cs="Arial"/>
        </w:rPr>
      </w:pPr>
      <w:r>
        <w:rPr>
          <w:rFonts w:ascii="Arial" w:hAnsi="Arial" w:cs="Arial"/>
        </w:rPr>
        <w:t>Identified 9 results (1 duplicate, 8 not relevant)</w:t>
      </w:r>
    </w:p>
    <w:p w14:paraId="10B837F2" w14:textId="77777777" w:rsidR="00231472" w:rsidRDefault="00231472" w:rsidP="00231472">
      <w:pPr>
        <w:pStyle w:val="ListParagraph"/>
        <w:numPr>
          <w:ilvl w:val="0"/>
          <w:numId w:val="15"/>
        </w:numPr>
        <w:rPr>
          <w:rFonts w:ascii="Arial" w:hAnsi="Arial" w:cs="Arial"/>
        </w:rPr>
      </w:pPr>
      <w:proofErr w:type="spellStart"/>
      <w:r>
        <w:rPr>
          <w:rFonts w:ascii="Arial" w:eastAsia="Times New Roman" w:hAnsi="Arial" w:cs="Arial"/>
          <w:color w:val="000000"/>
          <w:lang w:eastAsia="en-CA"/>
        </w:rPr>
        <w:t>Yassi</w:t>
      </w:r>
      <w:proofErr w:type="spellEnd"/>
      <w:r>
        <w:rPr>
          <w:rFonts w:ascii="Arial" w:eastAsia="Times New Roman" w:hAnsi="Arial" w:cs="Arial"/>
          <w:color w:val="000000"/>
          <w:lang w:eastAsia="en-CA"/>
        </w:rPr>
        <w:t xml:space="preserve"> A, Cooper JE, Tate RB, Gerlach S, Muir M, Trottier J, and Massey K. A randomized controlled trial to prevent patient lift and transfer injuries of health care workers. Spine (</w:t>
      </w:r>
      <w:proofErr w:type="spellStart"/>
      <w:r>
        <w:rPr>
          <w:rFonts w:ascii="Arial" w:eastAsia="Times New Roman" w:hAnsi="Arial" w:cs="Arial"/>
          <w:color w:val="000000"/>
          <w:lang w:eastAsia="en-CA"/>
        </w:rPr>
        <w:t>Phila</w:t>
      </w:r>
      <w:proofErr w:type="spellEnd"/>
      <w:r>
        <w:rPr>
          <w:rFonts w:ascii="Arial" w:eastAsia="Times New Roman" w:hAnsi="Arial" w:cs="Arial"/>
          <w:color w:val="000000"/>
          <w:lang w:eastAsia="en-CA"/>
        </w:rPr>
        <w:t xml:space="preserve"> Pa 1976) (2001); 26(16):1739-46</w:t>
      </w:r>
    </w:p>
    <w:p w14:paraId="0646ECA0" w14:textId="77777777" w:rsidR="00231472" w:rsidRDefault="00231472" w:rsidP="00231472">
      <w:pPr>
        <w:outlineLvl w:val="0"/>
        <w:rPr>
          <w:rFonts w:ascii="Arial" w:hAnsi="Arial" w:cs="Arial"/>
        </w:rPr>
      </w:pPr>
      <w:r>
        <w:rPr>
          <w:rFonts w:ascii="Arial" w:hAnsi="Arial" w:cs="Arial"/>
        </w:rPr>
        <w:t>“Transfer equipment”</w:t>
      </w:r>
    </w:p>
    <w:p w14:paraId="69F061F5" w14:textId="77777777" w:rsidR="00231472" w:rsidRDefault="00231472" w:rsidP="00231472">
      <w:pPr>
        <w:pStyle w:val="ListParagraph"/>
        <w:numPr>
          <w:ilvl w:val="0"/>
          <w:numId w:val="15"/>
        </w:numPr>
        <w:rPr>
          <w:rFonts w:ascii="Arial" w:hAnsi="Arial" w:cs="Arial"/>
        </w:rPr>
      </w:pPr>
      <w:r>
        <w:rPr>
          <w:rFonts w:ascii="Arial" w:hAnsi="Arial" w:cs="Arial"/>
        </w:rPr>
        <w:lastRenderedPageBreak/>
        <w:t>Identified 5 results (1 duplicate, 4 not relevant)</w:t>
      </w:r>
    </w:p>
    <w:p w14:paraId="45EAD7CF" w14:textId="77777777" w:rsidR="00231472" w:rsidRDefault="00231472" w:rsidP="00231472">
      <w:pPr>
        <w:pStyle w:val="ListParagraph"/>
        <w:numPr>
          <w:ilvl w:val="0"/>
          <w:numId w:val="15"/>
        </w:numPr>
        <w:rPr>
          <w:rFonts w:ascii="Arial" w:hAnsi="Arial" w:cs="Arial"/>
        </w:rPr>
      </w:pPr>
      <w:proofErr w:type="spellStart"/>
      <w:r>
        <w:rPr>
          <w:rFonts w:ascii="Arial" w:eastAsia="Times New Roman" w:hAnsi="Arial" w:cs="Arial"/>
          <w:color w:val="000000"/>
          <w:lang w:eastAsia="en-CA"/>
        </w:rPr>
        <w:t>Yassi</w:t>
      </w:r>
      <w:proofErr w:type="spellEnd"/>
      <w:r>
        <w:rPr>
          <w:rFonts w:ascii="Arial" w:eastAsia="Times New Roman" w:hAnsi="Arial" w:cs="Arial"/>
          <w:color w:val="000000"/>
          <w:lang w:eastAsia="en-CA"/>
        </w:rPr>
        <w:t xml:space="preserve"> A, Cooper JE, Tate RB, Gerlach S, Muir M, Trottier J, and Massey K. A randomized controlled trial to prevent patient lift and transfer injuries of health care workers. Spine (</w:t>
      </w:r>
      <w:proofErr w:type="spellStart"/>
      <w:r>
        <w:rPr>
          <w:rFonts w:ascii="Arial" w:eastAsia="Times New Roman" w:hAnsi="Arial" w:cs="Arial"/>
          <w:color w:val="000000"/>
          <w:lang w:eastAsia="en-CA"/>
        </w:rPr>
        <w:t>Phila</w:t>
      </w:r>
      <w:proofErr w:type="spellEnd"/>
      <w:r>
        <w:rPr>
          <w:rFonts w:ascii="Arial" w:eastAsia="Times New Roman" w:hAnsi="Arial" w:cs="Arial"/>
          <w:color w:val="000000"/>
          <w:lang w:eastAsia="en-CA"/>
        </w:rPr>
        <w:t xml:space="preserve"> Pa 1976) (2001); 26(16):1739-46</w:t>
      </w:r>
    </w:p>
    <w:p w14:paraId="5D65F7F0" w14:textId="77777777" w:rsidR="00231472" w:rsidRDefault="00231472" w:rsidP="00231472">
      <w:pPr>
        <w:rPr>
          <w:rFonts w:ascii="Arial" w:hAnsi="Arial" w:cs="Arial"/>
        </w:rPr>
      </w:pPr>
    </w:p>
    <w:p w14:paraId="2BE5A6ED" w14:textId="77777777" w:rsidR="00231472" w:rsidRDefault="00231472" w:rsidP="00231472">
      <w:pPr>
        <w:rPr>
          <w:rFonts w:ascii="Arial" w:hAnsi="Arial" w:cs="Arial"/>
          <w:b/>
        </w:rPr>
      </w:pPr>
      <w:r>
        <w:rPr>
          <w:rFonts w:ascii="Arial" w:hAnsi="Arial" w:cs="Arial"/>
          <w:b/>
        </w:rPr>
        <w:t>CINAHL DATABASE search:</w:t>
      </w:r>
    </w:p>
    <w:p w14:paraId="2441ABCA" w14:textId="77777777" w:rsidR="00231472" w:rsidRDefault="00231472" w:rsidP="00231472">
      <w:pPr>
        <w:rPr>
          <w:rFonts w:ascii="Arial" w:hAnsi="Arial" w:cs="Arial"/>
          <w:b/>
        </w:rPr>
      </w:pPr>
      <w:r>
        <w:rPr>
          <w:rFonts w:ascii="Arial" w:hAnsi="Arial" w:cs="Arial"/>
          <w:b/>
        </w:rPr>
        <w:t>Search Terms:</w:t>
      </w:r>
    </w:p>
    <w:p w14:paraId="0668281F" w14:textId="77777777" w:rsidR="00231472" w:rsidRDefault="00231472" w:rsidP="00231472">
      <w:pPr>
        <w:rPr>
          <w:rFonts w:ascii="Arial" w:hAnsi="Arial" w:cs="Arial"/>
        </w:rPr>
      </w:pPr>
      <w:r>
        <w:rPr>
          <w:rFonts w:ascii="Arial" w:hAnsi="Arial" w:cs="Arial"/>
        </w:rPr>
        <w:t xml:space="preserve">“Lifting and transfer equipment” – “explode” and “major concept” selected </w:t>
      </w:r>
    </w:p>
    <w:p w14:paraId="64D7E887" w14:textId="77777777" w:rsidR="00231472" w:rsidRDefault="00231472" w:rsidP="00231472">
      <w:pPr>
        <w:rPr>
          <w:rFonts w:ascii="Arial" w:hAnsi="Arial" w:cs="Arial"/>
        </w:rPr>
      </w:pPr>
      <w:r>
        <w:rPr>
          <w:rFonts w:ascii="Arial" w:hAnsi="Arial" w:cs="Arial"/>
        </w:rPr>
        <w:t>AND</w:t>
      </w:r>
    </w:p>
    <w:p w14:paraId="4A0076E2" w14:textId="77777777" w:rsidR="00231472" w:rsidRDefault="00231472" w:rsidP="00231472">
      <w:pPr>
        <w:rPr>
          <w:rFonts w:ascii="Arial" w:hAnsi="Arial" w:cs="Arial"/>
        </w:rPr>
      </w:pPr>
      <w:r>
        <w:rPr>
          <w:rFonts w:ascii="Arial" w:hAnsi="Arial" w:cs="Arial"/>
        </w:rPr>
        <w:t xml:space="preserve">“patient handling” – “explode” and “major concept” selected </w:t>
      </w:r>
    </w:p>
    <w:p w14:paraId="0EDD8EE7" w14:textId="77777777" w:rsidR="00231472" w:rsidRDefault="00231472" w:rsidP="00231472">
      <w:pPr>
        <w:rPr>
          <w:rFonts w:ascii="Arial" w:hAnsi="Arial" w:cs="Arial"/>
        </w:rPr>
      </w:pPr>
      <w:r>
        <w:rPr>
          <w:rFonts w:ascii="Arial" w:hAnsi="Arial" w:cs="Arial"/>
          <w:b/>
        </w:rPr>
        <w:t>Identified</w:t>
      </w:r>
      <w:r>
        <w:rPr>
          <w:rFonts w:ascii="Arial" w:hAnsi="Arial" w:cs="Arial"/>
        </w:rPr>
        <w:t xml:space="preserve">: 75 results </w:t>
      </w:r>
    </w:p>
    <w:p w14:paraId="64BFDC61" w14:textId="77777777" w:rsidR="00231472" w:rsidRDefault="00231472" w:rsidP="00231472">
      <w:pPr>
        <w:pStyle w:val="ListParagraph"/>
        <w:numPr>
          <w:ilvl w:val="0"/>
          <w:numId w:val="16"/>
        </w:numPr>
        <w:rPr>
          <w:rFonts w:ascii="Arial" w:hAnsi="Arial" w:cs="Arial"/>
        </w:rPr>
      </w:pPr>
      <w:r>
        <w:rPr>
          <w:rFonts w:ascii="Arial" w:eastAsia="Times New Roman" w:hAnsi="Arial" w:cs="Arial"/>
          <w:color w:val="000000"/>
          <w:lang w:eastAsia="en-CA"/>
        </w:rPr>
        <w:t xml:space="preserve">Hospitals consider better patient handling equipment. BRIEF HOSP SAF 2017 07;25(7):7-11. </w:t>
      </w:r>
    </w:p>
    <w:p w14:paraId="2F765260" w14:textId="77777777" w:rsidR="00231472" w:rsidRDefault="00231472" w:rsidP="00231472">
      <w:pPr>
        <w:pStyle w:val="ListParagraph"/>
        <w:numPr>
          <w:ilvl w:val="0"/>
          <w:numId w:val="16"/>
        </w:numPr>
        <w:rPr>
          <w:rFonts w:ascii="Arial" w:hAnsi="Arial" w:cs="Arial"/>
        </w:rPr>
      </w:pPr>
      <w:r>
        <w:rPr>
          <w:rFonts w:ascii="Arial" w:eastAsia="Times New Roman" w:hAnsi="Arial" w:cs="Arial"/>
          <w:color w:val="000000"/>
          <w:lang w:eastAsia="en-CA"/>
        </w:rPr>
        <w:t xml:space="preserve">INTERVIEWS WITH SAFE PATIENT HANDLING EQUIPMENT VENDORS...Steven Smith. AM J SAFE PATIENT HANDLING MOVEMENT 2015 09;5(3):122-126. </w:t>
      </w:r>
    </w:p>
    <w:p w14:paraId="6942FE3F" w14:textId="77777777" w:rsidR="00231472" w:rsidRDefault="00231472" w:rsidP="00231472">
      <w:pPr>
        <w:pStyle w:val="ListParagraph"/>
        <w:numPr>
          <w:ilvl w:val="0"/>
          <w:numId w:val="16"/>
        </w:numPr>
        <w:rPr>
          <w:rFonts w:ascii="Arial" w:hAnsi="Arial" w:cs="Arial"/>
        </w:rPr>
      </w:pPr>
      <w:r>
        <w:rPr>
          <w:rFonts w:ascii="Arial" w:eastAsia="Times New Roman" w:hAnsi="Arial" w:cs="Arial"/>
          <w:color w:val="000000"/>
          <w:lang w:eastAsia="en-CA"/>
        </w:rPr>
        <w:t xml:space="preserve">Safe lifting techniques. REHAB MANAGE 2010 07;23(6):32-32. </w:t>
      </w:r>
    </w:p>
    <w:p w14:paraId="4A209AC4" w14:textId="77777777" w:rsidR="00231472" w:rsidRDefault="00231472" w:rsidP="00231472">
      <w:pPr>
        <w:pStyle w:val="ListParagraph"/>
        <w:numPr>
          <w:ilvl w:val="0"/>
          <w:numId w:val="16"/>
        </w:numPr>
        <w:rPr>
          <w:rFonts w:ascii="Arial" w:hAnsi="Arial" w:cs="Arial"/>
        </w:rPr>
      </w:pPr>
      <w:r>
        <w:rPr>
          <w:rFonts w:ascii="Arial" w:eastAsia="Times New Roman" w:hAnsi="Arial" w:cs="Arial"/>
          <w:color w:val="000000"/>
          <w:lang w:eastAsia="en-CA"/>
        </w:rPr>
        <w:t xml:space="preserve">Allen R, Jackson S, Marsden H, McLellan DL, Gore S. Transferring people safely with manual handling equipment. </w:t>
      </w:r>
      <w:proofErr w:type="spellStart"/>
      <w:r>
        <w:rPr>
          <w:rFonts w:ascii="Arial" w:eastAsia="Times New Roman" w:hAnsi="Arial" w:cs="Arial"/>
          <w:color w:val="000000"/>
          <w:lang w:eastAsia="en-CA"/>
        </w:rPr>
        <w:t>Clin</w:t>
      </w:r>
      <w:proofErr w:type="spellEnd"/>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Rehabil</w:t>
      </w:r>
      <w:proofErr w:type="spellEnd"/>
      <w:r>
        <w:rPr>
          <w:rFonts w:ascii="Arial" w:eastAsia="Times New Roman" w:hAnsi="Arial" w:cs="Arial"/>
          <w:color w:val="000000"/>
          <w:lang w:eastAsia="en-CA"/>
        </w:rPr>
        <w:t xml:space="preserve"> 2002 05;16(3):329-337. </w:t>
      </w:r>
    </w:p>
    <w:p w14:paraId="5FDE2FE9" w14:textId="77777777" w:rsidR="00231472" w:rsidRDefault="00231472" w:rsidP="00231472">
      <w:pPr>
        <w:pStyle w:val="ListParagraph"/>
        <w:numPr>
          <w:ilvl w:val="0"/>
          <w:numId w:val="16"/>
        </w:numPr>
        <w:rPr>
          <w:rFonts w:ascii="Arial" w:hAnsi="Arial" w:cs="Arial"/>
        </w:rPr>
      </w:pPr>
      <w:r>
        <w:rPr>
          <w:rFonts w:ascii="Arial" w:eastAsia="Times New Roman" w:hAnsi="Arial" w:cs="Arial"/>
          <w:color w:val="000000"/>
          <w:lang w:eastAsia="en-CA"/>
        </w:rPr>
        <w:t xml:space="preserve">Blood R. Safe moving and handling of individuals. NURS RESIDENTIAL CARE 2005 10;7(10):439-441. </w:t>
      </w:r>
    </w:p>
    <w:p w14:paraId="69E0EE42" w14:textId="77777777" w:rsidR="00231472" w:rsidRDefault="00231472" w:rsidP="00231472">
      <w:pPr>
        <w:pStyle w:val="ListParagraph"/>
        <w:numPr>
          <w:ilvl w:val="0"/>
          <w:numId w:val="16"/>
        </w:numPr>
        <w:rPr>
          <w:rFonts w:ascii="Arial" w:hAnsi="Arial" w:cs="Arial"/>
        </w:rPr>
      </w:pPr>
      <w:r>
        <w:rPr>
          <w:rFonts w:ascii="Arial" w:eastAsia="Times New Roman" w:hAnsi="Arial" w:cs="Arial"/>
          <w:color w:val="000000"/>
          <w:lang w:eastAsia="en-CA"/>
        </w:rPr>
        <w:t xml:space="preserve">BONOMI J, BROOKS S, CHAPMAN T, GARRISON E, WHITE L. Implementing a Safe Patient Handling Program in a Community Hospital Setting. International Journal of Safe Patient Handling &amp; Mobility (SPHM) 2017 06;7(2):74-81. </w:t>
      </w:r>
    </w:p>
    <w:p w14:paraId="75215A67" w14:textId="77777777" w:rsidR="00231472" w:rsidRDefault="00231472" w:rsidP="00231472">
      <w:pPr>
        <w:pStyle w:val="ListParagraph"/>
        <w:numPr>
          <w:ilvl w:val="0"/>
          <w:numId w:val="16"/>
        </w:numPr>
        <w:rPr>
          <w:rFonts w:ascii="Arial" w:eastAsia="Times New Roman" w:hAnsi="Arial" w:cs="Arial"/>
          <w:color w:val="000000"/>
          <w:lang w:eastAsia="en-CA"/>
        </w:rPr>
      </w:pPr>
      <w:proofErr w:type="spellStart"/>
      <w:r>
        <w:rPr>
          <w:rFonts w:ascii="Arial" w:eastAsia="Times New Roman" w:hAnsi="Arial" w:cs="Arial"/>
          <w:color w:val="000000"/>
          <w:lang w:eastAsia="en-CA"/>
        </w:rPr>
        <w:t>Burnfield</w:t>
      </w:r>
      <w:proofErr w:type="spellEnd"/>
      <w:r>
        <w:rPr>
          <w:rFonts w:ascii="Arial" w:eastAsia="Times New Roman" w:hAnsi="Arial" w:cs="Arial"/>
          <w:color w:val="000000"/>
          <w:lang w:eastAsia="en-CA"/>
        </w:rPr>
        <w:t xml:space="preserve"> JM, </w:t>
      </w:r>
      <w:proofErr w:type="spellStart"/>
      <w:r>
        <w:rPr>
          <w:rFonts w:ascii="Arial" w:eastAsia="Times New Roman" w:hAnsi="Arial" w:cs="Arial"/>
          <w:color w:val="000000"/>
          <w:lang w:eastAsia="en-CA"/>
        </w:rPr>
        <w:t>McCrory</w:t>
      </w:r>
      <w:proofErr w:type="spellEnd"/>
      <w:r>
        <w:rPr>
          <w:rFonts w:ascii="Arial" w:eastAsia="Times New Roman" w:hAnsi="Arial" w:cs="Arial"/>
          <w:color w:val="000000"/>
          <w:lang w:eastAsia="en-CA"/>
        </w:rPr>
        <w:t xml:space="preserve"> B, Shu Y, Buster TW, Taylor AP, Goldman AJ. Comparative Kinematic and Electromyographic Assessment of Clinician- and Device-Assisted Sit-to-Stand Transfers in Patients </w:t>
      </w:r>
      <w:proofErr w:type="gramStart"/>
      <w:r>
        <w:rPr>
          <w:rFonts w:ascii="Arial" w:eastAsia="Times New Roman" w:hAnsi="Arial" w:cs="Arial"/>
          <w:color w:val="000000"/>
          <w:lang w:eastAsia="en-CA"/>
        </w:rPr>
        <w:t>With</w:t>
      </w:r>
      <w:proofErr w:type="gramEnd"/>
      <w:r>
        <w:rPr>
          <w:rFonts w:ascii="Arial" w:eastAsia="Times New Roman" w:hAnsi="Arial" w:cs="Arial"/>
          <w:color w:val="000000"/>
          <w:lang w:eastAsia="en-CA"/>
        </w:rPr>
        <w:t xml:space="preserve"> Stroke. </w:t>
      </w:r>
      <w:proofErr w:type="spellStart"/>
      <w:r>
        <w:rPr>
          <w:rFonts w:ascii="Arial" w:eastAsia="Times New Roman" w:hAnsi="Arial" w:cs="Arial"/>
          <w:color w:val="000000"/>
          <w:lang w:eastAsia="en-CA"/>
        </w:rPr>
        <w:t>Phys</w:t>
      </w:r>
      <w:proofErr w:type="spellEnd"/>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Ther</w:t>
      </w:r>
      <w:proofErr w:type="spellEnd"/>
      <w:r>
        <w:rPr>
          <w:rFonts w:ascii="Arial" w:eastAsia="Times New Roman" w:hAnsi="Arial" w:cs="Arial"/>
          <w:color w:val="000000"/>
          <w:lang w:eastAsia="en-CA"/>
        </w:rPr>
        <w:t xml:space="preserve"> 2013 10;93(10):1331-1341. </w:t>
      </w:r>
    </w:p>
    <w:p w14:paraId="1B9607FF" w14:textId="77777777" w:rsidR="00231472" w:rsidRDefault="00231472" w:rsidP="00231472">
      <w:pPr>
        <w:pStyle w:val="ListParagraph"/>
        <w:numPr>
          <w:ilvl w:val="0"/>
          <w:numId w:val="16"/>
        </w:numPr>
        <w:rPr>
          <w:rFonts w:ascii="Arial" w:eastAsia="Times New Roman" w:hAnsi="Arial" w:cs="Arial"/>
          <w:color w:val="000000"/>
          <w:lang w:eastAsia="en-CA"/>
        </w:rPr>
      </w:pPr>
      <w:proofErr w:type="spellStart"/>
      <w:r>
        <w:rPr>
          <w:rFonts w:ascii="Arial" w:eastAsia="Times New Roman" w:hAnsi="Arial" w:cs="Arial"/>
          <w:color w:val="000000"/>
          <w:lang w:eastAsia="en-CA"/>
        </w:rPr>
        <w:t>Capewell</w:t>
      </w:r>
      <w:proofErr w:type="spellEnd"/>
      <w:r>
        <w:rPr>
          <w:rFonts w:ascii="Arial" w:eastAsia="Times New Roman" w:hAnsi="Arial" w:cs="Arial"/>
          <w:color w:val="000000"/>
          <w:lang w:eastAsia="en-CA"/>
        </w:rPr>
        <w:t xml:space="preserve"> RA, Brown DA, Rockefeller K. Evaluation of a Tool Kit for Safe Patient Handling in the Home Care Setting. AM J SAFE PATIENT HANDLING MOVEMENT 2011 03;1(1):22-29. </w:t>
      </w:r>
    </w:p>
    <w:p w14:paraId="65BD8EBC"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t xml:space="preserve">Chadwick M. More principles for a positive approach to manual handling. NURS RESIDENTIAL CARE 2008 03;10(3):151-153. </w:t>
      </w:r>
    </w:p>
    <w:p w14:paraId="3419BEFB"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t xml:space="preserve">CLARK M, PHILLIPS L, KNIBBE HJJ. Lifting and Transfer Devices: </w:t>
      </w:r>
      <w:proofErr w:type="gramStart"/>
      <w:r>
        <w:rPr>
          <w:rFonts w:ascii="Arial" w:eastAsia="Times New Roman" w:hAnsi="Arial" w:cs="Arial"/>
          <w:color w:val="000000"/>
          <w:lang w:eastAsia="en-CA"/>
        </w:rPr>
        <w:t>a</w:t>
      </w:r>
      <w:proofErr w:type="gramEnd"/>
      <w:r>
        <w:rPr>
          <w:rFonts w:ascii="Arial" w:eastAsia="Times New Roman" w:hAnsi="Arial" w:cs="Arial"/>
          <w:color w:val="000000"/>
          <w:lang w:eastAsia="en-CA"/>
        </w:rPr>
        <w:t xml:space="preserve"> Bridge between Safe Patient Handling and Pressure Ulcer Prevention. AM J SAFE PATIENT HANDLING MOVEMENT 2015 12;5(4):154-160. </w:t>
      </w:r>
    </w:p>
    <w:p w14:paraId="5AC06040" w14:textId="77777777" w:rsidR="00231472" w:rsidRDefault="00231472" w:rsidP="00231472">
      <w:pPr>
        <w:pStyle w:val="ListParagraph"/>
        <w:numPr>
          <w:ilvl w:val="0"/>
          <w:numId w:val="16"/>
        </w:numPr>
        <w:rPr>
          <w:rFonts w:ascii="Arial" w:eastAsia="Times New Roman" w:hAnsi="Arial" w:cs="Arial"/>
          <w:color w:val="000000"/>
          <w:lang w:eastAsia="en-CA"/>
        </w:rPr>
      </w:pPr>
      <w:proofErr w:type="spellStart"/>
      <w:r>
        <w:rPr>
          <w:rFonts w:ascii="Arial" w:eastAsia="Times New Roman" w:hAnsi="Arial" w:cs="Arial"/>
          <w:color w:val="000000"/>
          <w:lang w:eastAsia="en-CA"/>
        </w:rPr>
        <w:t>Danos</w:t>
      </w:r>
      <w:proofErr w:type="spellEnd"/>
      <w:r>
        <w:rPr>
          <w:rFonts w:ascii="Arial" w:eastAsia="Times New Roman" w:hAnsi="Arial" w:cs="Arial"/>
          <w:color w:val="000000"/>
          <w:lang w:eastAsia="en-CA"/>
        </w:rPr>
        <w:t xml:space="preserve"> TS. Early Mobility: Good for the Patient, Good for the Facility. REHAB MANAGE 2013 09;26(7):20-23. </w:t>
      </w:r>
    </w:p>
    <w:p w14:paraId="21395284"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t xml:space="preserve">DAVIS D, JENSEN AD, KUZMA T. International Round Table Discussion: Safe Patient Handling &amp; Mobility Technology. International Journal of Safe Patient Handling &amp; Mobility (SPHM) 2017 12;7(4):152-157. </w:t>
      </w:r>
    </w:p>
    <w:p w14:paraId="2F1F4E92"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Eglitis</w:t>
      </w:r>
      <w:proofErr w:type="spellEnd"/>
      <w:r>
        <w:rPr>
          <w:rFonts w:ascii="Arial" w:eastAsia="Times New Roman" w:hAnsi="Arial" w:cs="Arial"/>
          <w:color w:val="000000"/>
          <w:lang w:eastAsia="en-CA"/>
        </w:rPr>
        <w:t xml:space="preserve"> N, Corrigan E, Sweeney M, Pierce J, </w:t>
      </w:r>
      <w:proofErr w:type="spellStart"/>
      <w:r>
        <w:rPr>
          <w:rFonts w:ascii="Arial" w:eastAsia="Times New Roman" w:hAnsi="Arial" w:cs="Arial"/>
          <w:color w:val="000000"/>
          <w:lang w:eastAsia="en-CA"/>
        </w:rPr>
        <w:t>Stoy</w:t>
      </w:r>
      <w:proofErr w:type="spellEnd"/>
      <w:r>
        <w:rPr>
          <w:rFonts w:ascii="Arial" w:eastAsia="Times New Roman" w:hAnsi="Arial" w:cs="Arial"/>
          <w:color w:val="000000"/>
          <w:lang w:eastAsia="en-CA"/>
        </w:rPr>
        <w:t xml:space="preserve"> W. Lifting &amp; Moving. JEMS 2017 10:40-46. </w:t>
      </w:r>
    </w:p>
    <w:p w14:paraId="5F160EDA"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t xml:space="preserve">Hampton S, Abraham A. Moving and repositioning residents in care homes safely. NURS RESIDENTIAL CARE 2017 02;19(2):78-83. </w:t>
      </w:r>
    </w:p>
    <w:p w14:paraId="6C44BCE6"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lastRenderedPageBreak/>
        <w:t xml:space="preserve">HOWARD N. Safe Patient Handling &amp; Mobility Programs and Policies: Short Term Vs Long Term Evaluation. AM J SAFE PATIENT HANDLING MOVEMENT 2016 09;6(3):130-131. </w:t>
      </w:r>
    </w:p>
    <w:p w14:paraId="240FBF7D"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t xml:space="preserve">Jenkins L, </w:t>
      </w:r>
      <w:proofErr w:type="spellStart"/>
      <w:r>
        <w:rPr>
          <w:rFonts w:ascii="Arial" w:eastAsia="Times New Roman" w:hAnsi="Arial" w:cs="Arial"/>
          <w:color w:val="000000"/>
          <w:lang w:eastAsia="en-CA"/>
        </w:rPr>
        <w:t>Egersett</w:t>
      </w:r>
      <w:proofErr w:type="spellEnd"/>
      <w:r>
        <w:rPr>
          <w:rFonts w:ascii="Arial" w:eastAsia="Times New Roman" w:hAnsi="Arial" w:cs="Arial"/>
          <w:color w:val="000000"/>
          <w:lang w:eastAsia="en-CA"/>
        </w:rPr>
        <w:t xml:space="preserve"> M. Better lifts and transfers. REHAB MANAGE 2004 2004;17(9):24-27. </w:t>
      </w:r>
      <w:r>
        <w:rPr>
          <w:rFonts w:ascii="Arial" w:eastAsia="Times New Roman" w:hAnsi="Arial" w:cs="Arial"/>
          <w:color w:val="000000"/>
          <w:lang w:eastAsia="en-CA"/>
        </w:rPr>
        <w:br/>
      </w:r>
    </w:p>
    <w:p w14:paraId="0B31E2AC" w14:textId="77777777" w:rsidR="00231472" w:rsidRDefault="00231472" w:rsidP="00231472">
      <w:pPr>
        <w:pStyle w:val="ListParagraph"/>
        <w:numPr>
          <w:ilvl w:val="0"/>
          <w:numId w:val="16"/>
        </w:numPr>
        <w:rPr>
          <w:rFonts w:ascii="Arial" w:eastAsia="Times New Roman" w:hAnsi="Arial" w:cs="Arial"/>
          <w:color w:val="000000"/>
          <w:lang w:eastAsia="en-CA"/>
        </w:rPr>
      </w:pPr>
      <w:proofErr w:type="spellStart"/>
      <w:r>
        <w:rPr>
          <w:rFonts w:ascii="Arial" w:eastAsia="Times New Roman" w:hAnsi="Arial" w:cs="Arial"/>
          <w:color w:val="000000"/>
          <w:lang w:eastAsia="en-CA"/>
        </w:rPr>
        <w:t>Keir</w:t>
      </w:r>
      <w:proofErr w:type="spellEnd"/>
      <w:r>
        <w:rPr>
          <w:rFonts w:ascii="Arial" w:eastAsia="Times New Roman" w:hAnsi="Arial" w:cs="Arial"/>
          <w:color w:val="000000"/>
          <w:lang w:eastAsia="en-CA"/>
        </w:rPr>
        <w:t xml:space="preserve"> PJ, </w:t>
      </w:r>
      <w:proofErr w:type="spellStart"/>
      <w:r>
        <w:rPr>
          <w:rFonts w:ascii="Arial" w:eastAsia="Times New Roman" w:hAnsi="Arial" w:cs="Arial"/>
          <w:color w:val="000000"/>
          <w:lang w:eastAsia="en-CA"/>
        </w:rPr>
        <w:t>MacDonell</w:t>
      </w:r>
      <w:proofErr w:type="spellEnd"/>
      <w:r>
        <w:rPr>
          <w:rFonts w:ascii="Arial" w:eastAsia="Times New Roman" w:hAnsi="Arial" w:cs="Arial"/>
          <w:color w:val="000000"/>
          <w:lang w:eastAsia="en-CA"/>
        </w:rPr>
        <w:t xml:space="preserve"> CW. Muscle activity during patient transfers: a preliminary study on the influence of lift assists and experience. Ergonomics 2004 02/26;47(3):296-306. </w:t>
      </w:r>
    </w:p>
    <w:p w14:paraId="13D1A62C" w14:textId="77777777" w:rsidR="00231472" w:rsidRDefault="00231472" w:rsidP="00231472">
      <w:pPr>
        <w:pStyle w:val="ListParagraph"/>
        <w:numPr>
          <w:ilvl w:val="0"/>
          <w:numId w:val="16"/>
        </w:numPr>
        <w:rPr>
          <w:rFonts w:ascii="Arial" w:eastAsia="Times New Roman" w:hAnsi="Arial" w:cs="Arial"/>
          <w:lang w:eastAsia="en-CA"/>
        </w:rPr>
      </w:pPr>
      <w:r>
        <w:rPr>
          <w:rFonts w:ascii="Arial" w:eastAsia="Times New Roman" w:hAnsi="Arial" w:cs="Arial"/>
          <w:color w:val="000000"/>
          <w:lang w:eastAsia="en-CA"/>
        </w:rPr>
        <w:t>KLING MY, WEST N. Radiology and Safe Patient Handling. AM J SAFE PATIENT HANDLING MOVEMENT 2015 12;5(4):148-153.</w:t>
      </w:r>
    </w:p>
    <w:p w14:paraId="6CE0969C" w14:textId="77777777" w:rsidR="00231472" w:rsidRDefault="00231472" w:rsidP="00231472">
      <w:pPr>
        <w:pStyle w:val="ListParagraph"/>
        <w:numPr>
          <w:ilvl w:val="0"/>
          <w:numId w:val="16"/>
        </w:numPr>
        <w:rPr>
          <w:rFonts w:ascii="Arial" w:eastAsia="Times New Roman" w:hAnsi="Arial" w:cs="Arial"/>
          <w:lang w:eastAsia="en-CA"/>
        </w:rPr>
      </w:pPr>
      <w:proofErr w:type="spellStart"/>
      <w:r>
        <w:rPr>
          <w:rFonts w:ascii="Arial" w:eastAsia="Times New Roman" w:hAnsi="Arial" w:cs="Arial"/>
          <w:color w:val="000000"/>
          <w:lang w:eastAsia="en-CA"/>
        </w:rPr>
        <w:t>Knibbe</w:t>
      </w:r>
      <w:proofErr w:type="spellEnd"/>
      <w:r>
        <w:rPr>
          <w:rFonts w:ascii="Arial" w:eastAsia="Times New Roman" w:hAnsi="Arial" w:cs="Arial"/>
          <w:color w:val="000000"/>
          <w:lang w:eastAsia="en-CA"/>
        </w:rPr>
        <w:t xml:space="preserve"> HJJ, </w:t>
      </w:r>
      <w:proofErr w:type="spellStart"/>
      <w:r>
        <w:rPr>
          <w:rFonts w:ascii="Arial" w:eastAsia="Times New Roman" w:hAnsi="Arial" w:cs="Arial"/>
          <w:color w:val="000000"/>
          <w:lang w:eastAsia="en-CA"/>
        </w:rPr>
        <w:t>Knibbe</w:t>
      </w:r>
      <w:proofErr w:type="spellEnd"/>
      <w:r>
        <w:rPr>
          <w:rFonts w:ascii="Arial" w:eastAsia="Times New Roman" w:hAnsi="Arial" w:cs="Arial"/>
          <w:color w:val="000000"/>
          <w:lang w:eastAsia="en-CA"/>
        </w:rPr>
        <w:t xml:space="preserve"> NE, </w:t>
      </w:r>
      <w:proofErr w:type="spellStart"/>
      <w:r>
        <w:rPr>
          <w:rFonts w:ascii="Arial" w:eastAsia="Times New Roman" w:hAnsi="Arial" w:cs="Arial"/>
          <w:color w:val="000000"/>
          <w:lang w:eastAsia="en-CA"/>
        </w:rPr>
        <w:t>Klaassen</w:t>
      </w:r>
      <w:proofErr w:type="spellEnd"/>
      <w:r>
        <w:rPr>
          <w:rFonts w:ascii="Arial" w:eastAsia="Times New Roman" w:hAnsi="Arial" w:cs="Arial"/>
          <w:color w:val="000000"/>
          <w:lang w:eastAsia="en-CA"/>
        </w:rPr>
        <w:t xml:space="preserve"> AJW. Safe patient handling program in critical care using peer leaders: lessons learned in the Netherlands. </w:t>
      </w:r>
      <w:proofErr w:type="spellStart"/>
      <w:r>
        <w:rPr>
          <w:rFonts w:ascii="Arial" w:eastAsia="Times New Roman" w:hAnsi="Arial" w:cs="Arial"/>
          <w:color w:val="000000"/>
          <w:lang w:eastAsia="en-CA"/>
        </w:rPr>
        <w:t>Crit</w:t>
      </w:r>
      <w:proofErr w:type="spellEnd"/>
      <w:r>
        <w:rPr>
          <w:rFonts w:ascii="Arial" w:eastAsia="Times New Roman" w:hAnsi="Arial" w:cs="Arial"/>
          <w:color w:val="000000"/>
          <w:lang w:eastAsia="en-CA"/>
        </w:rPr>
        <w:t xml:space="preserve"> Care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Clin</w:t>
      </w:r>
      <w:proofErr w:type="spellEnd"/>
      <w:r>
        <w:rPr>
          <w:rFonts w:ascii="Arial" w:eastAsia="Times New Roman" w:hAnsi="Arial" w:cs="Arial"/>
          <w:color w:val="000000"/>
          <w:lang w:eastAsia="en-CA"/>
        </w:rPr>
        <w:t xml:space="preserve"> North Am 2007 2007;19(2):205-211. </w:t>
      </w:r>
    </w:p>
    <w:p w14:paraId="7EFEDA73"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Kutash</w:t>
      </w:r>
      <w:proofErr w:type="spellEnd"/>
      <w:r>
        <w:rPr>
          <w:rFonts w:ascii="Arial" w:eastAsia="Times New Roman" w:hAnsi="Arial" w:cs="Arial"/>
          <w:color w:val="000000"/>
          <w:lang w:eastAsia="en-CA"/>
        </w:rPr>
        <w:t xml:space="preserve"> M, Short M, </w:t>
      </w:r>
      <w:proofErr w:type="spellStart"/>
      <w:r>
        <w:rPr>
          <w:rFonts w:ascii="Arial" w:eastAsia="Times New Roman" w:hAnsi="Arial" w:cs="Arial"/>
          <w:color w:val="000000"/>
          <w:lang w:eastAsia="en-CA"/>
        </w:rPr>
        <w:t>Shea</w:t>
      </w:r>
      <w:proofErr w:type="spellEnd"/>
      <w:r>
        <w:rPr>
          <w:rFonts w:ascii="Arial" w:eastAsia="Times New Roman" w:hAnsi="Arial" w:cs="Arial"/>
          <w:color w:val="000000"/>
          <w:lang w:eastAsia="en-CA"/>
        </w:rPr>
        <w:t xml:space="preserve"> J, Martinez M. The lift team's importance to a successful safe patient handling program. J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Adm</w:t>
      </w:r>
      <w:proofErr w:type="spellEnd"/>
      <w:r>
        <w:rPr>
          <w:rFonts w:ascii="Arial" w:eastAsia="Times New Roman" w:hAnsi="Arial" w:cs="Arial"/>
          <w:color w:val="000000"/>
          <w:lang w:eastAsia="en-CA"/>
        </w:rPr>
        <w:t xml:space="preserve"> 2009 04;39(4):170-175. </w:t>
      </w:r>
    </w:p>
    <w:p w14:paraId="120F70AE"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t xml:space="preserve">LAVIGNE A, ARNOLD M. Decision Making for Safe Patient Handling and Mobility Technology in an Early Mobility Program: </w:t>
      </w:r>
      <w:proofErr w:type="gramStart"/>
      <w:r>
        <w:rPr>
          <w:rFonts w:ascii="Arial" w:eastAsia="Times New Roman" w:hAnsi="Arial" w:cs="Arial"/>
          <w:color w:val="000000"/>
          <w:lang w:eastAsia="en-CA"/>
        </w:rPr>
        <w:t>a</w:t>
      </w:r>
      <w:proofErr w:type="gramEnd"/>
      <w:r>
        <w:rPr>
          <w:rFonts w:ascii="Arial" w:eastAsia="Times New Roman" w:hAnsi="Arial" w:cs="Arial"/>
          <w:color w:val="000000"/>
          <w:lang w:eastAsia="en-CA"/>
        </w:rPr>
        <w:t xml:space="preserve"> Case Report. AM J SAFE PATIENT HANDLING MOVEMENT 2016 06;6(2):65-72. </w:t>
      </w:r>
    </w:p>
    <w:p w14:paraId="75628346"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t xml:space="preserve">Lee S, Lee JH, Gershon RRM. Musculoskeletal Symptoms in Nurses in the Early Implementation Phase of California's Safe Patient Handling Legislation. Res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Health 2015 06;38(3):183-193. </w:t>
      </w:r>
    </w:p>
    <w:p w14:paraId="5F52F9E2"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t xml:space="preserve">Logan P. Moving and handling: protecting yourself. Community Nurse 1996 1996;2(3):22-24. </w:t>
      </w:r>
    </w:p>
    <w:p w14:paraId="0D492AD9"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t xml:space="preserve"> Long F. Safe lift strategy. REHAB MANAGE 2008 07;21(6):28-29. </w:t>
      </w:r>
    </w:p>
    <w:p w14:paraId="4AFD6ED8"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Lorio</w:t>
      </w:r>
      <w:proofErr w:type="spellEnd"/>
      <w:r>
        <w:rPr>
          <w:rFonts w:ascii="Arial" w:eastAsia="Times New Roman" w:hAnsi="Arial" w:cs="Arial"/>
          <w:color w:val="000000"/>
          <w:lang w:eastAsia="en-CA"/>
        </w:rPr>
        <w:t xml:space="preserve"> AK. Transfer dependent: numerous devices and methods are available to therapists who need to move a medically fragile patient. REHAB MANAGE 2005 2005;18(7):22-26. </w:t>
      </w:r>
    </w:p>
    <w:p w14:paraId="77922E28"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t xml:space="preserve">Marble C. Ems Gets a Lift. JEMS 2017 10:52-53. </w:t>
      </w:r>
    </w:p>
    <w:p w14:paraId="3E019EA1" w14:textId="77777777" w:rsidR="00231472" w:rsidRDefault="00231472" w:rsidP="00231472">
      <w:pPr>
        <w:pStyle w:val="ListParagraph"/>
        <w:numPr>
          <w:ilvl w:val="0"/>
          <w:numId w:val="16"/>
        </w:numPr>
        <w:rPr>
          <w:rFonts w:ascii="Arial" w:eastAsia="Times New Roman" w:hAnsi="Arial" w:cs="Arial"/>
          <w:color w:val="000000"/>
          <w:lang w:eastAsia="en-CA"/>
        </w:rPr>
      </w:pPr>
      <w:proofErr w:type="spellStart"/>
      <w:r>
        <w:rPr>
          <w:rFonts w:ascii="Arial" w:eastAsia="Times New Roman" w:hAnsi="Arial" w:cs="Arial"/>
          <w:color w:val="000000"/>
          <w:lang w:eastAsia="en-CA"/>
        </w:rPr>
        <w:t>Mechan</w:t>
      </w:r>
      <w:proofErr w:type="spellEnd"/>
      <w:r>
        <w:rPr>
          <w:rFonts w:ascii="Arial" w:eastAsia="Times New Roman" w:hAnsi="Arial" w:cs="Arial"/>
          <w:color w:val="000000"/>
          <w:lang w:eastAsia="en-CA"/>
        </w:rPr>
        <w:t xml:space="preserve"> P. Challenging the Myth that it Takes Too Long to use Safe Patient Handling and Mobility Technology: </w:t>
      </w:r>
      <w:proofErr w:type="gramStart"/>
      <w:r>
        <w:rPr>
          <w:rFonts w:ascii="Arial" w:eastAsia="Times New Roman" w:hAnsi="Arial" w:cs="Arial"/>
          <w:color w:val="000000"/>
          <w:lang w:eastAsia="en-CA"/>
        </w:rPr>
        <w:t>a</w:t>
      </w:r>
      <w:proofErr w:type="gramEnd"/>
      <w:r>
        <w:rPr>
          <w:rFonts w:ascii="Arial" w:eastAsia="Times New Roman" w:hAnsi="Arial" w:cs="Arial"/>
          <w:color w:val="000000"/>
          <w:lang w:eastAsia="en-CA"/>
        </w:rPr>
        <w:t xml:space="preserve"> Task Time Investigation. AM J SAFE PATIENT HANDLING MOVEMENT 2014 06;4(2):46-51. </w:t>
      </w:r>
    </w:p>
    <w:p w14:paraId="5F2F681E"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t xml:space="preserve">Monaghan HM. The Challenge of Change: Why are Staff Resistant to using Safe Patient Handling Equipment? AM J SAFE PATIENT HANDLING MOVEMENT 2011 06;1(2):19-24. </w:t>
      </w:r>
    </w:p>
    <w:p w14:paraId="38BA3ABD" w14:textId="77777777" w:rsidR="00231472" w:rsidRDefault="00231472" w:rsidP="00231472">
      <w:pPr>
        <w:pStyle w:val="ListParagraph"/>
        <w:numPr>
          <w:ilvl w:val="0"/>
          <w:numId w:val="16"/>
        </w:numPr>
        <w:rPr>
          <w:rFonts w:ascii="Arial" w:eastAsia="Times New Roman" w:hAnsi="Arial" w:cs="Arial"/>
          <w:color w:val="000000"/>
          <w:lang w:eastAsia="en-CA"/>
        </w:rPr>
      </w:pPr>
      <w:proofErr w:type="spellStart"/>
      <w:r>
        <w:rPr>
          <w:rFonts w:ascii="Arial" w:eastAsia="Times New Roman" w:hAnsi="Arial" w:cs="Arial"/>
          <w:color w:val="000000"/>
          <w:lang w:eastAsia="en-CA"/>
        </w:rPr>
        <w:t>Motacki</w:t>
      </w:r>
      <w:proofErr w:type="spellEnd"/>
      <w:r>
        <w:rPr>
          <w:rFonts w:ascii="Arial" w:eastAsia="Times New Roman" w:hAnsi="Arial" w:cs="Arial"/>
          <w:color w:val="000000"/>
          <w:lang w:eastAsia="en-CA"/>
        </w:rPr>
        <w:t xml:space="preserve"> K, </w:t>
      </w:r>
      <w:proofErr w:type="spellStart"/>
      <w:r>
        <w:rPr>
          <w:rFonts w:ascii="Arial" w:eastAsia="Times New Roman" w:hAnsi="Arial" w:cs="Arial"/>
          <w:color w:val="000000"/>
          <w:lang w:eastAsia="en-CA"/>
        </w:rPr>
        <w:t>Motacki</w:t>
      </w:r>
      <w:proofErr w:type="spellEnd"/>
      <w:r>
        <w:rPr>
          <w:rFonts w:ascii="Arial" w:eastAsia="Times New Roman" w:hAnsi="Arial" w:cs="Arial"/>
          <w:color w:val="000000"/>
          <w:lang w:eastAsia="en-CA"/>
        </w:rPr>
        <w:t xml:space="preserve"> LM. Safe patient handling and movement in a pediatric setting. </w:t>
      </w:r>
      <w:proofErr w:type="spellStart"/>
      <w:r>
        <w:rPr>
          <w:rFonts w:ascii="Arial" w:eastAsia="Times New Roman" w:hAnsi="Arial" w:cs="Arial"/>
          <w:color w:val="000000"/>
          <w:lang w:eastAsia="en-CA"/>
        </w:rPr>
        <w:t>Pediatr</w:t>
      </w:r>
      <w:proofErr w:type="spellEnd"/>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2009 Jul;35(4):221-225. </w:t>
      </w:r>
    </w:p>
    <w:p w14:paraId="5B6C3774"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t xml:space="preserve"> Murphy SL, Nyquist LV, Strasburg DM, Alexander NB. Bath transfers in older adult congregate housing residents: assessing the person-environment interaction. J Am </w:t>
      </w:r>
      <w:proofErr w:type="spellStart"/>
      <w:r>
        <w:rPr>
          <w:rFonts w:ascii="Arial" w:eastAsia="Times New Roman" w:hAnsi="Arial" w:cs="Arial"/>
          <w:color w:val="000000"/>
          <w:lang w:eastAsia="en-CA"/>
        </w:rPr>
        <w:t>Geriatr</w:t>
      </w:r>
      <w:proofErr w:type="spellEnd"/>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Soc</w:t>
      </w:r>
      <w:proofErr w:type="spellEnd"/>
      <w:r>
        <w:rPr>
          <w:rFonts w:ascii="Arial" w:eastAsia="Times New Roman" w:hAnsi="Arial" w:cs="Arial"/>
          <w:color w:val="000000"/>
          <w:lang w:eastAsia="en-CA"/>
        </w:rPr>
        <w:t xml:space="preserve"> 2006 08;54(8):1265-1270. </w:t>
      </w:r>
    </w:p>
    <w:p w14:paraId="61985254"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t xml:space="preserve">Nelson A, Owen B, Lloyd JD, </w:t>
      </w:r>
      <w:proofErr w:type="spellStart"/>
      <w:r>
        <w:rPr>
          <w:rFonts w:ascii="Arial" w:eastAsia="Times New Roman" w:hAnsi="Arial" w:cs="Arial"/>
          <w:color w:val="000000"/>
          <w:lang w:eastAsia="en-CA"/>
        </w:rPr>
        <w:t>Fragala</w:t>
      </w:r>
      <w:proofErr w:type="spellEnd"/>
      <w:r>
        <w:rPr>
          <w:rFonts w:ascii="Arial" w:eastAsia="Times New Roman" w:hAnsi="Arial" w:cs="Arial"/>
          <w:color w:val="000000"/>
          <w:lang w:eastAsia="en-CA"/>
        </w:rPr>
        <w:t xml:space="preserve"> G, </w:t>
      </w:r>
      <w:proofErr w:type="spellStart"/>
      <w:r>
        <w:rPr>
          <w:rFonts w:ascii="Arial" w:eastAsia="Times New Roman" w:hAnsi="Arial" w:cs="Arial"/>
          <w:color w:val="000000"/>
          <w:lang w:eastAsia="en-CA"/>
        </w:rPr>
        <w:t>Matz</w:t>
      </w:r>
      <w:proofErr w:type="spellEnd"/>
      <w:r>
        <w:rPr>
          <w:rFonts w:ascii="Arial" w:eastAsia="Times New Roman" w:hAnsi="Arial" w:cs="Arial"/>
          <w:color w:val="000000"/>
          <w:lang w:eastAsia="en-CA"/>
        </w:rPr>
        <w:t xml:space="preserve"> MW, Amato M, et al. Safe patient handling &amp; movement. Am J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2003 03;103(3):32-44. </w:t>
      </w:r>
    </w:p>
    <w:p w14:paraId="2B9B3DA7"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t xml:space="preserve">Owen BD, </w:t>
      </w:r>
      <w:proofErr w:type="spellStart"/>
      <w:r>
        <w:rPr>
          <w:rFonts w:ascii="Arial" w:eastAsia="Times New Roman" w:hAnsi="Arial" w:cs="Arial"/>
          <w:color w:val="000000"/>
          <w:lang w:eastAsia="en-CA"/>
        </w:rPr>
        <w:t>Welden</w:t>
      </w:r>
      <w:proofErr w:type="spellEnd"/>
      <w:r>
        <w:rPr>
          <w:rFonts w:ascii="Arial" w:eastAsia="Times New Roman" w:hAnsi="Arial" w:cs="Arial"/>
          <w:color w:val="000000"/>
          <w:lang w:eastAsia="en-CA"/>
        </w:rPr>
        <w:t xml:space="preserve"> N, Kane J. What are we teaching about lifting and transferring patients? Res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Health 1999 02;22(1):3-13. </w:t>
      </w:r>
    </w:p>
    <w:p w14:paraId="7D990109"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t xml:space="preserve">Pain H, Jackson S, McLellan DL, Gore S. User evaluation of handling equipment for moving dependent people in bed. TECHNOL DISABIL 1999 08;11(1):13-19. </w:t>
      </w:r>
    </w:p>
    <w:p w14:paraId="71C9C082" w14:textId="77777777" w:rsidR="00231472" w:rsidRDefault="00231472" w:rsidP="00231472">
      <w:pPr>
        <w:pStyle w:val="ListParagraph"/>
        <w:numPr>
          <w:ilvl w:val="0"/>
          <w:numId w:val="16"/>
        </w:numPr>
        <w:rPr>
          <w:rFonts w:ascii="Arial" w:eastAsia="Times New Roman" w:hAnsi="Arial" w:cs="Arial"/>
          <w:color w:val="000000"/>
          <w:lang w:eastAsia="en-CA"/>
        </w:rPr>
      </w:pPr>
      <w:proofErr w:type="spellStart"/>
      <w:r>
        <w:rPr>
          <w:rFonts w:ascii="Arial" w:eastAsia="Times New Roman" w:hAnsi="Arial" w:cs="Arial"/>
          <w:color w:val="000000"/>
          <w:lang w:eastAsia="en-CA"/>
        </w:rPr>
        <w:t>Pellino</w:t>
      </w:r>
      <w:proofErr w:type="spellEnd"/>
      <w:r>
        <w:rPr>
          <w:rFonts w:ascii="Arial" w:eastAsia="Times New Roman" w:hAnsi="Arial" w:cs="Arial"/>
          <w:color w:val="000000"/>
          <w:lang w:eastAsia="en-CA"/>
        </w:rPr>
        <w:t xml:space="preserve"> TA, Owen B, Knapp L, Noack J. The evaluation of mechanical devices for lateral transfers on perceived exertion and patient comfort. </w:t>
      </w:r>
      <w:proofErr w:type="spellStart"/>
      <w:r>
        <w:rPr>
          <w:rFonts w:ascii="Arial" w:eastAsia="Times New Roman" w:hAnsi="Arial" w:cs="Arial"/>
          <w:color w:val="000000"/>
          <w:lang w:eastAsia="en-CA"/>
        </w:rPr>
        <w:t>Orthop</w:t>
      </w:r>
      <w:proofErr w:type="spellEnd"/>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2006 Jan;25(1):4-12. </w:t>
      </w:r>
    </w:p>
    <w:p w14:paraId="63EB405F"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lastRenderedPageBreak/>
        <w:t xml:space="preserve">Rossi CG, Rocha RM, Alexandre NMC. The transfer of patients and its ergonomic aspects: a study conducted at a university hospital lifting center. REV ESC ENFERMAGEM USP 2001 2001;35(3):249-256. </w:t>
      </w:r>
    </w:p>
    <w:p w14:paraId="5311742C"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t xml:space="preserve">Rugs D, </w:t>
      </w:r>
      <w:proofErr w:type="spellStart"/>
      <w:r>
        <w:rPr>
          <w:rFonts w:ascii="Arial" w:eastAsia="Times New Roman" w:hAnsi="Arial" w:cs="Arial"/>
          <w:color w:val="000000"/>
          <w:lang w:eastAsia="en-CA"/>
        </w:rPr>
        <w:t>Elnitsky</w:t>
      </w:r>
      <w:proofErr w:type="spellEnd"/>
      <w:r>
        <w:rPr>
          <w:rFonts w:ascii="Arial" w:eastAsia="Times New Roman" w:hAnsi="Arial" w:cs="Arial"/>
          <w:color w:val="000000"/>
          <w:lang w:eastAsia="en-CA"/>
        </w:rPr>
        <w:t xml:space="preserve"> C, Lind J, Powell-Cope G. Mitigating Adverse Events with Patient Handling Equipment: </w:t>
      </w:r>
      <w:proofErr w:type="gramStart"/>
      <w:r>
        <w:rPr>
          <w:rFonts w:ascii="Arial" w:eastAsia="Times New Roman" w:hAnsi="Arial" w:cs="Arial"/>
          <w:color w:val="000000"/>
          <w:lang w:eastAsia="en-CA"/>
        </w:rPr>
        <w:t>a</w:t>
      </w:r>
      <w:proofErr w:type="gramEnd"/>
      <w:r>
        <w:rPr>
          <w:rFonts w:ascii="Arial" w:eastAsia="Times New Roman" w:hAnsi="Arial" w:cs="Arial"/>
          <w:color w:val="000000"/>
          <w:lang w:eastAsia="en-CA"/>
        </w:rPr>
        <w:t xml:space="preserve"> Photo-Narrative Project. AM J SAFE PATIENT HANDLING MOVEMENT 2012 12;2(4):112-118. </w:t>
      </w:r>
    </w:p>
    <w:p w14:paraId="5FA298E5"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t xml:space="preserve"> Tang R, </w:t>
      </w:r>
      <w:proofErr w:type="spellStart"/>
      <w:r>
        <w:rPr>
          <w:rFonts w:ascii="Arial" w:eastAsia="Times New Roman" w:hAnsi="Arial" w:cs="Arial"/>
          <w:color w:val="000000"/>
          <w:lang w:eastAsia="en-CA"/>
        </w:rPr>
        <w:t>Poklar</w:t>
      </w:r>
      <w:proofErr w:type="spellEnd"/>
      <w:r>
        <w:rPr>
          <w:rFonts w:ascii="Arial" w:eastAsia="Times New Roman" w:hAnsi="Arial" w:cs="Arial"/>
          <w:color w:val="000000"/>
          <w:lang w:eastAsia="en-CA"/>
        </w:rPr>
        <w:t xml:space="preserve"> M, </w:t>
      </w:r>
      <w:proofErr w:type="spellStart"/>
      <w:r>
        <w:rPr>
          <w:rFonts w:ascii="Arial" w:eastAsia="Times New Roman" w:hAnsi="Arial" w:cs="Arial"/>
          <w:color w:val="000000"/>
          <w:lang w:eastAsia="en-CA"/>
        </w:rPr>
        <w:t>Domke</w:t>
      </w:r>
      <w:proofErr w:type="spellEnd"/>
      <w:r>
        <w:rPr>
          <w:rFonts w:ascii="Arial" w:eastAsia="Times New Roman" w:hAnsi="Arial" w:cs="Arial"/>
          <w:color w:val="000000"/>
          <w:lang w:eastAsia="en-CA"/>
        </w:rPr>
        <w:t xml:space="preserve"> H, Moore S, </w:t>
      </w:r>
      <w:proofErr w:type="spellStart"/>
      <w:r>
        <w:rPr>
          <w:rFonts w:ascii="Arial" w:eastAsia="Times New Roman" w:hAnsi="Arial" w:cs="Arial"/>
          <w:color w:val="000000"/>
          <w:lang w:eastAsia="en-CA"/>
        </w:rPr>
        <w:t>Kapellusch</w:t>
      </w:r>
      <w:proofErr w:type="spellEnd"/>
      <w:r>
        <w:rPr>
          <w:rFonts w:ascii="Arial" w:eastAsia="Times New Roman" w:hAnsi="Arial" w:cs="Arial"/>
          <w:color w:val="000000"/>
          <w:lang w:eastAsia="en-CA"/>
        </w:rPr>
        <w:t xml:space="preserve"> J, </w:t>
      </w:r>
      <w:proofErr w:type="spellStart"/>
      <w:r>
        <w:rPr>
          <w:rFonts w:ascii="Arial" w:eastAsia="Times New Roman" w:hAnsi="Arial" w:cs="Arial"/>
          <w:color w:val="000000"/>
          <w:lang w:eastAsia="en-CA"/>
        </w:rPr>
        <w:t>Garg</w:t>
      </w:r>
      <w:proofErr w:type="spellEnd"/>
      <w:r>
        <w:rPr>
          <w:rFonts w:ascii="Arial" w:eastAsia="Times New Roman" w:hAnsi="Arial" w:cs="Arial"/>
          <w:color w:val="000000"/>
          <w:lang w:eastAsia="en-CA"/>
        </w:rPr>
        <w:t xml:space="preserve"> A. Sit-To-Stand Lift: Effects of Lifted Height on Weight Borne and Upper Extremity Strength Requirements. Res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Health 2017 02;40(1):9-14.</w:t>
      </w:r>
    </w:p>
    <w:p w14:paraId="7BD06C05"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t xml:space="preserve">Trevelyan J. Handling aids for nurses and carers.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Times 1996 02/21;92(8):58-60. </w:t>
      </w:r>
    </w:p>
    <w:p w14:paraId="05CCEC10"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t xml:space="preserve">Warren G. CONTINUING PROFESSIONAL DEVELOPMENT. Moving and handling: reducing risk through assessment.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Stand 2016 6;30(40):49-58. </w:t>
      </w:r>
    </w:p>
    <w:p w14:paraId="2188D930" w14:textId="77777777" w:rsidR="00231472" w:rsidRDefault="00231472" w:rsidP="00231472">
      <w:pPr>
        <w:pStyle w:val="ListParagraph"/>
        <w:numPr>
          <w:ilvl w:val="0"/>
          <w:numId w:val="16"/>
        </w:numPr>
        <w:rPr>
          <w:rFonts w:ascii="Arial" w:eastAsia="Times New Roman" w:hAnsi="Arial" w:cs="Arial"/>
          <w:color w:val="000000"/>
          <w:lang w:eastAsia="en-CA"/>
        </w:rPr>
      </w:pPr>
      <w:r>
        <w:rPr>
          <w:rFonts w:ascii="Arial" w:eastAsia="Times New Roman" w:hAnsi="Arial" w:cs="Arial"/>
          <w:color w:val="000000"/>
          <w:lang w:eastAsia="en-CA"/>
        </w:rPr>
        <w:t xml:space="preserve">Z. Zhuang. Ergonomic evaluation of assistive devices and manual methods for resident-handling tasks in nursing </w:t>
      </w:r>
      <w:proofErr w:type="spellStart"/>
      <w:r>
        <w:rPr>
          <w:rFonts w:ascii="Arial" w:eastAsia="Times New Roman" w:hAnsi="Arial" w:cs="Arial"/>
          <w:color w:val="000000"/>
          <w:lang w:eastAsia="en-CA"/>
        </w:rPr>
        <w:t>homesWEST</w:t>
      </w:r>
      <w:proofErr w:type="spellEnd"/>
      <w:r>
        <w:rPr>
          <w:rFonts w:ascii="Arial" w:eastAsia="Times New Roman" w:hAnsi="Arial" w:cs="Arial"/>
          <w:color w:val="000000"/>
          <w:lang w:eastAsia="en-CA"/>
        </w:rPr>
        <w:t xml:space="preserve"> VIRGINIA UNIVERSITY; 1995. </w:t>
      </w:r>
    </w:p>
    <w:p w14:paraId="1A00C2D5" w14:textId="77777777" w:rsidR="00231472" w:rsidRDefault="00231472" w:rsidP="00231472">
      <w:pPr>
        <w:pStyle w:val="ListParagraph"/>
        <w:numPr>
          <w:ilvl w:val="0"/>
          <w:numId w:val="16"/>
        </w:numPr>
        <w:rPr>
          <w:rFonts w:ascii="Arial" w:eastAsia="Times New Roman" w:hAnsi="Arial" w:cs="Arial"/>
          <w:color w:val="000000"/>
          <w:lang w:eastAsia="en-CA"/>
        </w:rPr>
      </w:pPr>
      <w:proofErr w:type="spellStart"/>
      <w:r>
        <w:rPr>
          <w:rFonts w:ascii="Arial" w:eastAsia="Times New Roman" w:hAnsi="Arial" w:cs="Arial"/>
          <w:color w:val="000000"/>
          <w:lang w:eastAsia="en-CA"/>
        </w:rPr>
        <w:t>Zinnecker</w:t>
      </w:r>
      <w:proofErr w:type="spellEnd"/>
      <w:r>
        <w:rPr>
          <w:rFonts w:ascii="Arial" w:eastAsia="Times New Roman" w:hAnsi="Arial" w:cs="Arial"/>
          <w:color w:val="000000"/>
          <w:lang w:eastAsia="en-CA"/>
        </w:rPr>
        <w:t xml:space="preserve"> L. Safe patient movement for therapists. REHAB MANAGE 2007 07;20(6):32-37. </w:t>
      </w:r>
    </w:p>
    <w:p w14:paraId="2A3F284B" w14:textId="77777777" w:rsidR="00231472" w:rsidRDefault="00231472" w:rsidP="00231472">
      <w:pPr>
        <w:rPr>
          <w:rFonts w:ascii="Arial" w:eastAsia="Times New Roman" w:hAnsi="Arial" w:cs="Arial"/>
          <w:color w:val="000000"/>
          <w:lang w:eastAsia="en-CA"/>
        </w:rPr>
      </w:pPr>
    </w:p>
    <w:p w14:paraId="53F98097" w14:textId="77777777" w:rsidR="00231472" w:rsidRDefault="00231472" w:rsidP="00231472">
      <w:pPr>
        <w:rPr>
          <w:rFonts w:ascii="Arial" w:hAnsi="Arial" w:cs="Arial"/>
          <w:b/>
        </w:rPr>
      </w:pPr>
      <w:r>
        <w:rPr>
          <w:rFonts w:ascii="Arial" w:hAnsi="Arial" w:cs="Arial"/>
          <w:b/>
        </w:rPr>
        <w:t>CINAHL DATABASE search:</w:t>
      </w:r>
    </w:p>
    <w:p w14:paraId="25C6F54D" w14:textId="77777777" w:rsidR="00231472" w:rsidRDefault="00231472" w:rsidP="00231472">
      <w:pPr>
        <w:rPr>
          <w:rFonts w:ascii="Arial" w:hAnsi="Arial" w:cs="Arial"/>
          <w:b/>
        </w:rPr>
      </w:pPr>
      <w:r>
        <w:rPr>
          <w:rFonts w:ascii="Arial" w:hAnsi="Arial" w:cs="Arial"/>
          <w:b/>
        </w:rPr>
        <w:t>Search Terms:</w:t>
      </w:r>
    </w:p>
    <w:p w14:paraId="5CBD59A5" w14:textId="77777777" w:rsidR="00231472" w:rsidRDefault="00231472" w:rsidP="00231472">
      <w:pPr>
        <w:rPr>
          <w:rFonts w:ascii="Arial" w:hAnsi="Arial" w:cs="Arial"/>
        </w:rPr>
      </w:pPr>
      <w:r>
        <w:rPr>
          <w:rFonts w:ascii="Arial" w:hAnsi="Arial" w:cs="Arial"/>
        </w:rPr>
        <w:t xml:space="preserve">“Lifting and transfer equipment” – “explode” and “major concept” selected </w:t>
      </w:r>
    </w:p>
    <w:p w14:paraId="67250480" w14:textId="77777777" w:rsidR="00231472" w:rsidRDefault="00231472" w:rsidP="00231472">
      <w:pPr>
        <w:rPr>
          <w:rFonts w:ascii="Arial" w:hAnsi="Arial" w:cs="Arial"/>
        </w:rPr>
      </w:pPr>
      <w:r>
        <w:rPr>
          <w:rFonts w:ascii="Arial" w:hAnsi="Arial" w:cs="Arial"/>
        </w:rPr>
        <w:t>AND</w:t>
      </w:r>
    </w:p>
    <w:p w14:paraId="122AA27B" w14:textId="77777777" w:rsidR="00231472" w:rsidRDefault="00231472" w:rsidP="00231472">
      <w:pPr>
        <w:rPr>
          <w:rFonts w:ascii="Arial" w:hAnsi="Arial" w:cs="Arial"/>
        </w:rPr>
      </w:pPr>
      <w:r>
        <w:rPr>
          <w:rFonts w:ascii="Arial" w:hAnsi="Arial" w:cs="Arial"/>
        </w:rPr>
        <w:t xml:space="preserve">“patient safety” – “explode” and “major concept” selected </w:t>
      </w:r>
    </w:p>
    <w:p w14:paraId="08A80574" w14:textId="77777777" w:rsidR="00231472" w:rsidRDefault="00231472" w:rsidP="00231472">
      <w:pPr>
        <w:rPr>
          <w:rFonts w:ascii="Arial" w:hAnsi="Arial" w:cs="Arial"/>
          <w:b/>
        </w:rPr>
      </w:pPr>
      <w:r>
        <w:rPr>
          <w:rFonts w:ascii="Arial" w:hAnsi="Arial" w:cs="Arial"/>
          <w:b/>
        </w:rPr>
        <w:t xml:space="preserve">Identified: 55 results </w:t>
      </w:r>
    </w:p>
    <w:p w14:paraId="30E5F288" w14:textId="77777777" w:rsidR="00231472" w:rsidRDefault="00231472" w:rsidP="00231472">
      <w:pPr>
        <w:spacing w:after="0" w:line="240" w:lineRule="auto"/>
        <w:rPr>
          <w:rFonts w:ascii="Arial" w:hAnsi="Arial" w:cs="Arial"/>
        </w:rPr>
      </w:pPr>
    </w:p>
    <w:p w14:paraId="00961883" w14:textId="77777777" w:rsidR="00231472" w:rsidRDefault="00231472" w:rsidP="00231472">
      <w:pPr>
        <w:pStyle w:val="ListParagraph"/>
        <w:numPr>
          <w:ilvl w:val="0"/>
          <w:numId w:val="17"/>
        </w:numPr>
        <w:spacing w:after="0" w:line="240" w:lineRule="auto"/>
        <w:rPr>
          <w:rFonts w:ascii="Arial" w:eastAsia="Times New Roman" w:hAnsi="Arial" w:cs="Arial"/>
          <w:color w:val="000000"/>
          <w:lang w:eastAsia="en-CA"/>
        </w:rPr>
      </w:pPr>
      <w:r>
        <w:rPr>
          <w:rFonts w:ascii="Verdana" w:eastAsia="Times New Roman" w:hAnsi="Verdana" w:cs="Times New Roman"/>
          <w:color w:val="000000"/>
          <w:sz w:val="18"/>
          <w:szCs w:val="18"/>
          <w:lang w:eastAsia="en-CA"/>
        </w:rPr>
        <w:t xml:space="preserve"> </w:t>
      </w:r>
      <w:r>
        <w:rPr>
          <w:rFonts w:ascii="Arial" w:eastAsia="Times New Roman" w:hAnsi="Arial" w:cs="Arial"/>
          <w:color w:val="000000"/>
          <w:lang w:eastAsia="en-CA"/>
        </w:rPr>
        <w:t>Could a focus on patient safety drive adoption of lifting and handling programs in health care? Hosp Employee Health 2015 07;34(7):76-77.</w:t>
      </w:r>
    </w:p>
    <w:p w14:paraId="1937098C" w14:textId="77777777" w:rsidR="00231472" w:rsidRDefault="00231472" w:rsidP="00231472">
      <w:pPr>
        <w:pStyle w:val="ListParagraph"/>
        <w:numPr>
          <w:ilvl w:val="0"/>
          <w:numId w:val="17"/>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Nurses reveal how patient handling is unsafe. MASS NURSE ADVOCATE 2011 12;82(6):12-13.</w:t>
      </w:r>
    </w:p>
    <w:p w14:paraId="6F75FCED" w14:textId="77777777" w:rsidR="00231472" w:rsidRDefault="00231472" w:rsidP="00231472">
      <w:pPr>
        <w:pStyle w:val="ListParagraph"/>
        <w:numPr>
          <w:ilvl w:val="0"/>
          <w:numId w:val="17"/>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Rehab patients gain from safe lifts. Hosp Employee Health 2011 11;30(11):129-130.</w:t>
      </w:r>
    </w:p>
    <w:p w14:paraId="1C74F6DD" w14:textId="77777777" w:rsidR="00231472" w:rsidRDefault="00231472" w:rsidP="00231472">
      <w:pPr>
        <w:pStyle w:val="ListParagraph"/>
        <w:numPr>
          <w:ilvl w:val="0"/>
          <w:numId w:val="17"/>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 Bogue BZ. Handle with care. Provider 2010 2010;36(1):39-43.</w:t>
      </w:r>
    </w:p>
    <w:p w14:paraId="4E2F4796" w14:textId="77777777" w:rsidR="00231472" w:rsidRDefault="00231472" w:rsidP="00231472">
      <w:pPr>
        <w:pStyle w:val="ListParagraph"/>
        <w:numPr>
          <w:ilvl w:val="0"/>
          <w:numId w:val="17"/>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Conti MT, Johnsen V. Is your facility equipped for safe patient handling?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Manage 2011 04;42(4):46-47.</w:t>
      </w:r>
    </w:p>
    <w:p w14:paraId="7C188D35" w14:textId="77777777" w:rsidR="00231472" w:rsidRDefault="00231472" w:rsidP="00231472">
      <w:pPr>
        <w:pStyle w:val="ListParagraph"/>
        <w:numPr>
          <w:ilvl w:val="0"/>
          <w:numId w:val="17"/>
        </w:numPr>
        <w:spacing w:after="0" w:line="240" w:lineRule="auto"/>
        <w:rPr>
          <w:rFonts w:ascii="Arial" w:eastAsia="Times New Roman" w:hAnsi="Arial" w:cs="Arial"/>
          <w:color w:val="000000"/>
          <w:lang w:eastAsia="en-CA"/>
        </w:rPr>
      </w:pPr>
      <w:proofErr w:type="spellStart"/>
      <w:r>
        <w:rPr>
          <w:rFonts w:ascii="Arial" w:eastAsia="Times New Roman" w:hAnsi="Arial" w:cs="Arial"/>
          <w:color w:val="000000"/>
          <w:lang w:eastAsia="en-CA"/>
        </w:rPr>
        <w:t>Enos</w:t>
      </w:r>
      <w:proofErr w:type="spellEnd"/>
      <w:r>
        <w:rPr>
          <w:rFonts w:ascii="Arial" w:eastAsia="Times New Roman" w:hAnsi="Arial" w:cs="Arial"/>
          <w:color w:val="000000"/>
          <w:lang w:eastAsia="en-CA"/>
        </w:rPr>
        <w:t xml:space="preserve"> L, Monaghan HM, Thomas S. Comprehensive Review of SPHM Articles from 2005-2016. AM J SAFE PATIENT HANDLING MOVEMENT 2016 03/</w:t>
      </w:r>
      <w:proofErr w:type="gramStart"/>
      <w:r>
        <w:rPr>
          <w:rFonts w:ascii="Arial" w:eastAsia="Times New Roman" w:hAnsi="Arial" w:cs="Arial"/>
          <w:color w:val="000000"/>
          <w:lang w:eastAsia="en-CA"/>
        </w:rPr>
        <w:t>02;6:1</w:t>
      </w:r>
      <w:proofErr w:type="gramEnd"/>
      <w:r>
        <w:rPr>
          <w:rFonts w:ascii="Arial" w:eastAsia="Times New Roman" w:hAnsi="Arial" w:cs="Arial"/>
          <w:color w:val="000000"/>
          <w:lang w:eastAsia="en-CA"/>
        </w:rPr>
        <w:t>-28.</w:t>
      </w:r>
    </w:p>
    <w:p w14:paraId="54EE22E3" w14:textId="77777777" w:rsidR="00231472" w:rsidRDefault="00231472" w:rsidP="00231472">
      <w:pPr>
        <w:pStyle w:val="ListParagraph"/>
        <w:numPr>
          <w:ilvl w:val="0"/>
          <w:numId w:val="17"/>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Kennedy B, Kopp T. Safe patient handling protects employees too. Nursing 2015 08;45(8):65-67.</w:t>
      </w:r>
    </w:p>
    <w:p w14:paraId="4EBD4963" w14:textId="77777777" w:rsidR="00231472" w:rsidRDefault="00231472" w:rsidP="00231472">
      <w:pPr>
        <w:pStyle w:val="ListParagraph"/>
        <w:numPr>
          <w:ilvl w:val="0"/>
          <w:numId w:val="17"/>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Krill C, </w:t>
      </w:r>
      <w:proofErr w:type="spellStart"/>
      <w:r>
        <w:rPr>
          <w:rFonts w:ascii="Arial" w:eastAsia="Times New Roman" w:hAnsi="Arial" w:cs="Arial"/>
          <w:color w:val="000000"/>
          <w:lang w:eastAsia="en-CA"/>
        </w:rPr>
        <w:t>Staffileno</w:t>
      </w:r>
      <w:proofErr w:type="spellEnd"/>
      <w:r>
        <w:rPr>
          <w:rFonts w:ascii="Arial" w:eastAsia="Times New Roman" w:hAnsi="Arial" w:cs="Arial"/>
          <w:color w:val="000000"/>
          <w:lang w:eastAsia="en-CA"/>
        </w:rPr>
        <w:t xml:space="preserve"> BA, Raven C. Empowering staff nurses to use research to change practice for safe patient handling.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Outlook 2012 May;60(3):157-162.e1.</w:t>
      </w:r>
    </w:p>
    <w:p w14:paraId="4EB53C85" w14:textId="77777777" w:rsidR="00231472" w:rsidRDefault="00231472" w:rsidP="00231472">
      <w:pPr>
        <w:pStyle w:val="ListParagraph"/>
        <w:numPr>
          <w:ilvl w:val="0"/>
          <w:numId w:val="17"/>
        </w:numPr>
        <w:spacing w:after="0" w:line="240" w:lineRule="auto"/>
        <w:rPr>
          <w:rFonts w:ascii="Arial" w:hAnsi="Arial" w:cs="Arial"/>
        </w:rPr>
      </w:pPr>
      <w:r>
        <w:rPr>
          <w:rFonts w:ascii="Arial" w:hAnsi="Arial" w:cs="Arial"/>
          <w:lang w:eastAsia="en-CA"/>
        </w:rPr>
        <w:t xml:space="preserve">Krupp A, Anderson B. Standardized use of Safe Patient Handling Equipment in the </w:t>
      </w:r>
      <w:proofErr w:type="spellStart"/>
      <w:r>
        <w:rPr>
          <w:rFonts w:ascii="Arial" w:hAnsi="Arial" w:cs="Arial"/>
          <w:lang w:eastAsia="en-CA"/>
        </w:rPr>
        <w:t>Icu</w:t>
      </w:r>
      <w:proofErr w:type="spellEnd"/>
      <w:r>
        <w:rPr>
          <w:rFonts w:ascii="Arial" w:hAnsi="Arial" w:cs="Arial"/>
          <w:lang w:eastAsia="en-CA"/>
        </w:rPr>
        <w:t xml:space="preserve">: </w:t>
      </w:r>
      <w:proofErr w:type="gramStart"/>
      <w:r>
        <w:rPr>
          <w:rFonts w:ascii="Arial" w:hAnsi="Arial" w:cs="Arial"/>
          <w:lang w:eastAsia="en-CA"/>
        </w:rPr>
        <w:t>a</w:t>
      </w:r>
      <w:proofErr w:type="gramEnd"/>
      <w:r>
        <w:rPr>
          <w:rFonts w:ascii="Arial" w:hAnsi="Arial" w:cs="Arial"/>
          <w:lang w:eastAsia="en-CA"/>
        </w:rPr>
        <w:t xml:space="preserve"> Unit-Based Quality Improvement Project. AM J SAFE PATIENT HANDLING MOVEMENT 2014 12;4(4):122-128.</w:t>
      </w:r>
    </w:p>
    <w:p w14:paraId="19DFA731" w14:textId="77777777" w:rsidR="00231472" w:rsidRDefault="00231472" w:rsidP="00231472">
      <w:pPr>
        <w:pStyle w:val="ListParagraph"/>
        <w:numPr>
          <w:ilvl w:val="0"/>
          <w:numId w:val="17"/>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Mandelstam M. Safe Use of Disability Equipment and Manual Handling: Legal Aspects - Part 1, Disability Equipment. BR J OCCUP THER 2001 1;64(1):9-16.</w:t>
      </w:r>
    </w:p>
    <w:p w14:paraId="72767881" w14:textId="77777777" w:rsidR="00231472" w:rsidRDefault="00231472" w:rsidP="00231472">
      <w:pPr>
        <w:pStyle w:val="ListParagraph"/>
        <w:numPr>
          <w:ilvl w:val="0"/>
          <w:numId w:val="17"/>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lastRenderedPageBreak/>
        <w:t>Ngo M, Schneider-</w:t>
      </w:r>
      <w:proofErr w:type="spellStart"/>
      <w:r>
        <w:rPr>
          <w:rFonts w:ascii="Arial" w:eastAsia="Times New Roman" w:hAnsi="Arial" w:cs="Arial"/>
          <w:color w:val="000000"/>
          <w:lang w:eastAsia="en-CA"/>
        </w:rPr>
        <w:t>Kolsky</w:t>
      </w:r>
      <w:proofErr w:type="spellEnd"/>
      <w:r>
        <w:rPr>
          <w:rFonts w:ascii="Arial" w:eastAsia="Times New Roman" w:hAnsi="Arial" w:cs="Arial"/>
          <w:color w:val="000000"/>
          <w:lang w:eastAsia="en-CA"/>
        </w:rPr>
        <w:t xml:space="preserve"> M, Baird M. The attitudes of Australian radiography students towards the use of assistive transfer devices to reduce biomechanical stress in the clinical setting. Radiography 2013 05;19(2):125-129.</w:t>
      </w:r>
    </w:p>
    <w:p w14:paraId="45F9F3E2" w14:textId="77777777" w:rsidR="00231472" w:rsidRDefault="00231472" w:rsidP="00231472">
      <w:pPr>
        <w:pStyle w:val="ListParagraph"/>
        <w:numPr>
          <w:ilvl w:val="0"/>
          <w:numId w:val="17"/>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Patrick G. Risks of moving and handling.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Stand 2016 08/24;30(52):64-65.</w:t>
      </w:r>
    </w:p>
    <w:p w14:paraId="210E0B3B" w14:textId="77777777" w:rsidR="00231472" w:rsidRDefault="00231472" w:rsidP="00231472">
      <w:pPr>
        <w:pStyle w:val="ListParagraph"/>
        <w:numPr>
          <w:ilvl w:val="0"/>
          <w:numId w:val="17"/>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Peck RL. Elements of a safe mobility program...Guy </w:t>
      </w:r>
      <w:proofErr w:type="spellStart"/>
      <w:r>
        <w:rPr>
          <w:rFonts w:ascii="Arial" w:eastAsia="Times New Roman" w:hAnsi="Arial" w:cs="Arial"/>
          <w:color w:val="000000"/>
          <w:lang w:eastAsia="en-CA"/>
        </w:rPr>
        <w:t>Gragala</w:t>
      </w:r>
      <w:proofErr w:type="spellEnd"/>
      <w:r>
        <w:rPr>
          <w:rFonts w:ascii="Arial" w:eastAsia="Times New Roman" w:hAnsi="Arial" w:cs="Arial"/>
          <w:color w:val="000000"/>
          <w:lang w:eastAsia="en-CA"/>
        </w:rPr>
        <w:t>. NURS HOMES LONG TERM CARE MANAGE 2007 01;56(1):68-86.</w:t>
      </w:r>
    </w:p>
    <w:p w14:paraId="32D1A004" w14:textId="77777777" w:rsidR="00231472" w:rsidRDefault="00231472" w:rsidP="00231472">
      <w:pPr>
        <w:pStyle w:val="ListParagraph"/>
        <w:numPr>
          <w:ilvl w:val="0"/>
          <w:numId w:val="17"/>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Rose MA, Drake DJ, Baker G, Jr WF, Waters W, Pokorny M. Tech update. Caring for morbidly obese patients: safety considerations for nurse administrators.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Manage 2008 11;39(11):47-50.</w:t>
      </w:r>
    </w:p>
    <w:p w14:paraId="7425DF8F" w14:textId="77777777" w:rsidR="00231472" w:rsidRDefault="00231472" w:rsidP="00231472">
      <w:pPr>
        <w:pStyle w:val="ListParagraph"/>
        <w:numPr>
          <w:ilvl w:val="0"/>
          <w:numId w:val="17"/>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Sachs A. Nurses, patients alike benefit from safe patient handling. Am Nurse 2010 Sep;42(5):9-9.</w:t>
      </w:r>
    </w:p>
    <w:p w14:paraId="6BFE60F7" w14:textId="77777777" w:rsidR="00231472" w:rsidRDefault="00231472" w:rsidP="00231472">
      <w:pPr>
        <w:pStyle w:val="ListParagraph"/>
        <w:numPr>
          <w:ilvl w:val="0"/>
          <w:numId w:val="17"/>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Soleil C. Handle with Care Campaign: safe patient handling -- make it a business decision. Alaska Nurse 2005 2005;55(1):16-16.</w:t>
      </w:r>
    </w:p>
    <w:p w14:paraId="18DAD2DA" w14:textId="77777777" w:rsidR="00231472" w:rsidRDefault="00231472" w:rsidP="00231472">
      <w:pPr>
        <w:pStyle w:val="ListParagraph"/>
        <w:numPr>
          <w:ilvl w:val="0"/>
          <w:numId w:val="17"/>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Stevenson J, </w:t>
      </w:r>
      <w:proofErr w:type="spellStart"/>
      <w:r>
        <w:rPr>
          <w:rFonts w:ascii="Arial" w:eastAsia="Times New Roman" w:hAnsi="Arial" w:cs="Arial"/>
          <w:color w:val="000000"/>
          <w:lang w:eastAsia="en-CA"/>
        </w:rPr>
        <w:t>Hinsch</w:t>
      </w:r>
      <w:proofErr w:type="spellEnd"/>
      <w:r>
        <w:rPr>
          <w:rFonts w:ascii="Arial" w:eastAsia="Times New Roman" w:hAnsi="Arial" w:cs="Arial"/>
          <w:color w:val="000000"/>
          <w:lang w:eastAsia="en-CA"/>
        </w:rPr>
        <w:t xml:space="preserve"> C, </w:t>
      </w:r>
      <w:proofErr w:type="spellStart"/>
      <w:r>
        <w:rPr>
          <w:rFonts w:ascii="Arial" w:eastAsia="Times New Roman" w:hAnsi="Arial" w:cs="Arial"/>
          <w:color w:val="000000"/>
          <w:lang w:eastAsia="en-CA"/>
        </w:rPr>
        <w:t>Bartold</w:t>
      </w:r>
      <w:proofErr w:type="spellEnd"/>
      <w:r>
        <w:rPr>
          <w:rFonts w:ascii="Arial" w:eastAsia="Times New Roman" w:hAnsi="Arial" w:cs="Arial"/>
          <w:color w:val="000000"/>
          <w:lang w:eastAsia="en-CA"/>
        </w:rPr>
        <w:t xml:space="preserve"> K, Briggs L, Tyler L. Exploring the Influence of Clinical and Classroom Training on Advocacy for Safe Patient Handling Practices Among Student Physical Therapists. J PHYS THER EDUC 2015 01;29(1):60-69.</w:t>
      </w:r>
    </w:p>
    <w:p w14:paraId="1DD7B70F" w14:textId="77777777" w:rsidR="00231472" w:rsidRDefault="00231472" w:rsidP="00231472">
      <w:pPr>
        <w:pStyle w:val="ListParagraph"/>
        <w:numPr>
          <w:ilvl w:val="0"/>
          <w:numId w:val="17"/>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Studer M. Patient Lifts: Balancing Safety with Recovery. REHAB MANAGE 2012 03;25(2):26-29.</w:t>
      </w:r>
    </w:p>
    <w:p w14:paraId="77968753" w14:textId="77777777" w:rsidR="00231472" w:rsidRDefault="00231472" w:rsidP="00231472">
      <w:pPr>
        <w:pStyle w:val="ListParagraph"/>
        <w:numPr>
          <w:ilvl w:val="0"/>
          <w:numId w:val="17"/>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 xml:space="preserve">Wright M, Taylor C, </w:t>
      </w:r>
      <w:proofErr w:type="spellStart"/>
      <w:r>
        <w:rPr>
          <w:rFonts w:ascii="Arial" w:eastAsia="Times New Roman" w:hAnsi="Arial" w:cs="Arial"/>
          <w:color w:val="000000"/>
          <w:lang w:eastAsia="en-CA"/>
        </w:rPr>
        <w:t>Sagar</w:t>
      </w:r>
      <w:proofErr w:type="spellEnd"/>
      <w:r>
        <w:rPr>
          <w:rFonts w:ascii="Arial" w:eastAsia="Times New Roman" w:hAnsi="Arial" w:cs="Arial"/>
          <w:color w:val="000000"/>
          <w:lang w:eastAsia="en-CA"/>
        </w:rPr>
        <w:t xml:space="preserve"> M. Health &amp; safety. Giving a lift to nursing education: teaching tomorrow's nurses best-practice patient handling skills. Am J </w:t>
      </w:r>
      <w:proofErr w:type="spellStart"/>
      <w:r>
        <w:rPr>
          <w:rFonts w:ascii="Arial" w:eastAsia="Times New Roman" w:hAnsi="Arial" w:cs="Arial"/>
          <w:color w:val="000000"/>
          <w:lang w:eastAsia="en-CA"/>
        </w:rPr>
        <w:t>Nurs</w:t>
      </w:r>
      <w:proofErr w:type="spellEnd"/>
      <w:r>
        <w:rPr>
          <w:rFonts w:ascii="Arial" w:eastAsia="Times New Roman" w:hAnsi="Arial" w:cs="Arial"/>
          <w:color w:val="000000"/>
          <w:lang w:eastAsia="en-CA"/>
        </w:rPr>
        <w:t xml:space="preserve"> 2004 11;104(11):112-112. </w:t>
      </w:r>
    </w:p>
    <w:p w14:paraId="64D262ED" w14:textId="77777777" w:rsidR="00231472" w:rsidRDefault="00231472" w:rsidP="00231472">
      <w:pPr>
        <w:spacing w:after="240" w:line="240" w:lineRule="auto"/>
        <w:rPr>
          <w:rFonts w:ascii="Times New Roman" w:eastAsia="Times New Roman" w:hAnsi="Times New Roman" w:cs="Times New Roman"/>
          <w:sz w:val="24"/>
          <w:szCs w:val="24"/>
          <w:lang w:eastAsia="en-CA"/>
        </w:rPr>
      </w:pPr>
    </w:p>
    <w:p w14:paraId="762A0DF6" w14:textId="77777777" w:rsidR="00231472" w:rsidRDefault="00231472" w:rsidP="00231472">
      <w:pPr>
        <w:rPr>
          <w:rFonts w:ascii="Arial" w:eastAsia="Times New Roman" w:hAnsi="Arial" w:cs="Arial"/>
          <w:color w:val="000000"/>
          <w:lang w:eastAsia="en-CA"/>
        </w:rPr>
      </w:pPr>
    </w:p>
    <w:p w14:paraId="46669DD6" w14:textId="77777777" w:rsidR="00231472" w:rsidRDefault="00231472" w:rsidP="00231472">
      <w:pPr>
        <w:rPr>
          <w:rFonts w:ascii="Verdana" w:eastAsia="Times New Roman" w:hAnsi="Verdana" w:cs="Times New Roman"/>
          <w:color w:val="000000"/>
          <w:sz w:val="18"/>
          <w:szCs w:val="18"/>
          <w:lang w:eastAsia="en-CA"/>
        </w:rPr>
      </w:pPr>
    </w:p>
    <w:p w14:paraId="69C2042A" w14:textId="77777777" w:rsidR="00231472" w:rsidRDefault="00231472" w:rsidP="00231472">
      <w:pPr>
        <w:rPr>
          <w:rFonts w:ascii="Verdana" w:eastAsia="Times New Roman" w:hAnsi="Verdana" w:cs="Times New Roman"/>
          <w:color w:val="000000"/>
          <w:sz w:val="18"/>
          <w:szCs w:val="18"/>
          <w:lang w:eastAsia="en-CA"/>
        </w:rPr>
      </w:pPr>
    </w:p>
    <w:p w14:paraId="5326AEE6" w14:textId="77777777" w:rsidR="00231472" w:rsidRDefault="00231472" w:rsidP="00231472">
      <w:pPr>
        <w:spacing w:after="0" w:line="240" w:lineRule="auto"/>
        <w:rPr>
          <w:rFonts w:ascii="Times New Roman" w:eastAsia="Times New Roman" w:hAnsi="Times New Roman" w:cs="Times New Roman"/>
          <w:sz w:val="24"/>
          <w:szCs w:val="24"/>
          <w:lang w:eastAsia="en-CA"/>
        </w:rPr>
      </w:pPr>
    </w:p>
    <w:p w14:paraId="0E10A020" w14:textId="77777777" w:rsidR="00231472" w:rsidRDefault="00231472" w:rsidP="00231472">
      <w:pPr>
        <w:rPr>
          <w:rFonts w:ascii="Arial" w:hAnsi="Arial" w:cs="Arial"/>
        </w:rPr>
      </w:pPr>
    </w:p>
    <w:p w14:paraId="2EDB94B0" w14:textId="77777777" w:rsidR="00231472" w:rsidRDefault="00231472" w:rsidP="00231472">
      <w:pPr>
        <w:rPr>
          <w:rFonts w:ascii="Arial" w:hAnsi="Arial" w:cs="Arial"/>
        </w:rPr>
      </w:pPr>
    </w:p>
    <w:p w14:paraId="43C5EF74" w14:textId="77777777" w:rsidR="000955F5" w:rsidRDefault="000955F5" w:rsidP="00231472">
      <w:pPr>
        <w:rPr>
          <w:rFonts w:ascii="Arial" w:hAnsi="Arial" w:cs="Arial"/>
        </w:rPr>
      </w:pPr>
    </w:p>
    <w:p w14:paraId="1B800564" w14:textId="77777777" w:rsidR="000955F5" w:rsidRDefault="000955F5" w:rsidP="00231472">
      <w:pPr>
        <w:rPr>
          <w:rFonts w:ascii="Arial" w:hAnsi="Arial" w:cs="Arial"/>
        </w:rPr>
      </w:pPr>
    </w:p>
    <w:p w14:paraId="195B9569" w14:textId="77777777" w:rsidR="000955F5" w:rsidRDefault="000955F5" w:rsidP="00231472">
      <w:pPr>
        <w:rPr>
          <w:rFonts w:ascii="Arial" w:hAnsi="Arial" w:cs="Arial"/>
        </w:rPr>
      </w:pPr>
    </w:p>
    <w:p w14:paraId="697FACF1" w14:textId="77777777" w:rsidR="000955F5" w:rsidRDefault="000955F5" w:rsidP="00231472">
      <w:pPr>
        <w:rPr>
          <w:rFonts w:ascii="Arial" w:hAnsi="Arial" w:cs="Arial"/>
        </w:rPr>
      </w:pPr>
    </w:p>
    <w:p w14:paraId="621A848C" w14:textId="77777777" w:rsidR="000955F5" w:rsidRDefault="000955F5" w:rsidP="00231472">
      <w:pPr>
        <w:rPr>
          <w:rFonts w:ascii="Arial" w:hAnsi="Arial" w:cs="Arial"/>
        </w:rPr>
      </w:pPr>
    </w:p>
    <w:p w14:paraId="2E5BD763" w14:textId="77777777" w:rsidR="000955F5" w:rsidRDefault="000955F5" w:rsidP="00231472">
      <w:pPr>
        <w:rPr>
          <w:rFonts w:ascii="Arial" w:hAnsi="Arial" w:cs="Arial"/>
        </w:rPr>
      </w:pPr>
    </w:p>
    <w:p w14:paraId="1462B35B" w14:textId="77777777" w:rsidR="000955F5" w:rsidRDefault="000955F5" w:rsidP="00231472">
      <w:pPr>
        <w:rPr>
          <w:rFonts w:ascii="Arial" w:hAnsi="Arial" w:cs="Arial"/>
        </w:rPr>
      </w:pPr>
    </w:p>
    <w:p w14:paraId="29875AFD" w14:textId="77777777" w:rsidR="000955F5" w:rsidRDefault="000955F5" w:rsidP="00231472">
      <w:pPr>
        <w:rPr>
          <w:rFonts w:ascii="Arial" w:hAnsi="Arial" w:cs="Arial"/>
        </w:rPr>
      </w:pPr>
    </w:p>
    <w:p w14:paraId="48BA66D7" w14:textId="77777777" w:rsidR="000955F5" w:rsidRDefault="000955F5" w:rsidP="00231472">
      <w:pPr>
        <w:rPr>
          <w:rFonts w:ascii="Arial" w:hAnsi="Arial" w:cs="Arial"/>
        </w:rPr>
      </w:pPr>
    </w:p>
    <w:p w14:paraId="32081229" w14:textId="77777777" w:rsidR="000955F5" w:rsidRDefault="000955F5" w:rsidP="00231472">
      <w:pPr>
        <w:rPr>
          <w:rFonts w:ascii="Arial" w:hAnsi="Arial" w:cs="Arial"/>
        </w:rPr>
      </w:pPr>
    </w:p>
    <w:p w14:paraId="76E74617" w14:textId="77777777" w:rsidR="000955F5" w:rsidRDefault="000955F5" w:rsidP="00231472">
      <w:pPr>
        <w:rPr>
          <w:rFonts w:ascii="Arial" w:hAnsi="Arial" w:cs="Arial"/>
        </w:rPr>
      </w:pPr>
    </w:p>
    <w:p w14:paraId="79D2C6A2" w14:textId="77777777" w:rsidR="000955F5" w:rsidRPr="000955F5" w:rsidRDefault="000955F5" w:rsidP="000955F5">
      <w:pPr>
        <w:rPr>
          <w:rFonts w:ascii="Arial" w:hAnsi="Arial" w:cs="Arial"/>
          <w:b/>
        </w:rPr>
      </w:pPr>
      <w:r w:rsidRPr="000955F5">
        <w:rPr>
          <w:rFonts w:ascii="Arial" w:hAnsi="Arial" w:cs="Arial"/>
          <w:b/>
        </w:rPr>
        <w:lastRenderedPageBreak/>
        <w:t xml:space="preserve">Thesis and Dissertation Search on </w:t>
      </w:r>
      <w:proofErr w:type="spellStart"/>
      <w:r w:rsidRPr="000955F5">
        <w:rPr>
          <w:rFonts w:ascii="Arial" w:hAnsi="Arial" w:cs="Arial"/>
          <w:b/>
        </w:rPr>
        <w:t>Proquest</w:t>
      </w:r>
      <w:proofErr w:type="spellEnd"/>
      <w:r w:rsidRPr="000955F5">
        <w:rPr>
          <w:rFonts w:ascii="Arial" w:hAnsi="Arial" w:cs="Arial"/>
          <w:b/>
        </w:rPr>
        <w:t xml:space="preserve"> – Mar. 16/18</w:t>
      </w:r>
    </w:p>
    <w:p w14:paraId="261B1E5A" w14:textId="77777777" w:rsidR="000955F5" w:rsidRPr="000955F5" w:rsidRDefault="000955F5" w:rsidP="000955F5">
      <w:pPr>
        <w:rPr>
          <w:rFonts w:ascii="Arial" w:hAnsi="Arial" w:cs="Arial"/>
          <w:b/>
        </w:rPr>
      </w:pPr>
    </w:p>
    <w:tbl>
      <w:tblPr>
        <w:tblStyle w:val="TableGrid"/>
        <w:tblW w:w="0" w:type="auto"/>
        <w:tblLook w:val="04A0" w:firstRow="1" w:lastRow="0" w:firstColumn="1" w:lastColumn="0" w:noHBand="0" w:noVBand="1"/>
      </w:tblPr>
      <w:tblGrid>
        <w:gridCol w:w="5799"/>
        <w:gridCol w:w="1784"/>
        <w:gridCol w:w="1767"/>
      </w:tblGrid>
      <w:tr w:rsidR="000955F5" w:rsidRPr="000955F5" w14:paraId="4F4A1810" w14:textId="77777777" w:rsidTr="00F15FA7">
        <w:tc>
          <w:tcPr>
            <w:tcW w:w="6866" w:type="dxa"/>
          </w:tcPr>
          <w:p w14:paraId="796832F1" w14:textId="77777777" w:rsidR="000955F5" w:rsidRPr="000955F5" w:rsidRDefault="000955F5" w:rsidP="000955F5">
            <w:pPr>
              <w:spacing w:after="160"/>
              <w:rPr>
                <w:rFonts w:ascii="Arial" w:eastAsiaTheme="minorHAnsi" w:hAnsi="Arial" w:cs="Arial"/>
                <w:b/>
                <w:sz w:val="22"/>
                <w:szCs w:val="22"/>
                <w:lang w:eastAsia="en-US"/>
              </w:rPr>
            </w:pPr>
            <w:r w:rsidRPr="000955F5">
              <w:rPr>
                <w:rFonts w:ascii="Arial" w:eastAsiaTheme="minorHAnsi" w:hAnsi="Arial" w:cs="Arial"/>
                <w:b/>
                <w:sz w:val="22"/>
                <w:szCs w:val="22"/>
                <w:lang w:eastAsia="en-US"/>
              </w:rPr>
              <w:t>Terms Used</w:t>
            </w:r>
          </w:p>
        </w:tc>
        <w:tc>
          <w:tcPr>
            <w:tcW w:w="1984" w:type="dxa"/>
          </w:tcPr>
          <w:p w14:paraId="2D7735FF" w14:textId="77777777" w:rsidR="000955F5" w:rsidRPr="000955F5" w:rsidRDefault="000955F5" w:rsidP="000955F5">
            <w:pPr>
              <w:spacing w:after="160"/>
              <w:rPr>
                <w:rFonts w:ascii="Arial" w:eastAsiaTheme="minorHAnsi" w:hAnsi="Arial" w:cs="Arial"/>
                <w:b/>
                <w:sz w:val="22"/>
                <w:szCs w:val="22"/>
                <w:lang w:eastAsia="en-US"/>
              </w:rPr>
            </w:pPr>
            <w:r w:rsidRPr="000955F5">
              <w:rPr>
                <w:rFonts w:ascii="Arial" w:eastAsiaTheme="minorHAnsi" w:hAnsi="Arial" w:cs="Arial"/>
                <w:b/>
                <w:sz w:val="22"/>
                <w:szCs w:val="22"/>
                <w:lang w:eastAsia="en-US"/>
              </w:rPr>
              <w:t>Number of Results</w:t>
            </w:r>
          </w:p>
        </w:tc>
        <w:tc>
          <w:tcPr>
            <w:tcW w:w="1940" w:type="dxa"/>
          </w:tcPr>
          <w:p w14:paraId="515F4796" w14:textId="77777777" w:rsidR="000955F5" w:rsidRPr="000955F5" w:rsidRDefault="000955F5" w:rsidP="000955F5">
            <w:pPr>
              <w:spacing w:after="160"/>
              <w:rPr>
                <w:rFonts w:ascii="Arial" w:eastAsiaTheme="minorHAnsi" w:hAnsi="Arial" w:cs="Arial"/>
                <w:b/>
                <w:sz w:val="22"/>
                <w:szCs w:val="22"/>
                <w:lang w:eastAsia="en-US"/>
              </w:rPr>
            </w:pPr>
            <w:r w:rsidRPr="000955F5">
              <w:rPr>
                <w:rFonts w:ascii="Arial" w:eastAsiaTheme="minorHAnsi" w:hAnsi="Arial" w:cs="Arial"/>
                <w:b/>
                <w:sz w:val="22"/>
                <w:szCs w:val="22"/>
                <w:lang w:eastAsia="en-US"/>
              </w:rPr>
              <w:t xml:space="preserve">Relevant Articles </w:t>
            </w:r>
          </w:p>
        </w:tc>
      </w:tr>
      <w:tr w:rsidR="000955F5" w:rsidRPr="000955F5" w14:paraId="38A17B4D" w14:textId="77777777" w:rsidTr="00F15FA7">
        <w:tc>
          <w:tcPr>
            <w:tcW w:w="6866" w:type="dxa"/>
          </w:tcPr>
          <w:p w14:paraId="6889FE18"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“standing lift” AND “safety”</w:t>
            </w:r>
          </w:p>
        </w:tc>
        <w:tc>
          <w:tcPr>
            <w:tcW w:w="1984" w:type="dxa"/>
          </w:tcPr>
          <w:p w14:paraId="10E5C839"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12</w:t>
            </w:r>
          </w:p>
        </w:tc>
        <w:tc>
          <w:tcPr>
            <w:tcW w:w="1940" w:type="dxa"/>
          </w:tcPr>
          <w:p w14:paraId="5A3EDC97"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4A721E7E" w14:textId="77777777" w:rsidTr="00F15FA7">
        <w:tc>
          <w:tcPr>
            <w:tcW w:w="6866" w:type="dxa"/>
          </w:tcPr>
          <w:p w14:paraId="260408C6"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“active assist transfer”</w:t>
            </w:r>
          </w:p>
        </w:tc>
        <w:tc>
          <w:tcPr>
            <w:tcW w:w="1984" w:type="dxa"/>
          </w:tcPr>
          <w:p w14:paraId="03D15891"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90</w:t>
            </w:r>
          </w:p>
        </w:tc>
        <w:tc>
          <w:tcPr>
            <w:tcW w:w="1940" w:type="dxa"/>
          </w:tcPr>
          <w:p w14:paraId="113F74D7"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27DF64C6" w14:textId="77777777" w:rsidTr="00F15FA7">
        <w:tc>
          <w:tcPr>
            <w:tcW w:w="6866" w:type="dxa"/>
          </w:tcPr>
          <w:p w14:paraId="17089F11"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 xml:space="preserve">“Sara </w:t>
            </w:r>
            <w:proofErr w:type="spellStart"/>
            <w:r w:rsidRPr="000955F5">
              <w:rPr>
                <w:rFonts w:ascii="Arial" w:eastAsiaTheme="minorHAnsi" w:hAnsi="Arial" w:cs="Arial"/>
                <w:sz w:val="22"/>
                <w:szCs w:val="22"/>
                <w:lang w:eastAsia="en-US"/>
              </w:rPr>
              <w:t>stedy</w:t>
            </w:r>
            <w:proofErr w:type="spellEnd"/>
            <w:r w:rsidRPr="000955F5">
              <w:rPr>
                <w:rFonts w:ascii="Arial" w:eastAsiaTheme="minorHAnsi" w:hAnsi="Arial" w:cs="Arial"/>
                <w:sz w:val="22"/>
                <w:szCs w:val="22"/>
                <w:lang w:eastAsia="en-US"/>
              </w:rPr>
              <w:t>”</w:t>
            </w:r>
          </w:p>
        </w:tc>
        <w:tc>
          <w:tcPr>
            <w:tcW w:w="1984" w:type="dxa"/>
          </w:tcPr>
          <w:p w14:paraId="40CB1A1B"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c>
          <w:tcPr>
            <w:tcW w:w="1940" w:type="dxa"/>
          </w:tcPr>
          <w:p w14:paraId="4AB549DC"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62EFEAE6" w14:textId="77777777" w:rsidTr="00F15FA7">
        <w:tc>
          <w:tcPr>
            <w:tcW w:w="6866" w:type="dxa"/>
          </w:tcPr>
          <w:p w14:paraId="4029D054"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 xml:space="preserve">“standing aid” AND “community” </w:t>
            </w:r>
          </w:p>
        </w:tc>
        <w:tc>
          <w:tcPr>
            <w:tcW w:w="1984" w:type="dxa"/>
          </w:tcPr>
          <w:p w14:paraId="1F29FC89"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77</w:t>
            </w:r>
          </w:p>
        </w:tc>
        <w:tc>
          <w:tcPr>
            <w:tcW w:w="1940" w:type="dxa"/>
          </w:tcPr>
          <w:p w14:paraId="28C9DB54"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055BB942" w14:textId="77777777" w:rsidTr="00F15FA7">
        <w:tc>
          <w:tcPr>
            <w:tcW w:w="6866" w:type="dxa"/>
          </w:tcPr>
          <w:p w14:paraId="29135B0A"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“standing aid” AND “community” AND “transfer”</w:t>
            </w:r>
          </w:p>
        </w:tc>
        <w:tc>
          <w:tcPr>
            <w:tcW w:w="1984" w:type="dxa"/>
          </w:tcPr>
          <w:p w14:paraId="66984E2C"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4</w:t>
            </w:r>
          </w:p>
        </w:tc>
        <w:tc>
          <w:tcPr>
            <w:tcW w:w="1940" w:type="dxa"/>
          </w:tcPr>
          <w:p w14:paraId="7BFBC905"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7D99B640" w14:textId="77777777" w:rsidTr="00F15FA7">
        <w:tc>
          <w:tcPr>
            <w:tcW w:w="6866" w:type="dxa"/>
          </w:tcPr>
          <w:p w14:paraId="2ADED6F2"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“standing lift”</w:t>
            </w:r>
          </w:p>
        </w:tc>
        <w:tc>
          <w:tcPr>
            <w:tcW w:w="1984" w:type="dxa"/>
          </w:tcPr>
          <w:p w14:paraId="41E8BDB5"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76</w:t>
            </w:r>
          </w:p>
        </w:tc>
        <w:tc>
          <w:tcPr>
            <w:tcW w:w="1940" w:type="dxa"/>
          </w:tcPr>
          <w:p w14:paraId="18C2A0A6"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6827BA0B" w14:textId="77777777" w:rsidTr="00F15FA7">
        <w:tc>
          <w:tcPr>
            <w:tcW w:w="6866" w:type="dxa"/>
          </w:tcPr>
          <w:p w14:paraId="0CF1AD10"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“transfer aid” AND “occupational therapy”</w:t>
            </w:r>
          </w:p>
        </w:tc>
        <w:tc>
          <w:tcPr>
            <w:tcW w:w="1984" w:type="dxa"/>
          </w:tcPr>
          <w:p w14:paraId="2E890360"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3</w:t>
            </w:r>
          </w:p>
        </w:tc>
        <w:tc>
          <w:tcPr>
            <w:tcW w:w="1940" w:type="dxa"/>
          </w:tcPr>
          <w:p w14:paraId="59533511"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72FBF4D6" w14:textId="77777777" w:rsidTr="00F15FA7">
        <w:tc>
          <w:tcPr>
            <w:tcW w:w="6866" w:type="dxa"/>
          </w:tcPr>
          <w:p w14:paraId="57193546"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“standing lift” AND “occupational therapy”</w:t>
            </w:r>
          </w:p>
        </w:tc>
        <w:tc>
          <w:tcPr>
            <w:tcW w:w="1984" w:type="dxa"/>
          </w:tcPr>
          <w:p w14:paraId="7D1DB33D"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3</w:t>
            </w:r>
          </w:p>
        </w:tc>
        <w:tc>
          <w:tcPr>
            <w:tcW w:w="1940" w:type="dxa"/>
          </w:tcPr>
          <w:p w14:paraId="7772322E"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1B4A9792" w14:textId="77777777" w:rsidTr="00F15FA7">
        <w:tc>
          <w:tcPr>
            <w:tcW w:w="6866" w:type="dxa"/>
          </w:tcPr>
          <w:p w14:paraId="46ECA5C3"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“active assist transfer” AND “occupational therapy”</w:t>
            </w:r>
          </w:p>
        </w:tc>
        <w:tc>
          <w:tcPr>
            <w:tcW w:w="1984" w:type="dxa"/>
          </w:tcPr>
          <w:p w14:paraId="7F9FF297"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c>
          <w:tcPr>
            <w:tcW w:w="1940" w:type="dxa"/>
          </w:tcPr>
          <w:p w14:paraId="362A995F"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259D4FC3" w14:textId="77777777" w:rsidTr="00F15FA7">
        <w:tc>
          <w:tcPr>
            <w:tcW w:w="6866" w:type="dxa"/>
          </w:tcPr>
          <w:p w14:paraId="17A58F83"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“transfer aid” AND “physical therapy”</w:t>
            </w:r>
          </w:p>
        </w:tc>
        <w:tc>
          <w:tcPr>
            <w:tcW w:w="1984" w:type="dxa"/>
          </w:tcPr>
          <w:p w14:paraId="457F5567"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5</w:t>
            </w:r>
          </w:p>
        </w:tc>
        <w:tc>
          <w:tcPr>
            <w:tcW w:w="1940" w:type="dxa"/>
          </w:tcPr>
          <w:p w14:paraId="40FC2ED4"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71117D65" w14:textId="77777777" w:rsidTr="00F15FA7">
        <w:tc>
          <w:tcPr>
            <w:tcW w:w="6866" w:type="dxa"/>
          </w:tcPr>
          <w:p w14:paraId="1F09B007"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“standing lift” AND “physical therapy”</w:t>
            </w:r>
          </w:p>
        </w:tc>
        <w:tc>
          <w:tcPr>
            <w:tcW w:w="1984" w:type="dxa"/>
          </w:tcPr>
          <w:p w14:paraId="51B2BB42"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2</w:t>
            </w:r>
          </w:p>
        </w:tc>
        <w:tc>
          <w:tcPr>
            <w:tcW w:w="1940" w:type="dxa"/>
          </w:tcPr>
          <w:p w14:paraId="50C6AE17"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3E98B3AF" w14:textId="77777777" w:rsidTr="00F15FA7">
        <w:tc>
          <w:tcPr>
            <w:tcW w:w="6866" w:type="dxa"/>
          </w:tcPr>
          <w:p w14:paraId="4704921D"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“pivot transfer”</w:t>
            </w:r>
          </w:p>
        </w:tc>
        <w:tc>
          <w:tcPr>
            <w:tcW w:w="1984" w:type="dxa"/>
          </w:tcPr>
          <w:p w14:paraId="15663748"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64</w:t>
            </w:r>
          </w:p>
        </w:tc>
        <w:tc>
          <w:tcPr>
            <w:tcW w:w="1940" w:type="dxa"/>
          </w:tcPr>
          <w:p w14:paraId="0D638958"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0039FA20" w14:textId="77777777" w:rsidTr="00F15FA7">
        <w:tc>
          <w:tcPr>
            <w:tcW w:w="6866" w:type="dxa"/>
          </w:tcPr>
          <w:p w14:paraId="03321BB1"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“pivot transfer” AND “patient”</w:t>
            </w:r>
          </w:p>
        </w:tc>
        <w:tc>
          <w:tcPr>
            <w:tcW w:w="1984" w:type="dxa"/>
          </w:tcPr>
          <w:p w14:paraId="345D03FB"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1</w:t>
            </w:r>
          </w:p>
        </w:tc>
        <w:tc>
          <w:tcPr>
            <w:tcW w:w="1940" w:type="dxa"/>
          </w:tcPr>
          <w:p w14:paraId="6F6E943E"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3347B73F" w14:textId="77777777" w:rsidTr="00F15FA7">
        <w:tc>
          <w:tcPr>
            <w:tcW w:w="6866" w:type="dxa"/>
          </w:tcPr>
          <w:p w14:paraId="4B3D4ACE"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“pivot transfer” AND “safe”</w:t>
            </w:r>
          </w:p>
        </w:tc>
        <w:tc>
          <w:tcPr>
            <w:tcW w:w="1984" w:type="dxa"/>
          </w:tcPr>
          <w:p w14:paraId="096BAEFC"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3</w:t>
            </w:r>
          </w:p>
        </w:tc>
        <w:tc>
          <w:tcPr>
            <w:tcW w:w="1940" w:type="dxa"/>
          </w:tcPr>
          <w:p w14:paraId="0324BBDD"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12FD4779" w14:textId="77777777" w:rsidTr="00F15FA7">
        <w:tc>
          <w:tcPr>
            <w:tcW w:w="6866" w:type="dxa"/>
          </w:tcPr>
          <w:p w14:paraId="614DBAF0"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“pivot transfer” AND “physical therapy”</w:t>
            </w:r>
          </w:p>
        </w:tc>
        <w:tc>
          <w:tcPr>
            <w:tcW w:w="1984" w:type="dxa"/>
          </w:tcPr>
          <w:p w14:paraId="7E096BDD"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2</w:t>
            </w:r>
          </w:p>
        </w:tc>
        <w:tc>
          <w:tcPr>
            <w:tcW w:w="1940" w:type="dxa"/>
          </w:tcPr>
          <w:p w14:paraId="4A7C05F4"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5D66F627" w14:textId="77777777" w:rsidTr="00F15FA7">
        <w:tc>
          <w:tcPr>
            <w:tcW w:w="6866" w:type="dxa"/>
          </w:tcPr>
          <w:p w14:paraId="19AB9AAA"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“pivot transfer” AND “occupational therapy”</w:t>
            </w:r>
          </w:p>
        </w:tc>
        <w:tc>
          <w:tcPr>
            <w:tcW w:w="1984" w:type="dxa"/>
          </w:tcPr>
          <w:p w14:paraId="67593DF4"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c>
          <w:tcPr>
            <w:tcW w:w="1940" w:type="dxa"/>
          </w:tcPr>
          <w:p w14:paraId="65AA9D71"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564F946E" w14:textId="77777777" w:rsidTr="00F15FA7">
        <w:tc>
          <w:tcPr>
            <w:tcW w:w="6866" w:type="dxa"/>
          </w:tcPr>
          <w:p w14:paraId="51FE2AE8"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“transfer aid” AND “safe”</w:t>
            </w:r>
          </w:p>
        </w:tc>
        <w:tc>
          <w:tcPr>
            <w:tcW w:w="1984" w:type="dxa"/>
          </w:tcPr>
          <w:p w14:paraId="1EC0DFF9"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32</w:t>
            </w:r>
          </w:p>
        </w:tc>
        <w:tc>
          <w:tcPr>
            <w:tcW w:w="1940" w:type="dxa"/>
          </w:tcPr>
          <w:p w14:paraId="685D1731"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10B39AF8" w14:textId="77777777" w:rsidTr="00F15FA7">
        <w:tc>
          <w:tcPr>
            <w:tcW w:w="6866" w:type="dxa"/>
          </w:tcPr>
          <w:p w14:paraId="45FE33CD"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“sit to stand aid”</w:t>
            </w:r>
          </w:p>
        </w:tc>
        <w:tc>
          <w:tcPr>
            <w:tcW w:w="1984" w:type="dxa"/>
          </w:tcPr>
          <w:p w14:paraId="44161245"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10</w:t>
            </w:r>
          </w:p>
        </w:tc>
        <w:tc>
          <w:tcPr>
            <w:tcW w:w="1940" w:type="dxa"/>
          </w:tcPr>
          <w:p w14:paraId="1DC7AFE5"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7B7DF289" w14:textId="77777777" w:rsidTr="00F15FA7">
        <w:tc>
          <w:tcPr>
            <w:tcW w:w="6866" w:type="dxa"/>
          </w:tcPr>
          <w:p w14:paraId="554CC71A"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“transfer support” AND “occupational therapy”</w:t>
            </w:r>
          </w:p>
        </w:tc>
        <w:tc>
          <w:tcPr>
            <w:tcW w:w="1984" w:type="dxa"/>
          </w:tcPr>
          <w:p w14:paraId="7D7F1452"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10</w:t>
            </w:r>
          </w:p>
        </w:tc>
        <w:tc>
          <w:tcPr>
            <w:tcW w:w="1940" w:type="dxa"/>
          </w:tcPr>
          <w:p w14:paraId="0F3B92DD"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72ECC200" w14:textId="77777777" w:rsidTr="00F15FA7">
        <w:tc>
          <w:tcPr>
            <w:tcW w:w="6866" w:type="dxa"/>
          </w:tcPr>
          <w:p w14:paraId="29CE7233"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“transfer support” AND “physical therapy”</w:t>
            </w:r>
          </w:p>
        </w:tc>
        <w:tc>
          <w:tcPr>
            <w:tcW w:w="1984" w:type="dxa"/>
          </w:tcPr>
          <w:p w14:paraId="6FFFCEE3"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34</w:t>
            </w:r>
          </w:p>
        </w:tc>
        <w:tc>
          <w:tcPr>
            <w:tcW w:w="1940" w:type="dxa"/>
          </w:tcPr>
          <w:p w14:paraId="43B0DBCB"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1</w:t>
            </w:r>
          </w:p>
        </w:tc>
      </w:tr>
      <w:tr w:rsidR="000955F5" w:rsidRPr="000955F5" w14:paraId="1BB5474D" w14:textId="77777777" w:rsidTr="00F15FA7">
        <w:tc>
          <w:tcPr>
            <w:tcW w:w="6866" w:type="dxa"/>
          </w:tcPr>
          <w:p w14:paraId="7FDB703C"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“active transfer” AND “physical therapy”</w:t>
            </w:r>
          </w:p>
        </w:tc>
        <w:tc>
          <w:tcPr>
            <w:tcW w:w="1984" w:type="dxa"/>
          </w:tcPr>
          <w:p w14:paraId="206D9FEA"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18</w:t>
            </w:r>
          </w:p>
        </w:tc>
        <w:tc>
          <w:tcPr>
            <w:tcW w:w="1940" w:type="dxa"/>
          </w:tcPr>
          <w:p w14:paraId="289CA010"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3F122C1D" w14:textId="77777777" w:rsidTr="00F15FA7">
        <w:tc>
          <w:tcPr>
            <w:tcW w:w="6866" w:type="dxa"/>
          </w:tcPr>
          <w:p w14:paraId="147D2560"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“active transfer” AND “occupational therapy”</w:t>
            </w:r>
          </w:p>
        </w:tc>
        <w:tc>
          <w:tcPr>
            <w:tcW w:w="1984" w:type="dxa"/>
          </w:tcPr>
          <w:p w14:paraId="200F8388"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2</w:t>
            </w:r>
          </w:p>
        </w:tc>
        <w:tc>
          <w:tcPr>
            <w:tcW w:w="1940" w:type="dxa"/>
          </w:tcPr>
          <w:p w14:paraId="0E35BFF7"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6FF01828" w14:textId="77777777" w:rsidTr="00F15FA7">
        <w:tc>
          <w:tcPr>
            <w:tcW w:w="6866" w:type="dxa"/>
          </w:tcPr>
          <w:p w14:paraId="37333605"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“transfer support” AND “equipment” AND “safe”</w:t>
            </w:r>
          </w:p>
        </w:tc>
        <w:tc>
          <w:tcPr>
            <w:tcW w:w="1984" w:type="dxa"/>
          </w:tcPr>
          <w:p w14:paraId="42AC1D5B"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27</w:t>
            </w:r>
          </w:p>
        </w:tc>
        <w:tc>
          <w:tcPr>
            <w:tcW w:w="1940" w:type="dxa"/>
          </w:tcPr>
          <w:p w14:paraId="5FEF0718"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12F7EB55" w14:textId="77777777" w:rsidTr="00F15FA7">
        <w:tc>
          <w:tcPr>
            <w:tcW w:w="6866" w:type="dxa"/>
          </w:tcPr>
          <w:p w14:paraId="68DB9AB5"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“transfer” AND “hospital” AND “safe” AND “equipment”</w:t>
            </w:r>
          </w:p>
        </w:tc>
        <w:tc>
          <w:tcPr>
            <w:tcW w:w="1984" w:type="dxa"/>
          </w:tcPr>
          <w:p w14:paraId="4BCB0C69"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4</w:t>
            </w:r>
          </w:p>
        </w:tc>
        <w:tc>
          <w:tcPr>
            <w:tcW w:w="1940" w:type="dxa"/>
          </w:tcPr>
          <w:p w14:paraId="47A7FF3F"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0D884DBF" w14:textId="77777777" w:rsidTr="00F15FA7">
        <w:tc>
          <w:tcPr>
            <w:tcW w:w="6866" w:type="dxa"/>
          </w:tcPr>
          <w:p w14:paraId="4C0BCE61"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 xml:space="preserve">“transfer” AND “safe” AND “equipment” </w:t>
            </w:r>
          </w:p>
        </w:tc>
        <w:tc>
          <w:tcPr>
            <w:tcW w:w="1984" w:type="dxa"/>
          </w:tcPr>
          <w:p w14:paraId="7BF94969"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159</w:t>
            </w:r>
          </w:p>
        </w:tc>
        <w:tc>
          <w:tcPr>
            <w:tcW w:w="1940" w:type="dxa"/>
          </w:tcPr>
          <w:p w14:paraId="258229BF"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1</w:t>
            </w:r>
          </w:p>
        </w:tc>
      </w:tr>
      <w:tr w:rsidR="000955F5" w:rsidRPr="000955F5" w14:paraId="2C997CDF" w14:textId="77777777" w:rsidTr="00F15FA7">
        <w:tc>
          <w:tcPr>
            <w:tcW w:w="6866" w:type="dxa"/>
          </w:tcPr>
          <w:p w14:paraId="411B4532"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lastRenderedPageBreak/>
              <w:t>“active transfer” AND “safe” AND “equipment”</w:t>
            </w:r>
          </w:p>
        </w:tc>
        <w:tc>
          <w:tcPr>
            <w:tcW w:w="1984" w:type="dxa"/>
          </w:tcPr>
          <w:p w14:paraId="4E3A5A77"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8</w:t>
            </w:r>
          </w:p>
        </w:tc>
        <w:tc>
          <w:tcPr>
            <w:tcW w:w="1940" w:type="dxa"/>
          </w:tcPr>
          <w:p w14:paraId="2FAD7620"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58A37B61" w14:textId="77777777" w:rsidTr="00F15FA7">
        <w:tc>
          <w:tcPr>
            <w:tcW w:w="6866" w:type="dxa"/>
          </w:tcPr>
          <w:p w14:paraId="17584949"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“sit to stand” AND “equipment”</w:t>
            </w:r>
          </w:p>
        </w:tc>
        <w:tc>
          <w:tcPr>
            <w:tcW w:w="1984" w:type="dxa"/>
          </w:tcPr>
          <w:p w14:paraId="310039EE"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5</w:t>
            </w:r>
          </w:p>
        </w:tc>
        <w:tc>
          <w:tcPr>
            <w:tcW w:w="1940" w:type="dxa"/>
          </w:tcPr>
          <w:p w14:paraId="70BB3314"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423F2C42" w14:textId="77777777" w:rsidTr="00F15FA7">
        <w:tc>
          <w:tcPr>
            <w:tcW w:w="6866" w:type="dxa"/>
          </w:tcPr>
          <w:p w14:paraId="12C10E7C"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“pivot transfer” AND “equipment”</w:t>
            </w:r>
          </w:p>
        </w:tc>
        <w:tc>
          <w:tcPr>
            <w:tcW w:w="1984" w:type="dxa"/>
          </w:tcPr>
          <w:p w14:paraId="13556126"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1</w:t>
            </w:r>
          </w:p>
        </w:tc>
        <w:tc>
          <w:tcPr>
            <w:tcW w:w="1940" w:type="dxa"/>
          </w:tcPr>
          <w:p w14:paraId="4D7CA7D3"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236A68BD" w14:textId="77777777" w:rsidTr="00F15FA7">
        <w:tc>
          <w:tcPr>
            <w:tcW w:w="6866" w:type="dxa"/>
          </w:tcPr>
          <w:p w14:paraId="0C91BB51"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“transfer aid” AND “equipment”</w:t>
            </w:r>
          </w:p>
        </w:tc>
        <w:tc>
          <w:tcPr>
            <w:tcW w:w="1984" w:type="dxa"/>
          </w:tcPr>
          <w:p w14:paraId="4DCBD603"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57</w:t>
            </w:r>
          </w:p>
        </w:tc>
        <w:tc>
          <w:tcPr>
            <w:tcW w:w="1940" w:type="dxa"/>
          </w:tcPr>
          <w:p w14:paraId="1FDE04C9"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18F56D04" w14:textId="77777777" w:rsidTr="00F15FA7">
        <w:tc>
          <w:tcPr>
            <w:tcW w:w="6866" w:type="dxa"/>
          </w:tcPr>
          <w:p w14:paraId="4440ECB5"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“manual transfer” AND “equipment”</w:t>
            </w:r>
          </w:p>
        </w:tc>
        <w:tc>
          <w:tcPr>
            <w:tcW w:w="1984" w:type="dxa"/>
          </w:tcPr>
          <w:p w14:paraId="09C5B1A0"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59</w:t>
            </w:r>
          </w:p>
        </w:tc>
        <w:tc>
          <w:tcPr>
            <w:tcW w:w="1940" w:type="dxa"/>
          </w:tcPr>
          <w:p w14:paraId="003C00C0"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bl>
    <w:p w14:paraId="1A63ECD4" w14:textId="77777777" w:rsidR="000955F5" w:rsidRPr="000955F5" w:rsidRDefault="000955F5" w:rsidP="000955F5">
      <w:pPr>
        <w:rPr>
          <w:rFonts w:ascii="Arial" w:hAnsi="Arial" w:cs="Arial"/>
        </w:rPr>
      </w:pPr>
    </w:p>
    <w:p w14:paraId="06812F9B" w14:textId="77777777" w:rsidR="000955F5" w:rsidRPr="000955F5" w:rsidRDefault="000955F5" w:rsidP="000955F5">
      <w:pPr>
        <w:rPr>
          <w:rFonts w:ascii="Arial" w:hAnsi="Arial" w:cs="Arial"/>
          <w:b/>
        </w:rPr>
      </w:pPr>
      <w:r w:rsidRPr="000955F5">
        <w:rPr>
          <w:rFonts w:ascii="Arial" w:hAnsi="Arial" w:cs="Arial"/>
          <w:b/>
        </w:rPr>
        <w:t>Theses and Dissertations Found:</w:t>
      </w:r>
    </w:p>
    <w:p w14:paraId="250C07E3" w14:textId="77777777" w:rsidR="000955F5" w:rsidRPr="000955F5" w:rsidRDefault="000955F5" w:rsidP="000955F5">
      <w:pPr>
        <w:rPr>
          <w:rFonts w:ascii="Arial" w:hAnsi="Arial" w:cs="Arial"/>
        </w:rPr>
      </w:pPr>
    </w:p>
    <w:p w14:paraId="59974C70" w14:textId="77777777" w:rsidR="000955F5" w:rsidRPr="000955F5" w:rsidRDefault="000955F5" w:rsidP="000955F5">
      <w:pPr>
        <w:numPr>
          <w:ilvl w:val="0"/>
          <w:numId w:val="18"/>
        </w:numPr>
        <w:rPr>
          <w:rFonts w:ascii="Arial" w:hAnsi="Arial" w:cs="Arial"/>
        </w:rPr>
      </w:pPr>
      <w:r w:rsidRPr="000955F5">
        <w:rPr>
          <w:rFonts w:ascii="Arial" w:hAnsi="Arial" w:cs="Arial"/>
        </w:rPr>
        <w:t xml:space="preserve">From #20: “Investigating the Impacts of Barriers and Facilitators Affecting the Adoption of Lifting Devices in Health Care Facilities” (2015) – A dissertation. </w:t>
      </w:r>
    </w:p>
    <w:p w14:paraId="1C5C40DA" w14:textId="77777777" w:rsidR="000955F5" w:rsidRPr="000955F5" w:rsidRDefault="000955F5" w:rsidP="000955F5">
      <w:pPr>
        <w:numPr>
          <w:ilvl w:val="0"/>
          <w:numId w:val="18"/>
        </w:numPr>
        <w:rPr>
          <w:rFonts w:ascii="Arial" w:hAnsi="Arial" w:cs="Arial"/>
        </w:rPr>
      </w:pPr>
      <w:r w:rsidRPr="000955F5">
        <w:rPr>
          <w:rFonts w:ascii="Arial" w:hAnsi="Arial" w:cs="Arial"/>
        </w:rPr>
        <w:t xml:space="preserve">From #25: “Patient’s Perceptions of Minimal Lift Equipment” (2010) – A thesis. </w:t>
      </w:r>
    </w:p>
    <w:p w14:paraId="1A30AEB5" w14:textId="77777777" w:rsidR="000955F5" w:rsidRPr="000955F5" w:rsidRDefault="000955F5" w:rsidP="000955F5">
      <w:pPr>
        <w:rPr>
          <w:rFonts w:ascii="Arial" w:hAnsi="Arial" w:cs="Arial"/>
        </w:rPr>
      </w:pPr>
    </w:p>
    <w:p w14:paraId="58AB227B" w14:textId="77777777" w:rsidR="000955F5" w:rsidRDefault="000955F5" w:rsidP="000955F5">
      <w:pPr>
        <w:rPr>
          <w:rFonts w:ascii="Arial" w:hAnsi="Arial" w:cs="Arial"/>
        </w:rPr>
      </w:pPr>
    </w:p>
    <w:p w14:paraId="319A3AF7" w14:textId="77777777" w:rsidR="000955F5" w:rsidRDefault="000955F5" w:rsidP="000955F5">
      <w:pPr>
        <w:rPr>
          <w:rFonts w:ascii="Arial" w:hAnsi="Arial" w:cs="Arial"/>
        </w:rPr>
      </w:pPr>
    </w:p>
    <w:p w14:paraId="04D4D8F2" w14:textId="77777777" w:rsidR="000955F5" w:rsidRDefault="000955F5" w:rsidP="000955F5">
      <w:pPr>
        <w:rPr>
          <w:rFonts w:ascii="Arial" w:hAnsi="Arial" w:cs="Arial"/>
        </w:rPr>
      </w:pPr>
    </w:p>
    <w:p w14:paraId="74936CC4" w14:textId="77777777" w:rsidR="000955F5" w:rsidRDefault="000955F5" w:rsidP="000955F5">
      <w:pPr>
        <w:rPr>
          <w:rFonts w:ascii="Arial" w:hAnsi="Arial" w:cs="Arial"/>
        </w:rPr>
      </w:pPr>
    </w:p>
    <w:p w14:paraId="56C08586" w14:textId="77777777" w:rsidR="000955F5" w:rsidRDefault="000955F5" w:rsidP="000955F5">
      <w:pPr>
        <w:rPr>
          <w:rFonts w:ascii="Arial" w:hAnsi="Arial" w:cs="Arial"/>
        </w:rPr>
      </w:pPr>
    </w:p>
    <w:p w14:paraId="32CF5C4B" w14:textId="77777777" w:rsidR="000955F5" w:rsidRDefault="000955F5" w:rsidP="000955F5">
      <w:pPr>
        <w:rPr>
          <w:rFonts w:ascii="Arial" w:hAnsi="Arial" w:cs="Arial"/>
        </w:rPr>
      </w:pPr>
    </w:p>
    <w:p w14:paraId="58147153" w14:textId="77777777" w:rsidR="000955F5" w:rsidRDefault="000955F5" w:rsidP="000955F5">
      <w:pPr>
        <w:rPr>
          <w:rFonts w:ascii="Arial" w:hAnsi="Arial" w:cs="Arial"/>
        </w:rPr>
      </w:pPr>
    </w:p>
    <w:p w14:paraId="234C7351" w14:textId="77777777" w:rsidR="000955F5" w:rsidRDefault="000955F5" w:rsidP="000955F5">
      <w:pPr>
        <w:rPr>
          <w:rFonts w:ascii="Arial" w:hAnsi="Arial" w:cs="Arial"/>
        </w:rPr>
      </w:pPr>
    </w:p>
    <w:p w14:paraId="46F0AF0F" w14:textId="77777777" w:rsidR="000955F5" w:rsidRDefault="000955F5" w:rsidP="000955F5">
      <w:pPr>
        <w:rPr>
          <w:rFonts w:ascii="Arial" w:hAnsi="Arial" w:cs="Arial"/>
        </w:rPr>
      </w:pPr>
    </w:p>
    <w:p w14:paraId="1A78BAFA" w14:textId="77777777" w:rsidR="000955F5" w:rsidRDefault="000955F5" w:rsidP="000955F5">
      <w:pPr>
        <w:rPr>
          <w:rFonts w:ascii="Arial" w:hAnsi="Arial" w:cs="Arial"/>
        </w:rPr>
      </w:pPr>
    </w:p>
    <w:p w14:paraId="24A9CB35" w14:textId="77777777" w:rsidR="000955F5" w:rsidRDefault="000955F5" w:rsidP="000955F5">
      <w:pPr>
        <w:rPr>
          <w:rFonts w:ascii="Arial" w:hAnsi="Arial" w:cs="Arial"/>
        </w:rPr>
      </w:pPr>
    </w:p>
    <w:p w14:paraId="20E5878C" w14:textId="77777777" w:rsidR="000955F5" w:rsidRDefault="000955F5" w:rsidP="000955F5">
      <w:pPr>
        <w:rPr>
          <w:rFonts w:ascii="Arial" w:hAnsi="Arial" w:cs="Arial"/>
        </w:rPr>
      </w:pPr>
    </w:p>
    <w:p w14:paraId="208DD0CA" w14:textId="77777777" w:rsidR="000955F5" w:rsidRDefault="000955F5" w:rsidP="000955F5">
      <w:pPr>
        <w:rPr>
          <w:rFonts w:ascii="Arial" w:hAnsi="Arial" w:cs="Arial"/>
        </w:rPr>
      </w:pPr>
    </w:p>
    <w:p w14:paraId="7B8FA16F" w14:textId="77777777" w:rsidR="000955F5" w:rsidRDefault="000955F5" w:rsidP="000955F5">
      <w:pPr>
        <w:rPr>
          <w:rFonts w:ascii="Arial" w:hAnsi="Arial" w:cs="Arial"/>
        </w:rPr>
      </w:pPr>
    </w:p>
    <w:p w14:paraId="5031072D" w14:textId="77777777" w:rsidR="000955F5" w:rsidRDefault="000955F5" w:rsidP="000955F5">
      <w:pPr>
        <w:rPr>
          <w:rFonts w:ascii="Arial" w:hAnsi="Arial" w:cs="Arial"/>
        </w:rPr>
      </w:pPr>
    </w:p>
    <w:p w14:paraId="03ED19E6" w14:textId="77777777" w:rsidR="000955F5" w:rsidRDefault="000955F5" w:rsidP="000955F5">
      <w:pPr>
        <w:rPr>
          <w:rFonts w:ascii="Arial" w:hAnsi="Arial" w:cs="Arial"/>
        </w:rPr>
      </w:pPr>
    </w:p>
    <w:p w14:paraId="3A074A25" w14:textId="77777777" w:rsidR="000955F5" w:rsidRDefault="000955F5" w:rsidP="000955F5">
      <w:pPr>
        <w:rPr>
          <w:rFonts w:ascii="Arial" w:hAnsi="Arial" w:cs="Arial"/>
        </w:rPr>
      </w:pPr>
    </w:p>
    <w:p w14:paraId="44B4531E" w14:textId="77777777" w:rsidR="000955F5" w:rsidRPr="000955F5" w:rsidRDefault="000955F5" w:rsidP="000955F5">
      <w:pPr>
        <w:rPr>
          <w:rFonts w:ascii="Arial" w:hAnsi="Arial" w:cs="Arial"/>
        </w:rPr>
      </w:pPr>
    </w:p>
    <w:p w14:paraId="3856A286" w14:textId="77777777" w:rsidR="000955F5" w:rsidRPr="000955F5" w:rsidRDefault="000955F5" w:rsidP="000955F5">
      <w:pPr>
        <w:rPr>
          <w:rFonts w:ascii="Arial" w:hAnsi="Arial" w:cs="Arial"/>
          <w:b/>
        </w:rPr>
      </w:pPr>
      <w:r w:rsidRPr="000955F5">
        <w:rPr>
          <w:rFonts w:ascii="Arial" w:hAnsi="Arial" w:cs="Arial"/>
          <w:b/>
        </w:rPr>
        <w:lastRenderedPageBreak/>
        <w:t xml:space="preserve">Conference Proceedings Search on </w:t>
      </w:r>
      <w:proofErr w:type="spellStart"/>
      <w:r w:rsidRPr="000955F5">
        <w:rPr>
          <w:rFonts w:ascii="Arial" w:hAnsi="Arial" w:cs="Arial"/>
          <w:b/>
        </w:rPr>
        <w:t>PapersFirst</w:t>
      </w:r>
      <w:proofErr w:type="spellEnd"/>
      <w:r w:rsidRPr="000955F5">
        <w:rPr>
          <w:rFonts w:ascii="Arial" w:hAnsi="Arial" w:cs="Arial"/>
          <w:b/>
        </w:rPr>
        <w:t xml:space="preserve"> – Mar. 18/18</w:t>
      </w:r>
    </w:p>
    <w:p w14:paraId="6EA5C059" w14:textId="77777777" w:rsidR="000955F5" w:rsidRPr="000955F5" w:rsidRDefault="000955F5" w:rsidP="000955F5">
      <w:pPr>
        <w:rPr>
          <w:rFonts w:ascii="Arial" w:hAnsi="Arial" w:cs="Arial"/>
          <w:b/>
        </w:rPr>
      </w:pPr>
    </w:p>
    <w:tbl>
      <w:tblPr>
        <w:tblStyle w:val="TableGrid"/>
        <w:tblW w:w="0" w:type="auto"/>
        <w:tblLook w:val="04A0" w:firstRow="1" w:lastRow="0" w:firstColumn="1" w:lastColumn="0" w:noHBand="0" w:noVBand="1"/>
      </w:tblPr>
      <w:tblGrid>
        <w:gridCol w:w="5810"/>
        <w:gridCol w:w="1781"/>
        <w:gridCol w:w="1759"/>
      </w:tblGrid>
      <w:tr w:rsidR="000955F5" w:rsidRPr="000955F5" w14:paraId="10453CF4" w14:textId="77777777" w:rsidTr="00F15FA7">
        <w:tc>
          <w:tcPr>
            <w:tcW w:w="5810" w:type="dxa"/>
          </w:tcPr>
          <w:p w14:paraId="67D11615" w14:textId="77777777" w:rsidR="000955F5" w:rsidRPr="000955F5" w:rsidRDefault="000955F5" w:rsidP="000955F5">
            <w:pPr>
              <w:spacing w:after="160"/>
              <w:rPr>
                <w:rFonts w:ascii="Arial" w:eastAsiaTheme="minorHAnsi" w:hAnsi="Arial" w:cs="Arial"/>
                <w:b/>
                <w:sz w:val="22"/>
                <w:szCs w:val="22"/>
                <w:lang w:eastAsia="en-US"/>
              </w:rPr>
            </w:pPr>
            <w:r w:rsidRPr="000955F5">
              <w:rPr>
                <w:rFonts w:ascii="Arial" w:eastAsiaTheme="minorHAnsi" w:hAnsi="Arial" w:cs="Arial"/>
                <w:b/>
                <w:sz w:val="22"/>
                <w:szCs w:val="22"/>
                <w:lang w:eastAsia="en-US"/>
              </w:rPr>
              <w:t>Terms Used</w:t>
            </w:r>
          </w:p>
        </w:tc>
        <w:tc>
          <w:tcPr>
            <w:tcW w:w="1781" w:type="dxa"/>
          </w:tcPr>
          <w:p w14:paraId="5B49184A" w14:textId="77777777" w:rsidR="000955F5" w:rsidRPr="000955F5" w:rsidRDefault="000955F5" w:rsidP="000955F5">
            <w:pPr>
              <w:spacing w:after="160"/>
              <w:rPr>
                <w:rFonts w:ascii="Arial" w:eastAsiaTheme="minorHAnsi" w:hAnsi="Arial" w:cs="Arial"/>
                <w:b/>
                <w:sz w:val="22"/>
                <w:szCs w:val="22"/>
                <w:lang w:eastAsia="en-US"/>
              </w:rPr>
            </w:pPr>
            <w:r w:rsidRPr="000955F5">
              <w:rPr>
                <w:rFonts w:ascii="Arial" w:eastAsiaTheme="minorHAnsi" w:hAnsi="Arial" w:cs="Arial"/>
                <w:b/>
                <w:sz w:val="22"/>
                <w:szCs w:val="22"/>
                <w:lang w:eastAsia="en-US"/>
              </w:rPr>
              <w:t>Number of Results</w:t>
            </w:r>
          </w:p>
        </w:tc>
        <w:tc>
          <w:tcPr>
            <w:tcW w:w="1759" w:type="dxa"/>
          </w:tcPr>
          <w:p w14:paraId="1E35C7F8" w14:textId="77777777" w:rsidR="000955F5" w:rsidRPr="000955F5" w:rsidRDefault="000955F5" w:rsidP="000955F5">
            <w:pPr>
              <w:spacing w:after="160"/>
              <w:rPr>
                <w:rFonts w:ascii="Arial" w:eastAsiaTheme="minorHAnsi" w:hAnsi="Arial" w:cs="Arial"/>
                <w:b/>
                <w:sz w:val="22"/>
                <w:szCs w:val="22"/>
                <w:lang w:eastAsia="en-US"/>
              </w:rPr>
            </w:pPr>
            <w:r w:rsidRPr="000955F5">
              <w:rPr>
                <w:rFonts w:ascii="Arial" w:eastAsiaTheme="minorHAnsi" w:hAnsi="Arial" w:cs="Arial"/>
                <w:b/>
                <w:sz w:val="22"/>
                <w:szCs w:val="22"/>
                <w:lang w:eastAsia="en-US"/>
              </w:rPr>
              <w:t xml:space="preserve">Relevant Articles </w:t>
            </w:r>
          </w:p>
        </w:tc>
      </w:tr>
      <w:tr w:rsidR="000955F5" w:rsidRPr="000955F5" w14:paraId="52420042" w14:textId="77777777" w:rsidTr="00F15FA7">
        <w:tc>
          <w:tcPr>
            <w:tcW w:w="5810" w:type="dxa"/>
          </w:tcPr>
          <w:p w14:paraId="4B401789"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“active assist transfer”</w:t>
            </w:r>
          </w:p>
        </w:tc>
        <w:tc>
          <w:tcPr>
            <w:tcW w:w="1781" w:type="dxa"/>
          </w:tcPr>
          <w:p w14:paraId="74D3B3C4"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c>
          <w:tcPr>
            <w:tcW w:w="1759" w:type="dxa"/>
          </w:tcPr>
          <w:p w14:paraId="78A44D9A"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3286F175" w14:textId="77777777" w:rsidTr="00F15FA7">
        <w:tc>
          <w:tcPr>
            <w:tcW w:w="5810" w:type="dxa"/>
          </w:tcPr>
          <w:p w14:paraId="4910D2CC"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 xml:space="preserve">“Sara </w:t>
            </w:r>
            <w:proofErr w:type="spellStart"/>
            <w:r w:rsidRPr="000955F5">
              <w:rPr>
                <w:rFonts w:ascii="Arial" w:eastAsiaTheme="minorHAnsi" w:hAnsi="Arial" w:cs="Arial"/>
                <w:sz w:val="22"/>
                <w:szCs w:val="22"/>
                <w:lang w:eastAsia="en-US"/>
              </w:rPr>
              <w:t>stedy</w:t>
            </w:r>
            <w:proofErr w:type="spellEnd"/>
            <w:r w:rsidRPr="000955F5">
              <w:rPr>
                <w:rFonts w:ascii="Arial" w:eastAsiaTheme="minorHAnsi" w:hAnsi="Arial" w:cs="Arial"/>
                <w:sz w:val="22"/>
                <w:szCs w:val="22"/>
                <w:lang w:eastAsia="en-US"/>
              </w:rPr>
              <w:t>”</w:t>
            </w:r>
          </w:p>
        </w:tc>
        <w:tc>
          <w:tcPr>
            <w:tcW w:w="1781" w:type="dxa"/>
          </w:tcPr>
          <w:p w14:paraId="2573A863"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c>
          <w:tcPr>
            <w:tcW w:w="1759" w:type="dxa"/>
          </w:tcPr>
          <w:p w14:paraId="610FB45B"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7D8E20C2" w14:textId="77777777" w:rsidTr="00F15FA7">
        <w:tc>
          <w:tcPr>
            <w:tcW w:w="5810" w:type="dxa"/>
          </w:tcPr>
          <w:p w14:paraId="7DE9ECA4"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“standing aid”</w:t>
            </w:r>
          </w:p>
        </w:tc>
        <w:tc>
          <w:tcPr>
            <w:tcW w:w="1781" w:type="dxa"/>
          </w:tcPr>
          <w:p w14:paraId="1228594D"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c>
          <w:tcPr>
            <w:tcW w:w="1759" w:type="dxa"/>
          </w:tcPr>
          <w:p w14:paraId="30F68D0E"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13DB9619" w14:textId="77777777" w:rsidTr="00F15FA7">
        <w:tc>
          <w:tcPr>
            <w:tcW w:w="5810" w:type="dxa"/>
          </w:tcPr>
          <w:p w14:paraId="508BA80A"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“standing lift”</w:t>
            </w:r>
          </w:p>
        </w:tc>
        <w:tc>
          <w:tcPr>
            <w:tcW w:w="1781" w:type="dxa"/>
          </w:tcPr>
          <w:p w14:paraId="18BA6153"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c>
          <w:tcPr>
            <w:tcW w:w="1759" w:type="dxa"/>
          </w:tcPr>
          <w:p w14:paraId="413470E3"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1EEC5CC1" w14:textId="77777777" w:rsidTr="00F15FA7">
        <w:tc>
          <w:tcPr>
            <w:tcW w:w="5810" w:type="dxa"/>
          </w:tcPr>
          <w:p w14:paraId="6A1A0A8E"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“transfer aid”</w:t>
            </w:r>
          </w:p>
        </w:tc>
        <w:tc>
          <w:tcPr>
            <w:tcW w:w="1781" w:type="dxa"/>
          </w:tcPr>
          <w:p w14:paraId="0413E2C0"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5</w:t>
            </w:r>
          </w:p>
        </w:tc>
        <w:tc>
          <w:tcPr>
            <w:tcW w:w="1759" w:type="dxa"/>
          </w:tcPr>
          <w:p w14:paraId="09EE8837"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1</w:t>
            </w:r>
          </w:p>
        </w:tc>
      </w:tr>
      <w:tr w:rsidR="000955F5" w:rsidRPr="000955F5" w14:paraId="7C0F4E52" w14:textId="77777777" w:rsidTr="00F15FA7">
        <w:tc>
          <w:tcPr>
            <w:tcW w:w="5810" w:type="dxa"/>
          </w:tcPr>
          <w:p w14:paraId="6CAF297C"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“pivot transfer”</w:t>
            </w:r>
          </w:p>
        </w:tc>
        <w:tc>
          <w:tcPr>
            <w:tcW w:w="1781" w:type="dxa"/>
          </w:tcPr>
          <w:p w14:paraId="16D75DEE"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c>
          <w:tcPr>
            <w:tcW w:w="1759" w:type="dxa"/>
          </w:tcPr>
          <w:p w14:paraId="5F3B2BE1"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777DCAC7" w14:textId="77777777" w:rsidTr="00F15FA7">
        <w:tc>
          <w:tcPr>
            <w:tcW w:w="5810" w:type="dxa"/>
          </w:tcPr>
          <w:p w14:paraId="723C9C18"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“sit to stand”</w:t>
            </w:r>
          </w:p>
        </w:tc>
        <w:tc>
          <w:tcPr>
            <w:tcW w:w="1781" w:type="dxa"/>
          </w:tcPr>
          <w:p w14:paraId="1A3D2BBF"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104</w:t>
            </w:r>
          </w:p>
        </w:tc>
        <w:tc>
          <w:tcPr>
            <w:tcW w:w="1759" w:type="dxa"/>
          </w:tcPr>
          <w:p w14:paraId="37C40EEF"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2</w:t>
            </w:r>
          </w:p>
        </w:tc>
      </w:tr>
      <w:tr w:rsidR="000955F5" w:rsidRPr="000955F5" w14:paraId="0DDAFC32" w14:textId="77777777" w:rsidTr="00F15FA7">
        <w:tc>
          <w:tcPr>
            <w:tcW w:w="5810" w:type="dxa"/>
          </w:tcPr>
          <w:p w14:paraId="2FD919F9"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“transfer support”</w:t>
            </w:r>
          </w:p>
        </w:tc>
        <w:tc>
          <w:tcPr>
            <w:tcW w:w="1781" w:type="dxa"/>
          </w:tcPr>
          <w:p w14:paraId="36C62BAA"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5</w:t>
            </w:r>
          </w:p>
        </w:tc>
        <w:tc>
          <w:tcPr>
            <w:tcW w:w="1759" w:type="dxa"/>
          </w:tcPr>
          <w:p w14:paraId="6B85FA2A"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17289E68" w14:textId="77777777" w:rsidTr="00F15FA7">
        <w:tc>
          <w:tcPr>
            <w:tcW w:w="5810" w:type="dxa"/>
          </w:tcPr>
          <w:p w14:paraId="2509C309"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“active transfer”</w:t>
            </w:r>
          </w:p>
        </w:tc>
        <w:tc>
          <w:tcPr>
            <w:tcW w:w="1781" w:type="dxa"/>
          </w:tcPr>
          <w:p w14:paraId="028C04F1"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13</w:t>
            </w:r>
          </w:p>
        </w:tc>
        <w:tc>
          <w:tcPr>
            <w:tcW w:w="1759" w:type="dxa"/>
          </w:tcPr>
          <w:p w14:paraId="50A64EC4"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0C2F2893" w14:textId="77777777" w:rsidTr="00F15FA7">
        <w:tc>
          <w:tcPr>
            <w:tcW w:w="5810" w:type="dxa"/>
          </w:tcPr>
          <w:p w14:paraId="0C51C72A"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 xml:space="preserve">“transfer” AND “safe” AND “equipment” </w:t>
            </w:r>
          </w:p>
        </w:tc>
        <w:tc>
          <w:tcPr>
            <w:tcW w:w="1781" w:type="dxa"/>
          </w:tcPr>
          <w:p w14:paraId="38523F65"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c>
          <w:tcPr>
            <w:tcW w:w="1759" w:type="dxa"/>
          </w:tcPr>
          <w:p w14:paraId="4656D4D1"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4D41664A" w14:textId="77777777" w:rsidTr="00F15FA7">
        <w:tc>
          <w:tcPr>
            <w:tcW w:w="5810" w:type="dxa"/>
          </w:tcPr>
          <w:p w14:paraId="0834504B"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“manual transfer”</w:t>
            </w:r>
          </w:p>
        </w:tc>
        <w:tc>
          <w:tcPr>
            <w:tcW w:w="1781" w:type="dxa"/>
          </w:tcPr>
          <w:p w14:paraId="59F90C42"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c>
          <w:tcPr>
            <w:tcW w:w="1759" w:type="dxa"/>
          </w:tcPr>
          <w:p w14:paraId="425836F6"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r w:rsidR="000955F5" w:rsidRPr="000955F5" w14:paraId="1C53021A" w14:textId="77777777" w:rsidTr="00F15FA7">
        <w:tc>
          <w:tcPr>
            <w:tcW w:w="5810" w:type="dxa"/>
          </w:tcPr>
          <w:p w14:paraId="60FE0670"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“patient transfer”</w:t>
            </w:r>
          </w:p>
        </w:tc>
        <w:tc>
          <w:tcPr>
            <w:tcW w:w="1781" w:type="dxa"/>
          </w:tcPr>
          <w:p w14:paraId="0C49E390"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30</w:t>
            </w:r>
          </w:p>
        </w:tc>
        <w:tc>
          <w:tcPr>
            <w:tcW w:w="1759" w:type="dxa"/>
          </w:tcPr>
          <w:p w14:paraId="09ABBBDF"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2</w:t>
            </w:r>
          </w:p>
        </w:tc>
      </w:tr>
      <w:tr w:rsidR="000955F5" w:rsidRPr="000955F5" w14:paraId="612FBCA9" w14:textId="77777777" w:rsidTr="00F15FA7">
        <w:tc>
          <w:tcPr>
            <w:tcW w:w="5810" w:type="dxa"/>
          </w:tcPr>
          <w:p w14:paraId="378459BE"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“patient safety” AND “transfer”</w:t>
            </w:r>
          </w:p>
        </w:tc>
        <w:tc>
          <w:tcPr>
            <w:tcW w:w="1781" w:type="dxa"/>
          </w:tcPr>
          <w:p w14:paraId="6B738DA3"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6</w:t>
            </w:r>
          </w:p>
        </w:tc>
        <w:tc>
          <w:tcPr>
            <w:tcW w:w="1759" w:type="dxa"/>
          </w:tcPr>
          <w:p w14:paraId="4B0D8838"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1</w:t>
            </w:r>
          </w:p>
        </w:tc>
      </w:tr>
      <w:tr w:rsidR="000955F5" w:rsidRPr="000955F5" w14:paraId="2DF726B7" w14:textId="77777777" w:rsidTr="00F15FA7">
        <w:tc>
          <w:tcPr>
            <w:tcW w:w="5810" w:type="dxa"/>
          </w:tcPr>
          <w:p w14:paraId="7F6583F2" w14:textId="77777777" w:rsidR="000955F5" w:rsidRPr="000955F5" w:rsidRDefault="000955F5" w:rsidP="000955F5">
            <w:pPr>
              <w:numPr>
                <w:ilvl w:val="0"/>
                <w:numId w:val="20"/>
              </w:num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“patient safety” AND “two person”</w:t>
            </w:r>
          </w:p>
        </w:tc>
        <w:tc>
          <w:tcPr>
            <w:tcW w:w="1781" w:type="dxa"/>
          </w:tcPr>
          <w:p w14:paraId="7483D1F9"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c>
          <w:tcPr>
            <w:tcW w:w="1759" w:type="dxa"/>
          </w:tcPr>
          <w:p w14:paraId="001B2F6D" w14:textId="77777777" w:rsidR="000955F5" w:rsidRPr="000955F5" w:rsidRDefault="000955F5" w:rsidP="000955F5">
            <w:pPr>
              <w:spacing w:after="160"/>
              <w:rPr>
                <w:rFonts w:ascii="Arial" w:eastAsiaTheme="minorHAnsi" w:hAnsi="Arial" w:cs="Arial"/>
                <w:sz w:val="22"/>
                <w:szCs w:val="22"/>
                <w:lang w:eastAsia="en-US"/>
              </w:rPr>
            </w:pPr>
            <w:r w:rsidRPr="000955F5">
              <w:rPr>
                <w:rFonts w:ascii="Arial" w:eastAsiaTheme="minorHAnsi" w:hAnsi="Arial" w:cs="Arial"/>
                <w:sz w:val="22"/>
                <w:szCs w:val="22"/>
                <w:lang w:eastAsia="en-US"/>
              </w:rPr>
              <w:t>0</w:t>
            </w:r>
          </w:p>
        </w:tc>
      </w:tr>
    </w:tbl>
    <w:p w14:paraId="2ED4600B" w14:textId="77777777" w:rsidR="000955F5" w:rsidRPr="000955F5" w:rsidRDefault="000955F5" w:rsidP="000955F5">
      <w:pPr>
        <w:rPr>
          <w:rFonts w:ascii="Arial" w:hAnsi="Arial" w:cs="Arial"/>
        </w:rPr>
      </w:pPr>
    </w:p>
    <w:p w14:paraId="446C865F" w14:textId="247564C8" w:rsidR="000955F5" w:rsidRPr="000955F5" w:rsidRDefault="000955F5" w:rsidP="000955F5">
      <w:pPr>
        <w:rPr>
          <w:rFonts w:ascii="Arial" w:hAnsi="Arial" w:cs="Arial"/>
          <w:b/>
        </w:rPr>
      </w:pPr>
      <w:r w:rsidRPr="000955F5">
        <w:rPr>
          <w:rFonts w:ascii="Arial" w:hAnsi="Arial" w:cs="Arial"/>
          <w:b/>
        </w:rPr>
        <w:t>Conference Proceedings Found:</w:t>
      </w:r>
    </w:p>
    <w:p w14:paraId="126BBCD2" w14:textId="77777777" w:rsidR="000955F5" w:rsidRPr="000955F5" w:rsidRDefault="000955F5" w:rsidP="000955F5">
      <w:pPr>
        <w:numPr>
          <w:ilvl w:val="0"/>
          <w:numId w:val="18"/>
        </w:numPr>
        <w:rPr>
          <w:rFonts w:ascii="Arial" w:hAnsi="Arial" w:cs="Arial"/>
        </w:rPr>
      </w:pPr>
      <w:r w:rsidRPr="000955F5">
        <w:rPr>
          <w:rFonts w:ascii="Arial" w:hAnsi="Arial" w:cs="Arial"/>
        </w:rPr>
        <w:t>From “transfer aid”: “Low Budget Commercial Development of a Transfer Aid: A Case Study” (2003), Craddock – couldn’t locate source</w:t>
      </w:r>
    </w:p>
    <w:p w14:paraId="4A378866" w14:textId="77777777" w:rsidR="000955F5" w:rsidRPr="000955F5" w:rsidRDefault="000955F5" w:rsidP="000955F5">
      <w:pPr>
        <w:numPr>
          <w:ilvl w:val="0"/>
          <w:numId w:val="18"/>
        </w:numPr>
        <w:rPr>
          <w:rFonts w:ascii="Arial" w:hAnsi="Arial" w:cs="Arial"/>
        </w:rPr>
      </w:pPr>
      <w:r w:rsidRPr="000955F5">
        <w:rPr>
          <w:rFonts w:ascii="Arial" w:hAnsi="Arial" w:cs="Arial"/>
        </w:rPr>
        <w:t>From “sit to stand”: “A Cable-Based System for Aiding Elderly People in Sit-to-Stand Transfer” (2008)</w:t>
      </w:r>
    </w:p>
    <w:p w14:paraId="4F788F2A" w14:textId="77777777" w:rsidR="000955F5" w:rsidRPr="000955F5" w:rsidRDefault="000955F5" w:rsidP="000955F5">
      <w:pPr>
        <w:numPr>
          <w:ilvl w:val="0"/>
          <w:numId w:val="18"/>
        </w:numPr>
        <w:rPr>
          <w:rFonts w:ascii="Arial" w:hAnsi="Arial" w:cs="Arial"/>
        </w:rPr>
      </w:pPr>
      <w:r w:rsidRPr="000955F5">
        <w:rPr>
          <w:rFonts w:ascii="Arial" w:hAnsi="Arial" w:cs="Arial"/>
        </w:rPr>
        <w:t xml:space="preserve">From “sit to stand”: “Optimization of sit to stand motions of elderly people for the design and control of physical assistive devices” (2014), </w:t>
      </w:r>
      <w:proofErr w:type="spellStart"/>
      <w:r w:rsidRPr="000955F5">
        <w:rPr>
          <w:rFonts w:ascii="Arial" w:hAnsi="Arial" w:cs="Arial"/>
        </w:rPr>
        <w:t>Mombaur</w:t>
      </w:r>
      <w:proofErr w:type="spellEnd"/>
    </w:p>
    <w:p w14:paraId="5F191D7D" w14:textId="77777777" w:rsidR="000955F5" w:rsidRPr="000955F5" w:rsidRDefault="000955F5" w:rsidP="000955F5">
      <w:pPr>
        <w:numPr>
          <w:ilvl w:val="0"/>
          <w:numId w:val="18"/>
        </w:numPr>
        <w:rPr>
          <w:rFonts w:ascii="Arial" w:hAnsi="Arial" w:cs="Arial"/>
        </w:rPr>
      </w:pPr>
      <w:r w:rsidRPr="000955F5">
        <w:rPr>
          <w:rFonts w:ascii="Arial" w:hAnsi="Arial" w:cs="Arial"/>
        </w:rPr>
        <w:t xml:space="preserve">From “patient transfer”: “A </w:t>
      </w:r>
      <w:proofErr w:type="spellStart"/>
      <w:r w:rsidRPr="000955F5">
        <w:rPr>
          <w:rFonts w:ascii="Arial" w:hAnsi="Arial" w:cs="Arial"/>
        </w:rPr>
        <w:t>biomechanic</w:t>
      </w:r>
      <w:proofErr w:type="spellEnd"/>
      <w:r w:rsidRPr="000955F5">
        <w:rPr>
          <w:rFonts w:ascii="Arial" w:hAnsi="Arial" w:cs="Arial"/>
        </w:rPr>
        <w:t xml:space="preserve"> and </w:t>
      </w:r>
      <w:proofErr w:type="spellStart"/>
      <w:r w:rsidRPr="000955F5">
        <w:rPr>
          <w:rFonts w:ascii="Arial" w:hAnsi="Arial" w:cs="Arial"/>
        </w:rPr>
        <w:t>neuromotor</w:t>
      </w:r>
      <w:proofErr w:type="spellEnd"/>
      <w:r w:rsidRPr="000955F5">
        <w:rPr>
          <w:rFonts w:ascii="Arial" w:hAnsi="Arial" w:cs="Arial"/>
        </w:rPr>
        <w:t xml:space="preserve"> evaluation of patient transfer techniques” (1995), </w:t>
      </w:r>
      <w:proofErr w:type="spellStart"/>
      <w:r w:rsidRPr="000955F5">
        <w:rPr>
          <w:rFonts w:ascii="Arial" w:hAnsi="Arial" w:cs="Arial"/>
        </w:rPr>
        <w:t>Hagberg</w:t>
      </w:r>
      <w:proofErr w:type="spellEnd"/>
      <w:r w:rsidRPr="000955F5">
        <w:rPr>
          <w:rFonts w:ascii="Arial" w:hAnsi="Arial" w:cs="Arial"/>
        </w:rPr>
        <w:t xml:space="preserve"> – couldn’t locate source</w:t>
      </w:r>
    </w:p>
    <w:p w14:paraId="618D3F71" w14:textId="77777777" w:rsidR="000955F5" w:rsidRPr="000955F5" w:rsidRDefault="000955F5" w:rsidP="000955F5">
      <w:pPr>
        <w:numPr>
          <w:ilvl w:val="0"/>
          <w:numId w:val="18"/>
        </w:numPr>
        <w:rPr>
          <w:rFonts w:ascii="Arial" w:hAnsi="Arial" w:cs="Arial"/>
        </w:rPr>
      </w:pPr>
      <w:r w:rsidRPr="000955F5">
        <w:rPr>
          <w:rFonts w:ascii="Arial" w:hAnsi="Arial" w:cs="Arial"/>
        </w:rPr>
        <w:t xml:space="preserve">From “patient transfer”: “Patient transfer techniques evaluation” (1995), </w:t>
      </w:r>
      <w:proofErr w:type="spellStart"/>
      <w:r w:rsidRPr="000955F5">
        <w:rPr>
          <w:rFonts w:ascii="Arial" w:hAnsi="Arial" w:cs="Arial"/>
        </w:rPr>
        <w:t>Hagberg</w:t>
      </w:r>
      <w:proofErr w:type="spellEnd"/>
      <w:r w:rsidRPr="000955F5">
        <w:rPr>
          <w:rFonts w:ascii="Arial" w:hAnsi="Arial" w:cs="Arial"/>
        </w:rPr>
        <w:t xml:space="preserve"> – couldn’t locate source</w:t>
      </w:r>
    </w:p>
    <w:p w14:paraId="6B20361A" w14:textId="26AECE57" w:rsidR="000955F5" w:rsidRPr="000955F5" w:rsidRDefault="000955F5" w:rsidP="000955F5">
      <w:pPr>
        <w:numPr>
          <w:ilvl w:val="0"/>
          <w:numId w:val="18"/>
        </w:numPr>
        <w:rPr>
          <w:rFonts w:ascii="Arial" w:hAnsi="Arial" w:cs="Arial"/>
        </w:rPr>
      </w:pPr>
      <w:r w:rsidRPr="000955F5">
        <w:rPr>
          <w:rFonts w:ascii="Arial" w:hAnsi="Arial" w:cs="Arial"/>
        </w:rPr>
        <w:t xml:space="preserve">From “patient safety” AND “transfer”: “Biomechanical Load on the Lumbar Spine for Health-care Workers During Patient Transfer Activities” (2005), </w:t>
      </w:r>
      <w:proofErr w:type="spellStart"/>
      <w:r w:rsidRPr="000955F5">
        <w:rPr>
          <w:rFonts w:ascii="Arial" w:hAnsi="Arial" w:cs="Arial"/>
        </w:rPr>
        <w:t>Tartaglia</w:t>
      </w:r>
      <w:proofErr w:type="spellEnd"/>
    </w:p>
    <w:p w14:paraId="4DC87D5A" w14:textId="77777777" w:rsidR="000955F5" w:rsidRPr="000955F5" w:rsidRDefault="000955F5" w:rsidP="000955F5">
      <w:pPr>
        <w:rPr>
          <w:rFonts w:ascii="Arial" w:hAnsi="Arial" w:cs="Arial"/>
          <w:b/>
        </w:rPr>
      </w:pPr>
      <w:r w:rsidRPr="000955F5">
        <w:rPr>
          <w:rFonts w:ascii="Arial" w:hAnsi="Arial" w:cs="Arial"/>
          <w:b/>
        </w:rPr>
        <w:lastRenderedPageBreak/>
        <w:t xml:space="preserve">Conference Proceedings Search on </w:t>
      </w:r>
      <w:proofErr w:type="spellStart"/>
      <w:r w:rsidRPr="000955F5">
        <w:rPr>
          <w:rFonts w:ascii="Arial" w:hAnsi="Arial" w:cs="Arial"/>
          <w:b/>
        </w:rPr>
        <w:t>ProceedingsFirst</w:t>
      </w:r>
      <w:proofErr w:type="spellEnd"/>
      <w:r w:rsidRPr="000955F5">
        <w:rPr>
          <w:rFonts w:ascii="Arial" w:hAnsi="Arial" w:cs="Arial"/>
          <w:b/>
        </w:rPr>
        <w:t xml:space="preserve"> – Mar. 18/18</w:t>
      </w:r>
    </w:p>
    <w:p w14:paraId="1F7DD3EB" w14:textId="77777777" w:rsidR="000955F5" w:rsidRPr="000955F5" w:rsidRDefault="000955F5" w:rsidP="000955F5">
      <w:pPr>
        <w:rPr>
          <w:rFonts w:ascii="Arial" w:hAnsi="Arial" w:cs="Arial"/>
          <w:b/>
        </w:rPr>
      </w:pPr>
    </w:p>
    <w:tbl>
      <w:tblPr>
        <w:tblStyle w:val="TableGrid"/>
        <w:tblW w:w="0" w:type="auto"/>
        <w:tblLook w:val="04A0" w:firstRow="1" w:lastRow="0" w:firstColumn="1" w:lastColumn="0" w:noHBand="0" w:noVBand="1"/>
      </w:tblPr>
      <w:tblGrid>
        <w:gridCol w:w="5810"/>
        <w:gridCol w:w="1781"/>
        <w:gridCol w:w="1759"/>
      </w:tblGrid>
      <w:tr w:rsidR="000955F5" w:rsidRPr="000955F5" w14:paraId="0692A0EB" w14:textId="77777777" w:rsidTr="00F15FA7">
        <w:tc>
          <w:tcPr>
            <w:tcW w:w="5810" w:type="dxa"/>
          </w:tcPr>
          <w:p w14:paraId="39379944" w14:textId="77777777" w:rsidR="000955F5" w:rsidRPr="000955F5" w:rsidRDefault="000955F5" w:rsidP="000955F5">
            <w:pPr>
              <w:spacing w:after="160"/>
              <w:rPr>
                <w:rFonts w:ascii="Arial" w:hAnsi="Arial" w:cs="Arial"/>
                <w:b/>
              </w:rPr>
            </w:pPr>
            <w:r w:rsidRPr="000955F5">
              <w:rPr>
                <w:rFonts w:ascii="Arial" w:hAnsi="Arial" w:cs="Arial"/>
                <w:b/>
              </w:rPr>
              <w:t>Terms Used</w:t>
            </w:r>
          </w:p>
        </w:tc>
        <w:tc>
          <w:tcPr>
            <w:tcW w:w="1781" w:type="dxa"/>
          </w:tcPr>
          <w:p w14:paraId="24FF96B4" w14:textId="77777777" w:rsidR="000955F5" w:rsidRPr="000955F5" w:rsidRDefault="000955F5" w:rsidP="000955F5">
            <w:pPr>
              <w:spacing w:after="160"/>
              <w:rPr>
                <w:rFonts w:ascii="Arial" w:hAnsi="Arial" w:cs="Arial"/>
                <w:b/>
              </w:rPr>
            </w:pPr>
            <w:r w:rsidRPr="000955F5">
              <w:rPr>
                <w:rFonts w:ascii="Arial" w:hAnsi="Arial" w:cs="Arial"/>
                <w:b/>
              </w:rPr>
              <w:t>Number of Results</w:t>
            </w:r>
          </w:p>
        </w:tc>
        <w:tc>
          <w:tcPr>
            <w:tcW w:w="1759" w:type="dxa"/>
          </w:tcPr>
          <w:p w14:paraId="7C45386D" w14:textId="77777777" w:rsidR="000955F5" w:rsidRPr="000955F5" w:rsidRDefault="000955F5" w:rsidP="000955F5">
            <w:pPr>
              <w:spacing w:after="160"/>
              <w:rPr>
                <w:rFonts w:ascii="Arial" w:hAnsi="Arial" w:cs="Arial"/>
                <w:b/>
              </w:rPr>
            </w:pPr>
            <w:r w:rsidRPr="000955F5">
              <w:rPr>
                <w:rFonts w:ascii="Arial" w:hAnsi="Arial" w:cs="Arial"/>
                <w:b/>
              </w:rPr>
              <w:t xml:space="preserve">Relevant Articles </w:t>
            </w:r>
          </w:p>
        </w:tc>
      </w:tr>
      <w:tr w:rsidR="000955F5" w:rsidRPr="000955F5" w14:paraId="695D4ACB" w14:textId="77777777" w:rsidTr="00F15FA7">
        <w:tc>
          <w:tcPr>
            <w:tcW w:w="5810" w:type="dxa"/>
          </w:tcPr>
          <w:p w14:paraId="4233F977"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“active assist transfer”</w:t>
            </w:r>
          </w:p>
        </w:tc>
        <w:tc>
          <w:tcPr>
            <w:tcW w:w="1781" w:type="dxa"/>
          </w:tcPr>
          <w:p w14:paraId="5EF61682" w14:textId="77777777" w:rsidR="000955F5" w:rsidRPr="000955F5" w:rsidRDefault="000955F5" w:rsidP="000955F5">
            <w:pPr>
              <w:spacing w:after="160"/>
              <w:rPr>
                <w:rFonts w:ascii="Arial" w:hAnsi="Arial" w:cs="Arial"/>
              </w:rPr>
            </w:pPr>
            <w:r w:rsidRPr="000955F5">
              <w:rPr>
                <w:rFonts w:ascii="Arial" w:hAnsi="Arial" w:cs="Arial"/>
              </w:rPr>
              <w:t>0</w:t>
            </w:r>
          </w:p>
        </w:tc>
        <w:tc>
          <w:tcPr>
            <w:tcW w:w="1759" w:type="dxa"/>
          </w:tcPr>
          <w:p w14:paraId="21CA4F9F" w14:textId="77777777" w:rsidR="000955F5" w:rsidRPr="000955F5" w:rsidRDefault="000955F5" w:rsidP="000955F5">
            <w:pPr>
              <w:spacing w:after="160"/>
              <w:rPr>
                <w:rFonts w:ascii="Arial" w:hAnsi="Arial" w:cs="Arial"/>
              </w:rPr>
            </w:pPr>
            <w:r w:rsidRPr="000955F5">
              <w:rPr>
                <w:rFonts w:ascii="Arial" w:hAnsi="Arial" w:cs="Arial"/>
              </w:rPr>
              <w:t>0</w:t>
            </w:r>
          </w:p>
        </w:tc>
      </w:tr>
      <w:tr w:rsidR="000955F5" w:rsidRPr="000955F5" w14:paraId="7ED9520B" w14:textId="77777777" w:rsidTr="00F15FA7">
        <w:tc>
          <w:tcPr>
            <w:tcW w:w="5810" w:type="dxa"/>
          </w:tcPr>
          <w:p w14:paraId="3B0B4B40"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 xml:space="preserve">“Sara </w:t>
            </w:r>
            <w:proofErr w:type="spellStart"/>
            <w:r w:rsidRPr="000955F5">
              <w:rPr>
                <w:rFonts w:ascii="Arial" w:hAnsi="Arial" w:cs="Arial"/>
              </w:rPr>
              <w:t>stedy</w:t>
            </w:r>
            <w:proofErr w:type="spellEnd"/>
            <w:r w:rsidRPr="000955F5">
              <w:rPr>
                <w:rFonts w:ascii="Arial" w:hAnsi="Arial" w:cs="Arial"/>
              </w:rPr>
              <w:t>”</w:t>
            </w:r>
          </w:p>
        </w:tc>
        <w:tc>
          <w:tcPr>
            <w:tcW w:w="1781" w:type="dxa"/>
          </w:tcPr>
          <w:p w14:paraId="3B52B99B" w14:textId="77777777" w:rsidR="000955F5" w:rsidRPr="000955F5" w:rsidRDefault="000955F5" w:rsidP="000955F5">
            <w:pPr>
              <w:spacing w:after="160"/>
              <w:rPr>
                <w:rFonts w:ascii="Arial" w:hAnsi="Arial" w:cs="Arial"/>
              </w:rPr>
            </w:pPr>
            <w:r w:rsidRPr="000955F5">
              <w:rPr>
                <w:rFonts w:ascii="Arial" w:hAnsi="Arial" w:cs="Arial"/>
              </w:rPr>
              <w:t>0</w:t>
            </w:r>
          </w:p>
        </w:tc>
        <w:tc>
          <w:tcPr>
            <w:tcW w:w="1759" w:type="dxa"/>
          </w:tcPr>
          <w:p w14:paraId="6FA7439A" w14:textId="77777777" w:rsidR="000955F5" w:rsidRPr="000955F5" w:rsidRDefault="000955F5" w:rsidP="000955F5">
            <w:pPr>
              <w:spacing w:after="160"/>
              <w:rPr>
                <w:rFonts w:ascii="Arial" w:hAnsi="Arial" w:cs="Arial"/>
              </w:rPr>
            </w:pPr>
            <w:r w:rsidRPr="000955F5">
              <w:rPr>
                <w:rFonts w:ascii="Arial" w:hAnsi="Arial" w:cs="Arial"/>
              </w:rPr>
              <w:t>0</w:t>
            </w:r>
          </w:p>
        </w:tc>
      </w:tr>
      <w:tr w:rsidR="000955F5" w:rsidRPr="000955F5" w14:paraId="738087DE" w14:textId="77777777" w:rsidTr="00F15FA7">
        <w:tc>
          <w:tcPr>
            <w:tcW w:w="5810" w:type="dxa"/>
          </w:tcPr>
          <w:p w14:paraId="722D6DCC"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“standing aid”</w:t>
            </w:r>
          </w:p>
        </w:tc>
        <w:tc>
          <w:tcPr>
            <w:tcW w:w="1781" w:type="dxa"/>
          </w:tcPr>
          <w:p w14:paraId="53DA2A69" w14:textId="77777777" w:rsidR="000955F5" w:rsidRPr="000955F5" w:rsidRDefault="000955F5" w:rsidP="000955F5">
            <w:pPr>
              <w:spacing w:after="160"/>
              <w:rPr>
                <w:rFonts w:ascii="Arial" w:hAnsi="Arial" w:cs="Arial"/>
              </w:rPr>
            </w:pPr>
            <w:r w:rsidRPr="000955F5">
              <w:rPr>
                <w:rFonts w:ascii="Arial" w:hAnsi="Arial" w:cs="Arial"/>
              </w:rPr>
              <w:t>0</w:t>
            </w:r>
          </w:p>
        </w:tc>
        <w:tc>
          <w:tcPr>
            <w:tcW w:w="1759" w:type="dxa"/>
          </w:tcPr>
          <w:p w14:paraId="7399EF5C" w14:textId="77777777" w:rsidR="000955F5" w:rsidRPr="000955F5" w:rsidRDefault="000955F5" w:rsidP="000955F5">
            <w:pPr>
              <w:spacing w:after="160"/>
              <w:rPr>
                <w:rFonts w:ascii="Arial" w:hAnsi="Arial" w:cs="Arial"/>
              </w:rPr>
            </w:pPr>
            <w:r w:rsidRPr="000955F5">
              <w:rPr>
                <w:rFonts w:ascii="Arial" w:hAnsi="Arial" w:cs="Arial"/>
              </w:rPr>
              <w:t>0</w:t>
            </w:r>
          </w:p>
        </w:tc>
      </w:tr>
      <w:tr w:rsidR="000955F5" w:rsidRPr="000955F5" w14:paraId="582E8E68" w14:textId="77777777" w:rsidTr="00F15FA7">
        <w:tc>
          <w:tcPr>
            <w:tcW w:w="5810" w:type="dxa"/>
          </w:tcPr>
          <w:p w14:paraId="24E93BC6"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“standing lift”</w:t>
            </w:r>
          </w:p>
        </w:tc>
        <w:tc>
          <w:tcPr>
            <w:tcW w:w="1781" w:type="dxa"/>
          </w:tcPr>
          <w:p w14:paraId="22A6D29B" w14:textId="77777777" w:rsidR="000955F5" w:rsidRPr="000955F5" w:rsidRDefault="000955F5" w:rsidP="000955F5">
            <w:pPr>
              <w:spacing w:after="160"/>
              <w:rPr>
                <w:rFonts w:ascii="Arial" w:hAnsi="Arial" w:cs="Arial"/>
              </w:rPr>
            </w:pPr>
            <w:r w:rsidRPr="000955F5">
              <w:rPr>
                <w:rFonts w:ascii="Arial" w:hAnsi="Arial" w:cs="Arial"/>
              </w:rPr>
              <w:t>0</w:t>
            </w:r>
          </w:p>
        </w:tc>
        <w:tc>
          <w:tcPr>
            <w:tcW w:w="1759" w:type="dxa"/>
          </w:tcPr>
          <w:p w14:paraId="74EA3635" w14:textId="77777777" w:rsidR="000955F5" w:rsidRPr="000955F5" w:rsidRDefault="000955F5" w:rsidP="000955F5">
            <w:pPr>
              <w:spacing w:after="160"/>
              <w:rPr>
                <w:rFonts w:ascii="Arial" w:hAnsi="Arial" w:cs="Arial"/>
              </w:rPr>
            </w:pPr>
            <w:r w:rsidRPr="000955F5">
              <w:rPr>
                <w:rFonts w:ascii="Arial" w:hAnsi="Arial" w:cs="Arial"/>
              </w:rPr>
              <w:t>0</w:t>
            </w:r>
          </w:p>
        </w:tc>
      </w:tr>
      <w:tr w:rsidR="000955F5" w:rsidRPr="000955F5" w14:paraId="21B00942" w14:textId="77777777" w:rsidTr="00F15FA7">
        <w:tc>
          <w:tcPr>
            <w:tcW w:w="5810" w:type="dxa"/>
          </w:tcPr>
          <w:p w14:paraId="0D1A0F11"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“transfer aid”</w:t>
            </w:r>
          </w:p>
        </w:tc>
        <w:tc>
          <w:tcPr>
            <w:tcW w:w="1781" w:type="dxa"/>
          </w:tcPr>
          <w:p w14:paraId="3BC0A624" w14:textId="77777777" w:rsidR="000955F5" w:rsidRPr="000955F5" w:rsidRDefault="000955F5" w:rsidP="000955F5">
            <w:pPr>
              <w:spacing w:after="160"/>
              <w:rPr>
                <w:rFonts w:ascii="Arial" w:hAnsi="Arial" w:cs="Arial"/>
              </w:rPr>
            </w:pPr>
            <w:r w:rsidRPr="000955F5">
              <w:rPr>
                <w:rFonts w:ascii="Arial" w:hAnsi="Arial" w:cs="Arial"/>
              </w:rPr>
              <w:t>10</w:t>
            </w:r>
          </w:p>
        </w:tc>
        <w:tc>
          <w:tcPr>
            <w:tcW w:w="1759" w:type="dxa"/>
          </w:tcPr>
          <w:p w14:paraId="68B277EF" w14:textId="77777777" w:rsidR="000955F5" w:rsidRPr="000955F5" w:rsidRDefault="000955F5" w:rsidP="000955F5">
            <w:pPr>
              <w:spacing w:after="160"/>
              <w:rPr>
                <w:rFonts w:ascii="Arial" w:hAnsi="Arial" w:cs="Arial"/>
              </w:rPr>
            </w:pPr>
            <w:r w:rsidRPr="000955F5">
              <w:rPr>
                <w:rFonts w:ascii="Arial" w:hAnsi="Arial" w:cs="Arial"/>
              </w:rPr>
              <w:t>1</w:t>
            </w:r>
          </w:p>
        </w:tc>
      </w:tr>
      <w:tr w:rsidR="000955F5" w:rsidRPr="000955F5" w14:paraId="2D05D0D6" w14:textId="77777777" w:rsidTr="00F15FA7">
        <w:tc>
          <w:tcPr>
            <w:tcW w:w="5810" w:type="dxa"/>
          </w:tcPr>
          <w:p w14:paraId="795FDEFF"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“pivot transfer”</w:t>
            </w:r>
          </w:p>
        </w:tc>
        <w:tc>
          <w:tcPr>
            <w:tcW w:w="1781" w:type="dxa"/>
          </w:tcPr>
          <w:p w14:paraId="6DFADB6A" w14:textId="77777777" w:rsidR="000955F5" w:rsidRPr="000955F5" w:rsidRDefault="000955F5" w:rsidP="000955F5">
            <w:pPr>
              <w:spacing w:after="160"/>
              <w:rPr>
                <w:rFonts w:ascii="Arial" w:hAnsi="Arial" w:cs="Arial"/>
              </w:rPr>
            </w:pPr>
            <w:r w:rsidRPr="000955F5">
              <w:rPr>
                <w:rFonts w:ascii="Arial" w:hAnsi="Arial" w:cs="Arial"/>
              </w:rPr>
              <w:t>0</w:t>
            </w:r>
          </w:p>
        </w:tc>
        <w:tc>
          <w:tcPr>
            <w:tcW w:w="1759" w:type="dxa"/>
          </w:tcPr>
          <w:p w14:paraId="4BC0583C" w14:textId="77777777" w:rsidR="000955F5" w:rsidRPr="000955F5" w:rsidRDefault="000955F5" w:rsidP="000955F5">
            <w:pPr>
              <w:spacing w:after="160"/>
              <w:rPr>
                <w:rFonts w:ascii="Arial" w:hAnsi="Arial" w:cs="Arial"/>
              </w:rPr>
            </w:pPr>
            <w:r w:rsidRPr="000955F5">
              <w:rPr>
                <w:rFonts w:ascii="Arial" w:hAnsi="Arial" w:cs="Arial"/>
              </w:rPr>
              <w:t>0</w:t>
            </w:r>
          </w:p>
        </w:tc>
      </w:tr>
      <w:tr w:rsidR="000955F5" w:rsidRPr="000955F5" w14:paraId="308ADDAD" w14:textId="77777777" w:rsidTr="00F15FA7">
        <w:tc>
          <w:tcPr>
            <w:tcW w:w="5810" w:type="dxa"/>
          </w:tcPr>
          <w:p w14:paraId="53296FD1"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“sit to stand”</w:t>
            </w:r>
          </w:p>
        </w:tc>
        <w:tc>
          <w:tcPr>
            <w:tcW w:w="1781" w:type="dxa"/>
          </w:tcPr>
          <w:p w14:paraId="77B3891A" w14:textId="77777777" w:rsidR="000955F5" w:rsidRPr="000955F5" w:rsidRDefault="000955F5" w:rsidP="000955F5">
            <w:pPr>
              <w:spacing w:after="160"/>
              <w:rPr>
                <w:rFonts w:ascii="Arial" w:hAnsi="Arial" w:cs="Arial"/>
              </w:rPr>
            </w:pPr>
            <w:r w:rsidRPr="000955F5">
              <w:rPr>
                <w:rFonts w:ascii="Arial" w:hAnsi="Arial" w:cs="Arial"/>
              </w:rPr>
              <w:t>133</w:t>
            </w:r>
          </w:p>
        </w:tc>
        <w:tc>
          <w:tcPr>
            <w:tcW w:w="1759" w:type="dxa"/>
          </w:tcPr>
          <w:p w14:paraId="3D9FA507" w14:textId="77777777" w:rsidR="000955F5" w:rsidRPr="000955F5" w:rsidRDefault="000955F5" w:rsidP="000955F5">
            <w:pPr>
              <w:spacing w:after="160"/>
              <w:rPr>
                <w:rFonts w:ascii="Arial" w:hAnsi="Arial" w:cs="Arial"/>
              </w:rPr>
            </w:pPr>
            <w:r w:rsidRPr="000955F5">
              <w:rPr>
                <w:rFonts w:ascii="Arial" w:hAnsi="Arial" w:cs="Arial"/>
              </w:rPr>
              <w:t>0</w:t>
            </w:r>
          </w:p>
        </w:tc>
      </w:tr>
      <w:tr w:rsidR="000955F5" w:rsidRPr="000955F5" w14:paraId="185D3EB4" w14:textId="77777777" w:rsidTr="00F15FA7">
        <w:tc>
          <w:tcPr>
            <w:tcW w:w="5810" w:type="dxa"/>
          </w:tcPr>
          <w:p w14:paraId="5A671169"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“transfer support”</w:t>
            </w:r>
          </w:p>
        </w:tc>
        <w:tc>
          <w:tcPr>
            <w:tcW w:w="1781" w:type="dxa"/>
          </w:tcPr>
          <w:p w14:paraId="3F13C1A3" w14:textId="77777777" w:rsidR="000955F5" w:rsidRPr="000955F5" w:rsidRDefault="000955F5" w:rsidP="000955F5">
            <w:pPr>
              <w:spacing w:after="160"/>
              <w:rPr>
                <w:rFonts w:ascii="Arial" w:hAnsi="Arial" w:cs="Arial"/>
              </w:rPr>
            </w:pPr>
            <w:r w:rsidRPr="000955F5">
              <w:rPr>
                <w:rFonts w:ascii="Arial" w:hAnsi="Arial" w:cs="Arial"/>
              </w:rPr>
              <w:t>7</w:t>
            </w:r>
          </w:p>
        </w:tc>
        <w:tc>
          <w:tcPr>
            <w:tcW w:w="1759" w:type="dxa"/>
          </w:tcPr>
          <w:p w14:paraId="73F8518B" w14:textId="77777777" w:rsidR="000955F5" w:rsidRPr="000955F5" w:rsidRDefault="000955F5" w:rsidP="000955F5">
            <w:pPr>
              <w:spacing w:after="160"/>
              <w:rPr>
                <w:rFonts w:ascii="Arial" w:hAnsi="Arial" w:cs="Arial"/>
              </w:rPr>
            </w:pPr>
            <w:r w:rsidRPr="000955F5">
              <w:rPr>
                <w:rFonts w:ascii="Arial" w:hAnsi="Arial" w:cs="Arial"/>
              </w:rPr>
              <w:t>0</w:t>
            </w:r>
          </w:p>
        </w:tc>
      </w:tr>
      <w:tr w:rsidR="000955F5" w:rsidRPr="000955F5" w14:paraId="5BF0A047" w14:textId="77777777" w:rsidTr="00F15FA7">
        <w:tc>
          <w:tcPr>
            <w:tcW w:w="5810" w:type="dxa"/>
          </w:tcPr>
          <w:p w14:paraId="4C3B46F2"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“active transfer”</w:t>
            </w:r>
          </w:p>
        </w:tc>
        <w:tc>
          <w:tcPr>
            <w:tcW w:w="1781" w:type="dxa"/>
          </w:tcPr>
          <w:p w14:paraId="191D9DAA" w14:textId="77777777" w:rsidR="000955F5" w:rsidRPr="000955F5" w:rsidRDefault="000955F5" w:rsidP="000955F5">
            <w:pPr>
              <w:spacing w:after="160"/>
              <w:rPr>
                <w:rFonts w:ascii="Arial" w:hAnsi="Arial" w:cs="Arial"/>
              </w:rPr>
            </w:pPr>
            <w:r w:rsidRPr="000955F5">
              <w:rPr>
                <w:rFonts w:ascii="Arial" w:hAnsi="Arial" w:cs="Arial"/>
              </w:rPr>
              <w:t>6</w:t>
            </w:r>
          </w:p>
        </w:tc>
        <w:tc>
          <w:tcPr>
            <w:tcW w:w="1759" w:type="dxa"/>
          </w:tcPr>
          <w:p w14:paraId="20363DE1" w14:textId="77777777" w:rsidR="000955F5" w:rsidRPr="000955F5" w:rsidRDefault="000955F5" w:rsidP="000955F5">
            <w:pPr>
              <w:spacing w:after="160"/>
              <w:rPr>
                <w:rFonts w:ascii="Arial" w:hAnsi="Arial" w:cs="Arial"/>
              </w:rPr>
            </w:pPr>
            <w:r w:rsidRPr="000955F5">
              <w:rPr>
                <w:rFonts w:ascii="Arial" w:hAnsi="Arial" w:cs="Arial"/>
              </w:rPr>
              <w:t>0</w:t>
            </w:r>
          </w:p>
        </w:tc>
      </w:tr>
      <w:tr w:rsidR="000955F5" w:rsidRPr="000955F5" w14:paraId="70E6E301" w14:textId="77777777" w:rsidTr="00F15FA7">
        <w:tc>
          <w:tcPr>
            <w:tcW w:w="5810" w:type="dxa"/>
          </w:tcPr>
          <w:p w14:paraId="39419ED5"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 xml:space="preserve">“transfer” AND “safe” AND “equipment” </w:t>
            </w:r>
          </w:p>
        </w:tc>
        <w:tc>
          <w:tcPr>
            <w:tcW w:w="1781" w:type="dxa"/>
          </w:tcPr>
          <w:p w14:paraId="25771F75" w14:textId="77777777" w:rsidR="000955F5" w:rsidRPr="000955F5" w:rsidRDefault="000955F5" w:rsidP="000955F5">
            <w:pPr>
              <w:spacing w:after="160"/>
              <w:rPr>
                <w:rFonts w:ascii="Arial" w:hAnsi="Arial" w:cs="Arial"/>
              </w:rPr>
            </w:pPr>
            <w:r w:rsidRPr="000955F5">
              <w:rPr>
                <w:rFonts w:ascii="Arial" w:hAnsi="Arial" w:cs="Arial"/>
              </w:rPr>
              <w:t>675</w:t>
            </w:r>
          </w:p>
        </w:tc>
        <w:tc>
          <w:tcPr>
            <w:tcW w:w="1759" w:type="dxa"/>
          </w:tcPr>
          <w:p w14:paraId="65FE8951" w14:textId="77777777" w:rsidR="000955F5" w:rsidRPr="000955F5" w:rsidRDefault="000955F5" w:rsidP="000955F5">
            <w:pPr>
              <w:spacing w:after="160"/>
              <w:rPr>
                <w:rFonts w:ascii="Arial" w:hAnsi="Arial" w:cs="Arial"/>
              </w:rPr>
            </w:pPr>
            <w:r w:rsidRPr="000955F5">
              <w:rPr>
                <w:rFonts w:ascii="Arial" w:hAnsi="Arial" w:cs="Arial"/>
              </w:rPr>
              <w:t>0</w:t>
            </w:r>
          </w:p>
        </w:tc>
      </w:tr>
      <w:tr w:rsidR="000955F5" w:rsidRPr="000955F5" w14:paraId="2E38525B" w14:textId="77777777" w:rsidTr="00F15FA7">
        <w:tc>
          <w:tcPr>
            <w:tcW w:w="5810" w:type="dxa"/>
          </w:tcPr>
          <w:p w14:paraId="649FA3DC"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“manual transfer”</w:t>
            </w:r>
          </w:p>
        </w:tc>
        <w:tc>
          <w:tcPr>
            <w:tcW w:w="1781" w:type="dxa"/>
          </w:tcPr>
          <w:p w14:paraId="5B5E0A8F" w14:textId="77777777" w:rsidR="000955F5" w:rsidRPr="000955F5" w:rsidRDefault="000955F5" w:rsidP="000955F5">
            <w:pPr>
              <w:spacing w:after="160"/>
              <w:rPr>
                <w:rFonts w:ascii="Arial" w:hAnsi="Arial" w:cs="Arial"/>
              </w:rPr>
            </w:pPr>
            <w:r w:rsidRPr="000955F5">
              <w:rPr>
                <w:rFonts w:ascii="Arial" w:hAnsi="Arial" w:cs="Arial"/>
              </w:rPr>
              <w:t>0</w:t>
            </w:r>
          </w:p>
        </w:tc>
        <w:tc>
          <w:tcPr>
            <w:tcW w:w="1759" w:type="dxa"/>
          </w:tcPr>
          <w:p w14:paraId="41C7EF68" w14:textId="77777777" w:rsidR="000955F5" w:rsidRPr="000955F5" w:rsidRDefault="000955F5" w:rsidP="000955F5">
            <w:pPr>
              <w:spacing w:after="160"/>
              <w:rPr>
                <w:rFonts w:ascii="Arial" w:hAnsi="Arial" w:cs="Arial"/>
              </w:rPr>
            </w:pPr>
            <w:r w:rsidRPr="000955F5">
              <w:rPr>
                <w:rFonts w:ascii="Arial" w:hAnsi="Arial" w:cs="Arial"/>
              </w:rPr>
              <w:t>0</w:t>
            </w:r>
          </w:p>
        </w:tc>
      </w:tr>
      <w:tr w:rsidR="000955F5" w:rsidRPr="000955F5" w14:paraId="7A615724" w14:textId="77777777" w:rsidTr="00F15FA7">
        <w:tc>
          <w:tcPr>
            <w:tcW w:w="5810" w:type="dxa"/>
          </w:tcPr>
          <w:p w14:paraId="41BC4446"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“patient transfer”</w:t>
            </w:r>
          </w:p>
        </w:tc>
        <w:tc>
          <w:tcPr>
            <w:tcW w:w="1781" w:type="dxa"/>
          </w:tcPr>
          <w:p w14:paraId="6E941BC0" w14:textId="77777777" w:rsidR="000955F5" w:rsidRPr="000955F5" w:rsidRDefault="000955F5" w:rsidP="000955F5">
            <w:pPr>
              <w:spacing w:after="160"/>
              <w:rPr>
                <w:rFonts w:ascii="Arial" w:hAnsi="Arial" w:cs="Arial"/>
              </w:rPr>
            </w:pPr>
            <w:r w:rsidRPr="000955F5">
              <w:rPr>
                <w:rFonts w:ascii="Arial" w:hAnsi="Arial" w:cs="Arial"/>
              </w:rPr>
              <w:t>40</w:t>
            </w:r>
          </w:p>
        </w:tc>
        <w:tc>
          <w:tcPr>
            <w:tcW w:w="1759" w:type="dxa"/>
          </w:tcPr>
          <w:p w14:paraId="42F98B49" w14:textId="77777777" w:rsidR="000955F5" w:rsidRPr="000955F5" w:rsidRDefault="000955F5" w:rsidP="000955F5">
            <w:pPr>
              <w:spacing w:after="160"/>
              <w:rPr>
                <w:rFonts w:ascii="Arial" w:hAnsi="Arial" w:cs="Arial"/>
              </w:rPr>
            </w:pPr>
            <w:r w:rsidRPr="000955F5">
              <w:rPr>
                <w:rFonts w:ascii="Arial" w:hAnsi="Arial" w:cs="Arial"/>
              </w:rPr>
              <w:t>0</w:t>
            </w:r>
          </w:p>
        </w:tc>
      </w:tr>
      <w:tr w:rsidR="000955F5" w:rsidRPr="000955F5" w14:paraId="47ECD67C" w14:textId="77777777" w:rsidTr="00F15FA7">
        <w:tc>
          <w:tcPr>
            <w:tcW w:w="5810" w:type="dxa"/>
          </w:tcPr>
          <w:p w14:paraId="0359084D"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“patient safety” AND “transfer”</w:t>
            </w:r>
          </w:p>
        </w:tc>
        <w:tc>
          <w:tcPr>
            <w:tcW w:w="1781" w:type="dxa"/>
          </w:tcPr>
          <w:p w14:paraId="09A02E25" w14:textId="77777777" w:rsidR="000955F5" w:rsidRPr="000955F5" w:rsidRDefault="000955F5" w:rsidP="000955F5">
            <w:pPr>
              <w:spacing w:after="160"/>
              <w:rPr>
                <w:rFonts w:ascii="Arial" w:hAnsi="Arial" w:cs="Arial"/>
              </w:rPr>
            </w:pPr>
            <w:r w:rsidRPr="000955F5">
              <w:rPr>
                <w:rFonts w:ascii="Arial" w:hAnsi="Arial" w:cs="Arial"/>
              </w:rPr>
              <w:t>120</w:t>
            </w:r>
          </w:p>
        </w:tc>
        <w:tc>
          <w:tcPr>
            <w:tcW w:w="1759" w:type="dxa"/>
          </w:tcPr>
          <w:p w14:paraId="6116EF72" w14:textId="77777777" w:rsidR="000955F5" w:rsidRPr="000955F5" w:rsidRDefault="000955F5" w:rsidP="000955F5">
            <w:pPr>
              <w:spacing w:after="160"/>
              <w:rPr>
                <w:rFonts w:ascii="Arial" w:hAnsi="Arial" w:cs="Arial"/>
              </w:rPr>
            </w:pPr>
            <w:r w:rsidRPr="000955F5">
              <w:rPr>
                <w:rFonts w:ascii="Arial" w:hAnsi="Arial" w:cs="Arial"/>
              </w:rPr>
              <w:t>0</w:t>
            </w:r>
          </w:p>
        </w:tc>
      </w:tr>
      <w:tr w:rsidR="000955F5" w:rsidRPr="000955F5" w14:paraId="190A3265" w14:textId="77777777" w:rsidTr="00F15FA7">
        <w:tc>
          <w:tcPr>
            <w:tcW w:w="5810" w:type="dxa"/>
          </w:tcPr>
          <w:p w14:paraId="63ED265E"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“patient safety” AND “two person”</w:t>
            </w:r>
          </w:p>
        </w:tc>
        <w:tc>
          <w:tcPr>
            <w:tcW w:w="1781" w:type="dxa"/>
          </w:tcPr>
          <w:p w14:paraId="1BE5BD64" w14:textId="77777777" w:rsidR="000955F5" w:rsidRPr="000955F5" w:rsidRDefault="000955F5" w:rsidP="000955F5">
            <w:pPr>
              <w:spacing w:after="160"/>
              <w:rPr>
                <w:rFonts w:ascii="Arial" w:hAnsi="Arial" w:cs="Arial"/>
              </w:rPr>
            </w:pPr>
            <w:r w:rsidRPr="000955F5">
              <w:rPr>
                <w:rFonts w:ascii="Arial" w:hAnsi="Arial" w:cs="Arial"/>
              </w:rPr>
              <w:t>0</w:t>
            </w:r>
          </w:p>
        </w:tc>
        <w:tc>
          <w:tcPr>
            <w:tcW w:w="1759" w:type="dxa"/>
          </w:tcPr>
          <w:p w14:paraId="579F659E" w14:textId="77777777" w:rsidR="000955F5" w:rsidRPr="000955F5" w:rsidRDefault="000955F5" w:rsidP="000955F5">
            <w:pPr>
              <w:spacing w:after="160"/>
              <w:rPr>
                <w:rFonts w:ascii="Arial" w:hAnsi="Arial" w:cs="Arial"/>
              </w:rPr>
            </w:pPr>
            <w:r w:rsidRPr="000955F5">
              <w:rPr>
                <w:rFonts w:ascii="Arial" w:hAnsi="Arial" w:cs="Arial"/>
              </w:rPr>
              <w:t>0</w:t>
            </w:r>
          </w:p>
        </w:tc>
      </w:tr>
    </w:tbl>
    <w:p w14:paraId="373C17EC" w14:textId="77777777" w:rsidR="000955F5" w:rsidRPr="000955F5" w:rsidRDefault="000955F5" w:rsidP="000955F5">
      <w:pPr>
        <w:rPr>
          <w:rFonts w:ascii="Arial" w:hAnsi="Arial" w:cs="Arial"/>
        </w:rPr>
      </w:pPr>
      <w:r w:rsidRPr="000955F5">
        <w:rPr>
          <w:rFonts w:ascii="Arial" w:hAnsi="Arial" w:cs="Arial"/>
        </w:rPr>
        <w:t>*first 100 search results reviewed regardless of # of results</w:t>
      </w:r>
    </w:p>
    <w:p w14:paraId="176E7A4D" w14:textId="77777777" w:rsidR="000955F5" w:rsidRPr="000955F5" w:rsidRDefault="000955F5" w:rsidP="000955F5">
      <w:pPr>
        <w:rPr>
          <w:rFonts w:ascii="Arial" w:hAnsi="Arial" w:cs="Arial"/>
        </w:rPr>
      </w:pPr>
    </w:p>
    <w:p w14:paraId="04568CFB" w14:textId="77777777" w:rsidR="000955F5" w:rsidRPr="000955F5" w:rsidRDefault="000955F5" w:rsidP="000955F5">
      <w:pPr>
        <w:rPr>
          <w:rFonts w:ascii="Arial" w:hAnsi="Arial" w:cs="Arial"/>
          <w:b/>
        </w:rPr>
      </w:pPr>
      <w:r w:rsidRPr="000955F5">
        <w:rPr>
          <w:rFonts w:ascii="Arial" w:hAnsi="Arial" w:cs="Arial"/>
          <w:b/>
        </w:rPr>
        <w:t>Conference Proceedings Found:</w:t>
      </w:r>
    </w:p>
    <w:p w14:paraId="076B24B9" w14:textId="77777777" w:rsidR="000955F5" w:rsidRPr="000955F5" w:rsidRDefault="000955F5" w:rsidP="000955F5">
      <w:pPr>
        <w:rPr>
          <w:rFonts w:ascii="Arial" w:hAnsi="Arial" w:cs="Arial"/>
        </w:rPr>
      </w:pPr>
    </w:p>
    <w:p w14:paraId="346C6EC7" w14:textId="77777777" w:rsidR="000955F5" w:rsidRPr="000955F5" w:rsidRDefault="000955F5" w:rsidP="000955F5">
      <w:pPr>
        <w:numPr>
          <w:ilvl w:val="0"/>
          <w:numId w:val="18"/>
        </w:numPr>
        <w:rPr>
          <w:rFonts w:ascii="Arial" w:hAnsi="Arial" w:cs="Arial"/>
        </w:rPr>
      </w:pPr>
      <w:r w:rsidRPr="000955F5">
        <w:rPr>
          <w:rFonts w:ascii="Arial" w:hAnsi="Arial" w:cs="Arial"/>
        </w:rPr>
        <w:t>From “transfer aid”: “Advancement of Assistive technology in Europe; Assistive technology shaping the future”, 2003 -&gt; “Enhanced Independence in Daily Living by Means of a Novel Mobility Aid” (</w:t>
      </w:r>
      <w:proofErr w:type="spellStart"/>
      <w:r w:rsidRPr="000955F5">
        <w:rPr>
          <w:rFonts w:ascii="Arial" w:hAnsi="Arial" w:cs="Arial"/>
        </w:rPr>
        <w:t>Borgolte</w:t>
      </w:r>
      <w:proofErr w:type="spellEnd"/>
      <w:r w:rsidRPr="000955F5">
        <w:rPr>
          <w:rFonts w:ascii="Arial" w:hAnsi="Arial" w:cs="Arial"/>
        </w:rPr>
        <w:t>, U)</w:t>
      </w:r>
    </w:p>
    <w:p w14:paraId="3EE28A28" w14:textId="77777777" w:rsidR="000955F5" w:rsidRPr="000955F5" w:rsidRDefault="000955F5" w:rsidP="000955F5">
      <w:pPr>
        <w:rPr>
          <w:rFonts w:ascii="Arial" w:hAnsi="Arial" w:cs="Arial"/>
        </w:rPr>
      </w:pPr>
    </w:p>
    <w:p w14:paraId="13DAED69" w14:textId="77777777" w:rsidR="000955F5" w:rsidRPr="000955F5" w:rsidRDefault="000955F5" w:rsidP="000955F5">
      <w:pPr>
        <w:rPr>
          <w:rFonts w:ascii="Arial" w:hAnsi="Arial" w:cs="Arial"/>
        </w:rPr>
      </w:pPr>
    </w:p>
    <w:p w14:paraId="50D2968E" w14:textId="77777777" w:rsidR="000955F5" w:rsidRPr="000955F5" w:rsidRDefault="000955F5" w:rsidP="000955F5">
      <w:pPr>
        <w:rPr>
          <w:rFonts w:ascii="Arial" w:hAnsi="Arial" w:cs="Arial"/>
        </w:rPr>
      </w:pPr>
    </w:p>
    <w:p w14:paraId="39E6B561" w14:textId="77777777" w:rsidR="000955F5" w:rsidRPr="000955F5" w:rsidRDefault="000955F5" w:rsidP="000955F5">
      <w:pPr>
        <w:rPr>
          <w:rFonts w:ascii="Arial" w:hAnsi="Arial" w:cs="Arial"/>
        </w:rPr>
      </w:pPr>
    </w:p>
    <w:p w14:paraId="031D7D98" w14:textId="77777777" w:rsidR="000955F5" w:rsidRDefault="000955F5" w:rsidP="000955F5">
      <w:pPr>
        <w:rPr>
          <w:rFonts w:ascii="Arial" w:hAnsi="Arial" w:cs="Arial"/>
        </w:rPr>
      </w:pPr>
    </w:p>
    <w:p w14:paraId="7F6B79DE" w14:textId="77777777" w:rsidR="000955F5" w:rsidRPr="000955F5" w:rsidRDefault="000955F5" w:rsidP="000955F5">
      <w:pPr>
        <w:rPr>
          <w:rFonts w:ascii="Arial" w:hAnsi="Arial" w:cs="Arial"/>
          <w:b/>
        </w:rPr>
      </w:pPr>
      <w:r w:rsidRPr="000955F5">
        <w:rPr>
          <w:rFonts w:ascii="Arial" w:hAnsi="Arial" w:cs="Arial"/>
          <w:b/>
        </w:rPr>
        <w:lastRenderedPageBreak/>
        <w:t>Monographs Search on Canadian Health Research Collection – Mar. 25/18</w:t>
      </w:r>
    </w:p>
    <w:p w14:paraId="592F3AD3" w14:textId="77777777" w:rsidR="000955F5" w:rsidRPr="000955F5" w:rsidRDefault="000955F5" w:rsidP="000955F5">
      <w:pPr>
        <w:rPr>
          <w:rFonts w:ascii="Arial" w:hAnsi="Arial" w:cs="Arial"/>
          <w:b/>
        </w:rPr>
      </w:pPr>
    </w:p>
    <w:tbl>
      <w:tblPr>
        <w:tblStyle w:val="TableGrid"/>
        <w:tblW w:w="0" w:type="auto"/>
        <w:tblLook w:val="04A0" w:firstRow="1" w:lastRow="0" w:firstColumn="1" w:lastColumn="0" w:noHBand="0" w:noVBand="1"/>
      </w:tblPr>
      <w:tblGrid>
        <w:gridCol w:w="5810"/>
        <w:gridCol w:w="1781"/>
        <w:gridCol w:w="1759"/>
      </w:tblGrid>
      <w:tr w:rsidR="000955F5" w:rsidRPr="000955F5" w14:paraId="5E942F78" w14:textId="77777777" w:rsidTr="00F15FA7">
        <w:tc>
          <w:tcPr>
            <w:tcW w:w="5810" w:type="dxa"/>
          </w:tcPr>
          <w:p w14:paraId="03F09031" w14:textId="77777777" w:rsidR="000955F5" w:rsidRPr="000955F5" w:rsidRDefault="000955F5" w:rsidP="000955F5">
            <w:pPr>
              <w:spacing w:after="160"/>
              <w:rPr>
                <w:rFonts w:ascii="Arial" w:hAnsi="Arial" w:cs="Arial"/>
                <w:b/>
              </w:rPr>
            </w:pPr>
            <w:r w:rsidRPr="000955F5">
              <w:rPr>
                <w:rFonts w:ascii="Arial" w:hAnsi="Arial" w:cs="Arial"/>
                <w:b/>
              </w:rPr>
              <w:t>Terms Used</w:t>
            </w:r>
          </w:p>
        </w:tc>
        <w:tc>
          <w:tcPr>
            <w:tcW w:w="1781" w:type="dxa"/>
          </w:tcPr>
          <w:p w14:paraId="3ED84B9E" w14:textId="77777777" w:rsidR="000955F5" w:rsidRPr="000955F5" w:rsidRDefault="000955F5" w:rsidP="000955F5">
            <w:pPr>
              <w:spacing w:after="160"/>
              <w:rPr>
                <w:rFonts w:ascii="Arial" w:hAnsi="Arial" w:cs="Arial"/>
                <w:b/>
              </w:rPr>
            </w:pPr>
            <w:r w:rsidRPr="000955F5">
              <w:rPr>
                <w:rFonts w:ascii="Arial" w:hAnsi="Arial" w:cs="Arial"/>
                <w:b/>
              </w:rPr>
              <w:t>Number of Results</w:t>
            </w:r>
          </w:p>
        </w:tc>
        <w:tc>
          <w:tcPr>
            <w:tcW w:w="1759" w:type="dxa"/>
          </w:tcPr>
          <w:p w14:paraId="0AD9BF7F" w14:textId="77777777" w:rsidR="000955F5" w:rsidRPr="000955F5" w:rsidRDefault="000955F5" w:rsidP="000955F5">
            <w:pPr>
              <w:spacing w:after="160"/>
              <w:rPr>
                <w:rFonts w:ascii="Arial" w:hAnsi="Arial" w:cs="Arial"/>
                <w:b/>
              </w:rPr>
            </w:pPr>
            <w:r w:rsidRPr="000955F5">
              <w:rPr>
                <w:rFonts w:ascii="Arial" w:hAnsi="Arial" w:cs="Arial"/>
                <w:b/>
              </w:rPr>
              <w:t>Relevant Sources</w:t>
            </w:r>
          </w:p>
        </w:tc>
      </w:tr>
      <w:tr w:rsidR="000955F5" w:rsidRPr="000955F5" w14:paraId="1D1581A4" w14:textId="77777777" w:rsidTr="00F15FA7">
        <w:tc>
          <w:tcPr>
            <w:tcW w:w="5810" w:type="dxa"/>
          </w:tcPr>
          <w:p w14:paraId="75EE019B"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“active assist transfer”</w:t>
            </w:r>
          </w:p>
        </w:tc>
        <w:tc>
          <w:tcPr>
            <w:tcW w:w="1781" w:type="dxa"/>
          </w:tcPr>
          <w:p w14:paraId="46C0908B" w14:textId="77777777" w:rsidR="000955F5" w:rsidRPr="000955F5" w:rsidRDefault="000955F5" w:rsidP="000955F5">
            <w:pPr>
              <w:spacing w:after="160"/>
              <w:rPr>
                <w:rFonts w:ascii="Arial" w:hAnsi="Arial" w:cs="Arial"/>
              </w:rPr>
            </w:pPr>
            <w:r w:rsidRPr="000955F5">
              <w:rPr>
                <w:rFonts w:ascii="Arial" w:hAnsi="Arial" w:cs="Arial"/>
              </w:rPr>
              <w:t>0</w:t>
            </w:r>
          </w:p>
        </w:tc>
        <w:tc>
          <w:tcPr>
            <w:tcW w:w="1759" w:type="dxa"/>
          </w:tcPr>
          <w:p w14:paraId="6475FA70" w14:textId="77777777" w:rsidR="000955F5" w:rsidRPr="000955F5" w:rsidRDefault="000955F5" w:rsidP="000955F5">
            <w:pPr>
              <w:spacing w:after="160"/>
              <w:rPr>
                <w:rFonts w:ascii="Arial" w:hAnsi="Arial" w:cs="Arial"/>
              </w:rPr>
            </w:pPr>
            <w:r w:rsidRPr="000955F5">
              <w:rPr>
                <w:rFonts w:ascii="Arial" w:hAnsi="Arial" w:cs="Arial"/>
              </w:rPr>
              <w:t>0</w:t>
            </w:r>
          </w:p>
        </w:tc>
      </w:tr>
      <w:tr w:rsidR="000955F5" w:rsidRPr="000955F5" w14:paraId="050DFB91" w14:textId="77777777" w:rsidTr="00F15FA7">
        <w:tc>
          <w:tcPr>
            <w:tcW w:w="5810" w:type="dxa"/>
          </w:tcPr>
          <w:p w14:paraId="5D1B3A15"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 xml:space="preserve">“Sara </w:t>
            </w:r>
            <w:proofErr w:type="spellStart"/>
            <w:r w:rsidRPr="000955F5">
              <w:rPr>
                <w:rFonts w:ascii="Arial" w:hAnsi="Arial" w:cs="Arial"/>
              </w:rPr>
              <w:t>stedy</w:t>
            </w:r>
            <w:proofErr w:type="spellEnd"/>
            <w:r w:rsidRPr="000955F5">
              <w:rPr>
                <w:rFonts w:ascii="Arial" w:hAnsi="Arial" w:cs="Arial"/>
              </w:rPr>
              <w:t>”</w:t>
            </w:r>
          </w:p>
        </w:tc>
        <w:tc>
          <w:tcPr>
            <w:tcW w:w="1781" w:type="dxa"/>
          </w:tcPr>
          <w:p w14:paraId="789018BC" w14:textId="77777777" w:rsidR="000955F5" w:rsidRPr="000955F5" w:rsidRDefault="000955F5" w:rsidP="000955F5">
            <w:pPr>
              <w:spacing w:after="160"/>
              <w:rPr>
                <w:rFonts w:ascii="Arial" w:hAnsi="Arial" w:cs="Arial"/>
              </w:rPr>
            </w:pPr>
            <w:r w:rsidRPr="000955F5">
              <w:rPr>
                <w:rFonts w:ascii="Arial" w:hAnsi="Arial" w:cs="Arial"/>
              </w:rPr>
              <w:t>0</w:t>
            </w:r>
          </w:p>
        </w:tc>
        <w:tc>
          <w:tcPr>
            <w:tcW w:w="1759" w:type="dxa"/>
          </w:tcPr>
          <w:p w14:paraId="4B11CDB8" w14:textId="77777777" w:rsidR="000955F5" w:rsidRPr="000955F5" w:rsidRDefault="000955F5" w:rsidP="000955F5">
            <w:pPr>
              <w:spacing w:after="160"/>
              <w:rPr>
                <w:rFonts w:ascii="Arial" w:hAnsi="Arial" w:cs="Arial"/>
              </w:rPr>
            </w:pPr>
            <w:r w:rsidRPr="000955F5">
              <w:rPr>
                <w:rFonts w:ascii="Arial" w:hAnsi="Arial" w:cs="Arial"/>
              </w:rPr>
              <w:t>0</w:t>
            </w:r>
          </w:p>
        </w:tc>
      </w:tr>
      <w:tr w:rsidR="000955F5" w:rsidRPr="000955F5" w14:paraId="5CEBE350" w14:textId="77777777" w:rsidTr="00F15FA7">
        <w:tc>
          <w:tcPr>
            <w:tcW w:w="5810" w:type="dxa"/>
          </w:tcPr>
          <w:p w14:paraId="0478967D"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“standing aid”</w:t>
            </w:r>
          </w:p>
        </w:tc>
        <w:tc>
          <w:tcPr>
            <w:tcW w:w="1781" w:type="dxa"/>
          </w:tcPr>
          <w:p w14:paraId="2131DE5A" w14:textId="77777777" w:rsidR="000955F5" w:rsidRPr="000955F5" w:rsidRDefault="000955F5" w:rsidP="000955F5">
            <w:pPr>
              <w:spacing w:after="160"/>
              <w:rPr>
                <w:rFonts w:ascii="Arial" w:hAnsi="Arial" w:cs="Arial"/>
              </w:rPr>
            </w:pPr>
            <w:r w:rsidRPr="000955F5">
              <w:rPr>
                <w:rFonts w:ascii="Arial" w:hAnsi="Arial" w:cs="Arial"/>
              </w:rPr>
              <w:t>1</w:t>
            </w:r>
          </w:p>
        </w:tc>
        <w:tc>
          <w:tcPr>
            <w:tcW w:w="1759" w:type="dxa"/>
          </w:tcPr>
          <w:p w14:paraId="112BEB3B" w14:textId="77777777" w:rsidR="000955F5" w:rsidRPr="000955F5" w:rsidRDefault="000955F5" w:rsidP="000955F5">
            <w:pPr>
              <w:spacing w:after="160"/>
              <w:rPr>
                <w:rFonts w:ascii="Arial" w:hAnsi="Arial" w:cs="Arial"/>
              </w:rPr>
            </w:pPr>
            <w:r w:rsidRPr="000955F5">
              <w:rPr>
                <w:rFonts w:ascii="Arial" w:hAnsi="Arial" w:cs="Arial"/>
              </w:rPr>
              <w:t>0</w:t>
            </w:r>
          </w:p>
        </w:tc>
      </w:tr>
      <w:tr w:rsidR="000955F5" w:rsidRPr="000955F5" w14:paraId="2A60FC73" w14:textId="77777777" w:rsidTr="00F15FA7">
        <w:tc>
          <w:tcPr>
            <w:tcW w:w="5810" w:type="dxa"/>
          </w:tcPr>
          <w:p w14:paraId="607C6CB2"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“standing lift”</w:t>
            </w:r>
          </w:p>
        </w:tc>
        <w:tc>
          <w:tcPr>
            <w:tcW w:w="1781" w:type="dxa"/>
          </w:tcPr>
          <w:p w14:paraId="2062D370" w14:textId="77777777" w:rsidR="000955F5" w:rsidRPr="000955F5" w:rsidRDefault="000955F5" w:rsidP="000955F5">
            <w:pPr>
              <w:spacing w:after="160"/>
              <w:rPr>
                <w:rFonts w:ascii="Arial" w:hAnsi="Arial" w:cs="Arial"/>
              </w:rPr>
            </w:pPr>
            <w:r w:rsidRPr="000955F5">
              <w:rPr>
                <w:rFonts w:ascii="Arial" w:hAnsi="Arial" w:cs="Arial"/>
              </w:rPr>
              <w:t>0</w:t>
            </w:r>
          </w:p>
        </w:tc>
        <w:tc>
          <w:tcPr>
            <w:tcW w:w="1759" w:type="dxa"/>
          </w:tcPr>
          <w:p w14:paraId="0A564350" w14:textId="77777777" w:rsidR="000955F5" w:rsidRPr="000955F5" w:rsidRDefault="000955F5" w:rsidP="000955F5">
            <w:pPr>
              <w:spacing w:after="160"/>
              <w:rPr>
                <w:rFonts w:ascii="Arial" w:hAnsi="Arial" w:cs="Arial"/>
              </w:rPr>
            </w:pPr>
            <w:r w:rsidRPr="000955F5">
              <w:rPr>
                <w:rFonts w:ascii="Arial" w:hAnsi="Arial" w:cs="Arial"/>
              </w:rPr>
              <w:t>0</w:t>
            </w:r>
          </w:p>
        </w:tc>
      </w:tr>
      <w:tr w:rsidR="000955F5" w:rsidRPr="000955F5" w14:paraId="14D779C1" w14:textId="77777777" w:rsidTr="00F15FA7">
        <w:tc>
          <w:tcPr>
            <w:tcW w:w="5810" w:type="dxa"/>
          </w:tcPr>
          <w:p w14:paraId="65C19DF1"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“transfer aid”</w:t>
            </w:r>
          </w:p>
        </w:tc>
        <w:tc>
          <w:tcPr>
            <w:tcW w:w="1781" w:type="dxa"/>
          </w:tcPr>
          <w:p w14:paraId="4FD52268" w14:textId="77777777" w:rsidR="000955F5" w:rsidRPr="000955F5" w:rsidRDefault="000955F5" w:rsidP="000955F5">
            <w:pPr>
              <w:spacing w:after="160"/>
              <w:rPr>
                <w:rFonts w:ascii="Arial" w:hAnsi="Arial" w:cs="Arial"/>
              </w:rPr>
            </w:pPr>
            <w:r w:rsidRPr="000955F5">
              <w:rPr>
                <w:rFonts w:ascii="Arial" w:hAnsi="Arial" w:cs="Arial"/>
              </w:rPr>
              <w:t>0</w:t>
            </w:r>
          </w:p>
        </w:tc>
        <w:tc>
          <w:tcPr>
            <w:tcW w:w="1759" w:type="dxa"/>
          </w:tcPr>
          <w:p w14:paraId="3E95D349" w14:textId="77777777" w:rsidR="000955F5" w:rsidRPr="000955F5" w:rsidRDefault="000955F5" w:rsidP="000955F5">
            <w:pPr>
              <w:spacing w:after="160"/>
              <w:rPr>
                <w:rFonts w:ascii="Arial" w:hAnsi="Arial" w:cs="Arial"/>
              </w:rPr>
            </w:pPr>
            <w:r w:rsidRPr="000955F5">
              <w:rPr>
                <w:rFonts w:ascii="Arial" w:hAnsi="Arial" w:cs="Arial"/>
              </w:rPr>
              <w:t>0</w:t>
            </w:r>
          </w:p>
        </w:tc>
      </w:tr>
      <w:tr w:rsidR="000955F5" w:rsidRPr="000955F5" w14:paraId="32B21823" w14:textId="77777777" w:rsidTr="00F15FA7">
        <w:tc>
          <w:tcPr>
            <w:tcW w:w="5810" w:type="dxa"/>
          </w:tcPr>
          <w:p w14:paraId="2966999C"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“pivot transfer”</w:t>
            </w:r>
          </w:p>
        </w:tc>
        <w:tc>
          <w:tcPr>
            <w:tcW w:w="1781" w:type="dxa"/>
          </w:tcPr>
          <w:p w14:paraId="601FCDDC" w14:textId="77777777" w:rsidR="000955F5" w:rsidRPr="000955F5" w:rsidRDefault="000955F5" w:rsidP="000955F5">
            <w:pPr>
              <w:spacing w:after="160"/>
              <w:rPr>
                <w:rFonts w:ascii="Arial" w:hAnsi="Arial" w:cs="Arial"/>
              </w:rPr>
            </w:pPr>
            <w:r w:rsidRPr="000955F5">
              <w:rPr>
                <w:rFonts w:ascii="Arial" w:hAnsi="Arial" w:cs="Arial"/>
              </w:rPr>
              <w:t>2</w:t>
            </w:r>
          </w:p>
        </w:tc>
        <w:tc>
          <w:tcPr>
            <w:tcW w:w="1759" w:type="dxa"/>
          </w:tcPr>
          <w:p w14:paraId="3F29691B" w14:textId="77777777" w:rsidR="000955F5" w:rsidRPr="000955F5" w:rsidRDefault="000955F5" w:rsidP="000955F5">
            <w:pPr>
              <w:spacing w:after="160"/>
              <w:rPr>
                <w:rFonts w:ascii="Arial" w:hAnsi="Arial" w:cs="Arial"/>
              </w:rPr>
            </w:pPr>
            <w:r w:rsidRPr="000955F5">
              <w:rPr>
                <w:rFonts w:ascii="Arial" w:hAnsi="Arial" w:cs="Arial"/>
              </w:rPr>
              <w:t>0</w:t>
            </w:r>
          </w:p>
        </w:tc>
      </w:tr>
      <w:tr w:rsidR="000955F5" w:rsidRPr="000955F5" w14:paraId="06D21884" w14:textId="77777777" w:rsidTr="00F15FA7">
        <w:tc>
          <w:tcPr>
            <w:tcW w:w="5810" w:type="dxa"/>
          </w:tcPr>
          <w:p w14:paraId="7554BCB2"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“sit to stand”</w:t>
            </w:r>
          </w:p>
        </w:tc>
        <w:tc>
          <w:tcPr>
            <w:tcW w:w="1781" w:type="dxa"/>
          </w:tcPr>
          <w:p w14:paraId="4ED7EB87" w14:textId="77777777" w:rsidR="000955F5" w:rsidRPr="000955F5" w:rsidRDefault="000955F5" w:rsidP="000955F5">
            <w:pPr>
              <w:spacing w:after="160"/>
              <w:rPr>
                <w:rFonts w:ascii="Arial" w:hAnsi="Arial" w:cs="Arial"/>
              </w:rPr>
            </w:pPr>
            <w:r w:rsidRPr="000955F5">
              <w:rPr>
                <w:rFonts w:ascii="Arial" w:hAnsi="Arial" w:cs="Arial"/>
              </w:rPr>
              <w:t>2</w:t>
            </w:r>
          </w:p>
        </w:tc>
        <w:tc>
          <w:tcPr>
            <w:tcW w:w="1759" w:type="dxa"/>
          </w:tcPr>
          <w:p w14:paraId="4C73856A" w14:textId="77777777" w:rsidR="000955F5" w:rsidRPr="000955F5" w:rsidRDefault="000955F5" w:rsidP="000955F5">
            <w:pPr>
              <w:spacing w:after="160"/>
              <w:rPr>
                <w:rFonts w:ascii="Arial" w:hAnsi="Arial" w:cs="Arial"/>
              </w:rPr>
            </w:pPr>
            <w:r w:rsidRPr="000955F5">
              <w:rPr>
                <w:rFonts w:ascii="Arial" w:hAnsi="Arial" w:cs="Arial"/>
              </w:rPr>
              <w:t>0</w:t>
            </w:r>
          </w:p>
        </w:tc>
      </w:tr>
      <w:tr w:rsidR="000955F5" w:rsidRPr="000955F5" w14:paraId="406D5D57" w14:textId="77777777" w:rsidTr="00F15FA7">
        <w:tc>
          <w:tcPr>
            <w:tcW w:w="5810" w:type="dxa"/>
          </w:tcPr>
          <w:p w14:paraId="45032DBC"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“transfer support”</w:t>
            </w:r>
          </w:p>
        </w:tc>
        <w:tc>
          <w:tcPr>
            <w:tcW w:w="1781" w:type="dxa"/>
          </w:tcPr>
          <w:p w14:paraId="25FE5E77" w14:textId="77777777" w:rsidR="000955F5" w:rsidRPr="000955F5" w:rsidRDefault="000955F5" w:rsidP="000955F5">
            <w:pPr>
              <w:spacing w:after="160"/>
              <w:rPr>
                <w:rFonts w:ascii="Arial" w:hAnsi="Arial" w:cs="Arial"/>
              </w:rPr>
            </w:pPr>
            <w:r w:rsidRPr="000955F5">
              <w:rPr>
                <w:rFonts w:ascii="Arial" w:hAnsi="Arial" w:cs="Arial"/>
              </w:rPr>
              <w:t>12</w:t>
            </w:r>
          </w:p>
        </w:tc>
        <w:tc>
          <w:tcPr>
            <w:tcW w:w="1759" w:type="dxa"/>
          </w:tcPr>
          <w:p w14:paraId="2A7AB48D" w14:textId="77777777" w:rsidR="000955F5" w:rsidRPr="000955F5" w:rsidRDefault="000955F5" w:rsidP="000955F5">
            <w:pPr>
              <w:spacing w:after="160"/>
              <w:rPr>
                <w:rFonts w:ascii="Arial" w:hAnsi="Arial" w:cs="Arial"/>
              </w:rPr>
            </w:pPr>
            <w:r w:rsidRPr="000955F5">
              <w:rPr>
                <w:rFonts w:ascii="Arial" w:hAnsi="Arial" w:cs="Arial"/>
              </w:rPr>
              <w:t>0</w:t>
            </w:r>
          </w:p>
        </w:tc>
      </w:tr>
      <w:tr w:rsidR="000955F5" w:rsidRPr="000955F5" w14:paraId="0C6B015A" w14:textId="77777777" w:rsidTr="00F15FA7">
        <w:tc>
          <w:tcPr>
            <w:tcW w:w="5810" w:type="dxa"/>
          </w:tcPr>
          <w:p w14:paraId="3EA29D76"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“active transfer”</w:t>
            </w:r>
          </w:p>
        </w:tc>
        <w:tc>
          <w:tcPr>
            <w:tcW w:w="1781" w:type="dxa"/>
          </w:tcPr>
          <w:p w14:paraId="7F7F7CF3" w14:textId="77777777" w:rsidR="000955F5" w:rsidRPr="000955F5" w:rsidRDefault="000955F5" w:rsidP="000955F5">
            <w:pPr>
              <w:spacing w:after="160"/>
              <w:rPr>
                <w:rFonts w:ascii="Arial" w:hAnsi="Arial" w:cs="Arial"/>
              </w:rPr>
            </w:pPr>
            <w:r w:rsidRPr="000955F5">
              <w:rPr>
                <w:rFonts w:ascii="Arial" w:hAnsi="Arial" w:cs="Arial"/>
              </w:rPr>
              <w:t>1</w:t>
            </w:r>
          </w:p>
        </w:tc>
        <w:tc>
          <w:tcPr>
            <w:tcW w:w="1759" w:type="dxa"/>
          </w:tcPr>
          <w:p w14:paraId="58E9623F" w14:textId="77777777" w:rsidR="000955F5" w:rsidRPr="000955F5" w:rsidRDefault="000955F5" w:rsidP="000955F5">
            <w:pPr>
              <w:spacing w:after="160"/>
              <w:rPr>
                <w:rFonts w:ascii="Arial" w:hAnsi="Arial" w:cs="Arial"/>
              </w:rPr>
            </w:pPr>
            <w:r w:rsidRPr="000955F5">
              <w:rPr>
                <w:rFonts w:ascii="Arial" w:hAnsi="Arial" w:cs="Arial"/>
              </w:rPr>
              <w:t>0</w:t>
            </w:r>
          </w:p>
        </w:tc>
      </w:tr>
      <w:tr w:rsidR="000955F5" w:rsidRPr="000955F5" w14:paraId="0DE14DE5" w14:textId="77777777" w:rsidTr="00F15FA7">
        <w:tc>
          <w:tcPr>
            <w:tcW w:w="5810" w:type="dxa"/>
          </w:tcPr>
          <w:p w14:paraId="001F93D8"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 xml:space="preserve">“transfer” AND “safe” AND “equipment” </w:t>
            </w:r>
          </w:p>
        </w:tc>
        <w:tc>
          <w:tcPr>
            <w:tcW w:w="1781" w:type="dxa"/>
          </w:tcPr>
          <w:p w14:paraId="56777725" w14:textId="77777777" w:rsidR="000955F5" w:rsidRPr="000955F5" w:rsidRDefault="000955F5" w:rsidP="000955F5">
            <w:pPr>
              <w:spacing w:after="160"/>
              <w:rPr>
                <w:rFonts w:ascii="Arial" w:hAnsi="Arial" w:cs="Arial"/>
              </w:rPr>
            </w:pPr>
            <w:r w:rsidRPr="000955F5">
              <w:rPr>
                <w:rFonts w:ascii="Arial" w:hAnsi="Arial" w:cs="Arial"/>
              </w:rPr>
              <w:t>1736</w:t>
            </w:r>
          </w:p>
        </w:tc>
        <w:tc>
          <w:tcPr>
            <w:tcW w:w="1759" w:type="dxa"/>
          </w:tcPr>
          <w:p w14:paraId="4022B0B1" w14:textId="77777777" w:rsidR="000955F5" w:rsidRPr="000955F5" w:rsidRDefault="000955F5" w:rsidP="000955F5">
            <w:pPr>
              <w:spacing w:after="160"/>
              <w:rPr>
                <w:rFonts w:ascii="Arial" w:hAnsi="Arial" w:cs="Arial"/>
              </w:rPr>
            </w:pPr>
            <w:r w:rsidRPr="000955F5">
              <w:rPr>
                <w:rFonts w:ascii="Arial" w:hAnsi="Arial" w:cs="Arial"/>
              </w:rPr>
              <w:t>1</w:t>
            </w:r>
          </w:p>
        </w:tc>
      </w:tr>
      <w:tr w:rsidR="000955F5" w:rsidRPr="000955F5" w14:paraId="4C2BFB05" w14:textId="77777777" w:rsidTr="00F15FA7">
        <w:tc>
          <w:tcPr>
            <w:tcW w:w="5810" w:type="dxa"/>
          </w:tcPr>
          <w:p w14:paraId="17760AA2"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“manual transfer”</w:t>
            </w:r>
          </w:p>
        </w:tc>
        <w:tc>
          <w:tcPr>
            <w:tcW w:w="1781" w:type="dxa"/>
          </w:tcPr>
          <w:p w14:paraId="2682A46C" w14:textId="77777777" w:rsidR="000955F5" w:rsidRPr="000955F5" w:rsidRDefault="000955F5" w:rsidP="000955F5">
            <w:pPr>
              <w:spacing w:after="160"/>
              <w:rPr>
                <w:rFonts w:ascii="Arial" w:hAnsi="Arial" w:cs="Arial"/>
              </w:rPr>
            </w:pPr>
            <w:r w:rsidRPr="000955F5">
              <w:rPr>
                <w:rFonts w:ascii="Arial" w:hAnsi="Arial" w:cs="Arial"/>
              </w:rPr>
              <w:t>5</w:t>
            </w:r>
          </w:p>
        </w:tc>
        <w:tc>
          <w:tcPr>
            <w:tcW w:w="1759" w:type="dxa"/>
          </w:tcPr>
          <w:p w14:paraId="7CEA8638" w14:textId="77777777" w:rsidR="000955F5" w:rsidRPr="000955F5" w:rsidRDefault="000955F5" w:rsidP="000955F5">
            <w:pPr>
              <w:spacing w:after="160"/>
              <w:rPr>
                <w:rFonts w:ascii="Arial" w:hAnsi="Arial" w:cs="Arial"/>
              </w:rPr>
            </w:pPr>
            <w:r w:rsidRPr="000955F5">
              <w:rPr>
                <w:rFonts w:ascii="Arial" w:hAnsi="Arial" w:cs="Arial"/>
              </w:rPr>
              <w:t>0</w:t>
            </w:r>
          </w:p>
        </w:tc>
      </w:tr>
      <w:tr w:rsidR="000955F5" w:rsidRPr="000955F5" w14:paraId="2549ED69" w14:textId="77777777" w:rsidTr="00F15FA7">
        <w:tc>
          <w:tcPr>
            <w:tcW w:w="5810" w:type="dxa"/>
          </w:tcPr>
          <w:p w14:paraId="4E49BF37"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“patient transfer”</w:t>
            </w:r>
          </w:p>
        </w:tc>
        <w:tc>
          <w:tcPr>
            <w:tcW w:w="1781" w:type="dxa"/>
          </w:tcPr>
          <w:p w14:paraId="7E3976FF" w14:textId="77777777" w:rsidR="000955F5" w:rsidRPr="000955F5" w:rsidRDefault="000955F5" w:rsidP="000955F5">
            <w:pPr>
              <w:spacing w:after="160"/>
              <w:rPr>
                <w:rFonts w:ascii="Arial" w:hAnsi="Arial" w:cs="Arial"/>
              </w:rPr>
            </w:pPr>
            <w:r w:rsidRPr="000955F5">
              <w:rPr>
                <w:rFonts w:ascii="Arial" w:hAnsi="Arial" w:cs="Arial"/>
              </w:rPr>
              <w:t>107</w:t>
            </w:r>
          </w:p>
        </w:tc>
        <w:tc>
          <w:tcPr>
            <w:tcW w:w="1759" w:type="dxa"/>
          </w:tcPr>
          <w:p w14:paraId="7D97028E" w14:textId="77777777" w:rsidR="000955F5" w:rsidRPr="000955F5" w:rsidRDefault="000955F5" w:rsidP="000955F5">
            <w:pPr>
              <w:spacing w:after="160"/>
              <w:rPr>
                <w:rFonts w:ascii="Arial" w:hAnsi="Arial" w:cs="Arial"/>
              </w:rPr>
            </w:pPr>
            <w:r w:rsidRPr="000955F5">
              <w:rPr>
                <w:rFonts w:ascii="Arial" w:hAnsi="Arial" w:cs="Arial"/>
              </w:rPr>
              <w:t>1</w:t>
            </w:r>
          </w:p>
        </w:tc>
      </w:tr>
      <w:tr w:rsidR="000955F5" w:rsidRPr="000955F5" w14:paraId="5F1F8672" w14:textId="77777777" w:rsidTr="00F15FA7">
        <w:tc>
          <w:tcPr>
            <w:tcW w:w="5810" w:type="dxa"/>
          </w:tcPr>
          <w:p w14:paraId="2025974F"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“patient safety” AND “transfer”</w:t>
            </w:r>
          </w:p>
        </w:tc>
        <w:tc>
          <w:tcPr>
            <w:tcW w:w="1781" w:type="dxa"/>
          </w:tcPr>
          <w:p w14:paraId="5D2A7416" w14:textId="77777777" w:rsidR="000955F5" w:rsidRPr="000955F5" w:rsidRDefault="000955F5" w:rsidP="000955F5">
            <w:pPr>
              <w:spacing w:after="160"/>
              <w:rPr>
                <w:rFonts w:ascii="Arial" w:hAnsi="Arial" w:cs="Arial"/>
              </w:rPr>
            </w:pPr>
            <w:r w:rsidRPr="000955F5">
              <w:rPr>
                <w:rFonts w:ascii="Arial" w:hAnsi="Arial" w:cs="Arial"/>
              </w:rPr>
              <w:t>816</w:t>
            </w:r>
          </w:p>
        </w:tc>
        <w:tc>
          <w:tcPr>
            <w:tcW w:w="1759" w:type="dxa"/>
          </w:tcPr>
          <w:p w14:paraId="40B44749" w14:textId="77777777" w:rsidR="000955F5" w:rsidRPr="000955F5" w:rsidRDefault="000955F5" w:rsidP="000955F5">
            <w:pPr>
              <w:spacing w:after="160"/>
              <w:rPr>
                <w:rFonts w:ascii="Arial" w:hAnsi="Arial" w:cs="Arial"/>
              </w:rPr>
            </w:pPr>
            <w:r w:rsidRPr="000955F5">
              <w:rPr>
                <w:rFonts w:ascii="Arial" w:hAnsi="Arial" w:cs="Arial"/>
              </w:rPr>
              <w:t>0</w:t>
            </w:r>
          </w:p>
        </w:tc>
      </w:tr>
      <w:tr w:rsidR="000955F5" w:rsidRPr="000955F5" w14:paraId="50ADD860" w14:textId="77777777" w:rsidTr="00F15FA7">
        <w:tc>
          <w:tcPr>
            <w:tcW w:w="5810" w:type="dxa"/>
          </w:tcPr>
          <w:p w14:paraId="5775B5D4" w14:textId="77777777" w:rsidR="000955F5" w:rsidRPr="000955F5" w:rsidRDefault="000955F5" w:rsidP="000955F5">
            <w:pPr>
              <w:numPr>
                <w:ilvl w:val="0"/>
                <w:numId w:val="20"/>
              </w:numPr>
              <w:spacing w:after="160"/>
              <w:rPr>
                <w:rFonts w:ascii="Arial" w:hAnsi="Arial" w:cs="Arial"/>
              </w:rPr>
            </w:pPr>
            <w:r w:rsidRPr="000955F5">
              <w:rPr>
                <w:rFonts w:ascii="Arial" w:hAnsi="Arial" w:cs="Arial"/>
              </w:rPr>
              <w:t>“patient safety” AND “two person”</w:t>
            </w:r>
          </w:p>
        </w:tc>
        <w:tc>
          <w:tcPr>
            <w:tcW w:w="1781" w:type="dxa"/>
          </w:tcPr>
          <w:p w14:paraId="59CD6DDD" w14:textId="77777777" w:rsidR="000955F5" w:rsidRPr="000955F5" w:rsidRDefault="000955F5" w:rsidP="000955F5">
            <w:pPr>
              <w:spacing w:after="160"/>
              <w:rPr>
                <w:rFonts w:ascii="Arial" w:hAnsi="Arial" w:cs="Arial"/>
              </w:rPr>
            </w:pPr>
            <w:r w:rsidRPr="000955F5">
              <w:rPr>
                <w:rFonts w:ascii="Arial" w:hAnsi="Arial" w:cs="Arial"/>
              </w:rPr>
              <w:t>6</w:t>
            </w:r>
          </w:p>
        </w:tc>
        <w:tc>
          <w:tcPr>
            <w:tcW w:w="1759" w:type="dxa"/>
          </w:tcPr>
          <w:p w14:paraId="38FCAE0C" w14:textId="77777777" w:rsidR="000955F5" w:rsidRPr="000955F5" w:rsidRDefault="000955F5" w:rsidP="000955F5">
            <w:pPr>
              <w:spacing w:after="160"/>
              <w:rPr>
                <w:rFonts w:ascii="Arial" w:hAnsi="Arial" w:cs="Arial"/>
              </w:rPr>
            </w:pPr>
            <w:r w:rsidRPr="000955F5">
              <w:rPr>
                <w:rFonts w:ascii="Arial" w:hAnsi="Arial" w:cs="Arial"/>
              </w:rPr>
              <w:t>0</w:t>
            </w:r>
          </w:p>
        </w:tc>
      </w:tr>
    </w:tbl>
    <w:p w14:paraId="3852C8CC" w14:textId="77777777" w:rsidR="000955F5" w:rsidRPr="000955F5" w:rsidRDefault="000955F5" w:rsidP="000955F5">
      <w:pPr>
        <w:rPr>
          <w:rFonts w:ascii="Arial" w:hAnsi="Arial" w:cs="Arial"/>
        </w:rPr>
      </w:pPr>
      <w:r w:rsidRPr="000955F5">
        <w:rPr>
          <w:rFonts w:ascii="Arial" w:hAnsi="Arial" w:cs="Arial"/>
        </w:rPr>
        <w:t>*first 5 pages or 100 search results reviewed regardless of # of results</w:t>
      </w:r>
    </w:p>
    <w:p w14:paraId="5AEDFF7E" w14:textId="77777777" w:rsidR="000955F5" w:rsidRPr="000955F5" w:rsidRDefault="000955F5" w:rsidP="000955F5">
      <w:pPr>
        <w:rPr>
          <w:rFonts w:ascii="Arial" w:hAnsi="Arial" w:cs="Arial"/>
        </w:rPr>
      </w:pPr>
    </w:p>
    <w:p w14:paraId="776F6641" w14:textId="77777777" w:rsidR="000955F5" w:rsidRPr="000955F5" w:rsidRDefault="000955F5" w:rsidP="000955F5">
      <w:pPr>
        <w:rPr>
          <w:rFonts w:ascii="Arial" w:hAnsi="Arial" w:cs="Arial"/>
          <w:b/>
        </w:rPr>
      </w:pPr>
      <w:r w:rsidRPr="000955F5">
        <w:rPr>
          <w:rFonts w:ascii="Arial" w:hAnsi="Arial" w:cs="Arial"/>
          <w:b/>
        </w:rPr>
        <w:t>Monographs Found:</w:t>
      </w:r>
    </w:p>
    <w:p w14:paraId="07B2B185" w14:textId="77777777" w:rsidR="000955F5" w:rsidRPr="000955F5" w:rsidRDefault="000955F5" w:rsidP="000955F5">
      <w:pPr>
        <w:rPr>
          <w:rFonts w:ascii="Arial" w:hAnsi="Arial" w:cs="Arial"/>
        </w:rPr>
      </w:pPr>
    </w:p>
    <w:p w14:paraId="6D50EFFD" w14:textId="77777777" w:rsidR="000955F5" w:rsidRPr="000955F5" w:rsidRDefault="000955F5" w:rsidP="000955F5">
      <w:pPr>
        <w:numPr>
          <w:ilvl w:val="0"/>
          <w:numId w:val="18"/>
        </w:numPr>
        <w:rPr>
          <w:rFonts w:ascii="Arial" w:hAnsi="Arial" w:cs="Arial"/>
        </w:rPr>
      </w:pPr>
      <w:r w:rsidRPr="000955F5">
        <w:rPr>
          <w:rFonts w:ascii="Arial" w:hAnsi="Arial" w:cs="Arial"/>
        </w:rPr>
        <w:t>From “transfer” AND “safe” AND “equipment”: “Patient lifts and transfer equipment: a review of clinical and cost-effectiveness and guidelines”, 2010, Canadian Agency for Drugs and Technologies in Health</w:t>
      </w:r>
    </w:p>
    <w:p w14:paraId="5513B159" w14:textId="77777777" w:rsidR="000955F5" w:rsidRPr="000955F5" w:rsidRDefault="000955F5" w:rsidP="000955F5">
      <w:pPr>
        <w:numPr>
          <w:ilvl w:val="0"/>
          <w:numId w:val="18"/>
        </w:numPr>
        <w:rPr>
          <w:rFonts w:ascii="Arial" w:hAnsi="Arial" w:cs="Arial"/>
        </w:rPr>
      </w:pPr>
      <w:r w:rsidRPr="000955F5">
        <w:rPr>
          <w:rFonts w:ascii="Arial" w:hAnsi="Arial" w:cs="Arial"/>
        </w:rPr>
        <w:t>From “patient transfer”: “Intervention in health-care settings to protect musculoskeletal health a systematic review: full report”, 2006, Institute for Work &amp; Health</w:t>
      </w:r>
    </w:p>
    <w:p w14:paraId="6F8787A9" w14:textId="77777777" w:rsidR="000955F5" w:rsidRPr="000955F5" w:rsidRDefault="000955F5" w:rsidP="000955F5">
      <w:pPr>
        <w:rPr>
          <w:rFonts w:ascii="Arial" w:hAnsi="Arial" w:cs="Arial"/>
        </w:rPr>
      </w:pPr>
    </w:p>
    <w:p w14:paraId="1A6EABE4" w14:textId="77777777" w:rsidR="000955F5" w:rsidRDefault="000955F5" w:rsidP="000955F5">
      <w:pPr>
        <w:rPr>
          <w:rFonts w:ascii="Arial" w:hAnsi="Arial" w:cs="Arial"/>
        </w:rPr>
      </w:pPr>
    </w:p>
    <w:p w14:paraId="1D67DC21" w14:textId="77777777" w:rsidR="000955F5" w:rsidRPr="000955F5" w:rsidRDefault="000955F5" w:rsidP="000955F5">
      <w:pPr>
        <w:rPr>
          <w:rFonts w:ascii="Arial" w:hAnsi="Arial" w:cs="Arial"/>
        </w:rPr>
      </w:pPr>
    </w:p>
    <w:p w14:paraId="22C5180E" w14:textId="77777777" w:rsidR="000955F5" w:rsidRPr="000955F5" w:rsidRDefault="000955F5" w:rsidP="000955F5">
      <w:pPr>
        <w:rPr>
          <w:rFonts w:ascii="Arial" w:hAnsi="Arial" w:cs="Arial"/>
          <w:lang w:val="en-US"/>
        </w:rPr>
      </w:pPr>
      <w:r w:rsidRPr="000955F5">
        <w:rPr>
          <w:rFonts w:ascii="Arial" w:hAnsi="Arial" w:cs="Arial"/>
          <w:b/>
          <w:bCs/>
          <w:lang w:val="en-US"/>
        </w:rPr>
        <w:lastRenderedPageBreak/>
        <w:t>Google Search</w:t>
      </w:r>
    </w:p>
    <w:p w14:paraId="7E389CD6" w14:textId="77777777" w:rsidR="000955F5" w:rsidRPr="000955F5" w:rsidRDefault="000955F5" w:rsidP="000955F5">
      <w:pPr>
        <w:rPr>
          <w:rFonts w:ascii="Arial" w:hAnsi="Arial" w:cs="Arial"/>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4646"/>
        <w:gridCol w:w="1842"/>
        <w:gridCol w:w="2852"/>
      </w:tblGrid>
      <w:tr w:rsidR="000955F5" w:rsidRPr="000955F5" w14:paraId="03EBDFC0" w14:textId="77777777" w:rsidTr="00F15FA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5B015" w14:textId="77777777" w:rsidR="000955F5" w:rsidRPr="000955F5" w:rsidRDefault="000955F5" w:rsidP="000955F5">
            <w:pPr>
              <w:rPr>
                <w:rFonts w:ascii="Arial" w:hAnsi="Arial" w:cs="Arial"/>
                <w:lang w:val="en-US"/>
              </w:rPr>
            </w:pPr>
            <w:r w:rsidRPr="000955F5">
              <w:rPr>
                <w:rFonts w:ascii="Arial" w:hAnsi="Arial" w:cs="Arial"/>
                <w:b/>
                <w:bCs/>
                <w:lang w:val="en-US"/>
              </w:rPr>
              <w:t>Terms Used (Added “filetype.pdf” for all search terms)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0F6A9" w14:textId="77777777" w:rsidR="000955F5" w:rsidRPr="000955F5" w:rsidRDefault="000955F5" w:rsidP="000955F5">
            <w:pPr>
              <w:rPr>
                <w:rFonts w:ascii="Arial" w:hAnsi="Arial" w:cs="Arial"/>
                <w:lang w:val="en-US"/>
              </w:rPr>
            </w:pPr>
            <w:r w:rsidRPr="000955F5">
              <w:rPr>
                <w:rFonts w:ascii="Arial" w:hAnsi="Arial" w:cs="Arial"/>
                <w:b/>
                <w:bCs/>
                <w:lang w:val="en-US"/>
              </w:rPr>
              <w:t>Number of Results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393DA" w14:textId="77777777" w:rsidR="000955F5" w:rsidRPr="000955F5" w:rsidRDefault="000955F5" w:rsidP="000955F5">
            <w:pPr>
              <w:rPr>
                <w:rFonts w:ascii="Arial" w:hAnsi="Arial" w:cs="Arial"/>
                <w:lang w:val="en-US"/>
              </w:rPr>
            </w:pPr>
            <w:r w:rsidRPr="000955F5">
              <w:rPr>
                <w:rFonts w:ascii="Arial" w:hAnsi="Arial" w:cs="Arial"/>
                <w:b/>
                <w:bCs/>
                <w:lang w:val="en-US"/>
              </w:rPr>
              <w:t>Relevant Articles in First 5 Pages</w:t>
            </w:r>
          </w:p>
        </w:tc>
      </w:tr>
      <w:tr w:rsidR="000955F5" w:rsidRPr="000955F5" w14:paraId="5E7DA887" w14:textId="77777777" w:rsidTr="00F15FA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37C28" w14:textId="77777777" w:rsidR="00BC3258" w:rsidRPr="000955F5" w:rsidRDefault="000955F5" w:rsidP="000955F5">
            <w:pPr>
              <w:numPr>
                <w:ilvl w:val="0"/>
                <w:numId w:val="20"/>
              </w:numPr>
              <w:rPr>
                <w:rFonts w:ascii="Arial" w:hAnsi="Arial" w:cs="Arial"/>
                <w:lang w:val="en-US"/>
              </w:rPr>
            </w:pPr>
            <w:r w:rsidRPr="000955F5">
              <w:rPr>
                <w:rFonts w:ascii="Arial" w:hAnsi="Arial" w:cs="Arial"/>
                <w:lang w:val="en-US"/>
              </w:rPr>
              <w:t>“</w:t>
            </w:r>
            <w:r w:rsidRPr="000955F5">
              <w:rPr>
                <w:rFonts w:ascii="Arial" w:hAnsi="Arial" w:cs="Arial"/>
                <w:lang w:val="en-US"/>
              </w:rPr>
              <w:t xml:space="preserve">Sara </w:t>
            </w:r>
            <w:proofErr w:type="spellStart"/>
            <w:r w:rsidRPr="000955F5">
              <w:rPr>
                <w:rFonts w:ascii="Arial" w:hAnsi="Arial" w:cs="Arial"/>
                <w:lang w:val="en-US"/>
              </w:rPr>
              <w:t>stedy</w:t>
            </w:r>
            <w:proofErr w:type="spellEnd"/>
            <w:r w:rsidRPr="000955F5">
              <w:rPr>
                <w:rFonts w:ascii="Arial" w:hAnsi="Arial" w:cs="Arial"/>
                <w:lang w:val="en-US"/>
              </w:rPr>
              <w:t xml:space="preserve"> safety”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EAEDF" w14:textId="77777777" w:rsidR="000955F5" w:rsidRPr="000955F5" w:rsidRDefault="000955F5" w:rsidP="000955F5">
            <w:pPr>
              <w:rPr>
                <w:rFonts w:ascii="Arial" w:hAnsi="Arial" w:cs="Arial"/>
                <w:lang w:val="en-US"/>
              </w:rPr>
            </w:pPr>
            <w:r w:rsidRPr="000955F5">
              <w:rPr>
                <w:rFonts w:ascii="Arial" w:hAnsi="Arial" w:cs="Arial"/>
                <w:lang w:val="en-US"/>
              </w:rPr>
              <w:t>64,700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77E86" w14:textId="77777777" w:rsidR="000955F5" w:rsidRPr="000955F5" w:rsidRDefault="000955F5" w:rsidP="000955F5">
            <w:pPr>
              <w:rPr>
                <w:rFonts w:ascii="Arial" w:hAnsi="Arial" w:cs="Arial"/>
                <w:lang w:val="en-US"/>
              </w:rPr>
            </w:pPr>
            <w:r w:rsidRPr="000955F5">
              <w:rPr>
                <w:rFonts w:ascii="Arial" w:hAnsi="Arial" w:cs="Arial"/>
                <w:lang w:val="en-US"/>
              </w:rPr>
              <w:t>0</w:t>
            </w:r>
          </w:p>
        </w:tc>
      </w:tr>
      <w:tr w:rsidR="000955F5" w:rsidRPr="000955F5" w14:paraId="7F2F973D" w14:textId="77777777" w:rsidTr="00F15FA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738AF" w14:textId="77777777" w:rsidR="00BC3258" w:rsidRPr="000955F5" w:rsidRDefault="000955F5" w:rsidP="000955F5">
            <w:pPr>
              <w:numPr>
                <w:ilvl w:val="0"/>
                <w:numId w:val="20"/>
              </w:numPr>
              <w:rPr>
                <w:rFonts w:ascii="Arial" w:hAnsi="Arial" w:cs="Arial"/>
                <w:lang w:val="en-US"/>
              </w:rPr>
            </w:pPr>
            <w:r w:rsidRPr="000955F5">
              <w:rPr>
                <w:rFonts w:ascii="Arial" w:hAnsi="Arial" w:cs="Arial"/>
                <w:lang w:val="en-US"/>
              </w:rPr>
              <w:t>“Active assist transfer”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64BCB" w14:textId="77777777" w:rsidR="000955F5" w:rsidRPr="000955F5" w:rsidRDefault="000955F5" w:rsidP="000955F5">
            <w:pPr>
              <w:rPr>
                <w:rFonts w:ascii="Arial" w:hAnsi="Arial" w:cs="Arial"/>
                <w:lang w:val="en-US"/>
              </w:rPr>
            </w:pPr>
            <w:r w:rsidRPr="000955F5">
              <w:rPr>
                <w:rFonts w:ascii="Arial" w:hAnsi="Arial" w:cs="Arial"/>
                <w:lang w:val="en-US"/>
              </w:rPr>
              <w:t>2,840,000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689C1" w14:textId="77777777" w:rsidR="000955F5" w:rsidRPr="000955F5" w:rsidRDefault="000955F5" w:rsidP="000955F5">
            <w:pPr>
              <w:rPr>
                <w:rFonts w:ascii="Arial" w:hAnsi="Arial" w:cs="Arial"/>
                <w:lang w:val="en-US"/>
              </w:rPr>
            </w:pPr>
            <w:r w:rsidRPr="000955F5">
              <w:rPr>
                <w:rFonts w:ascii="Arial" w:hAnsi="Arial" w:cs="Arial"/>
                <w:lang w:val="en-US"/>
              </w:rPr>
              <w:t>0</w:t>
            </w:r>
          </w:p>
        </w:tc>
      </w:tr>
      <w:tr w:rsidR="000955F5" w:rsidRPr="000955F5" w14:paraId="6B23B832" w14:textId="77777777" w:rsidTr="00F15FA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9EF1A" w14:textId="77777777" w:rsidR="00BC3258" w:rsidRPr="000955F5" w:rsidRDefault="000955F5" w:rsidP="000955F5">
            <w:pPr>
              <w:numPr>
                <w:ilvl w:val="0"/>
                <w:numId w:val="20"/>
              </w:numPr>
              <w:rPr>
                <w:rFonts w:ascii="Arial" w:hAnsi="Arial" w:cs="Arial"/>
                <w:lang w:val="en-US"/>
              </w:rPr>
            </w:pPr>
            <w:r w:rsidRPr="000955F5">
              <w:rPr>
                <w:rFonts w:ascii="Arial" w:hAnsi="Arial" w:cs="Arial"/>
                <w:lang w:val="en-US"/>
              </w:rPr>
              <w:t xml:space="preserve">“Sara </w:t>
            </w:r>
            <w:proofErr w:type="spellStart"/>
            <w:r w:rsidRPr="000955F5">
              <w:rPr>
                <w:rFonts w:ascii="Arial" w:hAnsi="Arial" w:cs="Arial"/>
                <w:lang w:val="en-US"/>
              </w:rPr>
              <w:t>stedy</w:t>
            </w:r>
            <w:proofErr w:type="spellEnd"/>
            <w:r w:rsidRPr="000955F5">
              <w:rPr>
                <w:rFonts w:ascii="Arial" w:hAnsi="Arial" w:cs="Arial"/>
                <w:lang w:val="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6A0AB" w14:textId="77777777" w:rsidR="000955F5" w:rsidRPr="000955F5" w:rsidRDefault="000955F5" w:rsidP="000955F5">
            <w:pPr>
              <w:rPr>
                <w:rFonts w:ascii="Arial" w:hAnsi="Arial" w:cs="Arial"/>
                <w:lang w:val="en-US"/>
              </w:rPr>
            </w:pPr>
            <w:r w:rsidRPr="000955F5">
              <w:rPr>
                <w:rFonts w:ascii="Arial" w:hAnsi="Arial" w:cs="Arial"/>
                <w:lang w:val="en-US"/>
              </w:rPr>
              <w:t>7,110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EB35D" w14:textId="77777777" w:rsidR="000955F5" w:rsidRPr="000955F5" w:rsidRDefault="000955F5" w:rsidP="000955F5">
            <w:pPr>
              <w:rPr>
                <w:rFonts w:ascii="Arial" w:hAnsi="Arial" w:cs="Arial"/>
                <w:lang w:val="en-US"/>
              </w:rPr>
            </w:pPr>
            <w:r w:rsidRPr="000955F5">
              <w:rPr>
                <w:rFonts w:ascii="Arial" w:hAnsi="Arial" w:cs="Arial"/>
                <w:lang w:val="en-US"/>
              </w:rPr>
              <w:t>2</w:t>
            </w:r>
          </w:p>
        </w:tc>
      </w:tr>
      <w:tr w:rsidR="000955F5" w:rsidRPr="000955F5" w14:paraId="74AFBF07" w14:textId="77777777" w:rsidTr="00F15FA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E45F5" w14:textId="77777777" w:rsidR="00BC3258" w:rsidRPr="000955F5" w:rsidRDefault="000955F5" w:rsidP="000955F5">
            <w:pPr>
              <w:numPr>
                <w:ilvl w:val="0"/>
                <w:numId w:val="20"/>
              </w:numPr>
              <w:rPr>
                <w:rFonts w:ascii="Arial" w:hAnsi="Arial" w:cs="Arial"/>
                <w:lang w:val="en-US"/>
              </w:rPr>
            </w:pPr>
            <w:r w:rsidRPr="000955F5">
              <w:rPr>
                <w:rFonts w:ascii="Arial" w:hAnsi="Arial" w:cs="Arial"/>
                <w:lang w:val="en-US"/>
              </w:rPr>
              <w:t xml:space="preserve">“Sara </w:t>
            </w:r>
            <w:proofErr w:type="spellStart"/>
            <w:r w:rsidRPr="000955F5">
              <w:rPr>
                <w:rFonts w:ascii="Arial" w:hAnsi="Arial" w:cs="Arial"/>
                <w:lang w:val="en-US"/>
              </w:rPr>
              <w:t>stedy</w:t>
            </w:r>
            <w:proofErr w:type="spellEnd"/>
            <w:r w:rsidRPr="000955F5">
              <w:rPr>
                <w:rFonts w:ascii="Arial" w:hAnsi="Arial" w:cs="Arial"/>
                <w:lang w:val="en-US"/>
              </w:rPr>
              <w:t xml:space="preserve">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EA225" w14:textId="77777777" w:rsidR="000955F5" w:rsidRPr="000955F5" w:rsidRDefault="000955F5" w:rsidP="000955F5">
            <w:pPr>
              <w:rPr>
                <w:rFonts w:ascii="Arial" w:hAnsi="Arial" w:cs="Arial"/>
                <w:lang w:val="en-US"/>
              </w:rPr>
            </w:pPr>
            <w:r w:rsidRPr="000955F5">
              <w:rPr>
                <w:rFonts w:ascii="Arial" w:hAnsi="Arial" w:cs="Arial"/>
                <w:lang w:val="en-US"/>
              </w:rPr>
              <w:t>136,000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F2CA0" w14:textId="77777777" w:rsidR="000955F5" w:rsidRPr="000955F5" w:rsidRDefault="000955F5" w:rsidP="000955F5">
            <w:pPr>
              <w:rPr>
                <w:rFonts w:ascii="Arial" w:hAnsi="Arial" w:cs="Arial"/>
                <w:lang w:val="en-US"/>
              </w:rPr>
            </w:pPr>
            <w:r w:rsidRPr="000955F5">
              <w:rPr>
                <w:rFonts w:ascii="Arial" w:hAnsi="Arial" w:cs="Arial"/>
                <w:lang w:val="en-US"/>
              </w:rPr>
              <w:t>0</w:t>
            </w:r>
          </w:p>
        </w:tc>
      </w:tr>
      <w:tr w:rsidR="000955F5" w:rsidRPr="000955F5" w14:paraId="68EB56F4" w14:textId="77777777" w:rsidTr="00F15FA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065A2" w14:textId="77777777" w:rsidR="00BC3258" w:rsidRPr="000955F5" w:rsidRDefault="000955F5" w:rsidP="000955F5">
            <w:pPr>
              <w:numPr>
                <w:ilvl w:val="0"/>
                <w:numId w:val="20"/>
              </w:numPr>
              <w:rPr>
                <w:rFonts w:ascii="Arial" w:hAnsi="Arial" w:cs="Arial"/>
                <w:lang w:val="en-US"/>
              </w:rPr>
            </w:pPr>
            <w:r w:rsidRPr="000955F5">
              <w:rPr>
                <w:rFonts w:ascii="Arial" w:hAnsi="Arial" w:cs="Arial"/>
                <w:lang w:val="en-US"/>
              </w:rPr>
              <w:t xml:space="preserve">“Sara </w:t>
            </w:r>
            <w:proofErr w:type="spellStart"/>
            <w:r w:rsidRPr="000955F5">
              <w:rPr>
                <w:rFonts w:ascii="Arial" w:hAnsi="Arial" w:cs="Arial"/>
                <w:lang w:val="en-US"/>
              </w:rPr>
              <w:t>stedy</w:t>
            </w:r>
            <w:proofErr w:type="spellEnd"/>
            <w:r w:rsidRPr="000955F5">
              <w:rPr>
                <w:rFonts w:ascii="Arial" w:hAnsi="Arial" w:cs="Arial"/>
                <w:lang w:val="en-US"/>
              </w:rPr>
              <w:t xml:space="preserve"> patient”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7B584" w14:textId="77777777" w:rsidR="000955F5" w:rsidRPr="000955F5" w:rsidRDefault="000955F5" w:rsidP="000955F5">
            <w:pPr>
              <w:rPr>
                <w:rFonts w:ascii="Arial" w:hAnsi="Arial" w:cs="Arial"/>
                <w:lang w:val="en-US"/>
              </w:rPr>
            </w:pPr>
            <w:r w:rsidRPr="000955F5">
              <w:rPr>
                <w:rFonts w:ascii="Arial" w:hAnsi="Arial" w:cs="Arial"/>
                <w:lang w:val="en-US"/>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B759A" w14:textId="77777777" w:rsidR="000955F5" w:rsidRPr="000955F5" w:rsidRDefault="000955F5" w:rsidP="000955F5">
            <w:pPr>
              <w:rPr>
                <w:rFonts w:ascii="Arial" w:hAnsi="Arial" w:cs="Arial"/>
                <w:lang w:val="en-US"/>
              </w:rPr>
            </w:pPr>
            <w:r w:rsidRPr="000955F5">
              <w:rPr>
                <w:rFonts w:ascii="Arial" w:hAnsi="Arial" w:cs="Arial"/>
                <w:lang w:val="en-US"/>
              </w:rPr>
              <w:t>0</w:t>
            </w:r>
          </w:p>
        </w:tc>
      </w:tr>
      <w:tr w:rsidR="000955F5" w:rsidRPr="000955F5" w14:paraId="5BF11874" w14:textId="77777777" w:rsidTr="00F15FA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3CFD2" w14:textId="77777777" w:rsidR="00BC3258" w:rsidRPr="000955F5" w:rsidRDefault="000955F5" w:rsidP="000955F5">
            <w:pPr>
              <w:numPr>
                <w:ilvl w:val="0"/>
                <w:numId w:val="20"/>
              </w:numPr>
              <w:rPr>
                <w:rFonts w:ascii="Arial" w:hAnsi="Arial" w:cs="Arial"/>
                <w:lang w:val="en-US"/>
              </w:rPr>
            </w:pPr>
            <w:r w:rsidRPr="000955F5">
              <w:rPr>
                <w:rFonts w:ascii="Arial" w:hAnsi="Arial" w:cs="Arial"/>
                <w:lang w:val="en-US"/>
              </w:rPr>
              <w:t>“Standing lift safety”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86476" w14:textId="77777777" w:rsidR="000955F5" w:rsidRPr="000955F5" w:rsidRDefault="000955F5" w:rsidP="000955F5">
            <w:pPr>
              <w:rPr>
                <w:rFonts w:ascii="Arial" w:hAnsi="Arial" w:cs="Arial"/>
                <w:lang w:val="en-US"/>
              </w:rPr>
            </w:pPr>
            <w:r w:rsidRPr="000955F5">
              <w:rPr>
                <w:rFonts w:ascii="Arial" w:hAnsi="Arial" w:cs="Arial"/>
                <w:lang w:val="en-US"/>
              </w:rPr>
              <w:t>48,900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2CD0B" w14:textId="77777777" w:rsidR="000955F5" w:rsidRPr="000955F5" w:rsidRDefault="000955F5" w:rsidP="000955F5">
            <w:pPr>
              <w:rPr>
                <w:rFonts w:ascii="Arial" w:hAnsi="Arial" w:cs="Arial"/>
                <w:lang w:val="en-US"/>
              </w:rPr>
            </w:pPr>
            <w:r w:rsidRPr="000955F5">
              <w:rPr>
                <w:rFonts w:ascii="Arial" w:hAnsi="Arial" w:cs="Arial"/>
                <w:lang w:val="en-US"/>
              </w:rPr>
              <w:t>0</w:t>
            </w:r>
          </w:p>
        </w:tc>
      </w:tr>
      <w:tr w:rsidR="000955F5" w:rsidRPr="000955F5" w14:paraId="2A5CE554" w14:textId="77777777" w:rsidTr="00F15FA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404EA" w14:textId="77777777" w:rsidR="00BC3258" w:rsidRPr="000955F5" w:rsidRDefault="000955F5" w:rsidP="000955F5">
            <w:pPr>
              <w:numPr>
                <w:ilvl w:val="0"/>
                <w:numId w:val="20"/>
              </w:numPr>
              <w:rPr>
                <w:rFonts w:ascii="Arial" w:hAnsi="Arial" w:cs="Arial"/>
                <w:lang w:val="en-US"/>
              </w:rPr>
            </w:pPr>
            <w:r w:rsidRPr="000955F5">
              <w:rPr>
                <w:rFonts w:ascii="Arial" w:hAnsi="Arial" w:cs="Arial"/>
                <w:lang w:val="en-US"/>
              </w:rPr>
              <w:t>“Standing lift patient”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D58A2" w14:textId="77777777" w:rsidR="000955F5" w:rsidRPr="000955F5" w:rsidRDefault="000955F5" w:rsidP="000955F5">
            <w:pPr>
              <w:rPr>
                <w:rFonts w:ascii="Arial" w:hAnsi="Arial" w:cs="Arial"/>
                <w:lang w:val="en-US"/>
              </w:rPr>
            </w:pPr>
            <w:r w:rsidRPr="000955F5">
              <w:rPr>
                <w:rFonts w:ascii="Arial" w:hAnsi="Arial" w:cs="Arial"/>
                <w:lang w:val="en-US"/>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DE73C" w14:textId="77777777" w:rsidR="000955F5" w:rsidRPr="000955F5" w:rsidRDefault="000955F5" w:rsidP="000955F5">
            <w:pPr>
              <w:rPr>
                <w:rFonts w:ascii="Arial" w:hAnsi="Arial" w:cs="Arial"/>
                <w:lang w:val="en-US"/>
              </w:rPr>
            </w:pPr>
            <w:r w:rsidRPr="000955F5">
              <w:rPr>
                <w:rFonts w:ascii="Arial" w:hAnsi="Arial" w:cs="Arial"/>
                <w:lang w:val="en-US"/>
              </w:rPr>
              <w:t>1</w:t>
            </w:r>
          </w:p>
        </w:tc>
      </w:tr>
      <w:tr w:rsidR="000955F5" w:rsidRPr="000955F5" w14:paraId="73244EB0" w14:textId="77777777" w:rsidTr="00F15FA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69D02" w14:textId="77777777" w:rsidR="00BC3258" w:rsidRPr="000955F5" w:rsidRDefault="000955F5" w:rsidP="000955F5">
            <w:pPr>
              <w:numPr>
                <w:ilvl w:val="0"/>
                <w:numId w:val="20"/>
              </w:numPr>
              <w:rPr>
                <w:rFonts w:ascii="Arial" w:hAnsi="Arial" w:cs="Arial"/>
                <w:lang w:val="en-US"/>
              </w:rPr>
            </w:pPr>
            <w:r w:rsidRPr="000955F5">
              <w:rPr>
                <w:rFonts w:ascii="Arial" w:hAnsi="Arial" w:cs="Arial"/>
                <w:lang w:val="en-US"/>
              </w:rPr>
              <w:t>“Standing lift role”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2393B" w14:textId="77777777" w:rsidR="000955F5" w:rsidRPr="000955F5" w:rsidRDefault="000955F5" w:rsidP="000955F5">
            <w:pPr>
              <w:rPr>
                <w:rFonts w:ascii="Arial" w:hAnsi="Arial" w:cs="Arial"/>
                <w:lang w:val="en-US"/>
              </w:rPr>
            </w:pPr>
            <w:r w:rsidRPr="000955F5">
              <w:rPr>
                <w:rFonts w:ascii="Arial" w:hAnsi="Arial" w:cs="Arial"/>
                <w:lang w:val="en-US"/>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A6EAB" w14:textId="77777777" w:rsidR="000955F5" w:rsidRPr="000955F5" w:rsidRDefault="000955F5" w:rsidP="000955F5">
            <w:pPr>
              <w:rPr>
                <w:rFonts w:ascii="Arial" w:hAnsi="Arial" w:cs="Arial"/>
                <w:lang w:val="en-US"/>
              </w:rPr>
            </w:pPr>
            <w:r w:rsidRPr="000955F5">
              <w:rPr>
                <w:rFonts w:ascii="Arial" w:hAnsi="Arial" w:cs="Arial"/>
                <w:lang w:val="en-US"/>
              </w:rPr>
              <w:t>0</w:t>
            </w:r>
          </w:p>
        </w:tc>
      </w:tr>
      <w:tr w:rsidR="000955F5" w:rsidRPr="000955F5" w14:paraId="3176FC7B" w14:textId="77777777" w:rsidTr="00F15FA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BBB75" w14:textId="77777777" w:rsidR="00BC3258" w:rsidRPr="000955F5" w:rsidRDefault="000955F5" w:rsidP="000955F5">
            <w:pPr>
              <w:numPr>
                <w:ilvl w:val="0"/>
                <w:numId w:val="20"/>
              </w:numPr>
              <w:rPr>
                <w:rFonts w:ascii="Arial" w:hAnsi="Arial" w:cs="Arial"/>
                <w:lang w:val="en-US"/>
              </w:rPr>
            </w:pPr>
            <w:r w:rsidRPr="000955F5">
              <w:rPr>
                <w:rFonts w:ascii="Arial" w:hAnsi="Arial" w:cs="Arial"/>
                <w:lang w:val="en-US"/>
              </w:rPr>
              <w:t>“</w:t>
            </w:r>
            <w:r w:rsidRPr="000955F5">
              <w:rPr>
                <w:rFonts w:ascii="Arial" w:hAnsi="Arial" w:cs="Arial"/>
                <w:lang w:val="en-US"/>
              </w:rPr>
              <w:t>Patient transfer equipment”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36BB8" w14:textId="77777777" w:rsidR="000955F5" w:rsidRPr="000955F5" w:rsidRDefault="000955F5" w:rsidP="000955F5">
            <w:pPr>
              <w:rPr>
                <w:rFonts w:ascii="Arial" w:hAnsi="Arial" w:cs="Arial"/>
                <w:lang w:val="en-US"/>
              </w:rPr>
            </w:pPr>
            <w:r w:rsidRPr="000955F5">
              <w:rPr>
                <w:rFonts w:ascii="Arial" w:hAnsi="Arial" w:cs="Arial"/>
                <w:lang w:val="en-US"/>
              </w:rPr>
              <w:t>260,000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8411F" w14:textId="77777777" w:rsidR="000955F5" w:rsidRPr="000955F5" w:rsidRDefault="000955F5" w:rsidP="000955F5">
            <w:pPr>
              <w:rPr>
                <w:rFonts w:ascii="Arial" w:hAnsi="Arial" w:cs="Arial"/>
                <w:lang w:val="en-US"/>
              </w:rPr>
            </w:pPr>
            <w:r w:rsidRPr="000955F5">
              <w:rPr>
                <w:rFonts w:ascii="Arial" w:hAnsi="Arial" w:cs="Arial"/>
                <w:lang w:val="en-US"/>
              </w:rPr>
              <w:t>0</w:t>
            </w:r>
          </w:p>
        </w:tc>
      </w:tr>
      <w:tr w:rsidR="000955F5" w:rsidRPr="000955F5" w14:paraId="01FDB036" w14:textId="77777777" w:rsidTr="00F15FA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0D9B1" w14:textId="77777777" w:rsidR="00BC3258" w:rsidRPr="000955F5" w:rsidRDefault="000955F5" w:rsidP="000955F5">
            <w:pPr>
              <w:numPr>
                <w:ilvl w:val="0"/>
                <w:numId w:val="20"/>
              </w:numPr>
              <w:rPr>
                <w:rFonts w:ascii="Arial" w:hAnsi="Arial" w:cs="Arial"/>
                <w:lang w:val="en-US"/>
              </w:rPr>
            </w:pPr>
            <w:r w:rsidRPr="000955F5">
              <w:rPr>
                <w:rFonts w:ascii="Arial" w:hAnsi="Arial" w:cs="Arial"/>
                <w:lang w:val="en-US"/>
              </w:rPr>
              <w:t>“Patient transfer assist”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C416D" w14:textId="77777777" w:rsidR="000955F5" w:rsidRPr="000955F5" w:rsidRDefault="000955F5" w:rsidP="000955F5">
            <w:pPr>
              <w:rPr>
                <w:rFonts w:ascii="Arial" w:hAnsi="Arial" w:cs="Arial"/>
                <w:lang w:val="en-US"/>
              </w:rPr>
            </w:pPr>
            <w:r w:rsidRPr="000955F5">
              <w:rPr>
                <w:rFonts w:ascii="Arial" w:hAnsi="Arial" w:cs="Arial"/>
                <w:lang w:val="en-US"/>
              </w:rPr>
              <w:t>261,000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6E28A" w14:textId="77777777" w:rsidR="000955F5" w:rsidRPr="000955F5" w:rsidRDefault="000955F5" w:rsidP="000955F5">
            <w:pPr>
              <w:rPr>
                <w:rFonts w:ascii="Arial" w:hAnsi="Arial" w:cs="Arial"/>
                <w:lang w:val="en-US"/>
              </w:rPr>
            </w:pPr>
            <w:r w:rsidRPr="000955F5">
              <w:rPr>
                <w:rFonts w:ascii="Arial" w:hAnsi="Arial" w:cs="Arial"/>
                <w:lang w:val="en-US"/>
              </w:rPr>
              <w:t>1</w:t>
            </w:r>
          </w:p>
        </w:tc>
      </w:tr>
      <w:tr w:rsidR="000955F5" w:rsidRPr="000955F5" w14:paraId="4F030A63" w14:textId="77777777" w:rsidTr="00F15FA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DC68E" w14:textId="77777777" w:rsidR="00BC3258" w:rsidRPr="000955F5" w:rsidRDefault="000955F5" w:rsidP="000955F5">
            <w:pPr>
              <w:numPr>
                <w:ilvl w:val="0"/>
                <w:numId w:val="20"/>
              </w:numPr>
              <w:rPr>
                <w:rFonts w:ascii="Arial" w:hAnsi="Arial" w:cs="Arial"/>
                <w:lang w:val="en-US"/>
              </w:rPr>
            </w:pPr>
            <w:r w:rsidRPr="000955F5">
              <w:rPr>
                <w:rFonts w:ascii="Arial" w:hAnsi="Arial" w:cs="Arial"/>
                <w:lang w:val="en-US"/>
              </w:rPr>
              <w:t>“Patient transfer safety”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7259B" w14:textId="77777777" w:rsidR="000955F5" w:rsidRPr="000955F5" w:rsidRDefault="000955F5" w:rsidP="000955F5">
            <w:pPr>
              <w:rPr>
                <w:rFonts w:ascii="Arial" w:hAnsi="Arial" w:cs="Arial"/>
                <w:lang w:val="en-US"/>
              </w:rPr>
            </w:pPr>
            <w:r w:rsidRPr="000955F5">
              <w:rPr>
                <w:rFonts w:ascii="Arial" w:hAnsi="Arial" w:cs="Arial"/>
                <w:lang w:val="en-US"/>
              </w:rPr>
              <w:t>330,000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A8AFE" w14:textId="77777777" w:rsidR="000955F5" w:rsidRPr="000955F5" w:rsidRDefault="000955F5" w:rsidP="000955F5">
            <w:pPr>
              <w:rPr>
                <w:rFonts w:ascii="Arial" w:hAnsi="Arial" w:cs="Arial"/>
                <w:lang w:val="en-US"/>
              </w:rPr>
            </w:pPr>
            <w:r w:rsidRPr="000955F5">
              <w:rPr>
                <w:rFonts w:ascii="Arial" w:hAnsi="Arial" w:cs="Arial"/>
                <w:lang w:val="en-US"/>
              </w:rPr>
              <w:t>1</w:t>
            </w:r>
          </w:p>
        </w:tc>
      </w:tr>
      <w:tr w:rsidR="000955F5" w:rsidRPr="000955F5" w14:paraId="0D5D83E4" w14:textId="77777777" w:rsidTr="00F15FA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2692F" w14:textId="77777777" w:rsidR="00BC3258" w:rsidRPr="000955F5" w:rsidRDefault="000955F5" w:rsidP="000955F5">
            <w:pPr>
              <w:numPr>
                <w:ilvl w:val="0"/>
                <w:numId w:val="20"/>
              </w:numPr>
              <w:rPr>
                <w:rFonts w:ascii="Arial" w:hAnsi="Arial" w:cs="Arial"/>
                <w:lang w:val="en-US"/>
              </w:rPr>
            </w:pPr>
            <w:r w:rsidRPr="000955F5">
              <w:rPr>
                <w:rFonts w:ascii="Arial" w:hAnsi="Arial" w:cs="Arial"/>
                <w:lang w:val="en-US"/>
              </w:rPr>
              <w:t>“Active assist transfer physiotherapy”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9F528" w14:textId="77777777" w:rsidR="000955F5" w:rsidRPr="000955F5" w:rsidRDefault="000955F5" w:rsidP="000955F5">
            <w:pPr>
              <w:rPr>
                <w:rFonts w:ascii="Arial" w:hAnsi="Arial" w:cs="Arial"/>
                <w:lang w:val="en-US"/>
              </w:rPr>
            </w:pPr>
            <w:r w:rsidRPr="000955F5">
              <w:rPr>
                <w:rFonts w:ascii="Arial" w:hAnsi="Arial" w:cs="Arial"/>
                <w:lang w:val="en-US"/>
              </w:rPr>
              <w:t>186,000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EEB81" w14:textId="77777777" w:rsidR="000955F5" w:rsidRPr="000955F5" w:rsidRDefault="000955F5" w:rsidP="000955F5">
            <w:pPr>
              <w:rPr>
                <w:rFonts w:ascii="Arial" w:hAnsi="Arial" w:cs="Arial"/>
                <w:lang w:val="en-US"/>
              </w:rPr>
            </w:pPr>
            <w:r w:rsidRPr="000955F5">
              <w:rPr>
                <w:rFonts w:ascii="Arial" w:hAnsi="Arial" w:cs="Arial"/>
                <w:lang w:val="en-US"/>
              </w:rPr>
              <w:t>0</w:t>
            </w:r>
          </w:p>
        </w:tc>
      </w:tr>
      <w:tr w:rsidR="000955F5" w:rsidRPr="000955F5" w14:paraId="39EA3550" w14:textId="77777777" w:rsidTr="00F15FA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97501" w14:textId="77777777" w:rsidR="00BC3258" w:rsidRPr="000955F5" w:rsidRDefault="000955F5" w:rsidP="000955F5">
            <w:pPr>
              <w:numPr>
                <w:ilvl w:val="0"/>
                <w:numId w:val="20"/>
              </w:numPr>
              <w:rPr>
                <w:rFonts w:ascii="Arial" w:hAnsi="Arial" w:cs="Arial"/>
                <w:lang w:val="en-US"/>
              </w:rPr>
            </w:pPr>
            <w:r w:rsidRPr="000955F5">
              <w:rPr>
                <w:rFonts w:ascii="Arial" w:hAnsi="Arial" w:cs="Arial"/>
                <w:lang w:val="en-US"/>
              </w:rPr>
              <w:t>“Active assist transfer occupational therapy”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A8387" w14:textId="77777777" w:rsidR="000955F5" w:rsidRPr="000955F5" w:rsidRDefault="000955F5" w:rsidP="000955F5">
            <w:pPr>
              <w:rPr>
                <w:rFonts w:ascii="Arial" w:hAnsi="Arial" w:cs="Arial"/>
                <w:lang w:val="en-US"/>
              </w:rPr>
            </w:pPr>
            <w:r w:rsidRPr="000955F5">
              <w:rPr>
                <w:rFonts w:ascii="Arial" w:hAnsi="Arial" w:cs="Arial"/>
                <w:lang w:val="en-US"/>
              </w:rPr>
              <w:t>301,000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4958E" w14:textId="77777777" w:rsidR="000955F5" w:rsidRPr="000955F5" w:rsidRDefault="000955F5" w:rsidP="000955F5">
            <w:pPr>
              <w:rPr>
                <w:rFonts w:ascii="Arial" w:hAnsi="Arial" w:cs="Arial"/>
                <w:lang w:val="en-US"/>
              </w:rPr>
            </w:pPr>
            <w:r w:rsidRPr="000955F5">
              <w:rPr>
                <w:rFonts w:ascii="Arial" w:hAnsi="Arial" w:cs="Arial"/>
                <w:lang w:val="en-US"/>
              </w:rPr>
              <w:t>0</w:t>
            </w:r>
          </w:p>
        </w:tc>
      </w:tr>
      <w:tr w:rsidR="000955F5" w:rsidRPr="000955F5" w14:paraId="5D7B2B1C" w14:textId="77777777" w:rsidTr="00F15FA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C17E6" w14:textId="77777777" w:rsidR="00BC3258" w:rsidRPr="000955F5" w:rsidRDefault="000955F5" w:rsidP="000955F5">
            <w:pPr>
              <w:numPr>
                <w:ilvl w:val="0"/>
                <w:numId w:val="20"/>
              </w:numPr>
              <w:rPr>
                <w:rFonts w:ascii="Arial" w:hAnsi="Arial" w:cs="Arial"/>
                <w:lang w:val="en-US"/>
              </w:rPr>
            </w:pPr>
            <w:r w:rsidRPr="000955F5">
              <w:rPr>
                <w:rFonts w:ascii="Arial" w:hAnsi="Arial" w:cs="Arial"/>
                <w:lang w:val="en-US"/>
              </w:rPr>
              <w:t>“</w:t>
            </w:r>
            <w:r w:rsidRPr="000955F5">
              <w:rPr>
                <w:rFonts w:ascii="Arial" w:hAnsi="Arial" w:cs="Arial"/>
                <w:lang w:val="en-US"/>
              </w:rPr>
              <w:t>Partial weight bearing transfer equipment”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DCA98" w14:textId="77777777" w:rsidR="000955F5" w:rsidRPr="000955F5" w:rsidRDefault="000955F5" w:rsidP="000955F5">
            <w:pPr>
              <w:rPr>
                <w:rFonts w:ascii="Arial" w:hAnsi="Arial" w:cs="Arial"/>
                <w:lang w:val="en-US"/>
              </w:rPr>
            </w:pPr>
            <w:r w:rsidRPr="000955F5">
              <w:rPr>
                <w:rFonts w:ascii="Arial" w:hAnsi="Arial" w:cs="Arial"/>
                <w:lang w:val="en-US"/>
              </w:rPr>
              <w:t>502,000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1DC3F" w14:textId="77777777" w:rsidR="000955F5" w:rsidRPr="000955F5" w:rsidRDefault="000955F5" w:rsidP="000955F5">
            <w:pPr>
              <w:rPr>
                <w:rFonts w:ascii="Arial" w:hAnsi="Arial" w:cs="Arial"/>
                <w:lang w:val="en-US"/>
              </w:rPr>
            </w:pPr>
            <w:r w:rsidRPr="000955F5">
              <w:rPr>
                <w:rFonts w:ascii="Arial" w:hAnsi="Arial" w:cs="Arial"/>
                <w:lang w:val="en-US"/>
              </w:rPr>
              <w:t>0</w:t>
            </w:r>
          </w:p>
        </w:tc>
      </w:tr>
      <w:tr w:rsidR="000955F5" w:rsidRPr="000955F5" w14:paraId="25CE6C5B" w14:textId="77777777" w:rsidTr="00F15FA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1C349" w14:textId="77777777" w:rsidR="00BC3258" w:rsidRPr="000955F5" w:rsidRDefault="000955F5" w:rsidP="000955F5">
            <w:pPr>
              <w:numPr>
                <w:ilvl w:val="0"/>
                <w:numId w:val="20"/>
              </w:numPr>
              <w:rPr>
                <w:rFonts w:ascii="Arial" w:hAnsi="Arial" w:cs="Arial"/>
                <w:lang w:val="en-US"/>
              </w:rPr>
            </w:pPr>
            <w:r w:rsidRPr="000955F5">
              <w:rPr>
                <w:rFonts w:ascii="Arial" w:hAnsi="Arial" w:cs="Arial"/>
                <w:lang w:val="en-US"/>
              </w:rPr>
              <w:t>“Standing lift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DB9DC" w14:textId="77777777" w:rsidR="000955F5" w:rsidRPr="000955F5" w:rsidRDefault="000955F5" w:rsidP="000955F5">
            <w:pPr>
              <w:rPr>
                <w:rFonts w:ascii="Arial" w:hAnsi="Arial" w:cs="Arial"/>
                <w:lang w:val="en-US"/>
              </w:rPr>
            </w:pPr>
            <w:r w:rsidRPr="000955F5">
              <w:rPr>
                <w:rFonts w:ascii="Arial" w:hAnsi="Arial" w:cs="Arial"/>
                <w:lang w:val="en-US"/>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00DCE" w14:textId="77777777" w:rsidR="000955F5" w:rsidRPr="000955F5" w:rsidRDefault="000955F5" w:rsidP="000955F5">
            <w:pPr>
              <w:rPr>
                <w:rFonts w:ascii="Arial" w:hAnsi="Arial" w:cs="Arial"/>
                <w:lang w:val="en-US"/>
              </w:rPr>
            </w:pPr>
            <w:r w:rsidRPr="000955F5">
              <w:rPr>
                <w:rFonts w:ascii="Arial" w:hAnsi="Arial" w:cs="Arial"/>
                <w:lang w:val="en-US"/>
              </w:rPr>
              <w:t>0</w:t>
            </w:r>
          </w:p>
        </w:tc>
      </w:tr>
      <w:tr w:rsidR="000955F5" w:rsidRPr="000955F5" w14:paraId="7B25BC7A" w14:textId="77777777" w:rsidTr="00F15FA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FB4B3" w14:textId="77777777" w:rsidR="00BC3258" w:rsidRPr="000955F5" w:rsidRDefault="000955F5" w:rsidP="000955F5">
            <w:pPr>
              <w:numPr>
                <w:ilvl w:val="0"/>
                <w:numId w:val="20"/>
              </w:numPr>
              <w:rPr>
                <w:rFonts w:ascii="Arial" w:hAnsi="Arial" w:cs="Arial"/>
                <w:lang w:val="en-US"/>
              </w:rPr>
            </w:pPr>
            <w:r w:rsidRPr="000955F5">
              <w:rPr>
                <w:rFonts w:ascii="Arial" w:hAnsi="Arial" w:cs="Arial"/>
                <w:lang w:val="en-US"/>
              </w:rPr>
              <w:t xml:space="preserve">“Standing lift transfer”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42879" w14:textId="77777777" w:rsidR="000955F5" w:rsidRPr="000955F5" w:rsidRDefault="000955F5" w:rsidP="000955F5">
            <w:pPr>
              <w:rPr>
                <w:rFonts w:ascii="Arial" w:hAnsi="Arial" w:cs="Arial"/>
                <w:lang w:val="en-US"/>
              </w:rPr>
            </w:pPr>
            <w:r w:rsidRPr="000955F5">
              <w:rPr>
                <w:rFonts w:ascii="Arial" w:hAnsi="Arial" w:cs="Arial"/>
                <w:lang w:val="en-US"/>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15DBC" w14:textId="77777777" w:rsidR="000955F5" w:rsidRPr="000955F5" w:rsidRDefault="000955F5" w:rsidP="000955F5">
            <w:pPr>
              <w:rPr>
                <w:rFonts w:ascii="Arial" w:hAnsi="Arial" w:cs="Arial"/>
                <w:lang w:val="en-US"/>
              </w:rPr>
            </w:pPr>
            <w:r w:rsidRPr="000955F5">
              <w:rPr>
                <w:rFonts w:ascii="Arial" w:hAnsi="Arial" w:cs="Arial"/>
                <w:lang w:val="en-US"/>
              </w:rPr>
              <w:t>0</w:t>
            </w:r>
          </w:p>
        </w:tc>
      </w:tr>
      <w:tr w:rsidR="000955F5" w:rsidRPr="000955F5" w14:paraId="1A414E28" w14:textId="77777777" w:rsidTr="00F15FA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C8396" w14:textId="77777777" w:rsidR="00BC3258" w:rsidRPr="000955F5" w:rsidRDefault="000955F5" w:rsidP="000955F5">
            <w:pPr>
              <w:numPr>
                <w:ilvl w:val="0"/>
                <w:numId w:val="20"/>
              </w:numPr>
              <w:rPr>
                <w:rFonts w:ascii="Arial" w:hAnsi="Arial" w:cs="Arial"/>
                <w:lang w:val="en-US"/>
              </w:rPr>
            </w:pPr>
            <w:r w:rsidRPr="000955F5">
              <w:rPr>
                <w:rFonts w:ascii="Arial" w:hAnsi="Arial" w:cs="Arial"/>
                <w:lang w:val="en-US"/>
              </w:rPr>
              <w:lastRenderedPageBreak/>
              <w:t xml:space="preserve">“Standing lift hospital”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107A7" w14:textId="77777777" w:rsidR="000955F5" w:rsidRPr="000955F5" w:rsidRDefault="000955F5" w:rsidP="000955F5">
            <w:pPr>
              <w:rPr>
                <w:rFonts w:ascii="Arial" w:hAnsi="Arial" w:cs="Arial"/>
                <w:lang w:val="en-US"/>
              </w:rPr>
            </w:pPr>
            <w:r w:rsidRPr="000955F5">
              <w:rPr>
                <w:rFonts w:ascii="Arial" w:hAnsi="Arial" w:cs="Arial"/>
                <w:lang w:val="en-US"/>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F7CBD" w14:textId="77777777" w:rsidR="000955F5" w:rsidRPr="000955F5" w:rsidRDefault="000955F5" w:rsidP="000955F5">
            <w:pPr>
              <w:rPr>
                <w:rFonts w:ascii="Arial" w:hAnsi="Arial" w:cs="Arial"/>
                <w:lang w:val="en-US"/>
              </w:rPr>
            </w:pPr>
            <w:r w:rsidRPr="000955F5">
              <w:rPr>
                <w:rFonts w:ascii="Arial" w:hAnsi="Arial" w:cs="Arial"/>
                <w:lang w:val="en-US"/>
              </w:rPr>
              <w:t>0</w:t>
            </w:r>
          </w:p>
        </w:tc>
      </w:tr>
      <w:tr w:rsidR="000955F5" w:rsidRPr="000955F5" w14:paraId="18E210D7" w14:textId="77777777" w:rsidTr="00F15FA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012CC" w14:textId="77777777" w:rsidR="00BC3258" w:rsidRPr="000955F5" w:rsidRDefault="000955F5" w:rsidP="000955F5">
            <w:pPr>
              <w:numPr>
                <w:ilvl w:val="0"/>
                <w:numId w:val="20"/>
              </w:numPr>
              <w:rPr>
                <w:rFonts w:ascii="Arial" w:hAnsi="Arial" w:cs="Arial"/>
                <w:lang w:val="en-US"/>
              </w:rPr>
            </w:pPr>
            <w:r w:rsidRPr="000955F5">
              <w:rPr>
                <w:rFonts w:ascii="Arial" w:hAnsi="Arial" w:cs="Arial"/>
                <w:lang w:val="en-US"/>
              </w:rPr>
              <w:t xml:space="preserve">“Sara </w:t>
            </w:r>
            <w:proofErr w:type="spellStart"/>
            <w:r w:rsidRPr="000955F5">
              <w:rPr>
                <w:rFonts w:ascii="Arial" w:hAnsi="Arial" w:cs="Arial"/>
                <w:lang w:val="en-US"/>
              </w:rPr>
              <w:t>stedy</w:t>
            </w:r>
            <w:proofErr w:type="spellEnd"/>
            <w:r w:rsidRPr="000955F5">
              <w:rPr>
                <w:rFonts w:ascii="Arial" w:hAnsi="Arial" w:cs="Arial"/>
                <w:lang w:val="en-US"/>
              </w:rPr>
              <w:t xml:space="preserve"> role”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DF3C7" w14:textId="77777777" w:rsidR="000955F5" w:rsidRPr="000955F5" w:rsidRDefault="000955F5" w:rsidP="000955F5">
            <w:pPr>
              <w:rPr>
                <w:rFonts w:ascii="Arial" w:hAnsi="Arial" w:cs="Arial"/>
                <w:lang w:val="en-US"/>
              </w:rPr>
            </w:pPr>
            <w:r w:rsidRPr="000955F5">
              <w:rPr>
                <w:rFonts w:ascii="Arial" w:hAnsi="Arial" w:cs="Arial"/>
                <w:lang w:val="en-US"/>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DE0B4" w14:textId="77777777" w:rsidR="000955F5" w:rsidRPr="000955F5" w:rsidRDefault="000955F5" w:rsidP="000955F5">
            <w:pPr>
              <w:rPr>
                <w:rFonts w:ascii="Arial" w:hAnsi="Arial" w:cs="Arial"/>
                <w:lang w:val="en-US"/>
              </w:rPr>
            </w:pPr>
            <w:r w:rsidRPr="000955F5">
              <w:rPr>
                <w:rFonts w:ascii="Arial" w:hAnsi="Arial" w:cs="Arial"/>
                <w:lang w:val="en-US"/>
              </w:rPr>
              <w:t>0</w:t>
            </w:r>
          </w:p>
        </w:tc>
      </w:tr>
      <w:tr w:rsidR="000955F5" w:rsidRPr="000955F5" w14:paraId="1E1AB880" w14:textId="77777777" w:rsidTr="00F15FA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CCB78" w14:textId="77777777" w:rsidR="00BC3258" w:rsidRPr="000955F5" w:rsidRDefault="000955F5" w:rsidP="000955F5">
            <w:pPr>
              <w:numPr>
                <w:ilvl w:val="0"/>
                <w:numId w:val="20"/>
              </w:numPr>
              <w:rPr>
                <w:rFonts w:ascii="Arial" w:hAnsi="Arial" w:cs="Arial"/>
                <w:lang w:val="en-US"/>
              </w:rPr>
            </w:pPr>
            <w:r w:rsidRPr="000955F5">
              <w:rPr>
                <w:rFonts w:ascii="Arial" w:hAnsi="Arial" w:cs="Arial"/>
                <w:lang w:val="en-US"/>
              </w:rPr>
              <w:t xml:space="preserve">“Sara </w:t>
            </w:r>
            <w:proofErr w:type="spellStart"/>
            <w:r w:rsidRPr="000955F5">
              <w:rPr>
                <w:rFonts w:ascii="Arial" w:hAnsi="Arial" w:cs="Arial"/>
                <w:lang w:val="en-US"/>
              </w:rPr>
              <w:t>stedy</w:t>
            </w:r>
            <w:proofErr w:type="spellEnd"/>
            <w:r w:rsidRPr="000955F5">
              <w:rPr>
                <w:rFonts w:ascii="Arial" w:hAnsi="Arial" w:cs="Arial"/>
                <w:lang w:val="en-US"/>
              </w:rPr>
              <w:t xml:space="preserve"> safe”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67963" w14:textId="77777777" w:rsidR="000955F5" w:rsidRPr="000955F5" w:rsidRDefault="000955F5" w:rsidP="000955F5">
            <w:pPr>
              <w:rPr>
                <w:rFonts w:ascii="Arial" w:hAnsi="Arial" w:cs="Arial"/>
                <w:lang w:val="en-US"/>
              </w:rPr>
            </w:pPr>
            <w:r w:rsidRPr="000955F5">
              <w:rPr>
                <w:rFonts w:ascii="Arial" w:hAnsi="Arial" w:cs="Arial"/>
                <w:lang w:val="en-US"/>
              </w:rPr>
              <w:t>201,000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B86AF" w14:textId="77777777" w:rsidR="000955F5" w:rsidRPr="000955F5" w:rsidRDefault="000955F5" w:rsidP="000955F5">
            <w:pPr>
              <w:rPr>
                <w:rFonts w:ascii="Arial" w:hAnsi="Arial" w:cs="Arial"/>
                <w:lang w:val="en-US"/>
              </w:rPr>
            </w:pPr>
            <w:r w:rsidRPr="000955F5">
              <w:rPr>
                <w:rFonts w:ascii="Arial" w:hAnsi="Arial" w:cs="Arial"/>
                <w:lang w:val="en-US"/>
              </w:rPr>
              <w:t>3</w:t>
            </w:r>
          </w:p>
        </w:tc>
      </w:tr>
      <w:tr w:rsidR="000955F5" w:rsidRPr="000955F5" w14:paraId="3579D655" w14:textId="77777777" w:rsidTr="00F15FA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4C093" w14:textId="77777777" w:rsidR="00BC3258" w:rsidRPr="000955F5" w:rsidRDefault="000955F5" w:rsidP="000955F5">
            <w:pPr>
              <w:numPr>
                <w:ilvl w:val="0"/>
                <w:numId w:val="20"/>
              </w:numPr>
              <w:rPr>
                <w:rFonts w:ascii="Arial" w:hAnsi="Arial" w:cs="Arial"/>
                <w:lang w:val="en-US"/>
              </w:rPr>
            </w:pPr>
            <w:r w:rsidRPr="000955F5">
              <w:rPr>
                <w:rFonts w:ascii="Arial" w:hAnsi="Arial" w:cs="Arial"/>
                <w:lang w:val="en-US"/>
              </w:rPr>
              <w:t>“Transfer aid patient”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C721C" w14:textId="77777777" w:rsidR="000955F5" w:rsidRPr="000955F5" w:rsidRDefault="000955F5" w:rsidP="000955F5">
            <w:pPr>
              <w:rPr>
                <w:rFonts w:ascii="Arial" w:hAnsi="Arial" w:cs="Arial"/>
                <w:lang w:val="en-US"/>
              </w:rPr>
            </w:pPr>
            <w:r w:rsidRPr="000955F5">
              <w:rPr>
                <w:rFonts w:ascii="Arial" w:hAnsi="Arial" w:cs="Arial"/>
                <w:lang w:val="en-US"/>
              </w:rPr>
              <w:t>6,990,000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28A8C" w14:textId="77777777" w:rsidR="000955F5" w:rsidRPr="000955F5" w:rsidRDefault="000955F5" w:rsidP="000955F5">
            <w:pPr>
              <w:rPr>
                <w:rFonts w:ascii="Arial" w:hAnsi="Arial" w:cs="Arial"/>
                <w:lang w:val="en-US"/>
              </w:rPr>
            </w:pPr>
            <w:r w:rsidRPr="000955F5">
              <w:rPr>
                <w:rFonts w:ascii="Arial" w:hAnsi="Arial" w:cs="Arial"/>
                <w:lang w:val="en-US"/>
              </w:rPr>
              <w:t>3</w:t>
            </w:r>
          </w:p>
        </w:tc>
      </w:tr>
      <w:tr w:rsidR="000955F5" w:rsidRPr="000955F5" w14:paraId="239D4C6E" w14:textId="77777777" w:rsidTr="00F15FA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03A92" w14:textId="77777777" w:rsidR="00BC3258" w:rsidRPr="000955F5" w:rsidRDefault="000955F5" w:rsidP="000955F5">
            <w:pPr>
              <w:numPr>
                <w:ilvl w:val="0"/>
                <w:numId w:val="20"/>
              </w:numPr>
              <w:rPr>
                <w:rFonts w:ascii="Arial" w:hAnsi="Arial" w:cs="Arial"/>
                <w:lang w:val="en-US"/>
              </w:rPr>
            </w:pPr>
            <w:r w:rsidRPr="000955F5">
              <w:rPr>
                <w:rFonts w:ascii="Arial" w:hAnsi="Arial" w:cs="Arial"/>
                <w:lang w:val="en-US"/>
              </w:rPr>
              <w:t>“</w:t>
            </w:r>
            <w:r w:rsidRPr="000955F5">
              <w:rPr>
                <w:rFonts w:ascii="Arial" w:hAnsi="Arial" w:cs="Arial"/>
                <w:lang w:val="en-US"/>
              </w:rPr>
              <w:t>Transfer aid safety”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3B5A6" w14:textId="77777777" w:rsidR="000955F5" w:rsidRPr="000955F5" w:rsidRDefault="000955F5" w:rsidP="000955F5">
            <w:pPr>
              <w:rPr>
                <w:rFonts w:ascii="Arial" w:hAnsi="Arial" w:cs="Arial"/>
                <w:lang w:val="en-US"/>
              </w:rPr>
            </w:pPr>
            <w:r w:rsidRPr="000955F5">
              <w:rPr>
                <w:rFonts w:ascii="Arial" w:hAnsi="Arial" w:cs="Arial"/>
                <w:lang w:val="en-US"/>
              </w:rPr>
              <w:t>9,080,000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C8D80" w14:textId="77777777" w:rsidR="000955F5" w:rsidRPr="000955F5" w:rsidRDefault="000955F5" w:rsidP="000955F5">
            <w:pPr>
              <w:rPr>
                <w:rFonts w:ascii="Arial" w:hAnsi="Arial" w:cs="Arial"/>
                <w:lang w:val="en-US"/>
              </w:rPr>
            </w:pPr>
            <w:r w:rsidRPr="000955F5">
              <w:rPr>
                <w:rFonts w:ascii="Arial" w:hAnsi="Arial" w:cs="Arial"/>
                <w:lang w:val="en-US"/>
              </w:rPr>
              <w:t>0</w:t>
            </w:r>
          </w:p>
        </w:tc>
      </w:tr>
      <w:tr w:rsidR="000955F5" w:rsidRPr="000955F5" w14:paraId="4C5D2A56" w14:textId="77777777" w:rsidTr="00F15FA7">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9E523" w14:textId="77777777" w:rsidR="00BC3258" w:rsidRPr="000955F5" w:rsidRDefault="000955F5" w:rsidP="000955F5">
            <w:pPr>
              <w:numPr>
                <w:ilvl w:val="0"/>
                <w:numId w:val="20"/>
              </w:numPr>
              <w:rPr>
                <w:rFonts w:ascii="Arial" w:hAnsi="Arial" w:cs="Arial"/>
                <w:lang w:val="en-US"/>
              </w:rPr>
            </w:pPr>
            <w:r w:rsidRPr="000955F5">
              <w:rPr>
                <w:rFonts w:ascii="Arial" w:hAnsi="Arial" w:cs="Arial"/>
                <w:lang w:val="en-US"/>
              </w:rPr>
              <w:t>“Patient safety two 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84D01" w14:textId="77777777" w:rsidR="000955F5" w:rsidRPr="000955F5" w:rsidRDefault="000955F5" w:rsidP="000955F5">
            <w:pPr>
              <w:rPr>
                <w:rFonts w:ascii="Arial" w:hAnsi="Arial" w:cs="Arial"/>
                <w:lang w:val="en-US"/>
              </w:rPr>
            </w:pPr>
            <w:r w:rsidRPr="000955F5">
              <w:rPr>
                <w:rFonts w:ascii="Arial" w:hAnsi="Arial" w:cs="Arial"/>
                <w:lang w:val="en-US"/>
              </w:rPr>
              <w:t>1,560,000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ED84F" w14:textId="77777777" w:rsidR="000955F5" w:rsidRPr="000955F5" w:rsidRDefault="000955F5" w:rsidP="000955F5">
            <w:pPr>
              <w:rPr>
                <w:rFonts w:ascii="Arial" w:hAnsi="Arial" w:cs="Arial"/>
                <w:lang w:val="en-US"/>
              </w:rPr>
            </w:pPr>
            <w:r w:rsidRPr="000955F5">
              <w:rPr>
                <w:rFonts w:ascii="Arial" w:hAnsi="Arial" w:cs="Arial"/>
                <w:lang w:val="en-US"/>
              </w:rPr>
              <w:t>0</w:t>
            </w:r>
          </w:p>
        </w:tc>
      </w:tr>
    </w:tbl>
    <w:p w14:paraId="5977309A" w14:textId="77777777" w:rsidR="000955F5" w:rsidRPr="000955F5" w:rsidRDefault="000955F5" w:rsidP="000955F5">
      <w:pPr>
        <w:rPr>
          <w:rFonts w:ascii="Arial" w:hAnsi="Arial" w:cs="Arial"/>
          <w:lang w:val="en-US"/>
        </w:rPr>
      </w:pPr>
    </w:p>
    <w:p w14:paraId="4C905B29" w14:textId="77777777" w:rsidR="000955F5" w:rsidRPr="000955F5" w:rsidRDefault="000955F5" w:rsidP="000955F5">
      <w:pPr>
        <w:rPr>
          <w:rFonts w:ascii="Arial" w:hAnsi="Arial" w:cs="Arial"/>
          <w:b/>
          <w:lang w:val="en-US"/>
        </w:rPr>
      </w:pPr>
      <w:r w:rsidRPr="000955F5">
        <w:rPr>
          <w:rFonts w:ascii="Arial" w:hAnsi="Arial" w:cs="Arial"/>
          <w:b/>
          <w:lang w:val="en-US"/>
        </w:rPr>
        <w:t xml:space="preserve">Google Searches Found: </w:t>
      </w:r>
    </w:p>
    <w:p w14:paraId="59061E37" w14:textId="77777777" w:rsidR="000955F5" w:rsidRPr="000955F5" w:rsidRDefault="000955F5" w:rsidP="000955F5">
      <w:pPr>
        <w:rPr>
          <w:rFonts w:ascii="Arial" w:hAnsi="Arial" w:cs="Arial"/>
          <w:lang w:val="en-US"/>
        </w:rPr>
      </w:pPr>
    </w:p>
    <w:p w14:paraId="5AC21A84" w14:textId="77777777" w:rsidR="000955F5" w:rsidRPr="000955F5" w:rsidRDefault="000955F5" w:rsidP="000955F5">
      <w:pPr>
        <w:rPr>
          <w:rFonts w:ascii="Arial" w:hAnsi="Arial" w:cs="Arial"/>
          <w:lang w:val="en-US"/>
        </w:rPr>
      </w:pPr>
      <w:r w:rsidRPr="000955F5">
        <w:rPr>
          <w:rFonts w:ascii="Arial" w:hAnsi="Arial" w:cs="Arial"/>
          <w:lang w:val="en-US"/>
        </w:rPr>
        <w:t xml:space="preserve">From “Sara </w:t>
      </w:r>
      <w:proofErr w:type="spellStart"/>
      <w:r w:rsidRPr="000955F5">
        <w:rPr>
          <w:rFonts w:ascii="Arial" w:hAnsi="Arial" w:cs="Arial"/>
          <w:lang w:val="en-US"/>
        </w:rPr>
        <w:t>stedy</w:t>
      </w:r>
      <w:proofErr w:type="spellEnd"/>
      <w:r w:rsidRPr="000955F5">
        <w:rPr>
          <w:rFonts w:ascii="Arial" w:hAnsi="Arial" w:cs="Arial"/>
          <w:lang w:val="en-US"/>
        </w:rPr>
        <w:t>”: “Evaluation of a Continued Safe Patient and Handling Program”, 2014, Daily</w:t>
      </w:r>
    </w:p>
    <w:p w14:paraId="458F4CE1" w14:textId="3474A267" w:rsidR="000955F5" w:rsidRPr="000955F5" w:rsidRDefault="000955F5" w:rsidP="000955F5">
      <w:pPr>
        <w:rPr>
          <w:rFonts w:ascii="Arial" w:hAnsi="Arial" w:cs="Arial"/>
          <w:lang w:val="en-US"/>
        </w:rPr>
      </w:pPr>
      <w:r w:rsidRPr="000955F5">
        <w:rPr>
          <w:rFonts w:ascii="Arial" w:hAnsi="Arial" w:cs="Arial"/>
          <w:lang w:val="en-US"/>
        </w:rPr>
        <w:t xml:space="preserve">From “Sara </w:t>
      </w:r>
      <w:proofErr w:type="spellStart"/>
      <w:r w:rsidRPr="000955F5">
        <w:rPr>
          <w:rFonts w:ascii="Arial" w:hAnsi="Arial" w:cs="Arial"/>
          <w:lang w:val="en-US"/>
        </w:rPr>
        <w:t>stedy</w:t>
      </w:r>
      <w:proofErr w:type="spellEnd"/>
      <w:r w:rsidRPr="000955F5">
        <w:rPr>
          <w:rFonts w:ascii="Arial" w:hAnsi="Arial" w:cs="Arial"/>
          <w:lang w:val="en-US"/>
        </w:rPr>
        <w:t>”: “Cocoon: a safe haven for patients at risk of falling” -&gt; “Just Do It, Making it Better for You”, 2014-2015</w:t>
      </w:r>
    </w:p>
    <w:p w14:paraId="03B63B79" w14:textId="79870DAD" w:rsidR="000955F5" w:rsidRPr="000955F5" w:rsidRDefault="000955F5" w:rsidP="000955F5">
      <w:pPr>
        <w:rPr>
          <w:rFonts w:ascii="Arial" w:hAnsi="Arial" w:cs="Arial"/>
          <w:lang w:val="en-US"/>
        </w:rPr>
      </w:pPr>
      <w:r w:rsidRPr="000955F5">
        <w:rPr>
          <w:rFonts w:ascii="Arial" w:hAnsi="Arial" w:cs="Arial"/>
          <w:lang w:val="en-US"/>
        </w:rPr>
        <w:t xml:space="preserve">From “Standing lift patient”: </w:t>
      </w:r>
      <w:hyperlink r:id="rId5" w:history="1">
        <w:r w:rsidRPr="000955F5">
          <w:rPr>
            <w:rStyle w:val="Hyperlink"/>
            <w:rFonts w:ascii="Arial" w:hAnsi="Arial" w:cs="Arial"/>
            <w:lang w:val="en-US"/>
          </w:rPr>
          <w:t>http://www.mccc.edu/~behrensb/documents/210wk3TransferTraining_000.pdf</w:t>
        </w:r>
      </w:hyperlink>
    </w:p>
    <w:p w14:paraId="0124ECEA" w14:textId="4D2491E5" w:rsidR="000955F5" w:rsidRPr="000955F5" w:rsidRDefault="000955F5" w:rsidP="000955F5">
      <w:pPr>
        <w:rPr>
          <w:rFonts w:ascii="Arial" w:hAnsi="Arial" w:cs="Arial"/>
          <w:lang w:val="en-US"/>
        </w:rPr>
      </w:pPr>
      <w:r w:rsidRPr="000955F5">
        <w:rPr>
          <w:rFonts w:ascii="Arial" w:hAnsi="Arial" w:cs="Arial"/>
          <w:lang w:val="en-US"/>
        </w:rPr>
        <w:t xml:space="preserve">From “Patient transfer assist”: </w:t>
      </w:r>
      <w:hyperlink r:id="rId6" w:history="1">
        <w:r w:rsidRPr="000955F5">
          <w:rPr>
            <w:rStyle w:val="Hyperlink"/>
            <w:rFonts w:ascii="Arial" w:hAnsi="Arial" w:cs="Arial"/>
            <w:lang w:val="en-US"/>
          </w:rPr>
          <w:t>http://www.lni.wa.gov/safety/sprainsstrains/IdeasBank/documentsfiles/idea109.pdf</w:t>
        </w:r>
      </w:hyperlink>
    </w:p>
    <w:p w14:paraId="4F326D90" w14:textId="0EFDD556" w:rsidR="000955F5" w:rsidRPr="000955F5" w:rsidRDefault="000955F5" w:rsidP="000955F5">
      <w:pPr>
        <w:rPr>
          <w:rFonts w:ascii="Arial" w:hAnsi="Arial" w:cs="Arial"/>
          <w:lang w:val="en-US"/>
        </w:rPr>
      </w:pPr>
      <w:r w:rsidRPr="000955F5">
        <w:rPr>
          <w:rFonts w:ascii="Arial" w:hAnsi="Arial" w:cs="Arial"/>
          <w:lang w:val="en-US"/>
        </w:rPr>
        <w:t xml:space="preserve">From “Patient transfer safety”: </w:t>
      </w:r>
      <w:hyperlink r:id="rId7" w:history="1">
        <w:r w:rsidRPr="000955F5">
          <w:rPr>
            <w:rStyle w:val="Hyperlink"/>
            <w:rFonts w:ascii="Arial" w:hAnsi="Arial" w:cs="Arial"/>
            <w:lang w:val="en-US"/>
          </w:rPr>
          <w:t>https://intermountainhealthcare.org/ext/Dcmnt?ncid=520487442</w:t>
        </w:r>
      </w:hyperlink>
    </w:p>
    <w:p w14:paraId="4E6B3BC0" w14:textId="3AEE013C" w:rsidR="000955F5" w:rsidRPr="000955F5" w:rsidRDefault="000955F5" w:rsidP="000955F5">
      <w:pPr>
        <w:rPr>
          <w:rFonts w:ascii="Arial" w:hAnsi="Arial" w:cs="Arial"/>
          <w:lang w:val="en-US"/>
        </w:rPr>
      </w:pPr>
      <w:r w:rsidRPr="000955F5">
        <w:rPr>
          <w:rFonts w:ascii="Arial" w:hAnsi="Arial" w:cs="Arial"/>
          <w:lang w:val="en-US"/>
        </w:rPr>
        <w:t xml:space="preserve">From “Sara </w:t>
      </w:r>
      <w:proofErr w:type="spellStart"/>
      <w:r w:rsidRPr="000955F5">
        <w:rPr>
          <w:rFonts w:ascii="Arial" w:hAnsi="Arial" w:cs="Arial"/>
          <w:lang w:val="en-US"/>
        </w:rPr>
        <w:t>stedy</w:t>
      </w:r>
      <w:proofErr w:type="spellEnd"/>
      <w:r w:rsidRPr="000955F5">
        <w:rPr>
          <w:rFonts w:ascii="Arial" w:hAnsi="Arial" w:cs="Arial"/>
          <w:lang w:val="en-US"/>
        </w:rPr>
        <w:t xml:space="preserve"> safe”: </w:t>
      </w:r>
      <w:hyperlink r:id="rId8" w:history="1">
        <w:r w:rsidRPr="000955F5">
          <w:rPr>
            <w:rStyle w:val="Hyperlink"/>
            <w:rFonts w:ascii="Arial" w:hAnsi="Arial" w:cs="Arial"/>
            <w:lang w:val="en-US"/>
          </w:rPr>
          <w:t>https://www.skiffmed.com/media/cms/Vital_Signs_8912_71979AF9E1E9F.pdf</w:t>
        </w:r>
      </w:hyperlink>
      <w:r w:rsidRPr="000955F5">
        <w:rPr>
          <w:rFonts w:ascii="Arial" w:hAnsi="Arial" w:cs="Arial"/>
          <w:lang w:val="en-US"/>
        </w:rPr>
        <w:t xml:space="preserve">, </w:t>
      </w:r>
      <w:hyperlink r:id="rId9" w:history="1">
        <w:r w:rsidRPr="000955F5">
          <w:rPr>
            <w:rStyle w:val="Hyperlink"/>
            <w:rFonts w:ascii="Arial" w:hAnsi="Arial" w:cs="Arial"/>
            <w:lang w:val="en-US"/>
          </w:rPr>
          <w:t>http://www.anaheimregionalmc.com/documents/Students-Contractors/Registry-Student-Orientation-Guidelines-2017.pdf</w:t>
        </w:r>
      </w:hyperlink>
      <w:r w:rsidRPr="000955F5">
        <w:rPr>
          <w:rFonts w:ascii="Arial" w:hAnsi="Arial" w:cs="Arial"/>
          <w:lang w:val="en-US"/>
        </w:rPr>
        <w:t xml:space="preserve">, </w:t>
      </w:r>
      <w:hyperlink r:id="rId10" w:history="1">
        <w:r w:rsidRPr="000955F5">
          <w:rPr>
            <w:rStyle w:val="Hyperlink"/>
            <w:rFonts w:ascii="Arial" w:hAnsi="Arial" w:cs="Arial"/>
            <w:lang w:val="en-US"/>
          </w:rPr>
          <w:t>http://www.anaheimregionalmc.com/documents/Students-Contractors/Registry-Student-Orientation-Guidelines-2017.pdf</w:t>
        </w:r>
      </w:hyperlink>
      <w:r w:rsidRPr="000955F5">
        <w:rPr>
          <w:rFonts w:ascii="Arial" w:hAnsi="Arial" w:cs="Arial"/>
          <w:lang w:val="en-US"/>
        </w:rPr>
        <w:t xml:space="preserve"> </w:t>
      </w:r>
    </w:p>
    <w:p w14:paraId="02E020F3" w14:textId="77777777" w:rsidR="000955F5" w:rsidRPr="000955F5" w:rsidRDefault="000955F5" w:rsidP="000955F5">
      <w:pPr>
        <w:rPr>
          <w:rFonts w:ascii="Arial" w:hAnsi="Arial" w:cs="Arial"/>
          <w:lang w:val="en-US"/>
        </w:rPr>
      </w:pPr>
      <w:r w:rsidRPr="000955F5">
        <w:rPr>
          <w:rFonts w:ascii="Arial" w:hAnsi="Arial" w:cs="Arial"/>
          <w:lang w:val="en-US"/>
        </w:rPr>
        <w:t>From “Transfer aid patient”:</w:t>
      </w:r>
    </w:p>
    <w:p w14:paraId="6B5CC8D7" w14:textId="77777777" w:rsidR="000955F5" w:rsidRPr="000955F5" w:rsidRDefault="000955F5" w:rsidP="000955F5">
      <w:pPr>
        <w:rPr>
          <w:rFonts w:ascii="Arial" w:hAnsi="Arial" w:cs="Arial"/>
          <w:lang w:val="en-US"/>
        </w:rPr>
      </w:pPr>
      <w:hyperlink r:id="rId11" w:history="1">
        <w:r w:rsidRPr="000955F5">
          <w:rPr>
            <w:rStyle w:val="Hyperlink"/>
            <w:rFonts w:ascii="Arial" w:hAnsi="Arial" w:cs="Arial"/>
            <w:lang w:val="en-US"/>
          </w:rPr>
          <w:t>https://www.worksafe.vic.gov.au/__data/assets/pdf_file/0016/211273/ISBN-Transferring-people-safely-handbook-2009-07.pdf</w:t>
        </w:r>
      </w:hyperlink>
      <w:r w:rsidRPr="000955F5">
        <w:rPr>
          <w:rFonts w:ascii="Arial" w:hAnsi="Arial" w:cs="Arial"/>
          <w:lang w:val="en-US"/>
        </w:rPr>
        <w:t xml:space="preserve"> </w:t>
      </w:r>
    </w:p>
    <w:p w14:paraId="6191D3A5" w14:textId="77777777" w:rsidR="000955F5" w:rsidRPr="000955F5" w:rsidRDefault="000955F5" w:rsidP="000955F5">
      <w:pPr>
        <w:rPr>
          <w:rFonts w:ascii="Arial" w:hAnsi="Arial" w:cs="Arial"/>
          <w:lang w:val="en-US"/>
        </w:rPr>
      </w:pPr>
      <w:hyperlink r:id="rId12" w:history="1">
        <w:r w:rsidRPr="000955F5">
          <w:rPr>
            <w:rStyle w:val="Hyperlink"/>
            <w:rFonts w:ascii="Arial" w:hAnsi="Arial" w:cs="Arial"/>
            <w:lang w:val="en-US"/>
          </w:rPr>
          <w:t>http://www.ezlifts.com/products/get_file.cfm?DocumentID=111</w:t>
        </w:r>
      </w:hyperlink>
      <w:r w:rsidRPr="000955F5">
        <w:rPr>
          <w:rFonts w:ascii="Arial" w:hAnsi="Arial" w:cs="Arial"/>
          <w:lang w:val="en-US"/>
        </w:rPr>
        <w:t xml:space="preserve"> </w:t>
      </w:r>
    </w:p>
    <w:p w14:paraId="3271554E" w14:textId="77777777" w:rsidR="000955F5" w:rsidRPr="000955F5" w:rsidRDefault="000955F5" w:rsidP="000955F5">
      <w:pPr>
        <w:rPr>
          <w:rFonts w:ascii="Arial" w:hAnsi="Arial" w:cs="Arial"/>
          <w:lang w:val="en-US"/>
        </w:rPr>
      </w:pPr>
      <w:hyperlink r:id="rId13" w:history="1">
        <w:r w:rsidRPr="000955F5">
          <w:rPr>
            <w:rStyle w:val="Hyperlink"/>
            <w:rFonts w:ascii="Arial" w:hAnsi="Arial" w:cs="Arial"/>
            <w:lang w:val="en-US"/>
          </w:rPr>
          <w:t>https://www.etac.com/media/5131/sit-to-stand-workbook.pdf</w:t>
        </w:r>
      </w:hyperlink>
      <w:r w:rsidRPr="000955F5">
        <w:rPr>
          <w:rFonts w:ascii="Arial" w:hAnsi="Arial" w:cs="Arial"/>
          <w:lang w:val="en-US"/>
        </w:rPr>
        <w:t xml:space="preserve"> </w:t>
      </w:r>
    </w:p>
    <w:p w14:paraId="40E26E8C" w14:textId="77777777" w:rsidR="000955F5" w:rsidRPr="000955F5" w:rsidRDefault="000955F5" w:rsidP="000955F5">
      <w:pPr>
        <w:rPr>
          <w:rFonts w:ascii="Arial" w:hAnsi="Arial" w:cs="Arial"/>
          <w:lang w:val="en-US"/>
        </w:rPr>
      </w:pPr>
    </w:p>
    <w:p w14:paraId="4B5FF36A" w14:textId="6D0196C8" w:rsidR="00704EF9" w:rsidRPr="00231472" w:rsidRDefault="00704EF9" w:rsidP="00231472">
      <w:bookmarkStart w:id="0" w:name="_GoBack"/>
      <w:bookmarkEnd w:id="0"/>
    </w:p>
    <w:sectPr w:rsidR="00704EF9" w:rsidRPr="002314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55B12"/>
    <w:multiLevelType w:val="multilevel"/>
    <w:tmpl w:val="188A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84E9B"/>
    <w:multiLevelType w:val="multilevel"/>
    <w:tmpl w:val="94A6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A4F34"/>
    <w:multiLevelType w:val="multilevel"/>
    <w:tmpl w:val="8066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97392"/>
    <w:multiLevelType w:val="multilevel"/>
    <w:tmpl w:val="F056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3003A"/>
    <w:multiLevelType w:val="hybridMultilevel"/>
    <w:tmpl w:val="4B0EC2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5517DC"/>
    <w:multiLevelType w:val="hybridMultilevel"/>
    <w:tmpl w:val="09401A9E"/>
    <w:lvl w:ilvl="0" w:tplc="580C4A4E">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D030F"/>
    <w:multiLevelType w:val="multilevel"/>
    <w:tmpl w:val="EA5C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403425"/>
    <w:multiLevelType w:val="multilevel"/>
    <w:tmpl w:val="6B12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7B2112"/>
    <w:multiLevelType w:val="hybridMultilevel"/>
    <w:tmpl w:val="B824CE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nsid w:val="44814896"/>
    <w:multiLevelType w:val="multilevel"/>
    <w:tmpl w:val="DEE8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711706"/>
    <w:multiLevelType w:val="multilevel"/>
    <w:tmpl w:val="11DE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706764"/>
    <w:multiLevelType w:val="hybridMultilevel"/>
    <w:tmpl w:val="33B64278"/>
    <w:lvl w:ilvl="0" w:tplc="D6622928">
      <w:start w:val="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835E3"/>
    <w:multiLevelType w:val="hybridMultilevel"/>
    <w:tmpl w:val="AEBC16F8"/>
    <w:lvl w:ilvl="0" w:tplc="B61CD5F4">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A3F702E"/>
    <w:multiLevelType w:val="multilevel"/>
    <w:tmpl w:val="B2C8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AA47EA"/>
    <w:multiLevelType w:val="multilevel"/>
    <w:tmpl w:val="4BB8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700D8C"/>
    <w:multiLevelType w:val="hybridMultilevel"/>
    <w:tmpl w:val="E5D84610"/>
    <w:lvl w:ilvl="0" w:tplc="1B9EBC06">
      <w:start w:val="1"/>
      <w:numFmt w:val="decimal"/>
      <w:lvlText w:val="%1."/>
      <w:lvlJc w:val="left"/>
      <w:pPr>
        <w:ind w:left="720" w:hanging="360"/>
      </w:pPr>
      <w:rPr>
        <w:rFonts w:ascii="Arial" w:eastAsiaTheme="minorHAnsi" w:hAnsi="Arial" w:cs="Arial" w:hint="default"/>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nsid w:val="73140635"/>
    <w:multiLevelType w:val="multilevel"/>
    <w:tmpl w:val="AA80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E15641"/>
    <w:multiLevelType w:val="multilevel"/>
    <w:tmpl w:val="6C44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246D67"/>
    <w:multiLevelType w:val="multilevel"/>
    <w:tmpl w:val="BC2E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9"/>
  </w:num>
  <w:num w:numId="4">
    <w:abstractNumId w:val="13"/>
  </w:num>
  <w:num w:numId="5">
    <w:abstractNumId w:val="6"/>
  </w:num>
  <w:num w:numId="6">
    <w:abstractNumId w:val="10"/>
  </w:num>
  <w:num w:numId="7">
    <w:abstractNumId w:val="14"/>
  </w:num>
  <w:num w:numId="8">
    <w:abstractNumId w:val="16"/>
  </w:num>
  <w:num w:numId="9">
    <w:abstractNumId w:val="18"/>
  </w:num>
  <w:num w:numId="10">
    <w:abstractNumId w:val="1"/>
  </w:num>
  <w:num w:numId="11">
    <w:abstractNumId w:val="0"/>
  </w:num>
  <w:num w:numId="12">
    <w:abstractNumId w:val="3"/>
  </w:num>
  <w:num w:numId="13">
    <w:abstractNumId w:val="7"/>
  </w:num>
  <w:num w:numId="14">
    <w:abstractNumId w:val="12"/>
  </w:num>
  <w:num w:numId="15">
    <w:abstractNumId w:val="1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28"/>
    <w:rsid w:val="000955F5"/>
    <w:rsid w:val="00231472"/>
    <w:rsid w:val="003B79C5"/>
    <w:rsid w:val="00704EF9"/>
    <w:rsid w:val="00CE4C2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5E16"/>
  <w15:chartTrackingRefBased/>
  <w15:docId w15:val="{0E0E6F3D-CC32-4BC2-B459-26A1C2CE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472"/>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C2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CE4C28"/>
    <w:pPr>
      <w:ind w:left="720"/>
      <w:contextualSpacing/>
    </w:pPr>
  </w:style>
  <w:style w:type="table" w:styleId="TableGrid">
    <w:name w:val="Table Grid"/>
    <w:basedOn w:val="TableNormal"/>
    <w:uiPriority w:val="39"/>
    <w:rsid w:val="000955F5"/>
    <w:pPr>
      <w:spacing w:after="0" w:line="240" w:lineRule="auto"/>
    </w:pPr>
    <w:rPr>
      <w:rFonts w:eastAsiaTheme="minorEastAsia"/>
      <w:sz w:val="24"/>
      <w:szCs w:val="24"/>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55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53661">
      <w:bodyDiv w:val="1"/>
      <w:marLeft w:val="0"/>
      <w:marRight w:val="0"/>
      <w:marTop w:val="0"/>
      <w:marBottom w:val="0"/>
      <w:divBdr>
        <w:top w:val="none" w:sz="0" w:space="0" w:color="auto"/>
        <w:left w:val="none" w:sz="0" w:space="0" w:color="auto"/>
        <w:bottom w:val="none" w:sz="0" w:space="0" w:color="auto"/>
        <w:right w:val="none" w:sz="0" w:space="0" w:color="auto"/>
      </w:divBdr>
    </w:div>
    <w:div w:id="19033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orksafe.vic.gov.au/__data/assets/pdf_file/0016/211273/ISBN-Transferring-people-safely-handbook-2009-07.pdf" TargetMode="External"/><Relationship Id="rId12" Type="http://schemas.openxmlformats.org/officeDocument/2006/relationships/hyperlink" Target="http://www.ezlifts.com/products/get_file.cfm?DocumentID=111" TargetMode="External"/><Relationship Id="rId13" Type="http://schemas.openxmlformats.org/officeDocument/2006/relationships/hyperlink" Target="https://www.etac.com/media/5131/sit-to-stand-workbook.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ccc.edu/~behrensb/documents/210wk3TransferTraining_000.pdf" TargetMode="External"/><Relationship Id="rId6" Type="http://schemas.openxmlformats.org/officeDocument/2006/relationships/hyperlink" Target="http://www.lni.wa.gov/safety/sprainsstrains/IdeasBank/documentsfiles/idea109.pdf" TargetMode="External"/><Relationship Id="rId7" Type="http://schemas.openxmlformats.org/officeDocument/2006/relationships/hyperlink" Target="https://intermountainhealthcare.org/ext/Dcmnt?ncid=520487442" TargetMode="External"/><Relationship Id="rId8" Type="http://schemas.openxmlformats.org/officeDocument/2006/relationships/hyperlink" Target="https://www.skiffmed.com/media/cms/Vital_Signs_8912_71979AF9E1E9F.pdf" TargetMode="External"/><Relationship Id="rId9" Type="http://schemas.openxmlformats.org/officeDocument/2006/relationships/hyperlink" Target="http://www.anaheimregionalmc.com/documents/Students-Contractors/Registry-Student-Orientation-Guidelines-2017.pdf" TargetMode="External"/><Relationship Id="rId10" Type="http://schemas.openxmlformats.org/officeDocument/2006/relationships/hyperlink" Target="http://www.anaheimregionalmc.com/documents/Students-Contractors/Registry-Student-Orientation-Guidelines-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4223</Words>
  <Characters>24074</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Tang</dc:creator>
  <cp:keywords/>
  <dc:description/>
  <cp:lastModifiedBy>Javier Alejandro Diaz Urdaneta</cp:lastModifiedBy>
  <cp:revision>3</cp:revision>
  <dcterms:created xsi:type="dcterms:W3CDTF">2018-03-25T22:10:00Z</dcterms:created>
  <dcterms:modified xsi:type="dcterms:W3CDTF">2018-03-27T00:46:00Z</dcterms:modified>
</cp:coreProperties>
</file>