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6B" w:rsidRPr="0070456B" w:rsidRDefault="0070456B" w:rsidP="0070456B">
      <w:pPr>
        <w:pStyle w:val="SupplementalMaterialsTitle"/>
        <w:rPr>
          <w:rFonts w:eastAsia="SimSun"/>
          <w:szCs w:val="28"/>
          <w:lang w:eastAsia="zh-CN"/>
        </w:rPr>
      </w:pPr>
      <w:r w:rsidRPr="0070456B">
        <w:rPr>
          <w:rFonts w:eastAsia="SimSun"/>
          <w:lang w:eastAsia="zh-CN"/>
        </w:rPr>
        <w:t>CuBr</w:t>
      </w:r>
      <w:r w:rsidRPr="0070456B">
        <w:rPr>
          <w:rFonts w:eastAsia="SimSun"/>
          <w:vertAlign w:val="subscript"/>
          <w:lang w:eastAsia="zh-CN"/>
        </w:rPr>
        <w:t>2</w:t>
      </w:r>
      <w:r w:rsidRPr="0070456B">
        <w:rPr>
          <w:rFonts w:eastAsia="SimSun"/>
          <w:lang w:eastAsia="zh-CN"/>
        </w:rPr>
        <w:t xml:space="preserve"> Mediated Synthesis of 2-Aminothiazoles from Dithiocarbamic Acid Salts and Ketones</w:t>
      </w:r>
    </w:p>
    <w:p w:rsidR="0070456B" w:rsidRPr="0070456B" w:rsidRDefault="0070456B" w:rsidP="0070456B">
      <w:pPr>
        <w:pStyle w:val="SupplementalMaterialsAuthors"/>
        <w:rPr>
          <w:rFonts w:eastAsia="TimesNewRomanPS-BoldMT-Identity"/>
          <w:lang w:eastAsia="zh-CN"/>
        </w:rPr>
      </w:pPr>
      <w:r w:rsidRPr="0070456B">
        <w:rPr>
          <w:rFonts w:eastAsia="TimesNewRomanPS-BoldMT-Identity" w:hint="eastAsia"/>
          <w:lang w:eastAsia="zh-CN"/>
        </w:rPr>
        <w:t>Baohua</w:t>
      </w:r>
      <w:r w:rsidRPr="0070456B">
        <w:rPr>
          <w:rFonts w:eastAsia="TimesNewRomanPS-BoldMT-Identity"/>
          <w:lang w:eastAsia="zh-CN"/>
        </w:rPr>
        <w:t xml:space="preserve"> </w:t>
      </w:r>
      <w:r w:rsidRPr="0070456B">
        <w:rPr>
          <w:rFonts w:eastAsia="TimesNewRomanPS-BoldMT-Identity" w:hint="eastAsia"/>
          <w:lang w:eastAsia="zh-CN"/>
        </w:rPr>
        <w:t>Zhang, Lanxiang</w:t>
      </w:r>
      <w:r w:rsidRPr="0070456B">
        <w:rPr>
          <w:rFonts w:eastAsia="TimesNewRomanPS-BoldMT-Identity"/>
          <w:lang w:eastAsia="zh-CN"/>
        </w:rPr>
        <w:t xml:space="preserve"> </w:t>
      </w:r>
      <w:r w:rsidRPr="0070456B">
        <w:rPr>
          <w:rFonts w:eastAsia="TimesNewRomanPS-BoldMT-Identity" w:hint="eastAsia"/>
          <w:lang w:eastAsia="zh-CN"/>
        </w:rPr>
        <w:t>Shi *</w:t>
      </w:r>
    </w:p>
    <w:p w:rsidR="0070456B" w:rsidRDefault="0070456B" w:rsidP="0070456B">
      <w:pPr>
        <w:pStyle w:val="SupplementalMaterialsAffiliation"/>
        <w:rPr>
          <w:rFonts w:eastAsia="TimesNewRomanPS-BoldMT-Identity"/>
          <w:bCs/>
          <w:lang w:eastAsia="zh-CN"/>
        </w:rPr>
      </w:pPr>
      <w:r w:rsidRPr="0070456B">
        <w:rPr>
          <w:rFonts w:eastAsia="SimSun"/>
          <w:lang w:eastAsia="zh-CN"/>
        </w:rPr>
        <w:t>College of Chemical Engineering, Shijiazhuang University, Shijiazh</w:t>
      </w:r>
      <w:r w:rsidRPr="0070456B">
        <w:rPr>
          <w:rFonts w:eastAsia="SimSun" w:hint="eastAsia"/>
          <w:lang w:eastAsia="zh-CN"/>
        </w:rPr>
        <w:t>ua</w:t>
      </w:r>
      <w:r w:rsidRPr="0070456B">
        <w:rPr>
          <w:rFonts w:eastAsia="SimSun"/>
          <w:lang w:eastAsia="zh-CN"/>
        </w:rPr>
        <w:t xml:space="preserve">ng 050035, </w:t>
      </w:r>
      <w:r w:rsidRPr="0070456B">
        <w:rPr>
          <w:rFonts w:eastAsia="TimesNewRomanPS-BoldMT-Identity"/>
          <w:bCs/>
          <w:lang w:eastAsia="zh-CN"/>
        </w:rPr>
        <w:t>China</w:t>
      </w:r>
    </w:p>
    <w:p w:rsidR="0070456B" w:rsidRDefault="0070456B" w:rsidP="0070456B">
      <w:pPr>
        <w:pStyle w:val="SupplementalMaterialsAffiliation"/>
        <w:rPr>
          <w:rFonts w:eastAsia="TimesNewRomanPS-BoldMT-Identity"/>
          <w:bCs/>
          <w:lang w:eastAsia="zh-CN"/>
        </w:rPr>
      </w:pPr>
      <w:r>
        <w:rPr>
          <w:rFonts w:eastAsia="TimesNewRomanPS-BoldMT-Identity"/>
          <w:bCs/>
          <w:lang w:eastAsia="zh-CN"/>
        </w:rPr>
        <w:t>Email</w:t>
      </w:r>
    </w:p>
    <w:p w:rsidR="0070456B" w:rsidRPr="0070456B" w:rsidRDefault="0070456B" w:rsidP="0070456B">
      <w:pPr>
        <w:pStyle w:val="SupplementalMaterialsAffiliation"/>
        <w:jc w:val="left"/>
        <w:rPr>
          <w:rFonts w:eastAsia="TimesNewRomanPS-BoldMT-Identity"/>
          <w:b/>
          <w:bCs/>
          <w:lang w:eastAsia="zh-CN"/>
        </w:rPr>
      </w:pPr>
      <w:bookmarkStart w:id="0" w:name="_GoBack"/>
      <w:r w:rsidRPr="0070456B">
        <w:rPr>
          <w:rFonts w:eastAsia="TimesNewRomanPS-BoldMT-Identity"/>
          <w:b/>
          <w:bCs/>
          <w:lang w:eastAsia="zh-CN"/>
        </w:rPr>
        <w:t>Supplemental Materials</w:t>
      </w:r>
    </w:p>
    <w:bookmarkEnd w:id="0"/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All reagents and solvents were purchased from Sigma-Aldrich and used as obtained. Flash chromatography was performed with a glass column packed with Baker silica gel (30–60 μm). NMR spectra were measured on a Bruker Avance II Plus spectrometer (400 MHz for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H NMR, 100 MHz for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NMR). NMR spectra are referenced according to the residual peak of the solvent based on literature data. Mass data were obtained with a WATERS MS system, Q-tof premier and data analyzed using Mass Lynx4.1. Elemental analysis was performed with a Perkin-Elmer 2400 elemental analyzer.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Phenyl-N-phenylthiazol-2-amine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4a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[12]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228725" cy="5905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135-136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℃.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7.94 (s, 1H), 7.64-7.53 (m, 3H), 7.30-7.26 (m, 4H), 6.98-6.86 (m, 3H);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165.7, 152.2, 143.1, 133.0, 129.7, 129.6, 129.5, 129.3, 129.0, 127.6, 127.5, 119.0, 116.6, 116.6, 101.1.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Elemental analyses: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15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4.79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N,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found: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9;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N,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08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Elemental analyses: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C, 71.40; H, 4.79; N, 11.10; S, 12.71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. found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；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C, 71.4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H, 4.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11.1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12.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69. </w:t>
      </w:r>
    </w:p>
    <w:p w:rsidR="0070456B" w:rsidRPr="0070456B" w:rsidRDefault="0070456B" w:rsidP="0070456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(4-Methoxyphenyl)-N-phenylthiazol-2-amine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4b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[12]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600200" cy="6286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lastRenderedPageBreak/>
        <w:t>White solid; m.p. 137-140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7.93 (s, 1H), 7.67 (d, J = 8.8 Hz, 2H), 7.64-7.53 (m, 2H), 7.30-7.26 (m, 2H), 6.91 (d, J = 8.4 Hz, 2H), 6.89 (m, 1H), 6.83 (s, 1H), 3.82 (s, 3H);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160.7, 160.1, 148.1, 143.0, 129.6, 129.5, 128.5, 128.5, 125.5, 125.4, 118.1, 116.5, 116.3, 115.0, 114.7, 101.1, 55.9.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OS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:C, 68.06; H, 5.00; N, 9.92; O, 5.67; S, 11.36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.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found: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C, 68.0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H, 5.0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9.9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O, 5.6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11.3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3. </w:t>
      </w:r>
    </w:p>
    <w:p w:rsidR="0070456B" w:rsidRPr="0070456B" w:rsidRDefault="0070456B" w:rsidP="0070456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(4-Bromophenyl)-N-phenylthiazol-2-amine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4c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[12]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457325" cy="6286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137-140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White Solid; mp156–158℃.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7.71 (d, J = 8.4 Hz, 2H), 7.51 (d, 2H, J = 8.4 Hz), 7.36 (m, 4H), 7.08 (m, 1H), 6.72 (s, 1H).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165.1, 150.5, 140.5, 133.6, 132.0, 129.7, 128.0, 123.5, 122.0, 118.6, 102.3. EI-MS m/z [M+H]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+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BrN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S: 330.99: found: 330.97.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BrN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54.39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3.35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Br, 24.12;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N,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8.46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S,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9.68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found: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54.42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3.34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Br, 24.10;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N,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8.45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S,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9.66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70456B" w:rsidRPr="0070456B" w:rsidRDefault="0070456B" w:rsidP="0070456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β-Naphthyl-N-phenylthiazol-2-amine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(4d)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[6]</w:t>
      </w:r>
    </w:p>
    <w:p w:rsidR="0070456B" w:rsidRPr="0070456B" w:rsidRDefault="0070456B" w:rsidP="0070456B">
      <w:pPr>
        <w:widowControl w:val="0"/>
        <w:spacing w:after="0" w:line="360" w:lineRule="auto"/>
        <w:ind w:left="120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514475" cy="5810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148-150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8.33 (s, 1H), 7.90-7.78 (m, 1H), 7.45-7.29 (m, 7H), 6.82 (s, 1H), 5.73 (s,1H).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169.1, 151.3, 143.1, 133.6, 132.9, 132.1, 128.7, 128.3, 127.6, 127.5, 126.1, 125.8, 124.9, 124.0, 101.6. EI-MS m/z [M+H]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+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S: 303.09: found: 303.11.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75.47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4.67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S,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found: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75.45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4.66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S,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70456B" w:rsidRPr="0070456B" w:rsidRDefault="0070456B" w:rsidP="0070456B">
      <w:pPr>
        <w:widowControl w:val="0"/>
        <w:spacing w:after="0" w:line="360" w:lineRule="auto"/>
        <w:ind w:left="1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 w:hint="eastAsia"/>
          <w:b/>
          <w:bCs/>
          <w:kern w:val="2"/>
          <w:sz w:val="24"/>
          <w:szCs w:val="24"/>
          <w:lang w:eastAsia="zh-CN"/>
        </w:rPr>
        <w:t>4-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Phenyl-N-(4-methoxyphenyl)thiazol-2-amine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[12]</w:t>
      </w:r>
    </w:p>
    <w:p w:rsidR="0070456B" w:rsidRPr="0070456B" w:rsidRDefault="0070456B" w:rsidP="0070456B">
      <w:pPr>
        <w:widowControl w:val="0"/>
        <w:spacing w:after="0" w:line="360" w:lineRule="auto"/>
        <w:ind w:left="1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600200" cy="590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157-160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7.94 (s, 1H), 7.64-7.53 (m, 3H),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 xml:space="preserve">7.30 (dd, J = 7.3, 2.1 Hz, 2H), 7.14 (dd, J = 6.5, 1.9 Hz, 2H), 6.93 (dd, J = 6.5, 2.1 Hz, 2H), 3.74 (s, 3H);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160.5, 150.7, 148.2, 135.4, 133.2, 129.5, 129.4, 128.9, 127.6, 127.5, 117.5, 117.3, 115.5, 115.1, 100.1, 55.9. 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C, 68.06; H, 5.00; N, 9.92; S, 11.36. found: C, 68.09; H, 5.01; N, 9.94; S, 11.37.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4-(4-Fluorophenyl)-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-methyl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thiazol-2-amine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(4f)</w:t>
      </w:r>
      <w:r w:rsidRPr="0070456B">
        <w:rPr>
          <w:rFonts w:ascii="Times New Roman" w:eastAsia="AdvGulliv-R" w:hAnsi="Times New Roman" w:cs="Times New Roman" w:hint="eastAsia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[6]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123950" cy="628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136-138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；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) </w:t>
      </w:r>
      <w:r w:rsidRPr="0070456B">
        <w:rPr>
          <w:rFonts w:ascii="Times New Roman" w:eastAsia="AdvPSMP10" w:hAnsi="Times New Roman" w:cs="Times New Roman"/>
          <w:kern w:val="2"/>
          <w:sz w:val="24"/>
          <w:szCs w:val="24"/>
          <w:lang w:eastAsia="zh-CN"/>
        </w:rPr>
        <w:t xml:space="preserve">δ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(ppm): 7.77-7.70 (m, 2H), 7.09-7.01 (m, 2H), 6.61 (s, 1H), 2.47 (s, 3H).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)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AdvPSMP10" w:hAnsi="Times New Roman" w:cs="Times New Roman"/>
          <w:kern w:val="2"/>
          <w:sz w:val="24"/>
          <w:szCs w:val="24"/>
          <w:lang w:eastAsia="zh-CN"/>
        </w:rPr>
        <w:t xml:space="preserve">δ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(ppm): 167.2, 163.3, 150.1, 130.9, 130.0, 128.5, 116.1, 116.0, 102.1, 29.5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; E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10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9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FN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C, 57.67; H, 4.36; F, 9.12; N, 13.45; S, 15.40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found: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C, 57.6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9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 H, 4.3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5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 F, 9.1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 N, 13.4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 S, 15.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37.</w:t>
      </w:r>
    </w:p>
    <w:p w:rsidR="0070456B" w:rsidRPr="0070456B" w:rsidRDefault="0070456B" w:rsidP="0070456B">
      <w:pPr>
        <w:widowControl w:val="0"/>
        <w:spacing w:after="0" w:line="360" w:lineRule="auto"/>
        <w:ind w:left="14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4-Methylphenyl-N-phenylthiazol-2-amine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(4g)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[13]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371600" cy="590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Gummy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；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7.30-7.26 (m, 2H), 7.24 (d, J=7.6Hz, 2H),</w:t>
      </w:r>
      <w:r w:rsidRPr="0070456B">
        <w:rPr>
          <w:rFonts w:ascii="Times New Roman" w:eastAsia="SimSun" w:hAnsi="Times New Roman" w:cs="Times New Roman"/>
          <w:color w:val="0000FF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7.12 (d, J=7.0Hz, 2H), 6.91 (m, 2H), 6.89 (m, 1H), 6.63 (s, 1H), 2.28 (s, 3H);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160.8, 148.9, 143.1, 138.5, 130.2, 129.6, 129.6, 129.5, 129.5, 127.5, 127.4, 118.8, 116.3, 116.1, 100.7, 24.3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: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C, 72.15; H, 5.30; N, 10.52; S, 12.04. found: C, 72.12; H, 5.29; N, 10.50; S, 12.01.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4-Phenyl-N-(4-methylphenyl)thiazol-2-amine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(4h)</w:t>
      </w:r>
      <w:r w:rsidRPr="0070456B">
        <w:rPr>
          <w:rFonts w:ascii="Times New Roman" w:eastAsia="AdvGulliv-R" w:hAnsi="Times New Roman" w:cs="Times New Roman" w:hint="eastAsia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[12]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371600" cy="590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135-137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7.94 (s, 1H), 7.64-7.53 (m, 3H), 7.31 (dd, J=7.3, 2.0Hz, 2H), 7.15 (dd, J=6.4, 1.9Hz, 2H), 7.02 (dd, J=6.4, 2.3Hz, 2H), 2.29 (s, 3H);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160.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148.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.1, 13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130.2, 129.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.5, 127.4,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116.3, 116.1, 100.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24.3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ν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= 3 411, 3 069, 2 975, 1611, l485, 1385,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lastRenderedPageBreak/>
        <w:t>1290, 1025 cm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-1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AdvGulliv-R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1"/>
          <w:szCs w:val="24"/>
          <w:lang w:eastAsia="zh-CN"/>
        </w:rPr>
        <w:t xml:space="preserve">: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C, 72.15; H, 5.30; N, 10.52; S, 12.04. found: C, 72.12; H, 5.29; N, 10.50; S, 12.01.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4-Phenyl-N-(2-methylphenyl)thiazol-2-amine</w:t>
      </w:r>
      <w:r w:rsidRPr="0070456B">
        <w:rPr>
          <w:rFonts w:ascii="Times New Roman" w:eastAsia="AdvGulliv-R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(4i)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228725" cy="5905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106-108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=7.91 (s, 1H), 7.64-7.53 (m, 3H), 7.30 (dd, J=7.5, 2.2 Hz, 2H), 7.14-7.01 (m, 3H), 6.62 (t, J=7.3, 1H), 2.15 (s, 3H);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160.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148.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.1, 13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130.2, 129.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129.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.5, 127.4,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116.1, 100.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ν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=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3427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3071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2956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161l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1488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l385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1285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1026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cm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-1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AdvGulliv-R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C, 72.15; H, 5.30; N, 10.52; S, 12.04. found: C, 72.13; H, 5.28; N, 10.49; S, 12.00.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4-Phenyl-N-(2-chlorophenyl)thiazol-2-amine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(4j) 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228725" cy="5905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76-78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=7.90 (s, 1H), 7.64-7.53 (m, 4H), 7.36-7.30 (m, 3H), 7.18 (t, J=6.4, 1H), 6.67 (t, J=7.3, 1H);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160.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148.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136.6, 133.2, 129.4, 129.3, 128.9, 127.9, 127.6, 127.5, 125.4, 120.7, 117.7, 100.1;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ν =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3435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3052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1610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1491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1276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1022 cm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-1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: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15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ClN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C, 62.82; H, 3.87; Cl, 12.36; N, 9.77; S, 11.18. found: C, 62.79; H, 3.86; Cl, 12.33; N, 9.79;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4-Phenyl-N-(4-chlorophenyl)thiazol-2-amine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(4k)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[8]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428750" cy="590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m.p. 148-151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=7.93 (s, 1H), 7.64-7.53 (m, 3H), 7.30-7.24 (m, 6H);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 160.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148.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141.2, 133.2, 129.7 (2C), 129.5 (2C), 128.9, 127.6 (2C), 124.3, 117.8, 117.7, 100.1;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ν = 3424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3050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1606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1498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1280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1029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 cm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-1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AdvGulliv-R" w:hAnsi="Times New Roman" w:cs="Times New Roman"/>
          <w:i/>
          <w:iCs/>
          <w:color w:val="000000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15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ClN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C, 62.82; H, 3.87; Cl, 12.36; N,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9.77; S, 11.18. found: C, 62.78; H, 3.85; Cl, 12.34; N, 9.75;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.19.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4-Phenyl-N-(4-nitrophenyl)thiazol-2-amine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(4l) 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524000" cy="590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Yellow solid; m.p. 201-204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8.23 (dd, J=6.4, 1.9Hz, 2H), 7.94 (s, 1H), 7.64-7.53 (m, 3H), 7.31-7.28 (m, 4H);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δ = 160.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149.2,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148.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138.4, 133.1, 129.5 (2C), 128.8, 127.5 (2C), 121.9 (2C), 117.2 (2C), 100.1;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ν = 3453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3040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1611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1509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1267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l035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 cm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-1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20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C, 60.59; H, 3.73; N, 14.13; S, 10.78. found: C, 60.56; H, 3.74; N, 14.11; S, 10.76.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4-</w:t>
      </w:r>
      <w:r w:rsidRPr="0070456B">
        <w:rPr>
          <w:rFonts w:ascii="Times New Roman" w:eastAsia="AdvGulliv-R" w:hAnsi="Times New Roman" w:cs="Times New Roman"/>
          <w:b/>
          <w:bCs/>
          <w:kern w:val="2"/>
          <w:sz w:val="24"/>
          <w:szCs w:val="24"/>
          <w:lang w:eastAsia="zh-CN"/>
        </w:rPr>
        <w:t>(naphthalen-2-yl)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-N-</w:t>
      </w:r>
      <w:r w:rsidRPr="0070456B">
        <w:rPr>
          <w:rFonts w:ascii="Times New Roman" w:eastAsia="AdvGulliv-R" w:hAnsi="Times New Roman" w:cs="Times New Roman"/>
          <w:b/>
          <w:bCs/>
          <w:kern w:val="2"/>
          <w:sz w:val="24"/>
          <w:szCs w:val="24"/>
          <w:lang w:eastAsia="zh-CN"/>
        </w:rPr>
        <w:t>benzyl</w:t>
      </w:r>
      <w:r w:rsidRPr="0070456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thiazol-2-amine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(4m)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[6]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1371600" cy="762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mp 131-132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8.33 (s, 1H), 7.90-7.78 (m, 4H), 7.45-7.29 (m, 7H), 6.83 (s, 1H), 4.56-4.54 (d, J=4.7Hz, 2H);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 NMR (100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169.5, 151.3, 137.5, 133.6, 132.9, 132.2, 128.6, 1289.3, 128.0, 127.6, 127.5, 126.1, 125.8, 124.9, 124.0, 101.7, 49.8.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20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16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C, 75.92; H, 5.10; N, 8.85. Found: C, 75.81; H, 5.23; N, 8.72.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 w:hint="eastAsia"/>
          <w:b/>
          <w:bCs/>
          <w:kern w:val="2"/>
          <w:sz w:val="24"/>
          <w:szCs w:val="24"/>
          <w:lang w:eastAsia="zh-CN"/>
        </w:rPr>
        <w:t>Ethyl-2-(2-(phenylamino)thiazol-4-yl)acetate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(4</w:t>
      </w:r>
      <w:r w:rsidRPr="0070456B">
        <w:rPr>
          <w:rFonts w:ascii="Times New Roman" w:eastAsia="AdvGulliv-R" w:hAnsi="Times New Roman" w:cs="Times New Roman" w:hint="eastAsia"/>
          <w:b/>
          <w:bCs/>
          <w:color w:val="000000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AdvGulliv-R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)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[12]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1524000" cy="723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Gummy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7.79-7.32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H), 7.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03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1H),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6.44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H),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4.17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q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J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Hz,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, 3.64 (s, 2H), 1.26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J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Hz,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C NMR (100 MHz,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170.4, 165.1, 144.6, 140.5, 129.6, 123.1, 118.6, 104.6, 61.2, 37.5, 14.3;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ν = 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337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30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2981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731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603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526, 1497, 1370, 1246, 1030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 cm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-1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O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.5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0.68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2.22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found: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59.50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5.36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0.67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2.20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 w:hint="eastAsia"/>
          <w:b/>
          <w:bCs/>
          <w:kern w:val="2"/>
          <w:sz w:val="24"/>
          <w:szCs w:val="24"/>
          <w:lang w:eastAsia="zh-CN"/>
        </w:rPr>
      </w:pPr>
      <w:r w:rsidRPr="0070456B">
        <w:rPr>
          <w:rFonts w:ascii="Times New Roman" w:eastAsia="SimSun" w:hAnsi="Times New Roman" w:cs="Times New Roman" w:hint="eastAsia"/>
          <w:b/>
          <w:bCs/>
          <w:kern w:val="2"/>
          <w:sz w:val="24"/>
          <w:szCs w:val="24"/>
          <w:lang w:eastAsia="zh-CN"/>
        </w:rPr>
        <w:lastRenderedPageBreak/>
        <w:t xml:space="preserve">4,5-Dimethyl-n-phenylthiazol-2-amine (4o)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[12]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1152525" cy="628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Yellow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 solid; mp 1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11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-1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14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7.34-7.25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H),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7.02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J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=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6.8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Hz,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, 2.33 (s, 3H), 2.18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C NMR (100 MHz,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161.8, 143.0, 141.1, 129.5, 122.6, 118.3, 114.2, 14.8, 11.2;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ν =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3241, 3194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，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3138, 3068, 2916,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605, 1569, 1499, 1424, 1376, 1297, 1222, 991, 847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 cm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vertAlign w:val="superscript"/>
          <w:lang w:eastAsia="zh-CN"/>
        </w:rPr>
        <w:t>-1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;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64.67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92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3.71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5.70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found: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64.68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91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N,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3.74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; S, 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5.72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:rsidR="0070456B" w:rsidRPr="0070456B" w:rsidRDefault="0070456B" w:rsidP="0070456B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1"/>
          <w:szCs w:val="24"/>
          <w:lang w:eastAsia="zh-CN"/>
        </w:rPr>
      </w:pPr>
      <w:r w:rsidRPr="0070456B">
        <w:rPr>
          <w:rFonts w:ascii="Times New Roman" w:eastAsia="SimSun" w:hAnsi="Times New Roman" w:cs="Times New Roman" w:hint="eastAsia"/>
          <w:b/>
          <w:bCs/>
          <w:kern w:val="2"/>
          <w:sz w:val="21"/>
          <w:szCs w:val="24"/>
          <w:lang w:eastAsia="zh-CN"/>
        </w:rPr>
        <w:t>2</w:t>
      </w:r>
      <w:r w:rsidRPr="0070456B">
        <w:rPr>
          <w:rFonts w:ascii="Times New Roman" w:eastAsia="SimSun" w:hAnsi="Times New Roman" w:cs="Times New Roman"/>
          <w:b/>
          <w:bCs/>
          <w:kern w:val="2"/>
          <w:sz w:val="21"/>
          <w:szCs w:val="24"/>
          <w:lang w:eastAsia="zh-CN"/>
        </w:rPr>
        <w:t>-</w:t>
      </w:r>
      <w:r w:rsidRPr="0070456B">
        <w:rPr>
          <w:rFonts w:ascii="Times New Roman" w:eastAsia="SimSun" w:hAnsi="Times New Roman" w:cs="Times New Roman" w:hint="eastAsia"/>
          <w:b/>
          <w:bCs/>
          <w:kern w:val="2"/>
          <w:sz w:val="21"/>
          <w:szCs w:val="24"/>
          <w:lang w:eastAsia="zh-CN"/>
        </w:rPr>
        <w:t>Nnilino</w:t>
      </w:r>
      <w:r w:rsidRPr="0070456B">
        <w:rPr>
          <w:rFonts w:ascii="Times New Roman" w:eastAsia="SimSun" w:hAnsi="Times New Roman" w:cs="Times New Roman"/>
          <w:b/>
          <w:bCs/>
          <w:kern w:val="2"/>
          <w:sz w:val="21"/>
          <w:szCs w:val="24"/>
          <w:lang w:eastAsia="zh-CN"/>
        </w:rPr>
        <w:t>-4,5,6,7-tetrahydrobenzothiazol</w:t>
      </w:r>
      <w:r w:rsidRPr="0070456B">
        <w:rPr>
          <w:rFonts w:ascii="Times New Roman" w:eastAsia="SimSun" w:hAnsi="Times New Roman" w:cs="Times New Roman" w:hint="eastAsia"/>
          <w:b/>
          <w:bCs/>
          <w:kern w:val="2"/>
          <w:sz w:val="21"/>
          <w:szCs w:val="24"/>
          <w:lang w:eastAsia="zh-CN"/>
        </w:rPr>
        <w:t xml:space="preserve"> (4p)</w:t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1"/>
          <w:szCs w:val="24"/>
          <w:lang w:eastAsia="zh-CN"/>
        </w:rPr>
      </w:pPr>
      <w:r w:rsidRPr="0070456B">
        <w:rPr>
          <w:rFonts w:ascii="Times New Roman" w:eastAsia="SimSun" w:hAnsi="Times New Roman" w:cs="Times New Roman"/>
          <w:noProof/>
          <w:kern w:val="2"/>
          <w:sz w:val="21"/>
          <w:szCs w:val="24"/>
        </w:rPr>
        <w:drawing>
          <wp:inline distT="0" distB="0" distL="0" distR="0">
            <wp:extent cx="1323975" cy="628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B" w:rsidRPr="0070456B" w:rsidRDefault="0070456B" w:rsidP="0070456B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White solid; mp 13</w:t>
      </w:r>
      <w:r w:rsidRPr="0070456B">
        <w:rPr>
          <w:rFonts w:ascii="Times New Roman" w:eastAsia="AdvGulliv-R" w:hAnsi="Times New Roman" w:cs="Times New Roman" w:hint="eastAsia"/>
          <w:kern w:val="2"/>
          <w:sz w:val="24"/>
          <w:szCs w:val="24"/>
          <w:lang w:eastAsia="zh-CN"/>
        </w:rPr>
        <w:t>0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>-132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℃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 ;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>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 NMR (400 MHz, 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): δ =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7.36-7.28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H),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7.04-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7.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00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1H),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2.63-2.61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H),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1.85-1.82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4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H)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perscript"/>
          <w:lang w:eastAsia="zh-CN"/>
        </w:rPr>
        <w:t>13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C NMR (100 MHz,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CDCl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): δ =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158.4, 149.1, 143.6, 129.8, 129.6, 119.9, 118.8, 116.5 (2C), 25.2, 24.6, 22.5 (2C); </w:t>
      </w:r>
      <w:r w:rsidRPr="0070456B">
        <w:rPr>
          <w:rFonts w:ascii="Times New Roman" w:eastAsia="AdvGulliv-R" w:hAnsi="Times New Roman" w:cs="Times New Roman"/>
          <w:kern w:val="2"/>
          <w:sz w:val="24"/>
          <w:szCs w:val="24"/>
          <w:lang w:eastAsia="zh-CN"/>
        </w:rPr>
        <w:t xml:space="preserve">IR (KBr)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ν =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3254, 3184, 2934, 2855, 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601, 1550, 1529, 1459, 1313, 750; E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lemental analyses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: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calcd for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/>
        </w:rPr>
        <w:t xml:space="preserve">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C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13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14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vertAlign w:val="subscript"/>
          <w:lang w:eastAsia="zh-CN"/>
        </w:rPr>
        <w:t>2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67.79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6.13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N,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12.16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S,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13.92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found: C,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67.82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H,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6.12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N,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12.13</w:t>
      </w:r>
      <w:r w:rsidRPr="007045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; S, </w:t>
      </w:r>
      <w:r w:rsidRPr="0070456B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13.90.</w:t>
      </w:r>
    </w:p>
    <w:p w:rsidR="00924F18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4F18" w:rsidSect="00F80F4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04" w:rsidRDefault="00673704" w:rsidP="00EF26C6">
      <w:pPr>
        <w:spacing w:after="0" w:line="240" w:lineRule="auto"/>
      </w:pPr>
      <w:r>
        <w:separator/>
      </w:r>
    </w:p>
    <w:p w:rsidR="00673704" w:rsidRDefault="00673704"/>
    <w:p w:rsidR="00673704" w:rsidRDefault="00673704" w:rsidP="00924F18"/>
  </w:endnote>
  <w:endnote w:type="continuationSeparator" w:id="0">
    <w:p w:rsidR="00673704" w:rsidRDefault="00673704" w:rsidP="00EF26C6">
      <w:pPr>
        <w:spacing w:after="0" w:line="240" w:lineRule="auto"/>
      </w:pPr>
      <w:r>
        <w:continuationSeparator/>
      </w:r>
    </w:p>
    <w:p w:rsidR="00673704" w:rsidRDefault="00673704"/>
    <w:p w:rsidR="00673704" w:rsidRDefault="00673704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-Identity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AdvGulliv-R">
    <w:altName w:val="SimSun"/>
    <w:charset w:val="86"/>
    <w:family w:val="auto"/>
    <w:pitch w:val="default"/>
    <w:sig w:usb0="00000000" w:usb1="00000000" w:usb2="00000000" w:usb3="00000000" w:csb0="00040000" w:csb1="00000000"/>
  </w:font>
  <w:font w:name="AdvPSMP10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04" w:rsidRDefault="00673704" w:rsidP="00EF26C6">
      <w:pPr>
        <w:spacing w:after="0" w:line="240" w:lineRule="auto"/>
      </w:pPr>
      <w:r>
        <w:separator/>
      </w:r>
    </w:p>
    <w:p w:rsidR="00673704" w:rsidRDefault="00673704"/>
    <w:p w:rsidR="00673704" w:rsidRDefault="00673704" w:rsidP="00924F18"/>
  </w:footnote>
  <w:footnote w:type="continuationSeparator" w:id="0">
    <w:p w:rsidR="00673704" w:rsidRDefault="00673704" w:rsidP="00EF26C6">
      <w:pPr>
        <w:spacing w:after="0" w:line="240" w:lineRule="auto"/>
      </w:pPr>
      <w:r>
        <w:continuationSeparator/>
      </w:r>
    </w:p>
    <w:p w:rsidR="00673704" w:rsidRDefault="00673704"/>
    <w:p w:rsidR="00673704" w:rsidRDefault="00673704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70456B">
          <w:rPr>
            <w:noProof/>
          </w:rPr>
          <w:t>6</w:t>
        </w:r>
        <w:r w:rsidR="004B0C99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  <w:p w:rsidR="00440500" w:rsidRDefault="00440500"/>
  <w:p w:rsidR="00440500" w:rsidRDefault="00440500" w:rsidP="0092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9BC118"/>
    <w:multiLevelType w:val="singleLevel"/>
    <w:tmpl w:val="D39BC118"/>
    <w:lvl w:ilvl="0">
      <w:start w:val="4"/>
      <w:numFmt w:val="decimal"/>
      <w:suff w:val="nothing"/>
      <w:lvlText w:val="%1-"/>
      <w:lvlJc w:val="left"/>
      <w:pPr>
        <w:ind w:left="120" w:firstLine="0"/>
      </w:pPr>
    </w:lvl>
  </w:abstractNum>
  <w:abstractNum w:abstractNumId="1" w15:restartNumberingAfterBreak="0">
    <w:nsid w:val="09D96ED8"/>
    <w:multiLevelType w:val="hybridMultilevel"/>
    <w:tmpl w:val="7914959E"/>
    <w:lvl w:ilvl="0" w:tplc="6388E5AC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5A58CA"/>
    <w:multiLevelType w:val="singleLevel"/>
    <w:tmpl w:val="635A58CA"/>
    <w:lvl w:ilvl="0">
      <w:start w:val="4"/>
      <w:numFmt w:val="decimal"/>
      <w:suff w:val="nothing"/>
      <w:lvlText w:val="%1-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226A42"/>
    <w:rsid w:val="00392161"/>
    <w:rsid w:val="003957D9"/>
    <w:rsid w:val="00440500"/>
    <w:rsid w:val="004B0C99"/>
    <w:rsid w:val="00507384"/>
    <w:rsid w:val="00673704"/>
    <w:rsid w:val="006E52F0"/>
    <w:rsid w:val="0070456B"/>
    <w:rsid w:val="00733574"/>
    <w:rsid w:val="008553BE"/>
    <w:rsid w:val="00924F18"/>
    <w:rsid w:val="00A379C1"/>
    <w:rsid w:val="00AF351D"/>
    <w:rsid w:val="00C51409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customStyle="1" w:styleId="ReferencesChar">
    <w:name w:val="References Char"/>
    <w:basedOn w:val="DefaultParagraphFont"/>
    <w:link w:val="References"/>
    <w:locked/>
    <w:rsid w:val="00507384"/>
    <w:rPr>
      <w:rFonts w:ascii="Times New Roman" w:hAnsi="Times New Roman" w:cs="Times New Roman"/>
      <w:sz w:val="20"/>
    </w:rPr>
  </w:style>
  <w:style w:type="paragraph" w:customStyle="1" w:styleId="References">
    <w:name w:val="References"/>
    <w:link w:val="ReferencesChar"/>
    <w:qFormat/>
    <w:rsid w:val="00507384"/>
    <w:pPr>
      <w:numPr>
        <w:numId w:val="1"/>
      </w:numPr>
      <w:spacing w:after="0" w:line="36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4B12-1B2F-490E-9299-95E2ABEA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2</cp:revision>
  <dcterms:created xsi:type="dcterms:W3CDTF">2019-06-15T00:49:00Z</dcterms:created>
  <dcterms:modified xsi:type="dcterms:W3CDTF">2019-06-15T00:49:00Z</dcterms:modified>
</cp:coreProperties>
</file>