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700"/>
        <w:tblW w:w="9072" w:type="dxa"/>
        <w:tblBorders>
          <w:top w:val="single" w:sz="8" w:space="0" w:color="4F81BD"/>
          <w:bottom w:val="single" w:sz="8" w:space="0" w:color="4F81BD"/>
        </w:tblBorders>
        <w:tblLayout w:type="fixed"/>
        <w:tblLook w:val="04A0" w:firstRow="1" w:lastRow="0" w:firstColumn="1" w:lastColumn="0" w:noHBand="0" w:noVBand="1"/>
      </w:tblPr>
      <w:tblGrid>
        <w:gridCol w:w="9072"/>
      </w:tblGrid>
      <w:tr w:rsidR="006B7E40" w:rsidRPr="00D82BC6" w:rsidTr="00BB6CEC">
        <w:trPr>
          <w:trHeight w:val="974"/>
        </w:trPr>
        <w:tc>
          <w:tcPr>
            <w:tcW w:w="9072" w:type="dxa"/>
            <w:tcBorders>
              <w:top w:val="single" w:sz="8" w:space="0" w:color="4F81BD"/>
              <w:left w:val="single" w:sz="4" w:space="0" w:color="auto"/>
              <w:bottom w:val="single" w:sz="8" w:space="0" w:color="4F81BD"/>
              <w:right w:val="single" w:sz="4" w:space="0" w:color="auto"/>
            </w:tcBorders>
            <w:shd w:val="clear" w:color="auto" w:fill="auto"/>
            <w:vAlign w:val="center"/>
          </w:tcPr>
          <w:p w:rsidR="006B7E40" w:rsidRPr="00C177D2" w:rsidRDefault="00461D1F" w:rsidP="00461D1F">
            <w:pPr>
              <w:spacing w:line="240" w:lineRule="auto"/>
              <w:jc w:val="both"/>
              <w:rPr>
                <w:rFonts w:ascii="Times New Roman" w:hAnsi="Times New Roman" w:cs="Times New Roman"/>
                <w:b/>
                <w:bCs/>
              </w:rPr>
            </w:pPr>
            <w:r>
              <w:rPr>
                <w:rFonts w:ascii="Times New Roman" w:hAnsi="Times New Roman" w:cs="Times New Roman"/>
                <w:b/>
                <w:bCs/>
              </w:rPr>
              <w:t xml:space="preserve">Supplement </w:t>
            </w:r>
            <w:r w:rsidR="006B7E40" w:rsidRPr="00C177D2">
              <w:rPr>
                <w:rFonts w:ascii="Times New Roman" w:hAnsi="Times New Roman" w:cs="Times New Roman"/>
                <w:b/>
                <w:bCs/>
              </w:rPr>
              <w:t xml:space="preserve">Table </w:t>
            </w:r>
            <w:r>
              <w:rPr>
                <w:rFonts w:ascii="Times New Roman" w:hAnsi="Times New Roman" w:cs="Times New Roman"/>
                <w:b/>
                <w:bCs/>
              </w:rPr>
              <w:t>1</w:t>
            </w:r>
            <w:r w:rsidR="006B7E40" w:rsidRPr="00C177D2">
              <w:rPr>
                <w:rFonts w:ascii="Times New Roman" w:hAnsi="Times New Roman" w:cs="Times New Roman"/>
                <w:b/>
                <w:bCs/>
              </w:rPr>
              <w:t>.</w:t>
            </w:r>
            <w:r w:rsidR="0037554F">
              <w:rPr>
                <w:rFonts w:ascii="Times New Roman" w:hAnsi="Times New Roman" w:cs="Times New Roman"/>
                <w:b/>
                <w:bCs/>
              </w:rPr>
              <w:t xml:space="preserve"> </w:t>
            </w:r>
            <w:r w:rsidR="006B7E40" w:rsidRPr="00C177D2">
              <w:rPr>
                <w:rFonts w:ascii="Times New Roman" w:hAnsi="Times New Roman" w:cs="Times New Roman"/>
                <w:b/>
                <w:bCs/>
              </w:rPr>
              <w:t xml:space="preserve">A competency framework for </w:t>
            </w:r>
            <w:r w:rsidR="00583B15">
              <w:rPr>
                <w:rFonts w:ascii="Times New Roman" w:hAnsi="Times New Roman" w:cs="Times New Roman"/>
                <w:b/>
                <w:bCs/>
              </w:rPr>
              <w:t xml:space="preserve">Doctorate in </w:t>
            </w:r>
            <w:r w:rsidR="006B7E40" w:rsidRPr="00C177D2">
              <w:rPr>
                <w:rFonts w:ascii="Times New Roman" w:hAnsi="Times New Roman" w:cs="Times New Roman"/>
                <w:b/>
                <w:bCs/>
              </w:rPr>
              <w:t xml:space="preserve">the </w:t>
            </w:r>
            <w:r w:rsidR="00583B15">
              <w:rPr>
                <w:rFonts w:ascii="Times New Roman" w:hAnsi="Times New Roman" w:cs="Times New Roman"/>
                <w:b/>
                <w:bCs/>
              </w:rPr>
              <w:t xml:space="preserve">health professions education </w:t>
            </w:r>
          </w:p>
        </w:tc>
      </w:tr>
      <w:tr w:rsidR="006B7E40" w:rsidRPr="00D82BC6" w:rsidTr="00BB6CEC">
        <w:trPr>
          <w:trHeight w:val="974"/>
        </w:trPr>
        <w:tc>
          <w:tcPr>
            <w:tcW w:w="9072" w:type="dxa"/>
            <w:tcBorders>
              <w:left w:val="single" w:sz="4" w:space="0" w:color="auto"/>
              <w:right w:val="single" w:sz="4" w:space="0" w:color="auto"/>
            </w:tcBorders>
            <w:shd w:val="clear" w:color="auto" w:fill="D3DFEE"/>
            <w:vAlign w:val="center"/>
          </w:tcPr>
          <w:p w:rsidR="006B7E40" w:rsidRPr="00C177D2" w:rsidRDefault="006B7E40" w:rsidP="004931A1">
            <w:pPr>
              <w:spacing w:line="240" w:lineRule="auto"/>
              <w:jc w:val="both"/>
              <w:rPr>
                <w:rFonts w:ascii="Times New Roman" w:hAnsi="Times New Roman" w:cs="Times New Roman"/>
                <w:b/>
                <w:bCs/>
                <w:rtl/>
              </w:rPr>
            </w:pPr>
            <w:r w:rsidRPr="00C177D2">
              <w:rPr>
                <w:rFonts w:ascii="Times New Roman" w:hAnsi="Times New Roman" w:cs="Times New Roman"/>
                <w:b/>
                <w:bCs/>
              </w:rPr>
              <w:t xml:space="preserve">The </w:t>
            </w:r>
            <w:r>
              <w:rPr>
                <w:rFonts w:ascii="Times New Roman" w:hAnsi="Times New Roman" w:cs="Times New Roman"/>
                <w:b/>
                <w:bCs/>
              </w:rPr>
              <w:t>F</w:t>
            </w:r>
            <w:r w:rsidRPr="00C177D2">
              <w:rPr>
                <w:rFonts w:ascii="Times New Roman" w:hAnsi="Times New Roman" w:cs="Times New Roman"/>
                <w:b/>
                <w:bCs/>
              </w:rPr>
              <w:t xml:space="preserve">irst </w:t>
            </w:r>
            <w:r>
              <w:rPr>
                <w:rFonts w:ascii="Times New Roman" w:hAnsi="Times New Roman" w:cs="Times New Roman"/>
                <w:b/>
                <w:bCs/>
              </w:rPr>
              <w:t xml:space="preserve">Competency </w:t>
            </w:r>
            <w:r w:rsidRPr="00C177D2">
              <w:rPr>
                <w:rFonts w:ascii="Times New Roman" w:hAnsi="Times New Roman" w:cs="Times New Roman"/>
                <w:b/>
                <w:bCs/>
              </w:rPr>
              <w:t xml:space="preserve">Domain: </w:t>
            </w:r>
            <w:r w:rsidR="00461D1F">
              <w:rPr>
                <w:rFonts w:ascii="Times New Roman" w:hAnsi="Times New Roman" w:cs="Times New Roman"/>
                <w:b/>
                <w:bCs/>
              </w:rPr>
              <w:t>“</w:t>
            </w:r>
            <w:r w:rsidRPr="00C177D2">
              <w:rPr>
                <w:rFonts w:ascii="Times New Roman" w:hAnsi="Times New Roman" w:cs="Times New Roman"/>
                <w:b/>
                <w:bCs/>
              </w:rPr>
              <w:t xml:space="preserve">Professional </w:t>
            </w:r>
            <w:r w:rsidR="004931A1">
              <w:rPr>
                <w:rFonts w:ascii="Times New Roman" w:hAnsi="Times New Roman" w:cs="Times New Roman"/>
                <w:b/>
                <w:bCs/>
              </w:rPr>
              <w:t>Expert</w:t>
            </w:r>
            <w:r w:rsidR="00461D1F">
              <w:rPr>
                <w:rFonts w:ascii="Times New Roman" w:hAnsi="Times New Roman" w:cs="Times New Roman"/>
                <w:b/>
                <w:bCs/>
              </w:rPr>
              <w:t>”</w:t>
            </w:r>
          </w:p>
        </w:tc>
      </w:tr>
      <w:tr w:rsidR="006B7E40" w:rsidRPr="00D82BC6" w:rsidTr="00BB6CEC">
        <w:trPr>
          <w:trHeight w:val="513"/>
        </w:trPr>
        <w:tc>
          <w:tcPr>
            <w:tcW w:w="9072" w:type="dxa"/>
            <w:tcBorders>
              <w:left w:val="single" w:sz="4" w:space="0" w:color="auto"/>
              <w:right w:val="single" w:sz="4" w:space="0" w:color="auto"/>
            </w:tcBorders>
            <w:shd w:val="clear" w:color="auto" w:fill="auto"/>
          </w:tcPr>
          <w:p w:rsidR="006B7E40" w:rsidRPr="00057834" w:rsidRDefault="006B7E40" w:rsidP="00BB6CEC">
            <w:pPr>
              <w:spacing w:line="240" w:lineRule="auto"/>
              <w:jc w:val="both"/>
              <w:rPr>
                <w:rStyle w:val="shorttext"/>
                <w:rFonts w:ascii="Times New Roman" w:hAnsi="Times New Roman" w:cs="Times New Roman"/>
                <w:b/>
                <w:bCs/>
              </w:rPr>
            </w:pPr>
            <w:r w:rsidRPr="00057834">
              <w:rPr>
                <w:rStyle w:val="shorttext"/>
                <w:rFonts w:ascii="Times New Roman" w:hAnsi="Times New Roman" w:cs="Times New Roman"/>
                <w:b/>
                <w:bCs/>
              </w:rPr>
              <w:t>Sub-domain</w:t>
            </w:r>
          </w:p>
          <w:p w:rsidR="006B7E40" w:rsidRPr="00B23819" w:rsidRDefault="006B7E40" w:rsidP="00BB6CEC">
            <w:pPr>
              <w:spacing w:line="240" w:lineRule="auto"/>
              <w:jc w:val="both"/>
              <w:rPr>
                <w:rStyle w:val="shorttext"/>
                <w:rFonts w:ascii="Times New Roman" w:hAnsi="Times New Roman" w:cs="Times New Roman"/>
                <w:b/>
                <w:bCs/>
              </w:rPr>
            </w:pPr>
            <w:r w:rsidRPr="00B23819">
              <w:rPr>
                <w:rStyle w:val="shorttext"/>
                <w:rFonts w:ascii="Times New Roman" w:hAnsi="Times New Roman" w:cs="Times New Roman"/>
                <w:b/>
                <w:bCs/>
              </w:rPr>
              <w:t>Graduates must be able to:</w:t>
            </w:r>
          </w:p>
          <w:p w:rsidR="006B7E40" w:rsidRPr="00032F11" w:rsidRDefault="006B7E40" w:rsidP="006B7E40">
            <w:pPr>
              <w:pStyle w:val="ListParagraph"/>
              <w:numPr>
                <w:ilvl w:val="0"/>
                <w:numId w:val="2"/>
              </w:numPr>
              <w:spacing w:after="160" w:line="240" w:lineRule="auto"/>
              <w:jc w:val="both"/>
              <w:rPr>
                <w:rFonts w:ascii="Times New Roman" w:hAnsi="Times New Roman" w:cs="Times New Roman"/>
                <w:b/>
                <w:bCs/>
              </w:rPr>
            </w:pPr>
            <w:r w:rsidRPr="00032F11">
              <w:rPr>
                <w:rFonts w:ascii="Times New Roman" w:hAnsi="Times New Roman" w:cs="Times New Roman"/>
                <w:b/>
                <w:bCs/>
              </w:rPr>
              <w:t>Contribute</w:t>
            </w:r>
            <w:r w:rsidRPr="00032F11">
              <w:rPr>
                <w:rStyle w:val="FootnoteReference"/>
                <w:b/>
                <w:bCs/>
              </w:rPr>
              <w:footnoteReference w:id="1"/>
            </w:r>
            <w:r w:rsidRPr="00032F11">
              <w:rPr>
                <w:rFonts w:ascii="Times New Roman" w:hAnsi="Times New Roman" w:cs="Times New Roman"/>
                <w:b/>
                <w:bCs/>
                <w:rtl/>
              </w:rPr>
              <w:t xml:space="preserve"> </w:t>
            </w:r>
            <w:r w:rsidRPr="00032F11">
              <w:rPr>
                <w:rFonts w:ascii="Times New Roman" w:hAnsi="Times New Roman" w:cs="Times New Roman"/>
                <w:b/>
                <w:bCs/>
              </w:rPr>
              <w:t>to the design, implementation and review of an appropriate curriculum for different levels of education.</w:t>
            </w:r>
          </w:p>
          <w:p w:rsidR="006B7E40" w:rsidRPr="00032F11" w:rsidRDefault="006B7E40" w:rsidP="006B7E40">
            <w:pPr>
              <w:pStyle w:val="ListParagraph"/>
              <w:numPr>
                <w:ilvl w:val="0"/>
                <w:numId w:val="2"/>
              </w:numPr>
              <w:spacing w:after="160" w:line="240" w:lineRule="auto"/>
              <w:jc w:val="both"/>
              <w:rPr>
                <w:rFonts w:ascii="Times New Roman" w:hAnsi="Times New Roman" w:cs="Times New Roman"/>
                <w:b/>
                <w:bCs/>
              </w:rPr>
            </w:pPr>
            <w:r w:rsidRPr="00032F11">
              <w:rPr>
                <w:rFonts w:ascii="Times New Roman" w:hAnsi="Times New Roman" w:cs="Times New Roman"/>
                <w:b/>
                <w:bCs/>
              </w:rPr>
              <w:t>Contribute to the design and implementation of teaching-learning processes and strategies in different educational courses.</w:t>
            </w:r>
          </w:p>
          <w:p w:rsidR="006B7E40" w:rsidRPr="00032F11" w:rsidRDefault="006B7E40" w:rsidP="006B7E40">
            <w:pPr>
              <w:pStyle w:val="ListParagraph"/>
              <w:numPr>
                <w:ilvl w:val="0"/>
                <w:numId w:val="2"/>
              </w:numPr>
              <w:spacing w:after="160" w:line="240" w:lineRule="auto"/>
              <w:jc w:val="both"/>
              <w:rPr>
                <w:rFonts w:ascii="Times New Roman" w:hAnsi="Times New Roman" w:cs="Times New Roman"/>
                <w:b/>
                <w:bCs/>
              </w:rPr>
            </w:pPr>
            <w:r w:rsidRPr="00032F11">
              <w:rPr>
                <w:rFonts w:ascii="Times New Roman" w:hAnsi="Times New Roman" w:cs="Times New Roman"/>
                <w:b/>
                <w:bCs/>
              </w:rPr>
              <w:t>Design and implement a system of evaluating the education system, curriculum, faculty members, and student</w:t>
            </w:r>
            <w:r>
              <w:rPr>
                <w:rFonts w:ascii="Times New Roman" w:hAnsi="Times New Roman" w:cs="Times New Roman"/>
                <w:b/>
                <w:bCs/>
              </w:rPr>
              <w:t>s</w:t>
            </w:r>
            <w:r w:rsidRPr="00032F11">
              <w:rPr>
                <w:rFonts w:ascii="Times New Roman" w:hAnsi="Times New Roman" w:cs="Times New Roman"/>
                <w:b/>
                <w:bCs/>
              </w:rPr>
              <w:t xml:space="preserve"> in various courses of medical sciences.</w:t>
            </w:r>
          </w:p>
          <w:p w:rsidR="006B7E40" w:rsidRDefault="006B7E40" w:rsidP="00BB6CEC">
            <w:pPr>
              <w:spacing w:line="240" w:lineRule="auto"/>
              <w:rPr>
                <w:rStyle w:val="alt-edited"/>
                <w:rFonts w:ascii="Times New Roman" w:hAnsi="Times New Roman" w:cs="Times New Roman"/>
                <w:b/>
                <w:bCs/>
              </w:rPr>
            </w:pPr>
            <w:r w:rsidRPr="00032F11">
              <w:rPr>
                <w:rFonts w:ascii="Times New Roman" w:hAnsi="Times New Roman" w:cs="Times New Roman"/>
                <w:b/>
                <w:bCs/>
              </w:rPr>
              <w:t>Competency Components</w:t>
            </w:r>
            <w:r w:rsidRPr="00032F11">
              <w:rPr>
                <w:rStyle w:val="alt-edited"/>
                <w:rFonts w:ascii="Times New Roman" w:hAnsi="Times New Roman" w:cs="Times New Roman"/>
                <w:b/>
                <w:bCs/>
              </w:rPr>
              <w:t>:</w:t>
            </w:r>
          </w:p>
          <w:p w:rsidR="006B7E40" w:rsidRPr="00B23819" w:rsidRDefault="006B7E40" w:rsidP="00BB6CEC">
            <w:pPr>
              <w:spacing w:line="240" w:lineRule="auto"/>
              <w:rPr>
                <w:rFonts w:ascii="Times New Roman" w:hAnsi="Times New Roman" w:cs="Times New Roman"/>
                <w:b/>
                <w:bCs/>
              </w:rPr>
            </w:pPr>
            <w:r w:rsidRPr="00057834">
              <w:rPr>
                <w:rFonts w:ascii="Times New Roman" w:hAnsi="Times New Roman" w:cs="Times New Roman"/>
                <w:b/>
                <w:bCs/>
              </w:rPr>
              <w:br/>
              <w:t>Gradua</w:t>
            </w:r>
            <w:r w:rsidRPr="00B23819">
              <w:rPr>
                <w:rFonts w:ascii="Times New Roman" w:hAnsi="Times New Roman" w:cs="Times New Roman"/>
                <w:b/>
                <w:bCs/>
              </w:rPr>
              <w:t>tes must be able to:</w:t>
            </w:r>
          </w:p>
          <w:p w:rsidR="006B7E40" w:rsidRPr="00032F11" w:rsidRDefault="006B7E40" w:rsidP="00BB6CEC">
            <w:pPr>
              <w:spacing w:line="240" w:lineRule="auto"/>
              <w:jc w:val="both"/>
              <w:rPr>
                <w:rStyle w:val="alt-edited"/>
                <w:rFonts w:ascii="Times New Roman" w:hAnsi="Times New Roman" w:cs="Times New Roman"/>
              </w:rPr>
            </w:pPr>
            <w:r w:rsidRPr="00032F11">
              <w:rPr>
                <w:rStyle w:val="alt-edited"/>
                <w:rFonts w:ascii="Times New Roman" w:hAnsi="Times New Roman" w:cs="Times New Roman"/>
              </w:rPr>
              <w:t>1. Contribute to the design and implementation of need-assessment about courses in accordance with different stakeholders.</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2. Contribute to the development of the expected outcomes and educational objective of the various courses.</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3. Contribute to the selection and implementation of educational strategies and effective teaching and learning methods, tailored to the learning position (learning environment, goals, audiences, etc.).</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4. Contribute to the adoption of the correct strategy in dealing with challenging situations in educational sessions (difficult students, classes and difficult lessons and situations).</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5. Select an assessment method appropriate to the educational goals and contribute to designing and applying them.</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6.</w:t>
            </w:r>
            <w:r w:rsidR="0037554F">
              <w:rPr>
                <w:rFonts w:ascii="Times New Roman" w:hAnsi="Times New Roman" w:cs="Times New Roman"/>
              </w:rPr>
              <w:t xml:space="preserve"> </w:t>
            </w:r>
            <w:r w:rsidRPr="00032F11">
              <w:rPr>
                <w:rFonts w:ascii="Times New Roman" w:hAnsi="Times New Roman" w:cs="Times New Roman"/>
              </w:rPr>
              <w:t>Contribute to analyzing the quality of the student assessment system in different courses and offer suggestions to improve it.</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7. Contribute to the development and guidance of a student assessment system for different courses.</w:t>
            </w:r>
          </w:p>
          <w:p w:rsidR="006B7E40" w:rsidRPr="00032F11" w:rsidRDefault="006B7E40" w:rsidP="00BB6CEC">
            <w:pPr>
              <w:spacing w:line="240" w:lineRule="auto"/>
              <w:jc w:val="both"/>
              <w:rPr>
                <w:rStyle w:val="alt-edited"/>
                <w:rFonts w:ascii="Times New Roman" w:hAnsi="Times New Roman" w:cs="Times New Roman"/>
              </w:rPr>
            </w:pPr>
            <w:r w:rsidRPr="00032F11">
              <w:rPr>
                <w:rStyle w:val="alt-edited"/>
                <w:rFonts w:ascii="Times New Roman" w:hAnsi="Times New Roman" w:cs="Times New Roman"/>
              </w:rPr>
              <w:t>8. Contribute to selecting the appropriate type of test(s) considering the utility of the tools.</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lastRenderedPageBreak/>
              <w:t>9. Design a variety of written, verbal, practical, clinical and workplace-based assessments, and contribute to monitoring and implementing them.</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10. According to the type and purpose of the test, select the method of standard setting and</w:t>
            </w:r>
            <w:r w:rsidR="0037554F">
              <w:rPr>
                <w:rFonts w:ascii="Times New Roman" w:hAnsi="Times New Roman" w:cs="Times New Roman"/>
              </w:rPr>
              <w:t xml:space="preserve"> </w:t>
            </w:r>
            <w:r w:rsidRPr="00032F11">
              <w:rPr>
                <w:rFonts w:ascii="Times New Roman" w:hAnsi="Times New Roman" w:cs="Times New Roman"/>
              </w:rPr>
              <w:t>contribute to its design and implementation.</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11. Contribute to analyzing the quality of the types of tests and provid</w:t>
            </w:r>
            <w:r>
              <w:rPr>
                <w:rFonts w:ascii="Times New Roman" w:hAnsi="Times New Roman" w:cs="Times New Roman"/>
              </w:rPr>
              <w:t>e</w:t>
            </w:r>
            <w:r w:rsidRPr="00032F11">
              <w:rPr>
                <w:rFonts w:ascii="Times New Roman" w:hAnsi="Times New Roman" w:cs="Times New Roman"/>
              </w:rPr>
              <w:t xml:space="preserve"> appropriate feedback to stakeholders.</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12. Contribute to the development and implementation of the evaluation system for various educational courses.</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13. Contribute to the formulation and implementation of an appropriate evaluation plan.</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14. Contribute to the design and implementation of appropriate data-collection methods.</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15. Contribute to the analysis and interpretation of data resulting from data collection.</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16. Contribute to the preparation and presentation of various evaluation reports to stakeholders.</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17. Contribute to providing feedback on the evaluation results and activating the continuous improvement cycle of quality improvement.</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18. Contribute to the appraisal of the evaluation performed on the basis of the meta-evaluation standards and offer suggestions for its improvement.</w:t>
            </w:r>
          </w:p>
        </w:tc>
      </w:tr>
      <w:tr w:rsidR="006B7E40" w:rsidRPr="00D82BC6" w:rsidTr="00BB6CEC">
        <w:trPr>
          <w:trHeight w:val="430"/>
        </w:trPr>
        <w:tc>
          <w:tcPr>
            <w:tcW w:w="9072" w:type="dxa"/>
            <w:tcBorders>
              <w:left w:val="single" w:sz="4" w:space="0" w:color="auto"/>
              <w:right w:val="single" w:sz="4" w:space="0" w:color="auto"/>
            </w:tcBorders>
            <w:shd w:val="clear" w:color="auto" w:fill="D3DFEE"/>
            <w:vAlign w:val="center"/>
          </w:tcPr>
          <w:p w:rsidR="006B7E40" w:rsidRPr="00057834" w:rsidRDefault="006B7E40" w:rsidP="00BB6CEC">
            <w:pPr>
              <w:spacing w:after="0" w:line="240" w:lineRule="auto"/>
              <w:jc w:val="both"/>
              <w:rPr>
                <w:rFonts w:ascii="Times New Roman" w:hAnsi="Times New Roman" w:cs="Times New Roman"/>
                <w:b/>
                <w:bCs/>
              </w:rPr>
            </w:pPr>
            <w:r w:rsidRPr="00057834">
              <w:rPr>
                <w:rFonts w:ascii="Times New Roman" w:hAnsi="Times New Roman" w:cs="Times New Roman"/>
                <w:b/>
                <w:bCs/>
              </w:rPr>
              <w:lastRenderedPageBreak/>
              <w:t xml:space="preserve">The Second Competency Domain: </w:t>
            </w:r>
            <w:r w:rsidR="00461D1F">
              <w:rPr>
                <w:rFonts w:ascii="Times New Roman" w:hAnsi="Times New Roman" w:cs="Times New Roman"/>
                <w:b/>
                <w:bCs/>
              </w:rPr>
              <w:t>“</w:t>
            </w:r>
            <w:r w:rsidRPr="00057834">
              <w:rPr>
                <w:rFonts w:ascii="Times New Roman" w:hAnsi="Times New Roman" w:cs="Times New Roman"/>
                <w:b/>
                <w:bCs/>
              </w:rPr>
              <w:t>Research and Scholarship</w:t>
            </w:r>
            <w:r w:rsidR="00461D1F">
              <w:rPr>
                <w:rFonts w:ascii="Times New Roman" w:hAnsi="Times New Roman" w:cs="Times New Roman"/>
                <w:b/>
                <w:bCs/>
              </w:rPr>
              <w:t>”</w:t>
            </w:r>
            <w:r w:rsidRPr="00057834">
              <w:rPr>
                <w:rStyle w:val="FootnoteReference"/>
                <w:b/>
                <w:bCs/>
              </w:rPr>
              <w:footnoteReference w:id="2"/>
            </w:r>
          </w:p>
          <w:p w:rsidR="006B7E40" w:rsidRPr="00032F11" w:rsidRDefault="006B7E40" w:rsidP="00BB6CEC">
            <w:pPr>
              <w:spacing w:after="0" w:line="240" w:lineRule="auto"/>
              <w:jc w:val="both"/>
              <w:rPr>
                <w:rFonts w:ascii="Times New Roman" w:hAnsi="Times New Roman" w:cs="Times New Roman"/>
                <w:rtl/>
              </w:rPr>
            </w:pPr>
          </w:p>
        </w:tc>
      </w:tr>
      <w:tr w:rsidR="006B7E40" w:rsidRPr="00D82BC6" w:rsidTr="00BB6CEC">
        <w:trPr>
          <w:trHeight w:val="430"/>
        </w:trPr>
        <w:tc>
          <w:tcPr>
            <w:tcW w:w="9072" w:type="dxa"/>
            <w:tcBorders>
              <w:left w:val="single" w:sz="4" w:space="0" w:color="auto"/>
              <w:right w:val="single" w:sz="4" w:space="0" w:color="auto"/>
            </w:tcBorders>
            <w:shd w:val="clear" w:color="auto" w:fill="auto"/>
          </w:tcPr>
          <w:p w:rsidR="006B7E40" w:rsidRPr="00057834" w:rsidRDefault="006B7E40" w:rsidP="00BB6CEC">
            <w:pPr>
              <w:spacing w:line="240" w:lineRule="auto"/>
              <w:jc w:val="both"/>
              <w:rPr>
                <w:rFonts w:ascii="Times New Roman" w:hAnsi="Times New Roman" w:cs="Times New Roman"/>
                <w:b/>
                <w:bCs/>
              </w:rPr>
            </w:pPr>
            <w:r w:rsidRPr="00057834">
              <w:rPr>
                <w:rFonts w:ascii="Times New Roman" w:hAnsi="Times New Roman" w:cs="Times New Roman"/>
                <w:b/>
                <w:bCs/>
              </w:rPr>
              <w:t>Sub-domain:</w:t>
            </w:r>
          </w:p>
          <w:p w:rsidR="006B7E40" w:rsidRPr="00057834" w:rsidRDefault="006B7E40" w:rsidP="00BB6CEC">
            <w:pPr>
              <w:spacing w:line="240" w:lineRule="auto"/>
              <w:jc w:val="both"/>
              <w:rPr>
                <w:rFonts w:ascii="Times New Roman" w:hAnsi="Times New Roman" w:cs="Times New Roman"/>
                <w:b/>
                <w:bCs/>
              </w:rPr>
            </w:pPr>
            <w:r w:rsidRPr="00057834">
              <w:rPr>
                <w:rFonts w:ascii="Times New Roman" w:hAnsi="Times New Roman" w:cs="Times New Roman"/>
                <w:b/>
                <w:bCs/>
              </w:rPr>
              <w:t>Graduates must be able to:</w:t>
            </w:r>
          </w:p>
          <w:p w:rsidR="006B7E40" w:rsidRPr="00057834" w:rsidRDefault="006B7E40" w:rsidP="006B7E40">
            <w:pPr>
              <w:pStyle w:val="ListParagraph"/>
              <w:numPr>
                <w:ilvl w:val="0"/>
                <w:numId w:val="6"/>
              </w:numPr>
              <w:tabs>
                <w:tab w:val="left" w:pos="360"/>
              </w:tabs>
              <w:spacing w:after="160" w:line="240" w:lineRule="auto"/>
              <w:ind w:left="360" w:hanging="180"/>
              <w:jc w:val="both"/>
              <w:rPr>
                <w:rFonts w:ascii="Times New Roman" w:hAnsi="Times New Roman" w:cs="Times New Roman"/>
                <w:b/>
                <w:bCs/>
              </w:rPr>
            </w:pPr>
            <w:r w:rsidRPr="00057834">
              <w:rPr>
                <w:rFonts w:ascii="Times New Roman" w:hAnsi="Times New Roman" w:cs="Times New Roman"/>
                <w:b/>
                <w:bCs/>
              </w:rPr>
              <w:t>Formulate, implement and publish an appropriate research and scholarship project.</w:t>
            </w:r>
            <w:r w:rsidRPr="00057834">
              <w:rPr>
                <w:rFonts w:ascii="Times New Roman" w:hAnsi="Times New Roman" w:cs="Times New Roman"/>
                <w:b/>
                <w:bCs/>
              </w:rPr>
              <w:br/>
            </w:r>
          </w:p>
          <w:p w:rsidR="006B7E40" w:rsidRPr="00B23819" w:rsidRDefault="006B7E40" w:rsidP="006B7E40">
            <w:pPr>
              <w:pStyle w:val="ListParagraph"/>
              <w:numPr>
                <w:ilvl w:val="0"/>
                <w:numId w:val="6"/>
              </w:numPr>
              <w:tabs>
                <w:tab w:val="left" w:pos="360"/>
              </w:tabs>
              <w:spacing w:after="160" w:line="240" w:lineRule="auto"/>
              <w:ind w:left="360" w:hanging="180"/>
              <w:jc w:val="both"/>
              <w:rPr>
                <w:rFonts w:ascii="Times New Roman" w:hAnsi="Times New Roman" w:cs="Times New Roman"/>
                <w:b/>
                <w:bCs/>
              </w:rPr>
            </w:pPr>
            <w:r w:rsidRPr="00B23819">
              <w:rPr>
                <w:rFonts w:ascii="Times New Roman" w:hAnsi="Times New Roman" w:cs="Times New Roman"/>
                <w:b/>
                <w:bCs/>
              </w:rPr>
              <w:t>Make evidence-informed decisions.</w:t>
            </w:r>
          </w:p>
          <w:p w:rsidR="006B7E40" w:rsidRPr="00032F11" w:rsidRDefault="006B7E40" w:rsidP="00BB6CEC">
            <w:pPr>
              <w:spacing w:line="240" w:lineRule="auto"/>
              <w:jc w:val="both"/>
              <w:rPr>
                <w:rStyle w:val="alt-edited"/>
                <w:rFonts w:ascii="Times New Roman" w:hAnsi="Times New Roman" w:cs="Times New Roman"/>
              </w:rPr>
            </w:pPr>
            <w:r w:rsidRPr="00B23819">
              <w:rPr>
                <w:rFonts w:ascii="Times New Roman" w:hAnsi="Times New Roman" w:cs="Times New Roman"/>
                <w:b/>
                <w:bCs/>
              </w:rPr>
              <w:t xml:space="preserve">Competency </w:t>
            </w:r>
            <w:r w:rsidRPr="00032F11">
              <w:rPr>
                <w:rFonts w:ascii="Times New Roman" w:hAnsi="Times New Roman" w:cs="Times New Roman"/>
                <w:b/>
                <w:bCs/>
              </w:rPr>
              <w:t>Components:</w:t>
            </w:r>
            <w:r w:rsidRPr="00032F11" w:rsidDel="00395A88">
              <w:rPr>
                <w:rStyle w:val="alt-edited"/>
                <w:rFonts w:ascii="Times New Roman" w:hAnsi="Times New Roman" w:cs="Times New Roman"/>
              </w:rPr>
              <w:t xml:space="preserve"> </w:t>
            </w:r>
          </w:p>
          <w:p w:rsidR="006B7E40" w:rsidRPr="00057834" w:rsidRDefault="006B7E40" w:rsidP="00BB6CEC">
            <w:pPr>
              <w:spacing w:line="240" w:lineRule="auto"/>
              <w:jc w:val="both"/>
              <w:rPr>
                <w:rFonts w:ascii="Times New Roman" w:hAnsi="Times New Roman" w:cs="Times New Roman"/>
                <w:b/>
                <w:bCs/>
              </w:rPr>
            </w:pPr>
            <w:r w:rsidRPr="00057834">
              <w:rPr>
                <w:rFonts w:ascii="Times New Roman" w:hAnsi="Times New Roman" w:cs="Times New Roman"/>
                <w:b/>
                <w:bCs/>
              </w:rPr>
              <w:t>Graduates must be able to:</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19. Recognize educational problems given the functional gap in the education system.</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20. Design an appropriate research question considering the gap of knowledge and based on theories.</w:t>
            </w:r>
          </w:p>
          <w:p w:rsidR="006B7E40" w:rsidRPr="00032F11" w:rsidRDefault="006B7E40" w:rsidP="00BB6CEC">
            <w:pPr>
              <w:pStyle w:val="FootnoteText"/>
              <w:bidi w:val="0"/>
              <w:jc w:val="both"/>
              <w:rPr>
                <w:sz w:val="22"/>
                <w:szCs w:val="22"/>
                <w:lang w:bidi="fa-IR"/>
              </w:rPr>
            </w:pPr>
            <w:r w:rsidRPr="00032F11">
              <w:rPr>
                <w:sz w:val="22"/>
                <w:szCs w:val="22"/>
                <w:lang w:bidi="fa-IR"/>
              </w:rPr>
              <w:t>21. Search and retrieve evidence in their field of expertise, and appraise it critically and synthesize it.</w:t>
            </w:r>
          </w:p>
          <w:p w:rsidR="006B7E40" w:rsidRPr="00032F11" w:rsidRDefault="006B7E40" w:rsidP="00BB6CEC">
            <w:pPr>
              <w:pStyle w:val="FootnoteText"/>
              <w:bidi w:val="0"/>
              <w:jc w:val="both"/>
              <w:rPr>
                <w:sz w:val="22"/>
                <w:szCs w:val="22"/>
                <w:lang w:bidi="fa-IR"/>
              </w:rPr>
            </w:pPr>
          </w:p>
          <w:p w:rsidR="006B7E40" w:rsidRPr="00032F11" w:rsidRDefault="006B7E40" w:rsidP="00BB6CEC">
            <w:pPr>
              <w:pStyle w:val="FootnoteText"/>
              <w:bidi w:val="0"/>
              <w:jc w:val="both"/>
              <w:rPr>
                <w:sz w:val="22"/>
                <w:szCs w:val="22"/>
                <w:lang w:bidi="fa-IR"/>
              </w:rPr>
            </w:pPr>
            <w:r w:rsidRPr="00032F11">
              <w:rPr>
                <w:sz w:val="22"/>
                <w:szCs w:val="22"/>
                <w:lang w:bidi="fa-IR"/>
              </w:rPr>
              <w:t>22. Select the appropriate design for the desired purpose and develop and implement a proper methodology in an original research/developmental project by identifying a variety of studies.</w:t>
            </w:r>
          </w:p>
          <w:p w:rsidR="006B7E40" w:rsidRPr="00032F11" w:rsidRDefault="006B7E40" w:rsidP="00BB6CEC">
            <w:pPr>
              <w:pStyle w:val="FootnoteText"/>
              <w:bidi w:val="0"/>
              <w:jc w:val="both"/>
              <w:rPr>
                <w:sz w:val="22"/>
                <w:szCs w:val="22"/>
                <w:lang w:bidi="fa-IR"/>
              </w:rPr>
            </w:pP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23. Manage executive and financial issues of developmental/research projects (such as obtaining grants).</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lastRenderedPageBreak/>
              <w:t>24. Be committed to ethical considerations at all stages of design, implementation and publication of the results of developmental/research projects.</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25. Interpret the findings of developmental/research projects (statistically and theoretically).</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26. Publish the results of the developmental/research projects in the journals and present them in the scientific communities.</w:t>
            </w:r>
          </w:p>
          <w:p w:rsidR="006B7E40" w:rsidRPr="00032F11" w:rsidRDefault="006B7E40" w:rsidP="0037554F">
            <w:pPr>
              <w:spacing w:line="240" w:lineRule="auto"/>
              <w:jc w:val="both"/>
              <w:rPr>
                <w:rFonts w:ascii="Times New Roman" w:hAnsi="Times New Roman" w:cs="Times New Roman"/>
              </w:rPr>
            </w:pPr>
            <w:r w:rsidRPr="00032F11">
              <w:rPr>
                <w:rFonts w:ascii="Times New Roman" w:hAnsi="Times New Roman" w:cs="Times New Roman"/>
              </w:rPr>
              <w:t xml:space="preserve">27. Seek the best evidence in </w:t>
            </w:r>
            <w:r w:rsidR="0037554F">
              <w:rPr>
                <w:rFonts w:ascii="Times New Roman" w:hAnsi="Times New Roman" w:cs="Times New Roman"/>
              </w:rPr>
              <w:t>health professions</w:t>
            </w:r>
            <w:r w:rsidRPr="00032F11">
              <w:rPr>
                <w:rFonts w:ascii="Times New Roman" w:hAnsi="Times New Roman" w:cs="Times New Roman"/>
              </w:rPr>
              <w:t xml:space="preserve"> education and appraise </w:t>
            </w:r>
            <w:r>
              <w:rPr>
                <w:rFonts w:ascii="Times New Roman" w:hAnsi="Times New Roman" w:cs="Times New Roman"/>
              </w:rPr>
              <w:t>it</w:t>
            </w:r>
            <w:r w:rsidRPr="00032F11">
              <w:rPr>
                <w:rFonts w:ascii="Times New Roman" w:hAnsi="Times New Roman" w:cs="Times New Roman"/>
              </w:rPr>
              <w:t xml:space="preserve"> critically in response to professional issues.</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28. Make the best decision using the available evidence, the opinion of the experts, by taking into account the educational conditions.</w:t>
            </w:r>
          </w:p>
          <w:p w:rsidR="006B7E40" w:rsidRPr="00032F11" w:rsidRDefault="006B7E40" w:rsidP="00BB6CEC">
            <w:pPr>
              <w:spacing w:line="240" w:lineRule="auto"/>
              <w:jc w:val="both"/>
              <w:rPr>
                <w:rFonts w:ascii="Times New Roman" w:hAnsi="Times New Roman" w:cs="Times New Roman"/>
                <w:rtl/>
              </w:rPr>
            </w:pPr>
            <w:r w:rsidRPr="00032F11">
              <w:rPr>
                <w:rFonts w:ascii="Times New Roman" w:hAnsi="Times New Roman" w:cs="Times New Roman"/>
              </w:rPr>
              <w:t>29. Promote an evidence-based decision-making approach among other stakeholders.</w:t>
            </w:r>
          </w:p>
        </w:tc>
      </w:tr>
      <w:tr w:rsidR="006B7E40" w:rsidRPr="00D82BC6" w:rsidTr="00BB6CEC">
        <w:trPr>
          <w:trHeight w:val="535"/>
        </w:trPr>
        <w:tc>
          <w:tcPr>
            <w:tcW w:w="9072" w:type="dxa"/>
            <w:tcBorders>
              <w:left w:val="single" w:sz="4" w:space="0" w:color="auto"/>
              <w:right w:val="single" w:sz="4" w:space="0" w:color="auto"/>
            </w:tcBorders>
            <w:shd w:val="clear" w:color="auto" w:fill="D3DFEE"/>
            <w:vAlign w:val="center"/>
          </w:tcPr>
          <w:p w:rsidR="006B7E40" w:rsidRPr="00C177D2" w:rsidRDefault="006B7E40" w:rsidP="0037554F">
            <w:pPr>
              <w:spacing w:after="0" w:line="240" w:lineRule="auto"/>
              <w:jc w:val="both"/>
              <w:rPr>
                <w:rFonts w:ascii="Times New Roman" w:hAnsi="Times New Roman" w:cs="Times New Roman"/>
                <w:b/>
                <w:bCs/>
                <w:rtl/>
              </w:rPr>
            </w:pPr>
            <w:r w:rsidRPr="00C177D2">
              <w:rPr>
                <w:rFonts w:ascii="Times New Roman" w:hAnsi="Times New Roman" w:cs="Times New Roman"/>
                <w:b/>
                <w:bCs/>
              </w:rPr>
              <w:lastRenderedPageBreak/>
              <w:t>The Third</w:t>
            </w:r>
            <w:r w:rsidR="0037554F">
              <w:rPr>
                <w:rFonts w:ascii="Times New Roman" w:hAnsi="Times New Roman" w:cs="Times New Roman"/>
                <w:b/>
                <w:bCs/>
              </w:rPr>
              <w:t xml:space="preserve"> </w:t>
            </w:r>
            <w:r>
              <w:rPr>
                <w:rFonts w:ascii="Times New Roman" w:hAnsi="Times New Roman" w:cs="Times New Roman"/>
                <w:b/>
                <w:bCs/>
              </w:rPr>
              <w:t xml:space="preserve">Competency </w:t>
            </w:r>
            <w:r w:rsidRPr="00C177D2">
              <w:rPr>
                <w:rFonts w:ascii="Times New Roman" w:hAnsi="Times New Roman" w:cs="Times New Roman"/>
                <w:b/>
                <w:bCs/>
              </w:rPr>
              <w:t xml:space="preserve">Domain: </w:t>
            </w:r>
            <w:r w:rsidR="00834B92">
              <w:rPr>
                <w:rFonts w:ascii="Times New Roman" w:hAnsi="Times New Roman" w:cs="Times New Roman"/>
                <w:b/>
                <w:bCs/>
              </w:rPr>
              <w:t>“</w:t>
            </w:r>
            <w:r>
              <w:rPr>
                <w:rFonts w:ascii="Times New Roman" w:hAnsi="Times New Roman" w:cs="Times New Roman"/>
                <w:b/>
                <w:bCs/>
              </w:rPr>
              <w:t>Teaching</w:t>
            </w:r>
            <w:r w:rsidR="00834B92">
              <w:rPr>
                <w:rFonts w:ascii="Times New Roman" w:hAnsi="Times New Roman" w:cs="Times New Roman"/>
                <w:b/>
                <w:bCs/>
              </w:rPr>
              <w:t>”</w:t>
            </w:r>
            <w:r>
              <w:rPr>
                <w:rFonts w:ascii="Times New Roman" w:hAnsi="Times New Roman" w:cs="Times New Roman"/>
                <w:b/>
                <w:bCs/>
              </w:rPr>
              <w:t xml:space="preserve"> </w:t>
            </w:r>
          </w:p>
        </w:tc>
      </w:tr>
      <w:tr w:rsidR="006B7E40" w:rsidRPr="00D82BC6" w:rsidTr="00BB6CEC">
        <w:trPr>
          <w:trHeight w:val="535"/>
        </w:trPr>
        <w:tc>
          <w:tcPr>
            <w:tcW w:w="9072" w:type="dxa"/>
            <w:tcBorders>
              <w:left w:val="single" w:sz="4" w:space="0" w:color="auto"/>
              <w:right w:val="single" w:sz="4" w:space="0" w:color="auto"/>
            </w:tcBorders>
            <w:shd w:val="clear" w:color="auto" w:fill="auto"/>
          </w:tcPr>
          <w:p w:rsidR="006B7E40" w:rsidRPr="00C177D2" w:rsidRDefault="006B7E40" w:rsidP="00BB6CEC">
            <w:pPr>
              <w:spacing w:after="0" w:line="240" w:lineRule="auto"/>
              <w:jc w:val="both"/>
              <w:rPr>
                <w:rFonts w:ascii="Times New Roman" w:hAnsi="Times New Roman" w:cs="Times New Roman"/>
                <w:b/>
                <w:bCs/>
              </w:rPr>
            </w:pPr>
          </w:p>
          <w:p w:rsidR="006B7E40" w:rsidRPr="00C177D2" w:rsidRDefault="006B7E40" w:rsidP="00BB6CEC">
            <w:pPr>
              <w:spacing w:after="0" w:line="240" w:lineRule="auto"/>
              <w:jc w:val="both"/>
              <w:rPr>
                <w:rFonts w:ascii="Times New Roman" w:hAnsi="Times New Roman" w:cs="Times New Roman"/>
                <w:b/>
                <w:bCs/>
              </w:rPr>
            </w:pPr>
            <w:r w:rsidRPr="00C177D2">
              <w:rPr>
                <w:rFonts w:ascii="Times New Roman" w:hAnsi="Times New Roman" w:cs="Times New Roman"/>
                <w:b/>
                <w:bCs/>
              </w:rPr>
              <w:t>Sub-Domain:</w:t>
            </w:r>
          </w:p>
          <w:p w:rsidR="006B7E40" w:rsidRPr="00C177D2" w:rsidRDefault="006B7E40" w:rsidP="00BB6CEC">
            <w:pPr>
              <w:spacing w:after="0" w:line="240" w:lineRule="auto"/>
              <w:jc w:val="both"/>
              <w:rPr>
                <w:rFonts w:ascii="Times New Roman" w:hAnsi="Times New Roman" w:cs="Times New Roman"/>
                <w:b/>
                <w:bCs/>
              </w:rPr>
            </w:pPr>
            <w:r w:rsidRPr="00C177D2">
              <w:rPr>
                <w:rFonts w:ascii="Times New Roman" w:hAnsi="Times New Roman" w:cs="Times New Roman"/>
                <w:b/>
                <w:bCs/>
              </w:rPr>
              <w:br/>
              <w:t>Graduates must be able to:</w:t>
            </w:r>
          </w:p>
          <w:p w:rsidR="006B7E40" w:rsidRPr="00C177D2" w:rsidRDefault="006B7E40" w:rsidP="006B7E40">
            <w:pPr>
              <w:pStyle w:val="ListParagraph"/>
              <w:numPr>
                <w:ilvl w:val="0"/>
                <w:numId w:val="3"/>
              </w:numPr>
              <w:spacing w:after="0" w:line="240" w:lineRule="auto"/>
              <w:jc w:val="both"/>
              <w:rPr>
                <w:rFonts w:ascii="Times New Roman" w:hAnsi="Times New Roman" w:cs="Times New Roman"/>
                <w:b/>
                <w:bCs/>
              </w:rPr>
            </w:pPr>
            <w:r>
              <w:rPr>
                <w:rFonts w:ascii="Times New Roman" w:hAnsi="Times New Roman" w:cs="Times New Roman"/>
                <w:b/>
                <w:bCs/>
              </w:rPr>
              <w:t>Teach</w:t>
            </w:r>
            <w:r w:rsidRPr="00C177D2">
              <w:rPr>
                <w:rFonts w:ascii="Times New Roman" w:hAnsi="Times New Roman" w:cs="Times New Roman"/>
                <w:b/>
                <w:bCs/>
              </w:rPr>
              <w:t xml:space="preserve"> learners at different level</w:t>
            </w:r>
            <w:r>
              <w:rPr>
                <w:rFonts w:ascii="Times New Roman" w:hAnsi="Times New Roman" w:cs="Times New Roman"/>
                <w:b/>
                <w:bCs/>
              </w:rPr>
              <w:t>s</w:t>
            </w:r>
            <w:r w:rsidRPr="00C177D2">
              <w:rPr>
                <w:rFonts w:ascii="Times New Roman" w:hAnsi="Times New Roman" w:cs="Times New Roman"/>
                <w:b/>
                <w:bCs/>
              </w:rPr>
              <w:t>.</w:t>
            </w:r>
          </w:p>
          <w:p w:rsidR="006B7E40" w:rsidRPr="00C177D2" w:rsidRDefault="006B7E40" w:rsidP="00BB6CEC">
            <w:pPr>
              <w:spacing w:after="0" w:line="240" w:lineRule="auto"/>
              <w:jc w:val="both"/>
              <w:rPr>
                <w:rFonts w:ascii="Times New Roman" w:hAnsi="Times New Roman" w:cs="Times New Roman"/>
                <w:b/>
                <w:bCs/>
              </w:rPr>
            </w:pPr>
          </w:p>
          <w:p w:rsidR="006B7E40" w:rsidRPr="00C177D2" w:rsidRDefault="006B7E40" w:rsidP="00BB6CEC">
            <w:pPr>
              <w:spacing w:after="0" w:line="240" w:lineRule="auto"/>
              <w:jc w:val="both"/>
              <w:rPr>
                <w:rStyle w:val="alt-edited"/>
                <w:rFonts w:ascii="Times New Roman" w:hAnsi="Times New Roman" w:cs="Times New Roman"/>
                <w:b/>
                <w:bCs/>
              </w:rPr>
            </w:pPr>
            <w:r>
              <w:rPr>
                <w:rFonts w:ascii="Times New Roman" w:hAnsi="Times New Roman" w:cs="Times New Roman"/>
                <w:b/>
                <w:bCs/>
              </w:rPr>
              <w:t>Competency C</w:t>
            </w:r>
            <w:r w:rsidRPr="00EB71A6">
              <w:rPr>
                <w:rFonts w:ascii="Times New Roman" w:hAnsi="Times New Roman" w:cs="Times New Roman"/>
                <w:b/>
                <w:bCs/>
              </w:rPr>
              <w:t>omponents</w:t>
            </w:r>
            <w:r w:rsidRPr="00C177D2">
              <w:rPr>
                <w:rStyle w:val="alt-edited"/>
                <w:rFonts w:ascii="Times New Roman" w:hAnsi="Times New Roman" w:cs="Times New Roman"/>
                <w:b/>
                <w:bCs/>
              </w:rPr>
              <w:t>:</w:t>
            </w:r>
          </w:p>
          <w:p w:rsidR="006B7E40" w:rsidRPr="00C177D2" w:rsidRDefault="006B7E40" w:rsidP="00BB6CEC">
            <w:pPr>
              <w:spacing w:after="0" w:line="240" w:lineRule="auto"/>
              <w:jc w:val="both"/>
              <w:rPr>
                <w:rFonts w:ascii="Times New Roman" w:hAnsi="Times New Roman" w:cs="Times New Roman"/>
                <w:b/>
                <w:bCs/>
              </w:rPr>
            </w:pPr>
            <w:r w:rsidRPr="00C177D2">
              <w:rPr>
                <w:rFonts w:ascii="Times New Roman" w:hAnsi="Times New Roman" w:cs="Times New Roman"/>
                <w:b/>
                <w:bCs/>
              </w:rPr>
              <w:br/>
              <w:t>Graduates must be able to:</w:t>
            </w:r>
          </w:p>
          <w:p w:rsidR="006B7E40" w:rsidRPr="00032F11" w:rsidRDefault="006B7E40" w:rsidP="00BB6CEC">
            <w:pPr>
              <w:spacing w:after="0" w:line="240" w:lineRule="auto"/>
              <w:jc w:val="both"/>
              <w:rPr>
                <w:rFonts w:ascii="Times New Roman" w:hAnsi="Times New Roman" w:cs="Times New Roman"/>
              </w:rPr>
            </w:pPr>
            <w:r w:rsidRPr="00C177D2">
              <w:rPr>
                <w:rFonts w:ascii="Times New Roman" w:hAnsi="Times New Roman" w:cs="Times New Roman"/>
                <w:b/>
                <w:bCs/>
              </w:rPr>
              <w:br/>
            </w:r>
            <w:r w:rsidRPr="00032F11">
              <w:rPr>
                <w:rFonts w:ascii="Times New Roman" w:hAnsi="Times New Roman" w:cs="Times New Roman"/>
              </w:rPr>
              <w:t>30. Contribute to the formulation and implementation of appropriate educational programs based on the needs of the audiences.</w:t>
            </w:r>
          </w:p>
          <w:p w:rsidR="006B7E40" w:rsidRPr="00032F11" w:rsidRDefault="006B7E40" w:rsidP="00BB6CEC">
            <w:pPr>
              <w:spacing w:after="0" w:line="240" w:lineRule="auto"/>
              <w:jc w:val="both"/>
              <w:rPr>
                <w:rFonts w:ascii="Times New Roman" w:hAnsi="Times New Roman" w:cs="Times New Roman"/>
              </w:rPr>
            </w:pPr>
            <w:r w:rsidRPr="00032F11">
              <w:rPr>
                <w:rFonts w:ascii="Times New Roman" w:hAnsi="Times New Roman" w:cs="Times New Roman"/>
              </w:rPr>
              <w:t>31. Implement educational methods and techniques appropriate to their field of expertise, with an emphasis on active teaching-learning methods.</w:t>
            </w:r>
          </w:p>
          <w:p w:rsidR="006B7E40" w:rsidRPr="00C177D2" w:rsidRDefault="006B7E40" w:rsidP="00BB6CEC">
            <w:pPr>
              <w:spacing w:after="0" w:line="240" w:lineRule="auto"/>
              <w:jc w:val="both"/>
              <w:rPr>
                <w:rFonts w:ascii="Times New Roman" w:hAnsi="Times New Roman" w:cs="Times New Roman"/>
                <w:b/>
                <w:bCs/>
                <w:rtl/>
              </w:rPr>
            </w:pPr>
            <w:r w:rsidRPr="00032F11">
              <w:rPr>
                <w:rFonts w:ascii="Times New Roman" w:hAnsi="Times New Roman" w:cs="Times New Roman"/>
              </w:rPr>
              <w:t>32. Implement the common methods of assessment of students and evaluation of the course.</w:t>
            </w:r>
          </w:p>
        </w:tc>
      </w:tr>
      <w:tr w:rsidR="006B7E40" w:rsidRPr="00D82BC6" w:rsidTr="00BB6CEC">
        <w:trPr>
          <w:trHeight w:val="548"/>
        </w:trPr>
        <w:tc>
          <w:tcPr>
            <w:tcW w:w="9072" w:type="dxa"/>
            <w:tcBorders>
              <w:left w:val="single" w:sz="4" w:space="0" w:color="auto"/>
              <w:right w:val="single" w:sz="4" w:space="0" w:color="auto"/>
            </w:tcBorders>
            <w:shd w:val="clear" w:color="auto" w:fill="D3DFEE"/>
            <w:vAlign w:val="center"/>
          </w:tcPr>
          <w:p w:rsidR="006B7E40" w:rsidRPr="00C177D2" w:rsidRDefault="0037554F" w:rsidP="00BB6CEC">
            <w:pPr>
              <w:tabs>
                <w:tab w:val="right" w:pos="432"/>
              </w:tabs>
              <w:spacing w:after="0" w:line="240" w:lineRule="auto"/>
              <w:jc w:val="both"/>
              <w:rPr>
                <w:rFonts w:ascii="Times New Roman" w:hAnsi="Times New Roman" w:cs="Times New Roman"/>
                <w:b/>
                <w:bCs/>
                <w:rtl/>
              </w:rPr>
            </w:pPr>
            <w:r>
              <w:rPr>
                <w:rFonts w:ascii="Times New Roman" w:hAnsi="Times New Roman" w:cs="Times New Roman"/>
                <w:b/>
                <w:bCs/>
              </w:rPr>
              <w:t>The Fourth</w:t>
            </w:r>
            <w:r w:rsidR="006B7E40">
              <w:rPr>
                <w:rFonts w:ascii="Times New Roman" w:hAnsi="Times New Roman" w:cs="Times New Roman"/>
                <w:b/>
                <w:bCs/>
              </w:rPr>
              <w:t xml:space="preserve"> Competency </w:t>
            </w:r>
            <w:r w:rsidR="006B7E40" w:rsidRPr="00C177D2">
              <w:rPr>
                <w:rFonts w:ascii="Times New Roman" w:hAnsi="Times New Roman" w:cs="Times New Roman"/>
                <w:b/>
                <w:bCs/>
              </w:rPr>
              <w:t xml:space="preserve">Domain: </w:t>
            </w:r>
            <w:r w:rsidR="00834B92">
              <w:rPr>
                <w:rFonts w:ascii="Times New Roman" w:hAnsi="Times New Roman" w:cs="Times New Roman"/>
                <w:b/>
                <w:bCs/>
              </w:rPr>
              <w:t>“</w:t>
            </w:r>
            <w:r w:rsidR="006B7E40" w:rsidRPr="00C177D2">
              <w:rPr>
                <w:rFonts w:ascii="Times New Roman" w:hAnsi="Times New Roman" w:cs="Times New Roman"/>
                <w:b/>
                <w:bCs/>
              </w:rPr>
              <w:t>Interdisciplinary Collaboration</w:t>
            </w:r>
            <w:r w:rsidR="00834B92">
              <w:rPr>
                <w:rFonts w:ascii="Times New Roman" w:hAnsi="Times New Roman" w:cs="Times New Roman"/>
                <w:b/>
                <w:bCs/>
              </w:rPr>
              <w:t>”</w:t>
            </w:r>
          </w:p>
        </w:tc>
      </w:tr>
      <w:tr w:rsidR="006B7E40" w:rsidRPr="00D82BC6" w:rsidTr="00BB6CEC">
        <w:trPr>
          <w:trHeight w:val="548"/>
        </w:trPr>
        <w:tc>
          <w:tcPr>
            <w:tcW w:w="9072" w:type="dxa"/>
            <w:tcBorders>
              <w:left w:val="single" w:sz="4" w:space="0" w:color="auto"/>
              <w:right w:val="single" w:sz="4" w:space="0" w:color="auto"/>
            </w:tcBorders>
            <w:shd w:val="clear" w:color="auto" w:fill="auto"/>
          </w:tcPr>
          <w:p w:rsidR="006B7E40" w:rsidRPr="00C177D2" w:rsidRDefault="006B7E40" w:rsidP="00BB6CEC">
            <w:pPr>
              <w:spacing w:line="240" w:lineRule="auto"/>
              <w:ind w:left="360"/>
              <w:jc w:val="both"/>
              <w:rPr>
                <w:rFonts w:ascii="Times New Roman" w:hAnsi="Times New Roman" w:cs="Times New Roman"/>
                <w:b/>
                <w:bCs/>
              </w:rPr>
            </w:pPr>
            <w:r w:rsidRPr="00C177D2">
              <w:rPr>
                <w:rFonts w:ascii="Times New Roman" w:hAnsi="Times New Roman" w:cs="Times New Roman"/>
                <w:b/>
                <w:bCs/>
              </w:rPr>
              <w:t xml:space="preserve">Sub-Domain: </w:t>
            </w:r>
            <w:r w:rsidRPr="00C177D2">
              <w:rPr>
                <w:rFonts w:ascii="Times New Roman" w:hAnsi="Times New Roman" w:cs="Times New Roman"/>
                <w:b/>
                <w:bCs/>
              </w:rPr>
              <w:br/>
              <w:t>Graduates must be able to:</w:t>
            </w:r>
          </w:p>
          <w:p w:rsidR="006B7E40" w:rsidRPr="00C177D2" w:rsidRDefault="006B7E40" w:rsidP="00BB6CEC">
            <w:pPr>
              <w:spacing w:line="240" w:lineRule="auto"/>
              <w:ind w:left="360"/>
              <w:jc w:val="both"/>
              <w:rPr>
                <w:rFonts w:ascii="Times New Roman" w:hAnsi="Times New Roman" w:cs="Times New Roman"/>
                <w:b/>
                <w:bCs/>
              </w:rPr>
            </w:pPr>
            <w:r w:rsidRPr="00C177D2">
              <w:rPr>
                <w:rFonts w:ascii="MS Mincho" w:eastAsia="MS Mincho" w:hAnsi="MS Mincho" w:cs="MS Mincho" w:hint="eastAsia"/>
                <w:b/>
                <w:bCs/>
              </w:rPr>
              <w:t>❑</w:t>
            </w:r>
            <w:r w:rsidRPr="00C177D2">
              <w:rPr>
                <w:rFonts w:ascii="Times New Roman" w:hAnsi="Times New Roman" w:cs="Times New Roman"/>
                <w:b/>
                <w:bCs/>
              </w:rPr>
              <w:t xml:space="preserve"> </w:t>
            </w:r>
            <w:r>
              <w:rPr>
                <w:rFonts w:ascii="Times New Roman" w:hAnsi="Times New Roman" w:cs="Times New Roman"/>
                <w:b/>
                <w:bCs/>
              </w:rPr>
              <w:t>C</w:t>
            </w:r>
            <w:r w:rsidRPr="00C177D2">
              <w:rPr>
                <w:rFonts w:ascii="Times New Roman" w:hAnsi="Times New Roman" w:cs="Times New Roman"/>
                <w:b/>
                <w:bCs/>
              </w:rPr>
              <w:t>ommunicate with different stakeholders and collaborate with them properly.</w:t>
            </w:r>
          </w:p>
          <w:p w:rsidR="006B7E40" w:rsidRPr="00C177D2" w:rsidRDefault="006B7E40" w:rsidP="006B7E40">
            <w:pPr>
              <w:pStyle w:val="ListParagraph"/>
              <w:numPr>
                <w:ilvl w:val="0"/>
                <w:numId w:val="4"/>
              </w:numPr>
              <w:spacing w:after="160" w:line="240" w:lineRule="auto"/>
              <w:ind w:left="720"/>
              <w:jc w:val="both"/>
              <w:rPr>
                <w:rFonts w:ascii="Times New Roman" w:hAnsi="Times New Roman" w:cs="Times New Roman"/>
                <w:b/>
                <w:bCs/>
              </w:rPr>
            </w:pPr>
            <w:r w:rsidRPr="00C177D2">
              <w:rPr>
                <w:rFonts w:ascii="Times New Roman" w:hAnsi="Times New Roman" w:cs="Times New Roman"/>
                <w:b/>
                <w:bCs/>
              </w:rPr>
              <w:t xml:space="preserve"> Consult various stakeholders.</w:t>
            </w:r>
          </w:p>
          <w:p w:rsidR="006B7E40" w:rsidRPr="00C177D2" w:rsidRDefault="006B7E40" w:rsidP="00BB6CEC">
            <w:pPr>
              <w:spacing w:after="0" w:line="240" w:lineRule="auto"/>
              <w:jc w:val="both"/>
              <w:rPr>
                <w:rFonts w:ascii="Times New Roman" w:hAnsi="Times New Roman" w:cs="Times New Roman"/>
                <w:b/>
                <w:bCs/>
              </w:rPr>
            </w:pPr>
            <w:r>
              <w:rPr>
                <w:rFonts w:ascii="Times New Roman" w:hAnsi="Times New Roman" w:cs="Times New Roman"/>
                <w:b/>
                <w:bCs/>
              </w:rPr>
              <w:t>Competency C</w:t>
            </w:r>
            <w:r w:rsidRPr="00EB71A6">
              <w:rPr>
                <w:rFonts w:ascii="Times New Roman" w:hAnsi="Times New Roman" w:cs="Times New Roman"/>
                <w:b/>
                <w:bCs/>
              </w:rPr>
              <w:t>omponents</w:t>
            </w:r>
            <w:r w:rsidRPr="00C177D2">
              <w:rPr>
                <w:rFonts w:ascii="Times New Roman" w:hAnsi="Times New Roman" w:cs="Times New Roman"/>
                <w:b/>
                <w:bCs/>
              </w:rPr>
              <w:t>:</w:t>
            </w:r>
          </w:p>
          <w:p w:rsidR="006B7E40" w:rsidRPr="00C177D2" w:rsidRDefault="006B7E40" w:rsidP="00BB6CEC">
            <w:pPr>
              <w:spacing w:after="0" w:line="240" w:lineRule="auto"/>
              <w:jc w:val="both"/>
              <w:rPr>
                <w:rFonts w:ascii="Times New Roman" w:hAnsi="Times New Roman" w:cs="Times New Roman"/>
                <w:b/>
                <w:bCs/>
              </w:rPr>
            </w:pPr>
            <w:r w:rsidRPr="00C177D2">
              <w:rPr>
                <w:rFonts w:ascii="Times New Roman" w:hAnsi="Times New Roman" w:cs="Times New Roman"/>
                <w:b/>
                <w:bCs/>
              </w:rPr>
              <w:br/>
              <w:t xml:space="preserve">Graduates must be able to: </w:t>
            </w:r>
          </w:p>
          <w:p w:rsidR="006B7E40" w:rsidRPr="00032F11" w:rsidRDefault="006B7E40" w:rsidP="00BB6CEC">
            <w:pPr>
              <w:spacing w:after="0" w:line="240" w:lineRule="auto"/>
              <w:jc w:val="both"/>
              <w:rPr>
                <w:rFonts w:ascii="Times New Roman" w:hAnsi="Times New Roman" w:cs="Times New Roman"/>
              </w:rPr>
            </w:pPr>
            <w:r w:rsidRPr="00032F11">
              <w:rPr>
                <w:rFonts w:ascii="Times New Roman" w:hAnsi="Times New Roman" w:cs="Times New Roman"/>
              </w:rPr>
              <w:t>33. Establish appropriate verbal, nonverbal, and written communication with different audiences.</w:t>
            </w:r>
            <w:r w:rsidRPr="00032F11">
              <w:rPr>
                <w:rFonts w:ascii="Times New Roman" w:hAnsi="Times New Roman" w:cs="Times New Roman"/>
              </w:rPr>
              <w:br/>
              <w:t>34. Collaborate as a team member by familiarity with his/her roles and responsibilities and other members in the processes of teamwork.</w:t>
            </w:r>
          </w:p>
          <w:p w:rsidR="006B7E40" w:rsidRPr="00032F11" w:rsidRDefault="006B7E40" w:rsidP="00BB6CEC">
            <w:pPr>
              <w:spacing w:after="0" w:line="240" w:lineRule="auto"/>
              <w:jc w:val="both"/>
              <w:rPr>
                <w:rFonts w:ascii="Times New Roman" w:hAnsi="Times New Roman" w:cs="Times New Roman"/>
              </w:rPr>
            </w:pPr>
            <w:r w:rsidRPr="00032F11">
              <w:rPr>
                <w:rFonts w:ascii="Times New Roman" w:hAnsi="Times New Roman" w:cs="Times New Roman"/>
              </w:rPr>
              <w:t>35. Contribute to shared decision-making processes.</w:t>
            </w:r>
          </w:p>
          <w:p w:rsidR="006B7E40" w:rsidRPr="00032F11" w:rsidRDefault="006B7E40" w:rsidP="00BB6CEC">
            <w:pPr>
              <w:spacing w:after="0" w:line="240" w:lineRule="auto"/>
              <w:jc w:val="both"/>
              <w:rPr>
                <w:rFonts w:ascii="Times New Roman" w:hAnsi="Times New Roman" w:cs="Times New Roman"/>
              </w:rPr>
            </w:pPr>
            <w:r w:rsidRPr="00032F11">
              <w:rPr>
                <w:rFonts w:ascii="Times New Roman" w:hAnsi="Times New Roman" w:cs="Times New Roman"/>
              </w:rPr>
              <w:t>36. Provide effective feedback to team members.</w:t>
            </w:r>
          </w:p>
          <w:p w:rsidR="006B7E40" w:rsidRPr="00032F11" w:rsidRDefault="006B7E40" w:rsidP="00BB6CEC">
            <w:pPr>
              <w:spacing w:after="0" w:line="240" w:lineRule="auto"/>
              <w:jc w:val="both"/>
              <w:rPr>
                <w:rFonts w:ascii="Times New Roman" w:hAnsi="Times New Roman" w:cs="Times New Roman"/>
              </w:rPr>
            </w:pPr>
            <w:r w:rsidRPr="00032F11">
              <w:rPr>
                <w:rFonts w:ascii="Times New Roman" w:hAnsi="Times New Roman" w:cs="Times New Roman"/>
              </w:rPr>
              <w:lastRenderedPageBreak/>
              <w:t>37. Provide counseling to different levels of audiences based on expert knowledge and using advisory strategies</w:t>
            </w:r>
            <w:r w:rsidRPr="00032F11">
              <w:rPr>
                <w:rStyle w:val="FootnoteReference"/>
              </w:rPr>
              <w:footnoteReference w:id="3"/>
            </w:r>
            <w:r w:rsidRPr="00032F11">
              <w:rPr>
                <w:rFonts w:ascii="Times New Roman" w:hAnsi="Times New Roman" w:cs="Times New Roman"/>
              </w:rPr>
              <w:t xml:space="preserve"> and techniques</w:t>
            </w:r>
            <w:r w:rsidRPr="00032F11">
              <w:rPr>
                <w:rStyle w:val="FootnoteReference"/>
              </w:rPr>
              <w:footnoteReference w:id="4"/>
            </w:r>
            <w:r w:rsidRPr="00032F11">
              <w:rPr>
                <w:rFonts w:ascii="Times New Roman" w:hAnsi="Times New Roman" w:cs="Times New Roman"/>
              </w:rPr>
              <w:t>.</w:t>
            </w:r>
          </w:p>
          <w:p w:rsidR="006B7E40" w:rsidRPr="00C177D2" w:rsidRDefault="006B7E40" w:rsidP="00BB6CEC">
            <w:pPr>
              <w:tabs>
                <w:tab w:val="right" w:pos="432"/>
              </w:tabs>
              <w:spacing w:after="0" w:line="240" w:lineRule="auto"/>
              <w:jc w:val="both"/>
              <w:rPr>
                <w:rFonts w:ascii="Times New Roman" w:hAnsi="Times New Roman" w:cs="Times New Roman"/>
                <w:b/>
                <w:bCs/>
                <w:rtl/>
              </w:rPr>
            </w:pPr>
          </w:p>
        </w:tc>
      </w:tr>
      <w:tr w:rsidR="006B7E40" w:rsidRPr="00D82BC6" w:rsidTr="00BB6CEC">
        <w:trPr>
          <w:trHeight w:val="621"/>
        </w:trPr>
        <w:tc>
          <w:tcPr>
            <w:tcW w:w="9072" w:type="dxa"/>
            <w:tcBorders>
              <w:left w:val="single" w:sz="4" w:space="0" w:color="auto"/>
              <w:right w:val="single" w:sz="4" w:space="0" w:color="auto"/>
            </w:tcBorders>
            <w:shd w:val="clear" w:color="auto" w:fill="D3DFEE"/>
            <w:vAlign w:val="center"/>
          </w:tcPr>
          <w:p w:rsidR="006B7E40" w:rsidRPr="00C177D2" w:rsidRDefault="006B7E40" w:rsidP="00BB6CEC">
            <w:pPr>
              <w:spacing w:after="0" w:line="240" w:lineRule="auto"/>
              <w:jc w:val="both"/>
              <w:rPr>
                <w:rFonts w:ascii="Times New Roman" w:hAnsi="Times New Roman" w:cs="Times New Roman"/>
                <w:b/>
                <w:bCs/>
                <w:rtl/>
              </w:rPr>
            </w:pPr>
            <w:r w:rsidRPr="00C177D2">
              <w:rPr>
                <w:rFonts w:ascii="Times New Roman" w:hAnsi="Times New Roman" w:cs="Times New Roman"/>
                <w:b/>
                <w:bCs/>
              </w:rPr>
              <w:lastRenderedPageBreak/>
              <w:t>The Fifth</w:t>
            </w:r>
            <w:r w:rsidR="0037554F">
              <w:rPr>
                <w:rFonts w:ascii="Times New Roman" w:hAnsi="Times New Roman" w:cs="Times New Roman"/>
                <w:b/>
                <w:bCs/>
              </w:rPr>
              <w:t xml:space="preserve"> </w:t>
            </w:r>
            <w:r>
              <w:rPr>
                <w:rFonts w:ascii="Times New Roman" w:hAnsi="Times New Roman" w:cs="Times New Roman"/>
                <w:b/>
                <w:bCs/>
              </w:rPr>
              <w:t>Competency</w:t>
            </w:r>
            <w:r w:rsidRPr="00C177D2">
              <w:rPr>
                <w:rFonts w:ascii="Times New Roman" w:hAnsi="Times New Roman" w:cs="Times New Roman"/>
                <w:b/>
                <w:bCs/>
              </w:rPr>
              <w:t xml:space="preserve"> Domain: </w:t>
            </w:r>
            <w:r w:rsidR="00834B92">
              <w:rPr>
                <w:rFonts w:ascii="Times New Roman" w:hAnsi="Times New Roman" w:cs="Times New Roman"/>
                <w:b/>
                <w:bCs/>
              </w:rPr>
              <w:t>“</w:t>
            </w:r>
            <w:r w:rsidRPr="00C177D2">
              <w:rPr>
                <w:rFonts w:ascii="Times New Roman" w:hAnsi="Times New Roman" w:cs="Times New Roman"/>
                <w:b/>
                <w:bCs/>
              </w:rPr>
              <w:t>Leadership and Management</w:t>
            </w:r>
            <w:r w:rsidR="00834B92">
              <w:rPr>
                <w:rFonts w:ascii="Times New Roman" w:hAnsi="Times New Roman" w:cs="Times New Roman"/>
                <w:b/>
                <w:bCs/>
              </w:rPr>
              <w:t>”</w:t>
            </w:r>
          </w:p>
        </w:tc>
      </w:tr>
      <w:tr w:rsidR="006B7E40" w:rsidRPr="00D82BC6" w:rsidTr="00BB6CEC">
        <w:trPr>
          <w:trHeight w:val="3582"/>
        </w:trPr>
        <w:tc>
          <w:tcPr>
            <w:tcW w:w="9072" w:type="dxa"/>
            <w:tcBorders>
              <w:left w:val="single" w:sz="4" w:space="0" w:color="auto"/>
              <w:right w:val="single" w:sz="4" w:space="0" w:color="auto"/>
            </w:tcBorders>
            <w:shd w:val="clear" w:color="auto" w:fill="auto"/>
          </w:tcPr>
          <w:p w:rsidR="006B7E40" w:rsidRPr="00C177D2" w:rsidRDefault="006B7E40" w:rsidP="00BB6CEC">
            <w:pPr>
              <w:spacing w:line="240" w:lineRule="auto"/>
              <w:jc w:val="both"/>
              <w:rPr>
                <w:rFonts w:ascii="Times New Roman" w:hAnsi="Times New Roman" w:cs="Times New Roman"/>
                <w:b/>
                <w:bCs/>
              </w:rPr>
            </w:pPr>
            <w:r w:rsidRPr="00C177D2">
              <w:rPr>
                <w:rFonts w:ascii="Times New Roman" w:hAnsi="Times New Roman" w:cs="Times New Roman"/>
                <w:b/>
                <w:bCs/>
              </w:rPr>
              <w:t>Sub-Domain:</w:t>
            </w:r>
          </w:p>
          <w:p w:rsidR="006B7E40" w:rsidRPr="00C177D2" w:rsidRDefault="006B7E40" w:rsidP="006B7E40">
            <w:pPr>
              <w:pStyle w:val="ListParagraph"/>
              <w:numPr>
                <w:ilvl w:val="0"/>
                <w:numId w:val="5"/>
              </w:numPr>
              <w:spacing w:line="240" w:lineRule="auto"/>
              <w:ind w:left="450"/>
              <w:jc w:val="both"/>
              <w:rPr>
                <w:rFonts w:ascii="Times New Roman" w:hAnsi="Times New Roman" w:cs="Times New Roman"/>
                <w:b/>
                <w:bCs/>
              </w:rPr>
            </w:pPr>
            <w:r w:rsidRPr="00C177D2">
              <w:rPr>
                <w:rFonts w:ascii="Times New Roman" w:hAnsi="Times New Roman" w:cs="Times New Roman"/>
                <w:b/>
                <w:bCs/>
              </w:rPr>
              <w:t xml:space="preserve">Graduates must be able to: </w:t>
            </w:r>
          </w:p>
          <w:p w:rsidR="006B7E40" w:rsidRPr="00C177D2" w:rsidRDefault="006B7E40" w:rsidP="00BB6CEC">
            <w:pPr>
              <w:pStyle w:val="ListParagraph"/>
              <w:spacing w:line="240" w:lineRule="auto"/>
              <w:ind w:left="450"/>
              <w:jc w:val="both"/>
              <w:rPr>
                <w:rFonts w:ascii="Times New Roman" w:hAnsi="Times New Roman" w:cs="Times New Roman"/>
                <w:b/>
                <w:bCs/>
              </w:rPr>
            </w:pPr>
            <w:r w:rsidRPr="00C177D2">
              <w:rPr>
                <w:rFonts w:ascii="Times New Roman" w:hAnsi="Times New Roman" w:cs="Times New Roman"/>
                <w:b/>
                <w:bCs/>
              </w:rPr>
              <w:t>Contribute to managing and leading his/her professional activities.</w:t>
            </w:r>
          </w:p>
          <w:p w:rsidR="006B7E40" w:rsidRPr="00C177D2" w:rsidRDefault="006B7E40" w:rsidP="00BB6CEC">
            <w:pPr>
              <w:spacing w:line="240" w:lineRule="auto"/>
              <w:jc w:val="both"/>
              <w:rPr>
                <w:rFonts w:ascii="Times New Roman" w:hAnsi="Times New Roman" w:cs="Times New Roman"/>
                <w:b/>
                <w:bCs/>
              </w:rPr>
            </w:pPr>
            <w:r>
              <w:rPr>
                <w:rFonts w:ascii="Times New Roman" w:hAnsi="Times New Roman" w:cs="Times New Roman"/>
                <w:b/>
                <w:bCs/>
              </w:rPr>
              <w:t>Competency C</w:t>
            </w:r>
            <w:r w:rsidRPr="00EB71A6">
              <w:rPr>
                <w:rFonts w:ascii="Times New Roman" w:hAnsi="Times New Roman" w:cs="Times New Roman"/>
                <w:b/>
                <w:bCs/>
              </w:rPr>
              <w:t>omponents</w:t>
            </w:r>
            <w:r w:rsidRPr="00C177D2">
              <w:rPr>
                <w:rFonts w:ascii="Times New Roman" w:hAnsi="Times New Roman" w:cs="Times New Roman"/>
                <w:b/>
                <w:bCs/>
              </w:rPr>
              <w:t>:</w:t>
            </w:r>
          </w:p>
          <w:p w:rsidR="006B7E40" w:rsidRPr="00C177D2" w:rsidRDefault="006B7E40" w:rsidP="00BB6CEC">
            <w:pPr>
              <w:spacing w:line="240" w:lineRule="auto"/>
              <w:jc w:val="both"/>
              <w:rPr>
                <w:rFonts w:ascii="Times New Roman" w:hAnsi="Times New Roman" w:cs="Times New Roman"/>
                <w:b/>
                <w:bCs/>
              </w:rPr>
            </w:pPr>
            <w:r w:rsidRPr="00C177D2">
              <w:rPr>
                <w:rFonts w:ascii="Times New Roman" w:hAnsi="Times New Roman" w:cs="Times New Roman"/>
                <w:b/>
                <w:bCs/>
              </w:rPr>
              <w:t>Graduates must be able to:</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38. Contribute to the management of the corresponding field by mastering the principles of specialized professional management.</w:t>
            </w:r>
          </w:p>
          <w:p w:rsidR="006B7E40" w:rsidRPr="00032F11" w:rsidRDefault="006B7E40" w:rsidP="00BB6CEC">
            <w:pPr>
              <w:spacing w:line="240" w:lineRule="auto"/>
              <w:jc w:val="both"/>
              <w:rPr>
                <w:rFonts w:ascii="Times New Roman" w:hAnsi="Times New Roman" w:cs="Times New Roman"/>
              </w:rPr>
            </w:pPr>
            <w:r w:rsidRPr="00032F11">
              <w:rPr>
                <w:rFonts w:ascii="Times New Roman" w:hAnsi="Times New Roman" w:cs="Times New Roman"/>
              </w:rPr>
              <w:t>39. Manage various meetings and challenging situations.</w:t>
            </w:r>
          </w:p>
          <w:p w:rsidR="006B7E40" w:rsidRPr="00C177D2" w:rsidRDefault="006B7E40" w:rsidP="00BB6CEC">
            <w:pPr>
              <w:spacing w:line="240" w:lineRule="auto"/>
              <w:jc w:val="both"/>
              <w:rPr>
                <w:rFonts w:ascii="Times New Roman" w:hAnsi="Times New Roman" w:cs="Times New Roman"/>
                <w:b/>
                <w:bCs/>
                <w:rtl/>
              </w:rPr>
            </w:pPr>
            <w:r w:rsidRPr="00032F11">
              <w:rPr>
                <w:rFonts w:ascii="Times New Roman" w:hAnsi="Times New Roman" w:cs="Times New Roman"/>
              </w:rPr>
              <w:t>40. Contribute to the creat</w:t>
            </w:r>
            <w:r>
              <w:rPr>
                <w:rFonts w:ascii="Times New Roman" w:hAnsi="Times New Roman" w:cs="Times New Roman"/>
              </w:rPr>
              <w:t>ion of</w:t>
            </w:r>
            <w:r w:rsidRPr="00032F11">
              <w:rPr>
                <w:rFonts w:ascii="Times New Roman" w:hAnsi="Times New Roman" w:cs="Times New Roman"/>
              </w:rPr>
              <w:t xml:space="preserve"> and directing changes in the corresponding field using the principles of change management.</w:t>
            </w:r>
          </w:p>
        </w:tc>
      </w:tr>
      <w:tr w:rsidR="006B7E40" w:rsidRPr="00D82BC6" w:rsidTr="00BB6CEC">
        <w:trPr>
          <w:trHeight w:val="621"/>
        </w:trPr>
        <w:tc>
          <w:tcPr>
            <w:tcW w:w="9072" w:type="dxa"/>
            <w:tcBorders>
              <w:left w:val="single" w:sz="4" w:space="0" w:color="auto"/>
              <w:right w:val="single" w:sz="4" w:space="0" w:color="auto"/>
            </w:tcBorders>
            <w:shd w:val="clear" w:color="auto" w:fill="D3DFEE"/>
            <w:vAlign w:val="center"/>
          </w:tcPr>
          <w:p w:rsidR="006B7E40" w:rsidRPr="00C177D2" w:rsidRDefault="006B7E40" w:rsidP="00BB6CEC">
            <w:pPr>
              <w:spacing w:line="240" w:lineRule="auto"/>
              <w:jc w:val="both"/>
              <w:rPr>
                <w:rFonts w:ascii="Times New Roman" w:hAnsi="Times New Roman" w:cs="Times New Roman"/>
                <w:b/>
                <w:bCs/>
                <w:rtl/>
              </w:rPr>
            </w:pPr>
            <w:r w:rsidRPr="00C177D2">
              <w:rPr>
                <w:rFonts w:ascii="Times New Roman" w:hAnsi="Times New Roman" w:cs="Times New Roman"/>
                <w:b/>
                <w:bCs/>
              </w:rPr>
              <w:t>The Sixth</w:t>
            </w:r>
            <w:r w:rsidR="0037554F">
              <w:rPr>
                <w:rFonts w:ascii="Times New Roman" w:hAnsi="Times New Roman" w:cs="Times New Roman"/>
                <w:b/>
                <w:bCs/>
              </w:rPr>
              <w:t xml:space="preserve"> </w:t>
            </w:r>
            <w:r>
              <w:rPr>
                <w:rFonts w:ascii="Times New Roman" w:hAnsi="Times New Roman" w:cs="Times New Roman"/>
                <w:b/>
                <w:bCs/>
              </w:rPr>
              <w:t xml:space="preserve">Competency </w:t>
            </w:r>
            <w:r w:rsidRPr="00C177D2">
              <w:rPr>
                <w:rFonts w:ascii="Times New Roman" w:hAnsi="Times New Roman" w:cs="Times New Roman"/>
                <w:b/>
                <w:bCs/>
              </w:rPr>
              <w:t xml:space="preserve">Domain: </w:t>
            </w:r>
            <w:r w:rsidR="00834B92">
              <w:rPr>
                <w:rFonts w:ascii="Times New Roman" w:hAnsi="Times New Roman" w:cs="Times New Roman"/>
                <w:b/>
                <w:bCs/>
              </w:rPr>
              <w:t>“</w:t>
            </w:r>
            <w:r w:rsidRPr="00C177D2">
              <w:rPr>
                <w:rFonts w:ascii="Times New Roman" w:hAnsi="Times New Roman" w:cs="Times New Roman"/>
                <w:b/>
                <w:bCs/>
              </w:rPr>
              <w:t>Professionalism</w:t>
            </w:r>
            <w:r w:rsidR="00834B92">
              <w:rPr>
                <w:rFonts w:ascii="Times New Roman" w:hAnsi="Times New Roman" w:cs="Times New Roman"/>
                <w:b/>
                <w:bCs/>
              </w:rPr>
              <w:t>”</w:t>
            </w:r>
            <w:r w:rsidRPr="00C177D2">
              <w:rPr>
                <w:rFonts w:ascii="Times New Roman" w:hAnsi="Times New Roman" w:cs="Times New Roman"/>
                <w:b/>
                <w:bCs/>
              </w:rPr>
              <w:t xml:space="preserve"> </w:t>
            </w:r>
          </w:p>
        </w:tc>
      </w:tr>
      <w:tr w:rsidR="006B7E40" w:rsidRPr="00D82BC6" w:rsidTr="00BB6CEC">
        <w:trPr>
          <w:trHeight w:val="630"/>
        </w:trPr>
        <w:tc>
          <w:tcPr>
            <w:tcW w:w="9072" w:type="dxa"/>
            <w:tcBorders>
              <w:left w:val="single" w:sz="4" w:space="0" w:color="auto"/>
              <w:right w:val="single" w:sz="4" w:space="0" w:color="auto"/>
            </w:tcBorders>
            <w:shd w:val="clear" w:color="auto" w:fill="auto"/>
          </w:tcPr>
          <w:p w:rsidR="006B7E40" w:rsidRPr="00C177D2" w:rsidRDefault="006B7E40" w:rsidP="00BB6CEC">
            <w:pPr>
              <w:spacing w:line="240" w:lineRule="auto"/>
              <w:jc w:val="both"/>
              <w:rPr>
                <w:rFonts w:ascii="Times New Roman" w:hAnsi="Times New Roman" w:cs="Times New Roman"/>
                <w:b/>
                <w:bCs/>
              </w:rPr>
            </w:pPr>
            <w:r w:rsidRPr="00C177D2">
              <w:rPr>
                <w:rFonts w:ascii="Times New Roman" w:hAnsi="Times New Roman" w:cs="Times New Roman"/>
                <w:b/>
                <w:bCs/>
              </w:rPr>
              <w:t>Sub-domain:</w:t>
            </w:r>
            <w:r w:rsidRPr="00C177D2">
              <w:rPr>
                <w:rFonts w:ascii="Times New Roman" w:hAnsi="Times New Roman" w:cs="Times New Roman"/>
                <w:b/>
                <w:bCs/>
              </w:rPr>
              <w:br/>
              <w:t xml:space="preserve">Graduates must be able to: </w:t>
            </w:r>
          </w:p>
          <w:p w:rsidR="006B7E40" w:rsidRPr="00C177D2" w:rsidRDefault="006B7E40" w:rsidP="006B7E40">
            <w:pPr>
              <w:pStyle w:val="ListParagraph"/>
              <w:numPr>
                <w:ilvl w:val="0"/>
                <w:numId w:val="1"/>
              </w:numPr>
              <w:spacing w:line="240" w:lineRule="auto"/>
              <w:ind w:left="360" w:hanging="180"/>
              <w:jc w:val="both"/>
              <w:rPr>
                <w:rFonts w:ascii="Times New Roman" w:hAnsi="Times New Roman" w:cs="Times New Roman"/>
                <w:b/>
                <w:bCs/>
              </w:rPr>
            </w:pPr>
            <w:r w:rsidRPr="00C177D2">
              <w:rPr>
                <w:rFonts w:ascii="Times New Roman" w:hAnsi="Times New Roman" w:cs="Times New Roman"/>
                <w:b/>
                <w:bCs/>
              </w:rPr>
              <w:t>Comply with the principles of professionalism in their profession.</w:t>
            </w:r>
          </w:p>
          <w:p w:rsidR="006B7E40" w:rsidRPr="00C177D2" w:rsidRDefault="006B7E40" w:rsidP="00BB6CEC">
            <w:pPr>
              <w:spacing w:line="240" w:lineRule="auto"/>
              <w:jc w:val="both"/>
              <w:rPr>
                <w:rStyle w:val="alt-edited"/>
                <w:rFonts w:ascii="Times New Roman" w:hAnsi="Times New Roman" w:cs="Times New Roman"/>
                <w:b/>
                <w:bCs/>
              </w:rPr>
            </w:pPr>
            <w:r>
              <w:rPr>
                <w:rFonts w:ascii="Times New Roman" w:hAnsi="Times New Roman" w:cs="Times New Roman"/>
                <w:b/>
                <w:bCs/>
              </w:rPr>
              <w:t>Competency C</w:t>
            </w:r>
            <w:r w:rsidRPr="00EB71A6">
              <w:rPr>
                <w:rFonts w:ascii="Times New Roman" w:hAnsi="Times New Roman" w:cs="Times New Roman"/>
                <w:b/>
                <w:bCs/>
              </w:rPr>
              <w:t>omponents</w:t>
            </w:r>
            <w:r w:rsidRPr="00C177D2">
              <w:rPr>
                <w:rStyle w:val="alt-edited"/>
                <w:rFonts w:ascii="Times New Roman" w:hAnsi="Times New Roman" w:cs="Times New Roman"/>
                <w:b/>
                <w:bCs/>
              </w:rPr>
              <w:t>:</w:t>
            </w:r>
          </w:p>
          <w:p w:rsidR="006B7E40" w:rsidRPr="00C177D2" w:rsidRDefault="006B7E40" w:rsidP="00BB6CEC">
            <w:pPr>
              <w:spacing w:line="240" w:lineRule="auto"/>
              <w:jc w:val="both"/>
              <w:rPr>
                <w:rFonts w:ascii="Times New Roman" w:hAnsi="Times New Roman" w:cs="Times New Roman"/>
                <w:b/>
                <w:bCs/>
              </w:rPr>
            </w:pPr>
            <w:r w:rsidRPr="00C177D2">
              <w:rPr>
                <w:rFonts w:ascii="Times New Roman" w:hAnsi="Times New Roman" w:cs="Times New Roman"/>
                <w:b/>
                <w:bCs/>
              </w:rPr>
              <w:t>Graduates must be able to:</w:t>
            </w:r>
          </w:p>
          <w:p w:rsidR="006B7E40" w:rsidRPr="00032F11" w:rsidRDefault="006B7E40" w:rsidP="00BB6CEC">
            <w:pPr>
              <w:spacing w:line="240" w:lineRule="auto"/>
              <w:rPr>
                <w:rFonts w:ascii="Times New Roman" w:hAnsi="Times New Roman" w:cs="Times New Roman"/>
                <w:rtl/>
              </w:rPr>
            </w:pPr>
            <w:r w:rsidRPr="00032F11">
              <w:rPr>
                <w:rFonts w:ascii="Times New Roman" w:hAnsi="Times New Roman" w:cs="Times New Roman"/>
              </w:rPr>
              <w:t>41. Be responsible for the assigned tasks.</w:t>
            </w:r>
            <w:r w:rsidRPr="00032F11">
              <w:rPr>
                <w:rFonts w:ascii="Times New Roman" w:hAnsi="Times New Roman" w:cs="Times New Roman"/>
              </w:rPr>
              <w:br/>
              <w:t>42. Ensure justice in professional processes.</w:t>
            </w:r>
            <w:r w:rsidRPr="00032F11">
              <w:rPr>
                <w:rFonts w:ascii="Times New Roman" w:hAnsi="Times New Roman" w:cs="Times New Roman"/>
              </w:rPr>
              <w:br/>
              <w:t>43. Adhere to self-learning and principles to keep their abilities</w:t>
            </w:r>
            <w:r>
              <w:rPr>
                <w:rFonts w:ascii="Times New Roman" w:hAnsi="Times New Roman" w:cs="Times New Roman"/>
              </w:rPr>
              <w:t xml:space="preserve"> up to date</w:t>
            </w:r>
            <w:r w:rsidRPr="00032F11">
              <w:rPr>
                <w:rFonts w:ascii="Times New Roman" w:hAnsi="Times New Roman" w:cs="Times New Roman"/>
              </w:rPr>
              <w:t>.</w:t>
            </w:r>
            <w:r w:rsidRPr="00032F11">
              <w:rPr>
                <w:rFonts w:ascii="Times New Roman" w:hAnsi="Times New Roman" w:cs="Times New Roman"/>
              </w:rPr>
              <w:br/>
              <w:t>44. Contribute to the process of seeking and providing feedback.</w:t>
            </w:r>
            <w:r w:rsidRPr="00032F11">
              <w:rPr>
                <w:rFonts w:ascii="Times New Roman" w:hAnsi="Times New Roman" w:cs="Times New Roman"/>
              </w:rPr>
              <w:br/>
              <w:t>45. Manage conflicts of interest.</w:t>
            </w:r>
            <w:r w:rsidRPr="00032F11">
              <w:rPr>
                <w:rFonts w:ascii="Times New Roman" w:hAnsi="Times New Roman" w:cs="Times New Roman"/>
              </w:rPr>
              <w:br/>
              <w:t>46. Perform moral self-regulation.</w:t>
            </w:r>
            <w:r w:rsidRPr="00032F11">
              <w:rPr>
                <w:rFonts w:ascii="Times New Roman" w:hAnsi="Times New Roman" w:cs="Times New Roman"/>
              </w:rPr>
              <w:br/>
              <w:t>47. Be committed to the principles of academic integrity (including integrity in education and research, and avoiding fraud and misconduct) in their professional practice.</w:t>
            </w:r>
            <w:r w:rsidRPr="00032F11">
              <w:rPr>
                <w:rFonts w:ascii="Times New Roman" w:hAnsi="Times New Roman" w:cs="Times New Roman"/>
              </w:rPr>
              <w:br/>
              <w:t>48. Make optimal use of resources and avoid waste of resources.</w:t>
            </w:r>
            <w:r w:rsidRPr="00032F11">
              <w:rPr>
                <w:rFonts w:ascii="Times New Roman" w:hAnsi="Times New Roman" w:cs="Times New Roman"/>
              </w:rPr>
              <w:br/>
              <w:t>49. Demonstrate their commitment to the organization's development and excellence.</w:t>
            </w:r>
            <w:r w:rsidRPr="00032F11">
              <w:rPr>
                <w:rFonts w:ascii="Times New Roman" w:hAnsi="Times New Roman" w:cs="Times New Roman"/>
              </w:rPr>
              <w:br/>
              <w:t>50. Adhere to the principles of professionalism in their professional practice and teach other learners as role model.</w:t>
            </w:r>
          </w:p>
        </w:tc>
      </w:tr>
      <w:tr w:rsidR="006B7E40" w:rsidRPr="00D82BC6" w:rsidTr="00BB6CEC">
        <w:trPr>
          <w:trHeight w:val="543"/>
        </w:trPr>
        <w:tc>
          <w:tcPr>
            <w:tcW w:w="9072" w:type="dxa"/>
            <w:tcBorders>
              <w:left w:val="single" w:sz="4" w:space="0" w:color="auto"/>
              <w:right w:val="single" w:sz="4" w:space="0" w:color="auto"/>
            </w:tcBorders>
            <w:shd w:val="clear" w:color="auto" w:fill="D3DFEE"/>
            <w:vAlign w:val="center"/>
          </w:tcPr>
          <w:p w:rsidR="006B7E40" w:rsidRPr="00C177D2" w:rsidRDefault="006B7E40" w:rsidP="00BB6CEC">
            <w:pPr>
              <w:spacing w:line="240" w:lineRule="auto"/>
              <w:jc w:val="both"/>
              <w:rPr>
                <w:rFonts w:ascii="Times New Roman" w:hAnsi="Times New Roman" w:cs="Times New Roman"/>
                <w:b/>
                <w:bCs/>
                <w:rtl/>
              </w:rPr>
            </w:pPr>
            <w:r w:rsidRPr="00C177D2">
              <w:rPr>
                <w:rFonts w:ascii="Times New Roman" w:hAnsi="Times New Roman" w:cs="Times New Roman"/>
                <w:b/>
                <w:bCs/>
              </w:rPr>
              <w:lastRenderedPageBreak/>
              <w:t>The Seventh</w:t>
            </w:r>
            <w:r w:rsidR="0037554F">
              <w:rPr>
                <w:rFonts w:ascii="Times New Roman" w:hAnsi="Times New Roman" w:cs="Times New Roman"/>
                <w:b/>
                <w:bCs/>
              </w:rPr>
              <w:t xml:space="preserve"> </w:t>
            </w:r>
            <w:r>
              <w:rPr>
                <w:rFonts w:ascii="Times New Roman" w:hAnsi="Times New Roman" w:cs="Times New Roman"/>
                <w:b/>
                <w:bCs/>
              </w:rPr>
              <w:t>Competency</w:t>
            </w:r>
            <w:r w:rsidRPr="00C177D2">
              <w:rPr>
                <w:rFonts w:ascii="Times New Roman" w:hAnsi="Times New Roman" w:cs="Times New Roman"/>
                <w:b/>
                <w:bCs/>
              </w:rPr>
              <w:t xml:space="preserve"> Domain:</w:t>
            </w:r>
            <w:r w:rsidR="0037554F">
              <w:rPr>
                <w:rFonts w:ascii="Times New Roman" w:hAnsi="Times New Roman" w:cs="Times New Roman"/>
                <w:b/>
                <w:bCs/>
              </w:rPr>
              <w:t xml:space="preserve"> </w:t>
            </w:r>
            <w:r w:rsidR="00834B92">
              <w:rPr>
                <w:rFonts w:ascii="Times New Roman" w:hAnsi="Times New Roman" w:cs="Times New Roman"/>
                <w:b/>
                <w:bCs/>
              </w:rPr>
              <w:t>“</w:t>
            </w:r>
            <w:r w:rsidRPr="00C177D2">
              <w:rPr>
                <w:rFonts w:ascii="Times New Roman" w:hAnsi="Times New Roman" w:cs="Times New Roman"/>
                <w:b/>
                <w:bCs/>
              </w:rPr>
              <w:t>Personal and Professional Development</w:t>
            </w:r>
            <w:r w:rsidR="00834B92">
              <w:rPr>
                <w:rFonts w:ascii="Times New Roman" w:hAnsi="Times New Roman" w:cs="Times New Roman"/>
                <w:b/>
                <w:bCs/>
              </w:rPr>
              <w:t>”</w:t>
            </w:r>
          </w:p>
        </w:tc>
      </w:tr>
      <w:tr w:rsidR="006B7E40" w:rsidRPr="00D82BC6" w:rsidTr="00BB6CEC">
        <w:trPr>
          <w:trHeight w:val="543"/>
        </w:trPr>
        <w:tc>
          <w:tcPr>
            <w:tcW w:w="9072" w:type="dxa"/>
            <w:tcBorders>
              <w:left w:val="single" w:sz="4" w:space="0" w:color="auto"/>
              <w:right w:val="single" w:sz="4" w:space="0" w:color="auto"/>
            </w:tcBorders>
            <w:shd w:val="clear" w:color="auto" w:fill="auto"/>
          </w:tcPr>
          <w:p w:rsidR="006B7E40" w:rsidRPr="00C177D2" w:rsidRDefault="006B7E40" w:rsidP="00BB6CEC">
            <w:pPr>
              <w:spacing w:line="240" w:lineRule="auto"/>
              <w:jc w:val="both"/>
              <w:rPr>
                <w:rFonts w:ascii="Times New Roman" w:hAnsi="Times New Roman" w:cs="Times New Roman"/>
                <w:b/>
                <w:bCs/>
              </w:rPr>
            </w:pPr>
            <w:r w:rsidRPr="00C177D2">
              <w:rPr>
                <w:rFonts w:ascii="Times New Roman" w:hAnsi="Times New Roman" w:cs="Times New Roman"/>
                <w:b/>
                <w:bCs/>
              </w:rPr>
              <w:t xml:space="preserve">Sub-domain: </w:t>
            </w:r>
            <w:r w:rsidRPr="00C177D2">
              <w:rPr>
                <w:rFonts w:ascii="Times New Roman" w:hAnsi="Times New Roman" w:cs="Times New Roman"/>
                <w:b/>
                <w:bCs/>
              </w:rPr>
              <w:br/>
              <w:t>Graduates must be able to:</w:t>
            </w:r>
            <w:r w:rsidR="0037554F">
              <w:rPr>
                <w:rFonts w:ascii="Times New Roman" w:hAnsi="Times New Roman" w:cs="Times New Roman"/>
                <w:b/>
                <w:bCs/>
              </w:rPr>
              <w:t xml:space="preserve"> </w:t>
            </w:r>
          </w:p>
          <w:p w:rsidR="006B7E40" w:rsidRPr="00C177D2" w:rsidRDefault="006B7E40" w:rsidP="00BB6CEC">
            <w:pPr>
              <w:spacing w:line="240" w:lineRule="auto"/>
              <w:jc w:val="both"/>
              <w:rPr>
                <w:rFonts w:ascii="Times New Roman" w:hAnsi="Times New Roman" w:cs="Times New Roman"/>
                <w:b/>
                <w:bCs/>
              </w:rPr>
            </w:pPr>
            <w:r w:rsidRPr="00C177D2">
              <w:rPr>
                <w:rFonts w:ascii="MS Mincho" w:eastAsia="MS Mincho" w:hAnsi="MS Mincho" w:cs="MS Mincho" w:hint="eastAsia"/>
                <w:b/>
                <w:bCs/>
              </w:rPr>
              <w:t>❑</w:t>
            </w:r>
            <w:r w:rsidRPr="00C177D2">
              <w:rPr>
                <w:rFonts w:ascii="Times New Roman" w:hAnsi="Times New Roman" w:cs="Times New Roman"/>
                <w:b/>
                <w:bCs/>
              </w:rPr>
              <w:t xml:space="preserve"> Use their skills for personal and professional development.</w:t>
            </w:r>
          </w:p>
          <w:p w:rsidR="006B7E40" w:rsidRPr="00C177D2" w:rsidRDefault="006B7E40" w:rsidP="00BB6CEC">
            <w:pPr>
              <w:spacing w:line="240" w:lineRule="auto"/>
              <w:jc w:val="both"/>
              <w:rPr>
                <w:rStyle w:val="alt-edited"/>
                <w:rFonts w:ascii="Times New Roman" w:hAnsi="Times New Roman" w:cs="Times New Roman"/>
                <w:b/>
                <w:bCs/>
              </w:rPr>
            </w:pPr>
            <w:r>
              <w:rPr>
                <w:rFonts w:ascii="Times New Roman" w:hAnsi="Times New Roman" w:cs="Times New Roman"/>
                <w:b/>
                <w:bCs/>
              </w:rPr>
              <w:t>Competency C</w:t>
            </w:r>
            <w:r w:rsidRPr="00EB71A6">
              <w:rPr>
                <w:rFonts w:ascii="Times New Roman" w:hAnsi="Times New Roman" w:cs="Times New Roman"/>
                <w:b/>
                <w:bCs/>
              </w:rPr>
              <w:t>omponents</w:t>
            </w:r>
            <w:r w:rsidRPr="00C177D2">
              <w:rPr>
                <w:rStyle w:val="alt-edited"/>
                <w:rFonts w:ascii="Times New Roman" w:hAnsi="Times New Roman" w:cs="Times New Roman"/>
                <w:b/>
                <w:bCs/>
              </w:rPr>
              <w:t>:</w:t>
            </w:r>
          </w:p>
          <w:p w:rsidR="006B7E40" w:rsidRPr="00C177D2" w:rsidRDefault="0037554F" w:rsidP="00BB6CEC">
            <w:pPr>
              <w:spacing w:line="240" w:lineRule="auto"/>
              <w:jc w:val="both"/>
              <w:rPr>
                <w:rFonts w:ascii="Times New Roman" w:hAnsi="Times New Roman" w:cs="Times New Roman"/>
                <w:b/>
                <w:bCs/>
              </w:rPr>
            </w:pPr>
            <w:r>
              <w:rPr>
                <w:rFonts w:ascii="Times New Roman" w:hAnsi="Times New Roman" w:cs="Times New Roman"/>
                <w:b/>
                <w:bCs/>
              </w:rPr>
              <w:t xml:space="preserve"> </w:t>
            </w:r>
            <w:r w:rsidR="006B7E40" w:rsidRPr="00C177D2">
              <w:rPr>
                <w:rFonts w:ascii="Times New Roman" w:hAnsi="Times New Roman" w:cs="Times New Roman"/>
                <w:b/>
                <w:bCs/>
              </w:rPr>
              <w:t xml:space="preserve">Graduates must be able to: </w:t>
            </w:r>
          </w:p>
          <w:p w:rsidR="006B7E40" w:rsidRPr="00032F11" w:rsidRDefault="006B7E40" w:rsidP="00BB6CEC">
            <w:pPr>
              <w:tabs>
                <w:tab w:val="left" w:pos="270"/>
                <w:tab w:val="left" w:pos="630"/>
              </w:tabs>
              <w:spacing w:line="240" w:lineRule="auto"/>
              <w:jc w:val="both"/>
              <w:rPr>
                <w:rFonts w:ascii="Times New Roman" w:hAnsi="Times New Roman" w:cs="Times New Roman"/>
                <w:rtl/>
              </w:rPr>
            </w:pPr>
            <w:r w:rsidRPr="00032F11">
              <w:rPr>
                <w:rFonts w:ascii="Times New Roman" w:hAnsi="Times New Roman" w:cs="Times New Roman"/>
              </w:rPr>
              <w:t>51. Continuously use lifelong</w:t>
            </w:r>
            <w:r w:rsidRPr="00032F11">
              <w:rPr>
                <w:rStyle w:val="FootnoteReference"/>
              </w:rPr>
              <w:footnoteReference w:id="5"/>
            </w:r>
            <w:r w:rsidRPr="00032F11">
              <w:rPr>
                <w:rFonts w:ascii="Times New Roman" w:hAnsi="Times New Roman" w:cs="Times New Roman"/>
              </w:rPr>
              <w:t xml:space="preserve"> learning and self-directed learning skills</w:t>
            </w:r>
            <w:r w:rsidRPr="00032F11">
              <w:rPr>
                <w:rStyle w:val="FootnoteReference"/>
              </w:rPr>
              <w:footnoteReference w:id="6"/>
            </w:r>
            <w:r w:rsidRPr="00032F11">
              <w:rPr>
                <w:rFonts w:ascii="Times New Roman" w:hAnsi="Times New Roman" w:cs="Times New Roman"/>
              </w:rPr>
              <w:t>.</w:t>
            </w:r>
            <w:r w:rsidRPr="00032F11">
              <w:rPr>
                <w:rFonts w:ascii="Times New Roman" w:hAnsi="Times New Roman" w:cs="Times New Roman"/>
              </w:rPr>
              <w:br/>
              <w:t>52. Use their emotional-social capabilities</w:t>
            </w:r>
            <w:r w:rsidRPr="00032F11">
              <w:rPr>
                <w:rStyle w:val="FootnoteReference"/>
              </w:rPr>
              <w:footnoteReference w:id="7"/>
            </w:r>
            <w:r w:rsidRPr="00032F11">
              <w:rPr>
                <w:rFonts w:ascii="Times New Roman" w:hAnsi="Times New Roman" w:cs="Times New Roman"/>
              </w:rPr>
              <w:t xml:space="preserve"> in different situations.</w:t>
            </w:r>
            <w:r w:rsidRPr="00032F11">
              <w:rPr>
                <w:rFonts w:ascii="Times New Roman" w:hAnsi="Times New Roman" w:cs="Times New Roman"/>
              </w:rPr>
              <w:br/>
              <w:t>53. Balance their personal and professional life using appropriate strategies</w:t>
            </w:r>
            <w:r w:rsidRPr="00032F11">
              <w:rPr>
                <w:rStyle w:val="FootnoteReference"/>
              </w:rPr>
              <w:footnoteReference w:id="8"/>
            </w:r>
            <w:r w:rsidRPr="00032F11">
              <w:rPr>
                <w:rFonts w:ascii="Times New Roman" w:hAnsi="Times New Roman" w:cs="Times New Roman"/>
              </w:rPr>
              <w:t>.</w:t>
            </w:r>
            <w:r w:rsidRPr="00032F11">
              <w:rPr>
                <w:rFonts w:ascii="Times New Roman" w:hAnsi="Times New Roman" w:cs="Times New Roman"/>
              </w:rPr>
              <w:br/>
              <w:t>54. Apply information technology and professional language skills in educational environments.</w:t>
            </w:r>
          </w:p>
        </w:tc>
      </w:tr>
    </w:tbl>
    <w:p w:rsidR="006B7E40" w:rsidRDefault="006B7E40"/>
    <w:sectPr w:rsidR="006B7E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052" w:rsidRDefault="00301052" w:rsidP="006B7E40">
      <w:pPr>
        <w:spacing w:after="0" w:line="240" w:lineRule="auto"/>
      </w:pPr>
      <w:r>
        <w:separator/>
      </w:r>
    </w:p>
  </w:endnote>
  <w:endnote w:type="continuationSeparator" w:id="0">
    <w:p w:rsidR="00301052" w:rsidRDefault="00301052" w:rsidP="006B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052" w:rsidRDefault="00301052" w:rsidP="006B7E40">
      <w:pPr>
        <w:spacing w:after="0" w:line="240" w:lineRule="auto"/>
      </w:pPr>
      <w:r>
        <w:separator/>
      </w:r>
    </w:p>
  </w:footnote>
  <w:footnote w:type="continuationSeparator" w:id="0">
    <w:p w:rsidR="00301052" w:rsidRDefault="00301052" w:rsidP="006B7E40">
      <w:pPr>
        <w:spacing w:after="0" w:line="240" w:lineRule="auto"/>
      </w:pPr>
      <w:r>
        <w:continuationSeparator/>
      </w:r>
    </w:p>
  </w:footnote>
  <w:footnote w:id="1">
    <w:p w:rsidR="006B7E40" w:rsidRPr="00AE3DC6" w:rsidRDefault="006B7E40" w:rsidP="006B7E40">
      <w:pPr>
        <w:rPr>
          <w:rFonts w:ascii="Times New Roman" w:hAnsi="Times New Roman" w:cs="Times New Roman"/>
          <w:sz w:val="18"/>
          <w:szCs w:val="18"/>
        </w:rPr>
      </w:pPr>
      <w:r w:rsidRPr="00AE3DC6">
        <w:rPr>
          <w:rStyle w:val="FootnoteReference"/>
          <w:sz w:val="18"/>
          <w:szCs w:val="18"/>
        </w:rPr>
        <w:footnoteRef/>
      </w:r>
      <w:r w:rsidRPr="00AE3DC6">
        <w:rPr>
          <w:rFonts w:ascii="Times New Roman" w:hAnsi="Times New Roman" w:cs="Times New Roman"/>
          <w:sz w:val="18"/>
          <w:szCs w:val="18"/>
        </w:rPr>
        <w:t>In this text, "Contribution" is considered as a spectrum (counseling, coordinating, assuming responsibility, etc.), which is determined by considering the role of graduates, the level of inclusive participation, and based on the conditions and situation of the location of activity.</w:t>
      </w:r>
    </w:p>
    <w:p w:rsidR="006B7E40" w:rsidRPr="00AE3DC6" w:rsidRDefault="006B7E40" w:rsidP="006B7E40">
      <w:pPr>
        <w:pStyle w:val="FootnoteText"/>
        <w:bidi w:val="0"/>
        <w:rPr>
          <w:sz w:val="18"/>
          <w:szCs w:val="18"/>
        </w:rPr>
      </w:pPr>
    </w:p>
  </w:footnote>
  <w:footnote w:id="2">
    <w:p w:rsidR="006B7E40" w:rsidRPr="00AE3DC6" w:rsidRDefault="006B7E40" w:rsidP="006B7E40">
      <w:pPr>
        <w:pStyle w:val="FootnoteText"/>
        <w:bidi w:val="0"/>
        <w:rPr>
          <w:sz w:val="18"/>
          <w:szCs w:val="18"/>
        </w:rPr>
      </w:pPr>
      <w:r w:rsidRPr="00AE3DC6">
        <w:rPr>
          <w:rStyle w:val="FootnoteReference"/>
          <w:sz w:val="18"/>
          <w:szCs w:val="18"/>
        </w:rPr>
        <w:footnoteRef/>
      </w:r>
      <w:r w:rsidRPr="00AE3DC6">
        <w:rPr>
          <w:sz w:val="18"/>
          <w:szCs w:val="18"/>
        </w:rPr>
        <w:t>In this context, scholarship is considered in the broad sense to include research types such as original research, developmental research, and so on.</w:t>
      </w:r>
    </w:p>
  </w:footnote>
  <w:footnote w:id="3">
    <w:p w:rsidR="006B7E40" w:rsidRPr="00AE3DC6" w:rsidRDefault="006B7E40" w:rsidP="006B7E40">
      <w:pPr>
        <w:pStyle w:val="FootnoteText"/>
        <w:bidi w:val="0"/>
        <w:rPr>
          <w:sz w:val="18"/>
          <w:szCs w:val="18"/>
        </w:rPr>
      </w:pPr>
      <w:r w:rsidRPr="00AE3DC6">
        <w:rPr>
          <w:rStyle w:val="FootnoteReference"/>
          <w:sz w:val="18"/>
          <w:szCs w:val="18"/>
        </w:rPr>
        <w:footnoteRef/>
      </w:r>
      <w:r w:rsidRPr="00AE3DC6">
        <w:rPr>
          <w:sz w:val="18"/>
          <w:szCs w:val="18"/>
        </w:rPr>
        <w:t>Strategies: Major strategies including planning, steering, and ending a counseling session, tailored to the subject and purpose of the meeting.</w:t>
      </w:r>
    </w:p>
  </w:footnote>
  <w:footnote w:id="4">
    <w:p w:rsidR="006B7E40" w:rsidRPr="00AE3DC6" w:rsidRDefault="006B7E40" w:rsidP="006B7E40">
      <w:pPr>
        <w:pStyle w:val="FootnoteText"/>
        <w:bidi w:val="0"/>
        <w:rPr>
          <w:sz w:val="18"/>
          <w:szCs w:val="18"/>
        </w:rPr>
      </w:pPr>
      <w:r w:rsidRPr="00AE3DC6">
        <w:rPr>
          <w:rStyle w:val="FootnoteReference"/>
          <w:sz w:val="18"/>
          <w:szCs w:val="18"/>
        </w:rPr>
        <w:footnoteRef/>
      </w:r>
      <w:r w:rsidRPr="00AE3DC6">
        <w:rPr>
          <w:sz w:val="18"/>
          <w:szCs w:val="18"/>
        </w:rPr>
        <w:t xml:space="preserve">Counseling techniques: Includes techniques, skills and specialized communication skills (such as verbal skills (active listening, effective expression, confirmation, reflection, re-expression, follow-up, explanation, questioning and information extraction), and non-verbal communication skills (attention, proper head movements, silence, and eye contact) and the exchange of information </w:t>
      </w:r>
      <w:r>
        <w:rPr>
          <w:sz w:val="18"/>
          <w:szCs w:val="18"/>
        </w:rPr>
        <w:t>in</w:t>
      </w:r>
      <w:r w:rsidRPr="00AE3DC6">
        <w:rPr>
          <w:sz w:val="18"/>
          <w:szCs w:val="18"/>
        </w:rPr>
        <w:t xml:space="preserve"> counseling sessions.</w:t>
      </w:r>
    </w:p>
  </w:footnote>
  <w:footnote w:id="5">
    <w:p w:rsidR="006B7E40" w:rsidRPr="00AE3DC6" w:rsidRDefault="006B7E40" w:rsidP="006B7E40">
      <w:pPr>
        <w:pStyle w:val="FootnoteText"/>
        <w:bidi w:val="0"/>
        <w:rPr>
          <w:sz w:val="18"/>
          <w:szCs w:val="18"/>
        </w:rPr>
      </w:pPr>
      <w:r w:rsidRPr="00AE3DC6">
        <w:rPr>
          <w:rStyle w:val="FootnoteReference"/>
          <w:sz w:val="18"/>
          <w:szCs w:val="18"/>
        </w:rPr>
        <w:footnoteRef/>
      </w:r>
      <w:r w:rsidRPr="00AE3DC6">
        <w:rPr>
          <w:sz w:val="18"/>
          <w:szCs w:val="18"/>
        </w:rPr>
        <w:t xml:space="preserve">Life-long learning skills include planning skills for individual learning, rethinking, feedback crawling skills, individual self-improvement skills, meta-cognitive skills, </w:t>
      </w:r>
      <w:r w:rsidR="003877C6">
        <w:rPr>
          <w:sz w:val="18"/>
          <w:szCs w:val="18"/>
        </w:rPr>
        <w:t xml:space="preserve">and </w:t>
      </w:r>
      <w:r w:rsidR="00382CB0">
        <w:rPr>
          <w:sz w:val="18"/>
          <w:szCs w:val="18"/>
        </w:rPr>
        <w:t>individual tracking skills.</w:t>
      </w:r>
    </w:p>
  </w:footnote>
  <w:footnote w:id="6">
    <w:p w:rsidR="006B7E40" w:rsidRPr="00AE3DC6" w:rsidRDefault="006B7E40" w:rsidP="006B7E40">
      <w:pPr>
        <w:pStyle w:val="FootnoteText"/>
        <w:bidi w:val="0"/>
        <w:rPr>
          <w:sz w:val="18"/>
          <w:szCs w:val="18"/>
        </w:rPr>
      </w:pPr>
      <w:r w:rsidRPr="00AE3DC6">
        <w:rPr>
          <w:rStyle w:val="FootnoteReference"/>
          <w:sz w:val="18"/>
          <w:szCs w:val="18"/>
        </w:rPr>
        <w:footnoteRef/>
      </w:r>
      <w:r w:rsidRPr="00AE3DC6">
        <w:rPr>
          <w:sz w:val="18"/>
          <w:szCs w:val="18"/>
        </w:rPr>
        <w:t xml:space="preserve">Self-directed learning skills include recognizing your learning needs, identifying learning goals, determining how to evaluate learning goals, identifying resources and strategies for learning, and </w:t>
      </w:r>
      <w:r w:rsidR="00E32E9C">
        <w:rPr>
          <w:sz w:val="18"/>
          <w:szCs w:val="18"/>
        </w:rPr>
        <w:t>evaluating learning outcomes.</w:t>
      </w:r>
    </w:p>
    <w:p w:rsidR="006B7E40" w:rsidRPr="00AE3DC6" w:rsidRDefault="006B7E40" w:rsidP="006B7E40">
      <w:pPr>
        <w:pStyle w:val="FootnoteText"/>
        <w:bidi w:val="0"/>
        <w:rPr>
          <w:sz w:val="18"/>
          <w:szCs w:val="18"/>
        </w:rPr>
      </w:pPr>
    </w:p>
  </w:footnote>
  <w:footnote w:id="7">
    <w:p w:rsidR="006B7E40" w:rsidRPr="00AE3DC6" w:rsidRDefault="006B7E40" w:rsidP="006B7E40">
      <w:pPr>
        <w:pStyle w:val="FootnoteText"/>
        <w:bidi w:val="0"/>
        <w:rPr>
          <w:sz w:val="18"/>
          <w:szCs w:val="18"/>
        </w:rPr>
      </w:pPr>
      <w:r w:rsidRPr="00AE3DC6">
        <w:rPr>
          <w:rStyle w:val="FootnoteReference"/>
          <w:sz w:val="18"/>
          <w:szCs w:val="18"/>
        </w:rPr>
        <w:footnoteRef/>
      </w:r>
      <w:r w:rsidRPr="00AE3DC6">
        <w:rPr>
          <w:sz w:val="18"/>
          <w:szCs w:val="18"/>
        </w:rPr>
        <w:t>Emotional and social capabilities include the recognition of individual abilities and limitations, the recognition and management of emotions, communication with others, adaptation, change and solving individual and interpersonal problems, effective coping with the demands, challen</w:t>
      </w:r>
      <w:r w:rsidR="00E80FCF">
        <w:rPr>
          <w:sz w:val="18"/>
          <w:szCs w:val="18"/>
        </w:rPr>
        <w:t>ges and pressures of the day.</w:t>
      </w:r>
    </w:p>
    <w:p w:rsidR="006B7E40" w:rsidRPr="00AE3DC6" w:rsidRDefault="006B7E40" w:rsidP="006B7E40">
      <w:pPr>
        <w:pStyle w:val="FootnoteText"/>
        <w:bidi w:val="0"/>
        <w:rPr>
          <w:sz w:val="18"/>
          <w:szCs w:val="18"/>
        </w:rPr>
      </w:pPr>
    </w:p>
  </w:footnote>
  <w:footnote w:id="8">
    <w:p w:rsidR="006B7E40" w:rsidRPr="00AE3DC6" w:rsidRDefault="006B7E40" w:rsidP="006B7E40">
      <w:pPr>
        <w:pStyle w:val="FootnoteText"/>
        <w:bidi w:val="0"/>
        <w:rPr>
          <w:sz w:val="18"/>
          <w:szCs w:val="18"/>
        </w:rPr>
      </w:pPr>
      <w:r w:rsidRPr="00AE3DC6">
        <w:rPr>
          <w:rStyle w:val="FootnoteReference"/>
          <w:sz w:val="18"/>
          <w:szCs w:val="18"/>
        </w:rPr>
        <w:footnoteRef/>
      </w:r>
      <w:r w:rsidRPr="00AE3DC6">
        <w:rPr>
          <w:sz w:val="18"/>
          <w:szCs w:val="18"/>
        </w:rPr>
        <w:t xml:space="preserve">Lifestyle strategies, well-being, </w:t>
      </w:r>
      <w:r w:rsidR="007A5901">
        <w:rPr>
          <w:sz w:val="18"/>
          <w:szCs w:val="18"/>
        </w:rPr>
        <w:t xml:space="preserve">and </w:t>
      </w:r>
      <w:r w:rsidRPr="00AE3DC6">
        <w:rPr>
          <w:sz w:val="18"/>
          <w:szCs w:val="18"/>
        </w:rPr>
        <w:t>coping</w:t>
      </w:r>
      <w:r w:rsidR="007A5901">
        <w:rPr>
          <w:sz w:val="18"/>
          <w:szCs w:val="18"/>
        </w:rPr>
        <w:t xml:space="preserve"> strategies.</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0785"/>
    <w:multiLevelType w:val="hybridMultilevel"/>
    <w:tmpl w:val="4600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D7B3A"/>
    <w:multiLevelType w:val="hybridMultilevel"/>
    <w:tmpl w:val="74F43286"/>
    <w:lvl w:ilvl="0" w:tplc="277E97C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7F2C1E"/>
    <w:multiLevelType w:val="hybridMultilevel"/>
    <w:tmpl w:val="75084D64"/>
    <w:lvl w:ilvl="0" w:tplc="277E97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64987"/>
    <w:multiLevelType w:val="hybridMultilevel"/>
    <w:tmpl w:val="0184996A"/>
    <w:lvl w:ilvl="0" w:tplc="277E97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87E04"/>
    <w:multiLevelType w:val="hybridMultilevel"/>
    <w:tmpl w:val="437447CC"/>
    <w:lvl w:ilvl="0" w:tplc="277E97C0">
      <w:start w:val="1"/>
      <w:numFmt w:val="bullet"/>
      <w:lvlText w:val=""/>
      <w:lvlJc w:val="left"/>
      <w:pPr>
        <w:ind w:left="997" w:hanging="360"/>
      </w:pPr>
      <w:rPr>
        <w:rFonts w:ascii="Wingdings" w:hAnsi="Wingdings"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5" w15:restartNumberingAfterBreak="0">
    <w:nsid w:val="5E413C7D"/>
    <w:multiLevelType w:val="hybridMultilevel"/>
    <w:tmpl w:val="E676DC94"/>
    <w:lvl w:ilvl="0" w:tplc="277E97C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40"/>
    <w:rsid w:val="001E191B"/>
    <w:rsid w:val="002B5EC3"/>
    <w:rsid w:val="00301052"/>
    <w:rsid w:val="0037554F"/>
    <w:rsid w:val="00382CB0"/>
    <w:rsid w:val="003877C6"/>
    <w:rsid w:val="00461D1F"/>
    <w:rsid w:val="004931A1"/>
    <w:rsid w:val="00583B15"/>
    <w:rsid w:val="006B7E40"/>
    <w:rsid w:val="007A5901"/>
    <w:rsid w:val="00834B92"/>
    <w:rsid w:val="00921E31"/>
    <w:rsid w:val="00A603CE"/>
    <w:rsid w:val="00AF26F2"/>
    <w:rsid w:val="00D02B4C"/>
    <w:rsid w:val="00DB7C05"/>
    <w:rsid w:val="00DD6DA3"/>
    <w:rsid w:val="00E32E9C"/>
    <w:rsid w:val="00E71996"/>
    <w:rsid w:val="00E80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B414E-4D0F-4027-9C29-C905FF67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E40"/>
    <w:pPr>
      <w:ind w:left="720"/>
      <w:contextualSpacing/>
    </w:pPr>
    <w:rPr>
      <w:rFonts w:ascii="Calibri" w:eastAsia="Calibri" w:hAnsi="Calibri" w:cs="Arial"/>
    </w:rPr>
  </w:style>
  <w:style w:type="paragraph" w:styleId="FootnoteText">
    <w:name w:val="footnote text"/>
    <w:basedOn w:val="Normal"/>
    <w:link w:val="FootnoteTextChar"/>
    <w:uiPriority w:val="99"/>
    <w:unhideWhenUsed/>
    <w:rsid w:val="006B7E40"/>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B7E40"/>
    <w:rPr>
      <w:rFonts w:ascii="Times New Roman" w:eastAsia="Times New Roman" w:hAnsi="Times New Roman" w:cs="Times New Roman"/>
      <w:sz w:val="20"/>
      <w:szCs w:val="20"/>
    </w:rPr>
  </w:style>
  <w:style w:type="character" w:styleId="FootnoteReference">
    <w:name w:val="footnote reference"/>
    <w:uiPriority w:val="99"/>
    <w:unhideWhenUsed/>
    <w:rsid w:val="006B7E40"/>
    <w:rPr>
      <w:vertAlign w:val="superscript"/>
    </w:rPr>
  </w:style>
  <w:style w:type="character" w:customStyle="1" w:styleId="shorttext">
    <w:name w:val="short_text"/>
    <w:rsid w:val="006B7E40"/>
  </w:style>
  <w:style w:type="character" w:customStyle="1" w:styleId="alt-edited">
    <w:name w:val="alt-edited"/>
    <w:rsid w:val="006B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Keshmiri</dc:creator>
  <cp:lastModifiedBy>Rili Muralidharan</cp:lastModifiedBy>
  <cp:revision>6</cp:revision>
  <dcterms:created xsi:type="dcterms:W3CDTF">2019-07-17T23:16:00Z</dcterms:created>
  <dcterms:modified xsi:type="dcterms:W3CDTF">2019-07-17T23:17:00Z</dcterms:modified>
</cp:coreProperties>
</file>