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19509" w14:textId="77777777" w:rsidR="008E3D5A" w:rsidRDefault="008E3D5A" w:rsidP="009E56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D5A">
        <w:rPr>
          <w:rFonts w:ascii="Times New Roman" w:hAnsi="Times New Roman" w:cs="Times New Roman"/>
          <w:b/>
          <w:sz w:val="24"/>
          <w:szCs w:val="24"/>
          <w:u w:val="single"/>
        </w:rPr>
        <w:t>SUPPLEMENTAL MATERIALS</w:t>
      </w:r>
    </w:p>
    <w:p w14:paraId="3FCF59A7" w14:textId="77777777" w:rsidR="005B531D" w:rsidRDefault="005B531D" w:rsidP="008E3D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B3FD02" w14:textId="77777777" w:rsidR="00521869" w:rsidRDefault="00521869" w:rsidP="005218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01A6">
        <w:rPr>
          <w:rFonts w:ascii="Times New Roman" w:hAnsi="Times New Roman" w:cs="Times New Roman"/>
          <w:b/>
          <w:sz w:val="24"/>
          <w:szCs w:val="24"/>
        </w:rPr>
        <w:t>Figure Captions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FFDE262" w14:textId="77777777" w:rsidR="00521869" w:rsidRPr="00B201A6" w:rsidRDefault="00521869" w:rsidP="00521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1.</w:t>
      </w:r>
      <w:r w:rsidRPr="001D6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24-hour Wallkill ambient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concentration data (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>-TSP 24-hr samples are collected every 6 days whereas the Pb-PM</w:t>
      </w:r>
      <w:r w:rsidRPr="00FD390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are taken every day).</w:t>
      </w:r>
    </w:p>
    <w:p w14:paraId="79E2AD54" w14:textId="77777777" w:rsidR="00521869" w:rsidRPr="00AE43B9" w:rsidRDefault="00521869" w:rsidP="00521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01A6">
        <w:rPr>
          <w:rFonts w:ascii="Times New Roman" w:hAnsi="Times New Roman" w:cs="Times New Roman"/>
          <w:sz w:val="24"/>
          <w:szCs w:val="24"/>
        </w:rPr>
        <w:t>Figure 2.</w:t>
      </w:r>
      <w:r w:rsidRPr="001D6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24-hour 1-in-6 day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>-TSP and daily Pb-PM</w:t>
      </w:r>
      <w:r w:rsidRPr="00FD390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Wallkill ambient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concentration data starting immediately after the very high concentrations measured on 3/23/13 and 3/24/13.</w:t>
      </w:r>
    </w:p>
    <w:p w14:paraId="082066BB" w14:textId="77777777" w:rsidR="00521869" w:rsidRPr="000E164D" w:rsidRDefault="00521869" w:rsidP="00521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3.</w:t>
      </w:r>
      <w:r w:rsidRPr="001D6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Date-</w:t>
      </w:r>
      <w:r w:rsidRPr="00581468">
        <w:rPr>
          <w:rFonts w:ascii="Times New Roman" w:hAnsi="Times New Roman" w:cs="Times New Roman"/>
          <w:sz w:val="24"/>
          <w:szCs w:val="24"/>
        </w:rPr>
        <w:t>matched</w:t>
      </w:r>
      <w:r>
        <w:rPr>
          <w:rFonts w:ascii="Times New Roman" w:hAnsi="Times New Roman" w:cs="Times New Roman"/>
          <w:sz w:val="24"/>
          <w:szCs w:val="24"/>
        </w:rPr>
        <w:t xml:space="preserve">-paired 24-hour 1-in-6 day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>-TSP and daily Pb-PM</w:t>
      </w:r>
      <w:r w:rsidRPr="00FD390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Wallkill ambient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concentration data starting immediately after the very high concentrations measured on 3/23/13 and 3/24/13. </w:t>
      </w:r>
      <w:r w:rsidRPr="00E703C1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64D">
        <w:rPr>
          <w:rFonts w:ascii="Times New Roman" w:hAnsi="Times New Roman" w:cs="Times New Roman"/>
          <w:sz w:val="24"/>
          <w:szCs w:val="24"/>
        </w:rPr>
        <w:t>The vertical line represents the time before and after which RSR’s WESP control went into operation.</w:t>
      </w:r>
    </w:p>
    <w:p w14:paraId="5E11C71C" w14:textId="77777777" w:rsidR="00521869" w:rsidRPr="00AE43B9" w:rsidRDefault="00521869" w:rsidP="00521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4</w:t>
      </w:r>
      <w:r w:rsidRPr="00B201A6">
        <w:rPr>
          <w:rFonts w:ascii="Times New Roman" w:hAnsi="Times New Roman" w:cs="Times New Roman"/>
          <w:sz w:val="24"/>
          <w:szCs w:val="24"/>
        </w:rPr>
        <w:t>.</w:t>
      </w:r>
      <w:r w:rsidRPr="001D6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Scatter plot of the date-</w:t>
      </w:r>
      <w:r w:rsidRPr="00581468">
        <w:rPr>
          <w:rFonts w:ascii="Times New Roman" w:hAnsi="Times New Roman" w:cs="Times New Roman"/>
          <w:sz w:val="24"/>
          <w:szCs w:val="24"/>
        </w:rPr>
        <w:t>matched</w:t>
      </w:r>
      <w:r>
        <w:rPr>
          <w:rFonts w:ascii="Times New Roman" w:hAnsi="Times New Roman" w:cs="Times New Roman"/>
          <w:sz w:val="24"/>
          <w:szCs w:val="24"/>
        </w:rPr>
        <w:t xml:space="preserve">-paired 1-in-6 day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>-TSP versus the daily Pb-PM</w:t>
      </w:r>
      <w:r w:rsidRPr="00FD390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24-hour Wallkill ambient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concentration data.</w:t>
      </w:r>
    </w:p>
    <w:p w14:paraId="41C75750" w14:textId="77777777" w:rsidR="00521869" w:rsidRDefault="00521869" w:rsidP="008E3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5</w:t>
      </w:r>
      <w:r w:rsidRPr="00B201A6">
        <w:rPr>
          <w:rFonts w:ascii="Times New Roman" w:hAnsi="Times New Roman" w:cs="Times New Roman"/>
          <w:sz w:val="24"/>
          <w:szCs w:val="24"/>
        </w:rPr>
        <w:t>.</w:t>
      </w:r>
      <w:r w:rsidRPr="001D6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Scatter plot of the date-</w:t>
      </w:r>
      <w:r w:rsidRPr="00581468">
        <w:rPr>
          <w:rFonts w:ascii="Times New Roman" w:hAnsi="Times New Roman" w:cs="Times New Roman"/>
          <w:sz w:val="24"/>
          <w:szCs w:val="24"/>
        </w:rPr>
        <w:t>matched</w:t>
      </w:r>
      <w:r>
        <w:rPr>
          <w:rFonts w:ascii="Times New Roman" w:hAnsi="Times New Roman" w:cs="Times New Roman"/>
          <w:sz w:val="24"/>
          <w:szCs w:val="24"/>
        </w:rPr>
        <w:t xml:space="preserve">-paired 1-in-6 day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>-TSP versus the daily Pb-PM</w:t>
      </w:r>
      <w:r w:rsidRPr="00FD390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24-hour Wallkill ambient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concentration data after the one substantially higher concentration date was removed.</w:t>
      </w:r>
    </w:p>
    <w:p w14:paraId="32FF27BA" w14:textId="77777777" w:rsidR="00521869" w:rsidRDefault="00521869" w:rsidP="008E3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1AFC78" w14:textId="77777777" w:rsidR="00521869" w:rsidRDefault="00521869" w:rsidP="005218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About the Authors:</w:t>
      </w:r>
    </w:p>
    <w:p w14:paraId="0C545AC5" w14:textId="77777777" w:rsidR="00521869" w:rsidRDefault="00521869" w:rsidP="00521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Donald Ward, Thomas Gentile, </w:t>
      </w:r>
      <w:r w:rsidRPr="00AE43B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Henry Felton </w:t>
      </w:r>
      <w:r>
        <w:rPr>
          <w:rFonts w:ascii="Times New Roman" w:hAnsi="Times New Roman" w:cs="Times New Roman"/>
          <w:sz w:val="24"/>
          <w:szCs w:val="24"/>
        </w:rPr>
        <w:t xml:space="preserve">are research scientists with the New York State Department of Environmental Conservation’s (NYSDEC’s) Division of Air Resources at the Central Office Headquarters in Albany, NY. Corresponding Author: Donald Ward @ Address: 625 Broadway, Albany, NY, USA, Email: </w:t>
      </w:r>
      <w:hyperlink r:id="rId7" w:history="1">
        <w:r w:rsidRPr="007156AB">
          <w:rPr>
            <w:rStyle w:val="Hyperlink"/>
            <w:rFonts w:ascii="Times New Roman" w:hAnsi="Times New Roman" w:cs="Times New Roman"/>
            <w:sz w:val="24"/>
            <w:szCs w:val="24"/>
          </w:rPr>
          <w:t>donald.ward@dec.ny.us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Phone: (518) 402-8402.</w:t>
      </w:r>
    </w:p>
    <w:p w14:paraId="63A012A1" w14:textId="77777777" w:rsidR="00521869" w:rsidRDefault="00521869" w:rsidP="008E3D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8E7A89" w14:textId="77777777" w:rsidR="00521869" w:rsidRDefault="00521869" w:rsidP="005218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 Co-Authors: </w:t>
      </w:r>
    </w:p>
    <w:p w14:paraId="5FFFBCAC" w14:textId="77777777" w:rsidR="00521869" w:rsidRDefault="00521869" w:rsidP="00521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Gentile - NYSDEC, 625 Broadway, Albany, NY, USA</w:t>
      </w:r>
    </w:p>
    <w:p w14:paraId="70F609B1" w14:textId="77777777" w:rsidR="00521869" w:rsidRDefault="00521869" w:rsidP="00521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Felton - NYSDEC, 625 Broadway, Albany, NY, USA</w:t>
      </w:r>
    </w:p>
    <w:p w14:paraId="24CEA40F" w14:textId="77777777" w:rsidR="00521869" w:rsidRDefault="00521869" w:rsidP="008E3D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06C378B" w14:textId="77777777" w:rsidR="00521869" w:rsidRDefault="00521869" w:rsidP="00521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Keyword(s): </w:t>
      </w:r>
      <w:r>
        <w:rPr>
          <w:rFonts w:ascii="Times New Roman" w:hAnsi="Times New Roman" w:cs="Times New Roman"/>
          <w:sz w:val="24"/>
          <w:szCs w:val="24"/>
        </w:rPr>
        <w:t>Lead, Air Monitoring, National Ambient Air Quality Standards (NAAQS), Secondary Lead Smelter</w:t>
      </w:r>
    </w:p>
    <w:p w14:paraId="1EBCE41D" w14:textId="77777777" w:rsidR="00521869" w:rsidRDefault="00521869" w:rsidP="008E3D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F3E47" w14:textId="6C8595DC" w:rsidR="008E3D5A" w:rsidRDefault="008E3D5A" w:rsidP="008E3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Abstract: </w:t>
      </w:r>
      <w:r w:rsidR="001460AC">
        <w:rPr>
          <w:rFonts w:ascii="Times New Roman" w:hAnsi="Times New Roman" w:cs="Times New Roman"/>
          <w:sz w:val="24"/>
          <w:szCs w:val="24"/>
        </w:rPr>
        <w:t>The</w:t>
      </w:r>
      <w:r w:rsidR="00E67CC1" w:rsidRPr="00581468">
        <w:rPr>
          <w:rFonts w:ascii="Times New Roman" w:hAnsi="Times New Roman" w:cs="Times New Roman"/>
          <w:sz w:val="24"/>
          <w:szCs w:val="24"/>
        </w:rPr>
        <w:t xml:space="preserve"> United States Environmental Protect</w:t>
      </w:r>
      <w:r w:rsidR="00E67CC1">
        <w:rPr>
          <w:rFonts w:ascii="Times New Roman" w:hAnsi="Times New Roman" w:cs="Times New Roman"/>
          <w:sz w:val="24"/>
          <w:szCs w:val="24"/>
        </w:rPr>
        <w:t>ion Agency (</w:t>
      </w:r>
      <w:r w:rsidR="003610FE">
        <w:rPr>
          <w:rFonts w:ascii="Times New Roman" w:hAnsi="Times New Roman" w:cs="Times New Roman"/>
          <w:sz w:val="24"/>
          <w:szCs w:val="24"/>
        </w:rPr>
        <w:t>USEPA</w:t>
      </w:r>
      <w:r w:rsidR="00E67CC1">
        <w:rPr>
          <w:rFonts w:ascii="Times New Roman" w:hAnsi="Times New Roman" w:cs="Times New Roman"/>
          <w:sz w:val="24"/>
          <w:szCs w:val="24"/>
        </w:rPr>
        <w:t xml:space="preserve">) </w:t>
      </w:r>
      <w:r w:rsidR="001460AC">
        <w:rPr>
          <w:rFonts w:ascii="Times New Roman" w:hAnsi="Times New Roman" w:cs="Times New Roman"/>
          <w:sz w:val="24"/>
          <w:szCs w:val="24"/>
        </w:rPr>
        <w:t>reduced</w:t>
      </w:r>
      <w:r w:rsidR="00E67CC1" w:rsidRPr="00581468">
        <w:rPr>
          <w:rFonts w:ascii="Times New Roman" w:hAnsi="Times New Roman" w:cs="Times New Roman"/>
          <w:sz w:val="24"/>
          <w:szCs w:val="24"/>
        </w:rPr>
        <w:t xml:space="preserve"> the</w:t>
      </w:r>
      <w:r w:rsidR="001460AC">
        <w:rPr>
          <w:rFonts w:ascii="Times New Roman" w:hAnsi="Times New Roman" w:cs="Times New Roman"/>
          <w:sz w:val="24"/>
          <w:szCs w:val="24"/>
        </w:rPr>
        <w:t>ir</w:t>
      </w:r>
      <w:r w:rsidR="00E67CC1" w:rsidRPr="00581468">
        <w:rPr>
          <w:rFonts w:ascii="Times New Roman" w:hAnsi="Times New Roman" w:cs="Times New Roman"/>
          <w:sz w:val="24"/>
          <w:szCs w:val="24"/>
        </w:rPr>
        <w:t xml:space="preserve"> National Ambient Air Quality Stand</w:t>
      </w:r>
      <w:r w:rsidR="001460AC">
        <w:rPr>
          <w:rFonts w:ascii="Times New Roman" w:hAnsi="Times New Roman" w:cs="Times New Roman"/>
          <w:sz w:val="24"/>
          <w:szCs w:val="24"/>
        </w:rPr>
        <w:t>ard (NAAQS) for lead (</w:t>
      </w:r>
      <w:proofErr w:type="spellStart"/>
      <w:r w:rsidR="001460AC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1460AC">
        <w:rPr>
          <w:rFonts w:ascii="Times New Roman" w:hAnsi="Times New Roman" w:cs="Times New Roman"/>
          <w:sz w:val="24"/>
          <w:szCs w:val="24"/>
        </w:rPr>
        <w:t>) an</w:t>
      </w:r>
      <w:r w:rsidR="00E67CC1" w:rsidRPr="00581468">
        <w:rPr>
          <w:rFonts w:ascii="Times New Roman" w:hAnsi="Times New Roman" w:cs="Times New Roman"/>
          <w:sz w:val="24"/>
          <w:szCs w:val="24"/>
        </w:rPr>
        <w:t xml:space="preserve"> order of magnitude to </w:t>
      </w:r>
      <w:r w:rsidR="001460AC">
        <w:rPr>
          <w:rFonts w:ascii="Times New Roman" w:hAnsi="Times New Roman" w:cs="Times New Roman"/>
          <w:sz w:val="24"/>
          <w:szCs w:val="24"/>
        </w:rPr>
        <w:t xml:space="preserve">a </w:t>
      </w:r>
      <w:r w:rsidR="00E67CC1" w:rsidRPr="00581468">
        <w:rPr>
          <w:rFonts w:ascii="Times New Roman" w:hAnsi="Times New Roman" w:cs="Times New Roman"/>
          <w:sz w:val="24"/>
          <w:szCs w:val="24"/>
        </w:rPr>
        <w:t>concentration level of 0.15 micrograms per cubic meter (µg/m</w:t>
      </w:r>
      <w:r w:rsidR="00E67CC1" w:rsidRPr="0058146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67CC1" w:rsidRPr="00581468">
        <w:rPr>
          <w:rFonts w:ascii="Times New Roman" w:hAnsi="Times New Roman" w:cs="Times New Roman"/>
          <w:sz w:val="24"/>
          <w:szCs w:val="24"/>
        </w:rPr>
        <w:t>)</w:t>
      </w:r>
      <w:r w:rsidR="001460AC" w:rsidRPr="001460AC">
        <w:rPr>
          <w:rFonts w:ascii="Times New Roman" w:hAnsi="Times New Roman" w:cs="Times New Roman"/>
          <w:sz w:val="24"/>
          <w:szCs w:val="24"/>
        </w:rPr>
        <w:t xml:space="preserve"> </w:t>
      </w:r>
      <w:r w:rsidR="001460AC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1460AC">
        <w:rPr>
          <w:rFonts w:ascii="Times New Roman" w:hAnsi="Times New Roman" w:cs="Times New Roman"/>
          <w:sz w:val="24"/>
          <w:szCs w:val="24"/>
        </w:rPr>
        <w:t xml:space="preserve">hen the new rule was promulgated in 2008. At that time, </w:t>
      </w:r>
      <w:r w:rsidR="00E67CC1" w:rsidRPr="00581468">
        <w:rPr>
          <w:rFonts w:ascii="Times New Roman" w:hAnsi="Times New Roman" w:cs="Times New Roman"/>
          <w:sz w:val="24"/>
          <w:szCs w:val="24"/>
        </w:rPr>
        <w:t>the</w:t>
      </w:r>
      <w:r w:rsidR="00E67CC1">
        <w:rPr>
          <w:rFonts w:ascii="Times New Roman" w:hAnsi="Times New Roman" w:cs="Times New Roman"/>
          <w:sz w:val="24"/>
          <w:szCs w:val="24"/>
        </w:rPr>
        <w:t xml:space="preserve"> possibility of </w:t>
      </w:r>
      <w:r w:rsidR="00E67CC1" w:rsidRPr="00581468">
        <w:rPr>
          <w:rFonts w:ascii="Times New Roman" w:hAnsi="Times New Roman" w:cs="Times New Roman"/>
          <w:sz w:val="24"/>
          <w:szCs w:val="24"/>
        </w:rPr>
        <w:t>re</w:t>
      </w:r>
      <w:r w:rsidR="00E67CC1">
        <w:rPr>
          <w:rFonts w:ascii="Times New Roman" w:hAnsi="Times New Roman" w:cs="Times New Roman"/>
          <w:sz w:val="24"/>
          <w:szCs w:val="24"/>
        </w:rPr>
        <w:t xml:space="preserve">vising the </w:t>
      </w:r>
      <w:proofErr w:type="spellStart"/>
      <w:r w:rsidR="00E67CC1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E67CC1">
        <w:rPr>
          <w:rFonts w:ascii="Times New Roman" w:hAnsi="Times New Roman" w:cs="Times New Roman"/>
          <w:sz w:val="24"/>
          <w:szCs w:val="24"/>
        </w:rPr>
        <w:t xml:space="preserve"> sampling method </w:t>
      </w:r>
      <w:r w:rsidR="001460AC">
        <w:rPr>
          <w:rFonts w:ascii="Times New Roman" w:hAnsi="Times New Roman" w:cs="Times New Roman"/>
          <w:sz w:val="24"/>
          <w:szCs w:val="24"/>
        </w:rPr>
        <w:t xml:space="preserve">from </w:t>
      </w:r>
      <w:r w:rsidR="001460AC" w:rsidRPr="00581468">
        <w:rPr>
          <w:rFonts w:ascii="Times New Roman" w:hAnsi="Times New Roman" w:cs="Times New Roman"/>
          <w:sz w:val="24"/>
          <w:szCs w:val="24"/>
        </w:rPr>
        <w:t>total suspended</w:t>
      </w:r>
      <w:r w:rsidR="001460AC">
        <w:rPr>
          <w:rFonts w:ascii="Times New Roman" w:hAnsi="Times New Roman" w:cs="Times New Roman"/>
          <w:sz w:val="24"/>
          <w:szCs w:val="24"/>
        </w:rPr>
        <w:t xml:space="preserve"> particulate</w:t>
      </w:r>
      <w:r w:rsidR="001460AC" w:rsidRPr="00581468">
        <w:rPr>
          <w:rFonts w:ascii="Times New Roman" w:hAnsi="Times New Roman" w:cs="Times New Roman"/>
          <w:sz w:val="24"/>
          <w:szCs w:val="24"/>
        </w:rPr>
        <w:t xml:space="preserve"> (TSP)</w:t>
      </w:r>
      <w:r w:rsidR="001460AC">
        <w:rPr>
          <w:rFonts w:ascii="Times New Roman" w:hAnsi="Times New Roman" w:cs="Times New Roman"/>
          <w:sz w:val="24"/>
          <w:szCs w:val="24"/>
        </w:rPr>
        <w:t xml:space="preserve"> to</w:t>
      </w:r>
      <w:r w:rsidR="001460AC" w:rsidRPr="00581468">
        <w:rPr>
          <w:rFonts w:ascii="Times New Roman" w:hAnsi="Times New Roman" w:cs="Times New Roman"/>
          <w:sz w:val="24"/>
          <w:szCs w:val="24"/>
        </w:rPr>
        <w:t xml:space="preserve"> particulate matter less than or equal to 10 µm in diameter (PM</w:t>
      </w:r>
      <w:r w:rsidR="001460AC" w:rsidRPr="0058146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1460AC" w:rsidRPr="00581468">
        <w:rPr>
          <w:rFonts w:ascii="Times New Roman" w:hAnsi="Times New Roman" w:cs="Times New Roman"/>
          <w:sz w:val="24"/>
          <w:szCs w:val="24"/>
        </w:rPr>
        <w:t>)</w:t>
      </w:r>
      <w:r w:rsidR="001460AC">
        <w:rPr>
          <w:rFonts w:ascii="Times New Roman" w:hAnsi="Times New Roman" w:cs="Times New Roman"/>
          <w:sz w:val="24"/>
          <w:szCs w:val="24"/>
        </w:rPr>
        <w:t xml:space="preserve"> </w:t>
      </w:r>
      <w:r w:rsidR="00E67CC1" w:rsidRPr="00581468">
        <w:rPr>
          <w:rFonts w:ascii="Times New Roman" w:hAnsi="Times New Roman" w:cs="Times New Roman"/>
          <w:sz w:val="24"/>
          <w:szCs w:val="24"/>
        </w:rPr>
        <w:t xml:space="preserve">was </w:t>
      </w:r>
      <w:r w:rsidR="00E67CC1">
        <w:rPr>
          <w:rFonts w:ascii="Times New Roman" w:hAnsi="Times New Roman" w:cs="Times New Roman"/>
          <w:sz w:val="24"/>
          <w:szCs w:val="24"/>
        </w:rPr>
        <w:t>considered</w:t>
      </w:r>
      <w:r w:rsidR="002615CA">
        <w:rPr>
          <w:rFonts w:ascii="Times New Roman" w:hAnsi="Times New Roman" w:cs="Times New Roman"/>
          <w:sz w:val="24"/>
          <w:szCs w:val="24"/>
        </w:rPr>
        <w:t xml:space="preserve"> due to potential</w:t>
      </w:r>
      <w:r w:rsidR="002615CA" w:rsidRPr="002615CA">
        <w:rPr>
          <w:rFonts w:ascii="Times New Roman" w:hAnsi="Times New Roman" w:cs="Times New Roman"/>
          <w:sz w:val="24"/>
          <w:szCs w:val="24"/>
        </w:rPr>
        <w:t xml:space="preserve"> </w:t>
      </w:r>
      <w:r w:rsidR="002615CA" w:rsidRPr="00581468">
        <w:rPr>
          <w:rFonts w:ascii="Times New Roman" w:hAnsi="Times New Roman" w:cs="Times New Roman"/>
          <w:sz w:val="24"/>
          <w:szCs w:val="24"/>
        </w:rPr>
        <w:t>measurement bias</w:t>
      </w:r>
      <w:r w:rsidR="002615C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2615CA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2615CA">
        <w:rPr>
          <w:rFonts w:ascii="Times New Roman" w:hAnsi="Times New Roman" w:cs="Times New Roman"/>
          <w:sz w:val="24"/>
          <w:szCs w:val="24"/>
        </w:rPr>
        <w:t>-TSP monitoring technique</w:t>
      </w:r>
      <w:r w:rsidR="00E67CC1" w:rsidRPr="00581468">
        <w:rPr>
          <w:rFonts w:ascii="Times New Roman" w:hAnsi="Times New Roman" w:cs="Times New Roman"/>
          <w:sz w:val="24"/>
          <w:szCs w:val="24"/>
        </w:rPr>
        <w:t>.</w:t>
      </w:r>
      <w:r w:rsidR="00E67CC1">
        <w:rPr>
          <w:rFonts w:ascii="Times New Roman" w:hAnsi="Times New Roman" w:cs="Times New Roman"/>
          <w:sz w:val="24"/>
          <w:szCs w:val="24"/>
        </w:rPr>
        <w:t xml:space="preserve"> </w:t>
      </w:r>
      <w:r w:rsidR="00303526">
        <w:rPr>
          <w:rFonts w:ascii="Times New Roman" w:hAnsi="Times New Roman" w:cs="Times New Roman"/>
          <w:sz w:val="24"/>
          <w:szCs w:val="24"/>
        </w:rPr>
        <w:t>T</w:t>
      </w:r>
      <w:r w:rsidR="006C7BF7" w:rsidRPr="00581468">
        <w:rPr>
          <w:rFonts w:ascii="Times New Roman" w:hAnsi="Times New Roman" w:cs="Times New Roman"/>
          <w:sz w:val="24"/>
          <w:szCs w:val="24"/>
        </w:rPr>
        <w:t xml:space="preserve">he New York State </w:t>
      </w:r>
      <w:r w:rsidR="00227D3A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6C7BF7" w:rsidRPr="00581468">
        <w:rPr>
          <w:rFonts w:ascii="Times New Roman" w:hAnsi="Times New Roman" w:cs="Times New Roman"/>
          <w:sz w:val="24"/>
          <w:szCs w:val="24"/>
        </w:rPr>
        <w:t>of Environmental Conservation (NYSDEC) has been operating source</w:t>
      </w:r>
      <w:r w:rsidR="00257697">
        <w:rPr>
          <w:rFonts w:ascii="Times New Roman" w:hAnsi="Times New Roman" w:cs="Times New Roman"/>
          <w:sz w:val="24"/>
          <w:szCs w:val="24"/>
        </w:rPr>
        <w:t>-</w:t>
      </w:r>
      <w:r w:rsidR="006C7BF7" w:rsidRPr="00581468">
        <w:rPr>
          <w:rFonts w:ascii="Times New Roman" w:hAnsi="Times New Roman" w:cs="Times New Roman"/>
          <w:sz w:val="24"/>
          <w:szCs w:val="24"/>
        </w:rPr>
        <w:t xml:space="preserve">orientated co-located </w:t>
      </w:r>
      <w:r w:rsidR="005B531D" w:rsidRPr="00581468">
        <w:rPr>
          <w:rFonts w:ascii="Times New Roman" w:hAnsi="Times New Roman" w:cs="Times New Roman"/>
          <w:sz w:val="24"/>
          <w:szCs w:val="24"/>
        </w:rPr>
        <w:t>TSP</w:t>
      </w:r>
      <w:r w:rsidR="005B531D">
        <w:rPr>
          <w:rFonts w:ascii="Times New Roman" w:hAnsi="Times New Roman" w:cs="Times New Roman"/>
          <w:sz w:val="24"/>
          <w:szCs w:val="24"/>
        </w:rPr>
        <w:t xml:space="preserve"> </w:t>
      </w:r>
      <w:r w:rsidR="006C7BF7" w:rsidRPr="00581468">
        <w:rPr>
          <w:rFonts w:ascii="Times New Roman" w:hAnsi="Times New Roman" w:cs="Times New Roman"/>
          <w:sz w:val="24"/>
          <w:szCs w:val="24"/>
        </w:rPr>
        <w:t xml:space="preserve">and </w:t>
      </w:r>
      <w:r w:rsidR="005B531D" w:rsidRPr="00581468">
        <w:rPr>
          <w:rFonts w:ascii="Times New Roman" w:hAnsi="Times New Roman" w:cs="Times New Roman"/>
          <w:sz w:val="24"/>
          <w:szCs w:val="24"/>
        </w:rPr>
        <w:t>PM</w:t>
      </w:r>
      <w:r w:rsidR="005B531D" w:rsidRPr="0058146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B178D2">
        <w:rPr>
          <w:rFonts w:ascii="Times New Roman" w:hAnsi="Times New Roman" w:cs="Times New Roman"/>
          <w:sz w:val="24"/>
          <w:szCs w:val="24"/>
        </w:rPr>
        <w:t xml:space="preserve"> monitors </w:t>
      </w:r>
      <w:r w:rsidR="00C757BE">
        <w:rPr>
          <w:rFonts w:ascii="Times New Roman" w:hAnsi="Times New Roman" w:cs="Times New Roman"/>
          <w:sz w:val="24"/>
          <w:szCs w:val="24"/>
        </w:rPr>
        <w:t>document</w:t>
      </w:r>
      <w:r w:rsidR="00B178D2">
        <w:rPr>
          <w:rFonts w:ascii="Times New Roman" w:hAnsi="Times New Roman" w:cs="Times New Roman"/>
          <w:sz w:val="24"/>
          <w:szCs w:val="24"/>
        </w:rPr>
        <w:t>ing</w:t>
      </w:r>
      <w:r w:rsidR="006C7BF7" w:rsidRPr="00581468">
        <w:rPr>
          <w:rFonts w:ascii="Times New Roman" w:hAnsi="Times New Roman" w:cs="Times New Roman"/>
          <w:sz w:val="24"/>
          <w:szCs w:val="24"/>
        </w:rPr>
        <w:t xml:space="preserve"> </w:t>
      </w:r>
      <w:r w:rsidR="00B178D2">
        <w:rPr>
          <w:rFonts w:ascii="Times New Roman" w:hAnsi="Times New Roman" w:cs="Times New Roman"/>
          <w:sz w:val="24"/>
          <w:szCs w:val="24"/>
        </w:rPr>
        <w:t>ambient air lead (</w:t>
      </w:r>
      <w:proofErr w:type="spellStart"/>
      <w:r w:rsidR="006C7BF7" w:rsidRPr="00581468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B178D2">
        <w:rPr>
          <w:rFonts w:ascii="Times New Roman" w:hAnsi="Times New Roman" w:cs="Times New Roman"/>
          <w:sz w:val="24"/>
          <w:szCs w:val="24"/>
        </w:rPr>
        <w:t>) concentrations</w:t>
      </w:r>
      <w:r w:rsidR="00303526">
        <w:rPr>
          <w:rFonts w:ascii="Times New Roman" w:hAnsi="Times New Roman" w:cs="Times New Roman"/>
          <w:sz w:val="24"/>
          <w:szCs w:val="24"/>
        </w:rPr>
        <w:t xml:space="preserve"> since 2011</w:t>
      </w:r>
      <w:r w:rsidR="006C7BF7" w:rsidRPr="00581468">
        <w:rPr>
          <w:rFonts w:ascii="Times New Roman" w:hAnsi="Times New Roman" w:cs="Times New Roman"/>
          <w:sz w:val="24"/>
          <w:szCs w:val="24"/>
        </w:rPr>
        <w:t xml:space="preserve"> at a site adjacent to a secondary </w:t>
      </w:r>
      <w:proofErr w:type="spellStart"/>
      <w:r w:rsidR="006C7BF7" w:rsidRPr="00581468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6C7BF7" w:rsidRPr="00581468">
        <w:rPr>
          <w:rFonts w:ascii="Times New Roman" w:hAnsi="Times New Roman" w:cs="Times New Roman"/>
          <w:sz w:val="24"/>
          <w:szCs w:val="24"/>
        </w:rPr>
        <w:t xml:space="preserve"> smelter in Wallkill, NY</w:t>
      </w:r>
      <w:r w:rsidR="006C7BF7">
        <w:rPr>
          <w:rFonts w:ascii="Times New Roman" w:hAnsi="Times New Roman" w:cs="Times New Roman"/>
          <w:sz w:val="24"/>
          <w:szCs w:val="24"/>
        </w:rPr>
        <w:t xml:space="preserve">. </w:t>
      </w:r>
      <w:r w:rsidRPr="00581468">
        <w:rPr>
          <w:rFonts w:ascii="Times New Roman" w:hAnsi="Times New Roman" w:cs="Times New Roman"/>
          <w:sz w:val="24"/>
          <w:szCs w:val="24"/>
        </w:rPr>
        <w:t>The co-located Wallkill</w:t>
      </w:r>
      <w:r w:rsidR="006C7BF7">
        <w:rPr>
          <w:rFonts w:ascii="Times New Roman" w:hAnsi="Times New Roman" w:cs="Times New Roman"/>
          <w:sz w:val="24"/>
          <w:szCs w:val="24"/>
        </w:rPr>
        <w:t xml:space="preserve"> data show</w:t>
      </w:r>
      <w:r w:rsidRPr="00581468">
        <w:rPr>
          <w:rFonts w:ascii="Times New Roman" w:hAnsi="Times New Roman" w:cs="Times New Roman"/>
          <w:sz w:val="24"/>
          <w:szCs w:val="24"/>
        </w:rPr>
        <w:t xml:space="preserve"> a very strong correlation between the </w:t>
      </w:r>
      <w:r w:rsidR="00C757BE">
        <w:rPr>
          <w:rFonts w:ascii="Times New Roman" w:hAnsi="Times New Roman" w:cs="Times New Roman"/>
          <w:sz w:val="24"/>
          <w:szCs w:val="24"/>
        </w:rPr>
        <w:t>readings</w:t>
      </w:r>
      <w:r w:rsidRPr="00581468">
        <w:rPr>
          <w:rFonts w:ascii="Times New Roman" w:hAnsi="Times New Roman" w:cs="Times New Roman"/>
          <w:sz w:val="24"/>
          <w:szCs w:val="24"/>
        </w:rPr>
        <w:t xml:space="preserve"> recorded by these two </w:t>
      </w:r>
      <w:r w:rsidR="009757E8">
        <w:rPr>
          <w:rFonts w:ascii="Times New Roman" w:hAnsi="Times New Roman" w:cs="Times New Roman"/>
          <w:sz w:val="24"/>
          <w:szCs w:val="24"/>
        </w:rPr>
        <w:t>sampl</w:t>
      </w:r>
      <w:r w:rsidRPr="00581468">
        <w:rPr>
          <w:rFonts w:ascii="Times New Roman" w:hAnsi="Times New Roman" w:cs="Times New Roman"/>
          <w:sz w:val="24"/>
          <w:szCs w:val="24"/>
        </w:rPr>
        <w:t xml:space="preserve">ing techniques. After the range of the variability in the </w:t>
      </w:r>
      <w:r w:rsidR="00514612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581468">
        <w:rPr>
          <w:rFonts w:ascii="Times New Roman" w:hAnsi="Times New Roman" w:cs="Times New Roman"/>
          <w:sz w:val="24"/>
          <w:szCs w:val="24"/>
        </w:rPr>
        <w:t>Pb-PM</w:t>
      </w:r>
      <w:r w:rsidRPr="0058146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814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1468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581468">
        <w:rPr>
          <w:rFonts w:ascii="Times New Roman" w:hAnsi="Times New Roman" w:cs="Times New Roman"/>
          <w:sz w:val="24"/>
          <w:szCs w:val="24"/>
        </w:rPr>
        <w:t>-TSP ratios was reduced by using a 0.005 µg/m</w:t>
      </w:r>
      <w:r w:rsidRPr="0058146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81468">
        <w:rPr>
          <w:rFonts w:ascii="Times New Roman" w:hAnsi="Times New Roman" w:cs="Times New Roman"/>
          <w:sz w:val="24"/>
          <w:szCs w:val="24"/>
        </w:rPr>
        <w:t xml:space="preserve"> concentration cut point because of the concerns with the measurements at low concentrations, an </w:t>
      </w:r>
      <w:r>
        <w:rPr>
          <w:rFonts w:ascii="Times New Roman" w:hAnsi="Times New Roman" w:cs="Times New Roman"/>
          <w:sz w:val="24"/>
          <w:szCs w:val="24"/>
        </w:rPr>
        <w:t>adjustment factor (</w:t>
      </w:r>
      <w:r w:rsidRPr="00581468">
        <w:rPr>
          <w:rFonts w:ascii="Times New Roman" w:hAnsi="Times New Roman" w:cs="Times New Roman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1468">
        <w:rPr>
          <w:rFonts w:ascii="Times New Roman" w:hAnsi="Times New Roman" w:cs="Times New Roman"/>
          <w:sz w:val="24"/>
          <w:szCs w:val="24"/>
        </w:rPr>
        <w:t xml:space="preserve"> of 1.49 was calculated using the remaining dataset.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Pr="00581468">
        <w:rPr>
          <w:rFonts w:ascii="Times New Roman" w:hAnsi="Times New Roman" w:cs="Times New Roman"/>
          <w:sz w:val="24"/>
          <w:szCs w:val="24"/>
        </w:rPr>
        <w:t xml:space="preserve">AF can be used to </w:t>
      </w:r>
      <w:r w:rsidR="00AC6F22">
        <w:rPr>
          <w:rFonts w:ascii="Times New Roman" w:hAnsi="Times New Roman" w:cs="Times New Roman"/>
          <w:sz w:val="24"/>
          <w:szCs w:val="24"/>
        </w:rPr>
        <w:t>estimate</w:t>
      </w:r>
      <w:r w:rsidRPr="0058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468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581468">
        <w:rPr>
          <w:rFonts w:ascii="Times New Roman" w:hAnsi="Times New Roman" w:cs="Times New Roman"/>
          <w:sz w:val="24"/>
          <w:szCs w:val="24"/>
        </w:rPr>
        <w:t>-TSP concentrations from Pb-PM</w:t>
      </w:r>
      <w:r w:rsidRPr="00581468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="00C757BE">
        <w:rPr>
          <w:rFonts w:ascii="Times New Roman" w:hAnsi="Times New Roman" w:cs="Times New Roman"/>
          <w:sz w:val="24"/>
          <w:szCs w:val="24"/>
        </w:rPr>
        <w:t>reading</w:t>
      </w:r>
      <w:r w:rsidRPr="00581468">
        <w:rPr>
          <w:rFonts w:ascii="Times New Roman" w:hAnsi="Times New Roman" w:cs="Times New Roman"/>
          <w:sz w:val="24"/>
          <w:szCs w:val="24"/>
        </w:rPr>
        <w:t xml:space="preserve">s </w:t>
      </w:r>
      <w:r w:rsidR="00CD4E75">
        <w:rPr>
          <w:rFonts w:ascii="Times New Roman" w:hAnsi="Times New Roman" w:cs="Times New Roman"/>
          <w:sz w:val="24"/>
          <w:szCs w:val="24"/>
        </w:rPr>
        <w:t>at this Wallkill</w:t>
      </w:r>
      <w:r w:rsidRPr="00581468">
        <w:rPr>
          <w:rFonts w:ascii="Times New Roman" w:hAnsi="Times New Roman" w:cs="Times New Roman"/>
          <w:sz w:val="24"/>
          <w:szCs w:val="24"/>
        </w:rPr>
        <w:t xml:space="preserve"> source</w:t>
      </w:r>
      <w:r w:rsidR="00257697">
        <w:rPr>
          <w:rFonts w:ascii="Times New Roman" w:hAnsi="Times New Roman" w:cs="Times New Roman"/>
          <w:sz w:val="24"/>
          <w:szCs w:val="24"/>
        </w:rPr>
        <w:t>-</w:t>
      </w:r>
      <w:r w:rsidRPr="00581468">
        <w:rPr>
          <w:rFonts w:ascii="Times New Roman" w:hAnsi="Times New Roman" w:cs="Times New Roman"/>
          <w:sz w:val="24"/>
          <w:szCs w:val="24"/>
        </w:rPr>
        <w:t>orientated location.</w:t>
      </w:r>
      <w:r w:rsidR="00B178D2" w:rsidRPr="00B178D2">
        <w:rPr>
          <w:rFonts w:ascii="Times New Roman" w:hAnsi="Times New Roman" w:cs="Times New Roman"/>
          <w:sz w:val="24"/>
          <w:szCs w:val="24"/>
        </w:rPr>
        <w:t xml:space="preserve"> </w:t>
      </w:r>
      <w:r w:rsidR="00B178D2">
        <w:rPr>
          <w:rFonts w:ascii="Times New Roman" w:hAnsi="Times New Roman" w:cs="Times New Roman"/>
          <w:sz w:val="24"/>
          <w:szCs w:val="24"/>
        </w:rPr>
        <w:t xml:space="preserve">It was stated by the </w:t>
      </w:r>
      <w:r w:rsidR="003610FE">
        <w:rPr>
          <w:rFonts w:ascii="Times New Roman" w:hAnsi="Times New Roman" w:cs="Times New Roman"/>
          <w:sz w:val="24"/>
          <w:szCs w:val="24"/>
        </w:rPr>
        <w:t>USEPA</w:t>
      </w:r>
      <w:r w:rsidR="00B178D2" w:rsidRPr="00581468">
        <w:rPr>
          <w:rFonts w:ascii="Times New Roman" w:hAnsi="Times New Roman" w:cs="Times New Roman"/>
          <w:sz w:val="24"/>
          <w:szCs w:val="24"/>
        </w:rPr>
        <w:t xml:space="preserve"> that there is only a limited dataset in situations where </w:t>
      </w:r>
      <w:proofErr w:type="spellStart"/>
      <w:r w:rsidR="00B178D2" w:rsidRPr="00581468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B178D2" w:rsidRPr="00581468">
        <w:rPr>
          <w:rFonts w:ascii="Times New Roman" w:hAnsi="Times New Roman" w:cs="Times New Roman"/>
          <w:sz w:val="24"/>
          <w:szCs w:val="24"/>
        </w:rPr>
        <w:t>-TSP and Pb-PM</w:t>
      </w:r>
      <w:r w:rsidR="00B178D2" w:rsidRPr="00581468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="00B178D2" w:rsidRPr="00581468">
        <w:rPr>
          <w:rFonts w:ascii="Times New Roman" w:hAnsi="Times New Roman" w:cs="Times New Roman"/>
          <w:sz w:val="24"/>
          <w:szCs w:val="24"/>
        </w:rPr>
        <w:t>are co-located, especially for those sites considered to be source</w:t>
      </w:r>
      <w:r w:rsidR="00E6792E">
        <w:rPr>
          <w:rFonts w:ascii="Times New Roman" w:hAnsi="Times New Roman" w:cs="Times New Roman"/>
          <w:sz w:val="24"/>
          <w:szCs w:val="24"/>
        </w:rPr>
        <w:t>-</w:t>
      </w:r>
      <w:r w:rsidR="00B178D2" w:rsidRPr="00581468">
        <w:rPr>
          <w:rFonts w:ascii="Times New Roman" w:hAnsi="Times New Roman" w:cs="Times New Roman"/>
          <w:sz w:val="24"/>
          <w:szCs w:val="24"/>
        </w:rPr>
        <w:t>oriented</w:t>
      </w:r>
      <w:r w:rsidR="00B178D2">
        <w:rPr>
          <w:rFonts w:ascii="Times New Roman" w:hAnsi="Times New Roman" w:cs="Times New Roman"/>
          <w:sz w:val="24"/>
          <w:szCs w:val="24"/>
        </w:rPr>
        <w:t xml:space="preserve">, so the </w:t>
      </w:r>
      <w:r w:rsidR="00B178D2" w:rsidRPr="00581468">
        <w:rPr>
          <w:rFonts w:ascii="Times New Roman" w:hAnsi="Times New Roman" w:cs="Times New Roman"/>
          <w:sz w:val="24"/>
          <w:szCs w:val="24"/>
        </w:rPr>
        <w:t xml:space="preserve">analyses performed and summarized herein </w:t>
      </w:r>
      <w:r w:rsidR="00B178D2">
        <w:rPr>
          <w:rFonts w:ascii="Times New Roman" w:hAnsi="Times New Roman" w:cs="Times New Roman"/>
          <w:sz w:val="24"/>
          <w:szCs w:val="24"/>
        </w:rPr>
        <w:t xml:space="preserve">for the Wallkill co-located </w:t>
      </w:r>
      <w:r w:rsidR="00514612">
        <w:rPr>
          <w:rFonts w:ascii="Times New Roman" w:hAnsi="Times New Roman" w:cs="Times New Roman"/>
          <w:sz w:val="24"/>
          <w:szCs w:val="24"/>
        </w:rPr>
        <w:t xml:space="preserve">airborne </w:t>
      </w:r>
      <w:proofErr w:type="spellStart"/>
      <w:r w:rsidR="00514612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514612">
        <w:rPr>
          <w:rFonts w:ascii="Times New Roman" w:hAnsi="Times New Roman" w:cs="Times New Roman"/>
          <w:sz w:val="24"/>
          <w:szCs w:val="24"/>
        </w:rPr>
        <w:t xml:space="preserve"> concentration data </w:t>
      </w:r>
      <w:r w:rsidR="00B178D2" w:rsidRPr="00581468">
        <w:rPr>
          <w:rFonts w:ascii="Times New Roman" w:hAnsi="Times New Roman" w:cs="Times New Roman"/>
          <w:sz w:val="24"/>
          <w:szCs w:val="24"/>
        </w:rPr>
        <w:t>adds to that limited dataset.</w:t>
      </w:r>
    </w:p>
    <w:p w14:paraId="5BD31198" w14:textId="37F9DA7E" w:rsidR="00883EA7" w:rsidRDefault="00883EA7" w:rsidP="008E3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0178D4" w14:textId="49B26B91" w:rsidR="00883EA7" w:rsidRDefault="00883EA7" w:rsidP="00883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Implication Statement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These data analyses add to the </w:t>
      </w:r>
      <w:r w:rsidRPr="00581468">
        <w:rPr>
          <w:rFonts w:ascii="Times New Roman" w:hAnsi="Times New Roman" w:cs="Times New Roman"/>
          <w:sz w:val="24"/>
          <w:szCs w:val="24"/>
        </w:rPr>
        <w:t xml:space="preserve">limited dataset in situations where </w:t>
      </w:r>
      <w:proofErr w:type="spellStart"/>
      <w:r w:rsidRPr="00581468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581468">
        <w:rPr>
          <w:rFonts w:ascii="Times New Roman" w:hAnsi="Times New Roman" w:cs="Times New Roman"/>
          <w:sz w:val="24"/>
          <w:szCs w:val="24"/>
        </w:rPr>
        <w:t>-TSP and Pb-PM</w:t>
      </w:r>
      <w:r w:rsidRPr="00581468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581468">
        <w:rPr>
          <w:rFonts w:ascii="Times New Roman" w:hAnsi="Times New Roman" w:cs="Times New Roman"/>
          <w:sz w:val="24"/>
          <w:szCs w:val="24"/>
        </w:rPr>
        <w:t>are co-located</w:t>
      </w:r>
      <w:r>
        <w:rPr>
          <w:rFonts w:ascii="Times New Roman" w:hAnsi="Times New Roman" w:cs="Times New Roman"/>
          <w:sz w:val="24"/>
          <w:szCs w:val="24"/>
        </w:rPr>
        <w:t xml:space="preserve"> to help refine the derivation of a site-specific adjustment factor for estimating TSP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concentrations from measured </w:t>
      </w:r>
      <w:r w:rsidRPr="00581468">
        <w:rPr>
          <w:rFonts w:ascii="Times New Roman" w:hAnsi="Times New Roman" w:cs="Times New Roman"/>
          <w:sz w:val="24"/>
          <w:szCs w:val="24"/>
        </w:rPr>
        <w:t>PM</w:t>
      </w:r>
      <w:r w:rsidRPr="00581468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This could assist the USEPA in transitioning away from the use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-TSP monitoring technique with its indicated measurement bias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NAAQS to the use of Pb-</w:t>
      </w:r>
      <w:r w:rsidRPr="00581468">
        <w:rPr>
          <w:rFonts w:ascii="Times New Roman" w:hAnsi="Times New Roman" w:cs="Times New Roman"/>
          <w:sz w:val="24"/>
          <w:szCs w:val="24"/>
        </w:rPr>
        <w:t>PM</w:t>
      </w:r>
      <w:r w:rsidRPr="00581468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instead.</w:t>
      </w:r>
      <w:r w:rsidRPr="00847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81468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adjustment factor </w:t>
      </w:r>
      <w:r w:rsidRPr="00581468">
        <w:rPr>
          <w:rFonts w:ascii="Times New Roman" w:hAnsi="Times New Roman" w:cs="Times New Roman"/>
          <w:sz w:val="24"/>
          <w:szCs w:val="24"/>
        </w:rPr>
        <w:t>of 1.49 was calc</w:t>
      </w:r>
      <w:r>
        <w:rPr>
          <w:rFonts w:ascii="Times New Roman" w:hAnsi="Times New Roman" w:cs="Times New Roman"/>
          <w:sz w:val="24"/>
          <w:szCs w:val="24"/>
        </w:rPr>
        <w:t>ulated which could</w:t>
      </w:r>
      <w:r w:rsidRPr="00581468">
        <w:rPr>
          <w:rFonts w:ascii="Times New Roman" w:hAnsi="Times New Roman" w:cs="Times New Roman"/>
          <w:sz w:val="24"/>
          <w:szCs w:val="24"/>
        </w:rPr>
        <w:t xml:space="preserve"> be used to </w:t>
      </w:r>
      <w:r>
        <w:rPr>
          <w:rFonts w:ascii="Times New Roman" w:hAnsi="Times New Roman" w:cs="Times New Roman"/>
          <w:sz w:val="24"/>
          <w:szCs w:val="24"/>
        </w:rPr>
        <w:t>estimate</w:t>
      </w:r>
      <w:r w:rsidRPr="0058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468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581468">
        <w:rPr>
          <w:rFonts w:ascii="Times New Roman" w:hAnsi="Times New Roman" w:cs="Times New Roman"/>
          <w:sz w:val="24"/>
          <w:szCs w:val="24"/>
        </w:rPr>
        <w:t>-TSP concentrations from Pb-PM</w:t>
      </w:r>
      <w:r w:rsidRPr="00581468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value</w:t>
      </w:r>
      <w:r w:rsidRPr="00581468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collected around this source-</w:t>
      </w:r>
      <w:r w:rsidRPr="00581468">
        <w:rPr>
          <w:rFonts w:ascii="Times New Roman" w:hAnsi="Times New Roman" w:cs="Times New Roman"/>
          <w:sz w:val="24"/>
          <w:szCs w:val="24"/>
        </w:rPr>
        <w:t>orientated location.</w:t>
      </w:r>
    </w:p>
    <w:p w14:paraId="073FDE42" w14:textId="77777777" w:rsidR="00883EA7" w:rsidRDefault="00883EA7" w:rsidP="008E3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F4DEC5" w14:textId="77777777" w:rsidR="008E3D5A" w:rsidRPr="008E3D5A" w:rsidRDefault="008E3D5A" w:rsidP="009E56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845557" w14:textId="77777777" w:rsidR="00AE43B9" w:rsidRPr="008E3D5A" w:rsidRDefault="00AE43B9" w:rsidP="009E56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E43B9" w:rsidRPr="008E3D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FFB8E" w14:textId="77777777" w:rsidR="004870C4" w:rsidRDefault="004870C4" w:rsidP="009E560C">
      <w:pPr>
        <w:spacing w:after="0" w:line="240" w:lineRule="auto"/>
      </w:pPr>
      <w:r>
        <w:separator/>
      </w:r>
    </w:p>
  </w:endnote>
  <w:endnote w:type="continuationSeparator" w:id="0">
    <w:p w14:paraId="4525A828" w14:textId="77777777" w:rsidR="004870C4" w:rsidRDefault="004870C4" w:rsidP="009E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36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68916" w14:textId="7B983C47" w:rsidR="0006216B" w:rsidRDefault="000621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E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05D134" w14:textId="77777777" w:rsidR="0006216B" w:rsidRDefault="0006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CA0D1" w14:textId="77777777" w:rsidR="004870C4" w:rsidRDefault="004870C4" w:rsidP="009E560C">
      <w:pPr>
        <w:spacing w:after="0" w:line="240" w:lineRule="auto"/>
      </w:pPr>
      <w:r>
        <w:separator/>
      </w:r>
    </w:p>
  </w:footnote>
  <w:footnote w:type="continuationSeparator" w:id="0">
    <w:p w14:paraId="0B337E40" w14:textId="77777777" w:rsidR="004870C4" w:rsidRDefault="004870C4" w:rsidP="009E5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38"/>
    <w:rsid w:val="000061FD"/>
    <w:rsid w:val="0000786B"/>
    <w:rsid w:val="00010737"/>
    <w:rsid w:val="00013DCF"/>
    <w:rsid w:val="0001545E"/>
    <w:rsid w:val="00017FD8"/>
    <w:rsid w:val="00023691"/>
    <w:rsid w:val="00054445"/>
    <w:rsid w:val="00055365"/>
    <w:rsid w:val="00056F6B"/>
    <w:rsid w:val="0006216B"/>
    <w:rsid w:val="00065AB8"/>
    <w:rsid w:val="0006748A"/>
    <w:rsid w:val="000717A6"/>
    <w:rsid w:val="00073C2A"/>
    <w:rsid w:val="00075C44"/>
    <w:rsid w:val="00083573"/>
    <w:rsid w:val="00085560"/>
    <w:rsid w:val="00097996"/>
    <w:rsid w:val="000B6DF9"/>
    <w:rsid w:val="000C15CB"/>
    <w:rsid w:val="000C3205"/>
    <w:rsid w:val="000C7BFA"/>
    <w:rsid w:val="000D00FF"/>
    <w:rsid w:val="000D31A4"/>
    <w:rsid w:val="000D70A8"/>
    <w:rsid w:val="000E5A63"/>
    <w:rsid w:val="000F3EB8"/>
    <w:rsid w:val="000F7BD4"/>
    <w:rsid w:val="00105802"/>
    <w:rsid w:val="00114FBB"/>
    <w:rsid w:val="00124955"/>
    <w:rsid w:val="001330DE"/>
    <w:rsid w:val="00133919"/>
    <w:rsid w:val="00134197"/>
    <w:rsid w:val="00137965"/>
    <w:rsid w:val="001460AC"/>
    <w:rsid w:val="00146B40"/>
    <w:rsid w:val="00151C87"/>
    <w:rsid w:val="00156BFE"/>
    <w:rsid w:val="0016117C"/>
    <w:rsid w:val="00174624"/>
    <w:rsid w:val="0017493F"/>
    <w:rsid w:val="001758EA"/>
    <w:rsid w:val="00177A2B"/>
    <w:rsid w:val="00181C14"/>
    <w:rsid w:val="00183A92"/>
    <w:rsid w:val="00184ABC"/>
    <w:rsid w:val="00197AFA"/>
    <w:rsid w:val="001A4F24"/>
    <w:rsid w:val="001A5246"/>
    <w:rsid w:val="001B05D5"/>
    <w:rsid w:val="001B1164"/>
    <w:rsid w:val="001B36A3"/>
    <w:rsid w:val="001C2C63"/>
    <w:rsid w:val="001C3325"/>
    <w:rsid w:val="001C483C"/>
    <w:rsid w:val="001C63AD"/>
    <w:rsid w:val="001D6A42"/>
    <w:rsid w:val="001F0695"/>
    <w:rsid w:val="001F2E56"/>
    <w:rsid w:val="00200E3A"/>
    <w:rsid w:val="00213D29"/>
    <w:rsid w:val="00227D3A"/>
    <w:rsid w:val="002307DB"/>
    <w:rsid w:val="00235CAC"/>
    <w:rsid w:val="00236959"/>
    <w:rsid w:val="0025415C"/>
    <w:rsid w:val="00257697"/>
    <w:rsid w:val="002579D0"/>
    <w:rsid w:val="0026097A"/>
    <w:rsid w:val="002615CA"/>
    <w:rsid w:val="00266668"/>
    <w:rsid w:val="00266974"/>
    <w:rsid w:val="00271376"/>
    <w:rsid w:val="002842D3"/>
    <w:rsid w:val="00284637"/>
    <w:rsid w:val="002850C4"/>
    <w:rsid w:val="00286EFC"/>
    <w:rsid w:val="0029138E"/>
    <w:rsid w:val="00291DD3"/>
    <w:rsid w:val="0029266E"/>
    <w:rsid w:val="002945B7"/>
    <w:rsid w:val="002A5735"/>
    <w:rsid w:val="002A6141"/>
    <w:rsid w:val="002B6204"/>
    <w:rsid w:val="002C09E3"/>
    <w:rsid w:val="002C7678"/>
    <w:rsid w:val="002D747D"/>
    <w:rsid w:val="002E36C5"/>
    <w:rsid w:val="002E3D50"/>
    <w:rsid w:val="002F1001"/>
    <w:rsid w:val="002F5E43"/>
    <w:rsid w:val="002F65A6"/>
    <w:rsid w:val="00302177"/>
    <w:rsid w:val="003022BA"/>
    <w:rsid w:val="00303526"/>
    <w:rsid w:val="00316D43"/>
    <w:rsid w:val="00325D00"/>
    <w:rsid w:val="00330909"/>
    <w:rsid w:val="00343CB5"/>
    <w:rsid w:val="003507CA"/>
    <w:rsid w:val="00357C55"/>
    <w:rsid w:val="003610FE"/>
    <w:rsid w:val="00361DAE"/>
    <w:rsid w:val="00362D45"/>
    <w:rsid w:val="003706A1"/>
    <w:rsid w:val="00380EB6"/>
    <w:rsid w:val="003937E5"/>
    <w:rsid w:val="00395925"/>
    <w:rsid w:val="003A05C9"/>
    <w:rsid w:val="003A1F34"/>
    <w:rsid w:val="003A489B"/>
    <w:rsid w:val="003B0E6C"/>
    <w:rsid w:val="003B3D75"/>
    <w:rsid w:val="003C57DC"/>
    <w:rsid w:val="003C7CC5"/>
    <w:rsid w:val="003D1D56"/>
    <w:rsid w:val="003D294E"/>
    <w:rsid w:val="003D4CA2"/>
    <w:rsid w:val="003E0F35"/>
    <w:rsid w:val="003E2596"/>
    <w:rsid w:val="003E5B60"/>
    <w:rsid w:val="003F09C5"/>
    <w:rsid w:val="003F4A75"/>
    <w:rsid w:val="003F576C"/>
    <w:rsid w:val="003F5E98"/>
    <w:rsid w:val="00403DF2"/>
    <w:rsid w:val="00411F8D"/>
    <w:rsid w:val="004153DC"/>
    <w:rsid w:val="00424C3D"/>
    <w:rsid w:val="00426A6E"/>
    <w:rsid w:val="0043088B"/>
    <w:rsid w:val="00447CC9"/>
    <w:rsid w:val="004656AF"/>
    <w:rsid w:val="00486751"/>
    <w:rsid w:val="004870C4"/>
    <w:rsid w:val="00487E52"/>
    <w:rsid w:val="004A766C"/>
    <w:rsid w:val="004B1540"/>
    <w:rsid w:val="004C150D"/>
    <w:rsid w:val="004D4117"/>
    <w:rsid w:val="004F27D7"/>
    <w:rsid w:val="004F3E73"/>
    <w:rsid w:val="004F60E4"/>
    <w:rsid w:val="00502B67"/>
    <w:rsid w:val="0050380F"/>
    <w:rsid w:val="0050381E"/>
    <w:rsid w:val="005139D2"/>
    <w:rsid w:val="00514612"/>
    <w:rsid w:val="0051502F"/>
    <w:rsid w:val="00515889"/>
    <w:rsid w:val="00516384"/>
    <w:rsid w:val="00517236"/>
    <w:rsid w:val="005173A9"/>
    <w:rsid w:val="005201FC"/>
    <w:rsid w:val="00521605"/>
    <w:rsid w:val="00521869"/>
    <w:rsid w:val="00522A5B"/>
    <w:rsid w:val="0052596E"/>
    <w:rsid w:val="00535D73"/>
    <w:rsid w:val="00537E6C"/>
    <w:rsid w:val="00540835"/>
    <w:rsid w:val="00546112"/>
    <w:rsid w:val="00555001"/>
    <w:rsid w:val="005566A0"/>
    <w:rsid w:val="005652A0"/>
    <w:rsid w:val="00567742"/>
    <w:rsid w:val="00580062"/>
    <w:rsid w:val="00581468"/>
    <w:rsid w:val="005834F2"/>
    <w:rsid w:val="00586477"/>
    <w:rsid w:val="0058668E"/>
    <w:rsid w:val="00593577"/>
    <w:rsid w:val="0059594C"/>
    <w:rsid w:val="005B1DAB"/>
    <w:rsid w:val="005B531D"/>
    <w:rsid w:val="005C03EB"/>
    <w:rsid w:val="005C58AF"/>
    <w:rsid w:val="005D0207"/>
    <w:rsid w:val="005F19C9"/>
    <w:rsid w:val="005F439F"/>
    <w:rsid w:val="00601D6D"/>
    <w:rsid w:val="00602D05"/>
    <w:rsid w:val="00602FB7"/>
    <w:rsid w:val="0062038E"/>
    <w:rsid w:val="00620BF0"/>
    <w:rsid w:val="00640DFA"/>
    <w:rsid w:val="006435CD"/>
    <w:rsid w:val="00646AD8"/>
    <w:rsid w:val="00651B1C"/>
    <w:rsid w:val="0066404E"/>
    <w:rsid w:val="00674C56"/>
    <w:rsid w:val="006758BC"/>
    <w:rsid w:val="00677BB0"/>
    <w:rsid w:val="00682BB6"/>
    <w:rsid w:val="00684848"/>
    <w:rsid w:val="00692B9F"/>
    <w:rsid w:val="00696020"/>
    <w:rsid w:val="00696580"/>
    <w:rsid w:val="00697989"/>
    <w:rsid w:val="006A09B2"/>
    <w:rsid w:val="006A1D89"/>
    <w:rsid w:val="006A3F70"/>
    <w:rsid w:val="006B58FC"/>
    <w:rsid w:val="006C1B83"/>
    <w:rsid w:val="006C74E7"/>
    <w:rsid w:val="006C7BF7"/>
    <w:rsid w:val="006D45F4"/>
    <w:rsid w:val="006D5FE3"/>
    <w:rsid w:val="006D6EAC"/>
    <w:rsid w:val="006D7211"/>
    <w:rsid w:val="006E25A3"/>
    <w:rsid w:val="00704A58"/>
    <w:rsid w:val="007074DD"/>
    <w:rsid w:val="00713D27"/>
    <w:rsid w:val="00717EE4"/>
    <w:rsid w:val="00720BAC"/>
    <w:rsid w:val="007213F2"/>
    <w:rsid w:val="00724AF7"/>
    <w:rsid w:val="0072588F"/>
    <w:rsid w:val="007260D3"/>
    <w:rsid w:val="0072706E"/>
    <w:rsid w:val="00731340"/>
    <w:rsid w:val="00741116"/>
    <w:rsid w:val="00743987"/>
    <w:rsid w:val="007468A4"/>
    <w:rsid w:val="00755762"/>
    <w:rsid w:val="00757302"/>
    <w:rsid w:val="00765DBA"/>
    <w:rsid w:val="00766F0E"/>
    <w:rsid w:val="007754C3"/>
    <w:rsid w:val="00776034"/>
    <w:rsid w:val="007778BA"/>
    <w:rsid w:val="007805B1"/>
    <w:rsid w:val="00796225"/>
    <w:rsid w:val="007A0619"/>
    <w:rsid w:val="007A21A0"/>
    <w:rsid w:val="007A29AB"/>
    <w:rsid w:val="007A53A5"/>
    <w:rsid w:val="007B56AB"/>
    <w:rsid w:val="007B74D7"/>
    <w:rsid w:val="007C0EFA"/>
    <w:rsid w:val="007C7BC3"/>
    <w:rsid w:val="007D378F"/>
    <w:rsid w:val="007D382E"/>
    <w:rsid w:val="007E6317"/>
    <w:rsid w:val="007E6F9F"/>
    <w:rsid w:val="007F1BE9"/>
    <w:rsid w:val="007F3101"/>
    <w:rsid w:val="00807F99"/>
    <w:rsid w:val="0081367E"/>
    <w:rsid w:val="00814103"/>
    <w:rsid w:val="00814F20"/>
    <w:rsid w:val="008174D8"/>
    <w:rsid w:val="00821C3A"/>
    <w:rsid w:val="00830821"/>
    <w:rsid w:val="0083364D"/>
    <w:rsid w:val="00843CD1"/>
    <w:rsid w:val="00847B8B"/>
    <w:rsid w:val="00856DB5"/>
    <w:rsid w:val="008615C7"/>
    <w:rsid w:val="00862731"/>
    <w:rsid w:val="0086518A"/>
    <w:rsid w:val="00866D35"/>
    <w:rsid w:val="008703F0"/>
    <w:rsid w:val="008728FD"/>
    <w:rsid w:val="00883EA7"/>
    <w:rsid w:val="008B2FFC"/>
    <w:rsid w:val="008B6FFE"/>
    <w:rsid w:val="008D052F"/>
    <w:rsid w:val="008D49CE"/>
    <w:rsid w:val="008D7436"/>
    <w:rsid w:val="008E1F3C"/>
    <w:rsid w:val="008E3D5A"/>
    <w:rsid w:val="008E4B0F"/>
    <w:rsid w:val="008E65D6"/>
    <w:rsid w:val="008F77C5"/>
    <w:rsid w:val="00901D1E"/>
    <w:rsid w:val="009050AC"/>
    <w:rsid w:val="00917518"/>
    <w:rsid w:val="009274B0"/>
    <w:rsid w:val="00932A2C"/>
    <w:rsid w:val="0093491E"/>
    <w:rsid w:val="00934B2F"/>
    <w:rsid w:val="00943114"/>
    <w:rsid w:val="00950615"/>
    <w:rsid w:val="00957A8F"/>
    <w:rsid w:val="00957C9F"/>
    <w:rsid w:val="00960957"/>
    <w:rsid w:val="00961212"/>
    <w:rsid w:val="009677C6"/>
    <w:rsid w:val="009757E8"/>
    <w:rsid w:val="00981D48"/>
    <w:rsid w:val="009847B2"/>
    <w:rsid w:val="00986F68"/>
    <w:rsid w:val="00991834"/>
    <w:rsid w:val="00992828"/>
    <w:rsid w:val="00992E21"/>
    <w:rsid w:val="00994859"/>
    <w:rsid w:val="009A514A"/>
    <w:rsid w:val="009B0819"/>
    <w:rsid w:val="009C646C"/>
    <w:rsid w:val="009D037F"/>
    <w:rsid w:val="009D5390"/>
    <w:rsid w:val="009E3233"/>
    <w:rsid w:val="009E560C"/>
    <w:rsid w:val="009F2522"/>
    <w:rsid w:val="009F39FF"/>
    <w:rsid w:val="00A00546"/>
    <w:rsid w:val="00A02ED2"/>
    <w:rsid w:val="00A0448A"/>
    <w:rsid w:val="00A116B2"/>
    <w:rsid w:val="00A20997"/>
    <w:rsid w:val="00A20AB9"/>
    <w:rsid w:val="00A3659F"/>
    <w:rsid w:val="00A370F3"/>
    <w:rsid w:val="00A45B34"/>
    <w:rsid w:val="00A65B29"/>
    <w:rsid w:val="00A65E93"/>
    <w:rsid w:val="00A66E03"/>
    <w:rsid w:val="00A733AD"/>
    <w:rsid w:val="00A73D72"/>
    <w:rsid w:val="00A74224"/>
    <w:rsid w:val="00A75CBA"/>
    <w:rsid w:val="00A7770C"/>
    <w:rsid w:val="00A803FA"/>
    <w:rsid w:val="00A9107F"/>
    <w:rsid w:val="00A918A4"/>
    <w:rsid w:val="00AA5DED"/>
    <w:rsid w:val="00AA7F99"/>
    <w:rsid w:val="00AB1211"/>
    <w:rsid w:val="00AB1E58"/>
    <w:rsid w:val="00AC16CF"/>
    <w:rsid w:val="00AC3726"/>
    <w:rsid w:val="00AC3E20"/>
    <w:rsid w:val="00AC6F22"/>
    <w:rsid w:val="00AC76BA"/>
    <w:rsid w:val="00AD22BB"/>
    <w:rsid w:val="00AD782F"/>
    <w:rsid w:val="00AE2CF0"/>
    <w:rsid w:val="00AE43B9"/>
    <w:rsid w:val="00AE4A2B"/>
    <w:rsid w:val="00AF0B78"/>
    <w:rsid w:val="00AF3550"/>
    <w:rsid w:val="00AF4266"/>
    <w:rsid w:val="00B048F1"/>
    <w:rsid w:val="00B051F1"/>
    <w:rsid w:val="00B053D1"/>
    <w:rsid w:val="00B178D2"/>
    <w:rsid w:val="00B201A6"/>
    <w:rsid w:val="00B20F72"/>
    <w:rsid w:val="00B239C2"/>
    <w:rsid w:val="00B23A75"/>
    <w:rsid w:val="00B24026"/>
    <w:rsid w:val="00B2448C"/>
    <w:rsid w:val="00B24DC1"/>
    <w:rsid w:val="00B25C31"/>
    <w:rsid w:val="00B27BE3"/>
    <w:rsid w:val="00B33804"/>
    <w:rsid w:val="00B40EC6"/>
    <w:rsid w:val="00B447BE"/>
    <w:rsid w:val="00B47DAF"/>
    <w:rsid w:val="00B63295"/>
    <w:rsid w:val="00B649C0"/>
    <w:rsid w:val="00B67322"/>
    <w:rsid w:val="00B722DC"/>
    <w:rsid w:val="00B75DBF"/>
    <w:rsid w:val="00B776E4"/>
    <w:rsid w:val="00B81E51"/>
    <w:rsid w:val="00B83228"/>
    <w:rsid w:val="00B92ED5"/>
    <w:rsid w:val="00B94C0E"/>
    <w:rsid w:val="00B95449"/>
    <w:rsid w:val="00B95B66"/>
    <w:rsid w:val="00B9663A"/>
    <w:rsid w:val="00BB3DA6"/>
    <w:rsid w:val="00BB400D"/>
    <w:rsid w:val="00BB4576"/>
    <w:rsid w:val="00BB5348"/>
    <w:rsid w:val="00BC5682"/>
    <w:rsid w:val="00BD35CC"/>
    <w:rsid w:val="00BE2F3D"/>
    <w:rsid w:val="00BF01EA"/>
    <w:rsid w:val="00C115E3"/>
    <w:rsid w:val="00C11CE7"/>
    <w:rsid w:val="00C124DD"/>
    <w:rsid w:val="00C1450B"/>
    <w:rsid w:val="00C172EE"/>
    <w:rsid w:val="00C21987"/>
    <w:rsid w:val="00C26FE8"/>
    <w:rsid w:val="00C27370"/>
    <w:rsid w:val="00C34DC0"/>
    <w:rsid w:val="00C400B2"/>
    <w:rsid w:val="00C4060B"/>
    <w:rsid w:val="00C42E42"/>
    <w:rsid w:val="00C52F13"/>
    <w:rsid w:val="00C53D5B"/>
    <w:rsid w:val="00C701E7"/>
    <w:rsid w:val="00C7090B"/>
    <w:rsid w:val="00C73503"/>
    <w:rsid w:val="00C757BE"/>
    <w:rsid w:val="00CA4518"/>
    <w:rsid w:val="00CA5C72"/>
    <w:rsid w:val="00CA764C"/>
    <w:rsid w:val="00CC544E"/>
    <w:rsid w:val="00CD23EB"/>
    <w:rsid w:val="00CD2476"/>
    <w:rsid w:val="00CD251D"/>
    <w:rsid w:val="00CD39BC"/>
    <w:rsid w:val="00CD4E75"/>
    <w:rsid w:val="00CD5868"/>
    <w:rsid w:val="00CD5986"/>
    <w:rsid w:val="00CD6882"/>
    <w:rsid w:val="00CE7255"/>
    <w:rsid w:val="00CF1D23"/>
    <w:rsid w:val="00CF4344"/>
    <w:rsid w:val="00D02993"/>
    <w:rsid w:val="00D045C6"/>
    <w:rsid w:val="00D10EA4"/>
    <w:rsid w:val="00D17ACF"/>
    <w:rsid w:val="00D21A4B"/>
    <w:rsid w:val="00D23B89"/>
    <w:rsid w:val="00D255B1"/>
    <w:rsid w:val="00D25826"/>
    <w:rsid w:val="00D32CFB"/>
    <w:rsid w:val="00D36D25"/>
    <w:rsid w:val="00D42A1A"/>
    <w:rsid w:val="00D43820"/>
    <w:rsid w:val="00D47C85"/>
    <w:rsid w:val="00D63589"/>
    <w:rsid w:val="00D63C08"/>
    <w:rsid w:val="00D766F3"/>
    <w:rsid w:val="00DA223B"/>
    <w:rsid w:val="00DA2AEB"/>
    <w:rsid w:val="00DA56B4"/>
    <w:rsid w:val="00DA74FE"/>
    <w:rsid w:val="00DC0938"/>
    <w:rsid w:val="00DE1FFE"/>
    <w:rsid w:val="00DE28D0"/>
    <w:rsid w:val="00DE5834"/>
    <w:rsid w:val="00DF1D34"/>
    <w:rsid w:val="00DF4C1D"/>
    <w:rsid w:val="00E07011"/>
    <w:rsid w:val="00E11EFC"/>
    <w:rsid w:val="00E1351D"/>
    <w:rsid w:val="00E13FB9"/>
    <w:rsid w:val="00E143F6"/>
    <w:rsid w:val="00E235D5"/>
    <w:rsid w:val="00E34BFF"/>
    <w:rsid w:val="00E4253E"/>
    <w:rsid w:val="00E447AE"/>
    <w:rsid w:val="00E50A7E"/>
    <w:rsid w:val="00E61782"/>
    <w:rsid w:val="00E61A61"/>
    <w:rsid w:val="00E649B8"/>
    <w:rsid w:val="00E6792E"/>
    <w:rsid w:val="00E67CC1"/>
    <w:rsid w:val="00E74172"/>
    <w:rsid w:val="00E8031C"/>
    <w:rsid w:val="00E8277C"/>
    <w:rsid w:val="00E82DF9"/>
    <w:rsid w:val="00E867D1"/>
    <w:rsid w:val="00E86FB0"/>
    <w:rsid w:val="00E91160"/>
    <w:rsid w:val="00E933E6"/>
    <w:rsid w:val="00EA1DA5"/>
    <w:rsid w:val="00EB0108"/>
    <w:rsid w:val="00ED4434"/>
    <w:rsid w:val="00EE7015"/>
    <w:rsid w:val="00EF4540"/>
    <w:rsid w:val="00EF6DF9"/>
    <w:rsid w:val="00F03461"/>
    <w:rsid w:val="00F1667E"/>
    <w:rsid w:val="00F21FF6"/>
    <w:rsid w:val="00F24C63"/>
    <w:rsid w:val="00F25237"/>
    <w:rsid w:val="00F262DA"/>
    <w:rsid w:val="00F30650"/>
    <w:rsid w:val="00F3195C"/>
    <w:rsid w:val="00F572C6"/>
    <w:rsid w:val="00F61199"/>
    <w:rsid w:val="00F80394"/>
    <w:rsid w:val="00F874E6"/>
    <w:rsid w:val="00F938FB"/>
    <w:rsid w:val="00FA5103"/>
    <w:rsid w:val="00FA7537"/>
    <w:rsid w:val="00FB3B40"/>
    <w:rsid w:val="00FB4580"/>
    <w:rsid w:val="00FC1E7D"/>
    <w:rsid w:val="00FC2EC4"/>
    <w:rsid w:val="00FD2AD2"/>
    <w:rsid w:val="00FD4920"/>
    <w:rsid w:val="00FE3BF4"/>
    <w:rsid w:val="00FE54A8"/>
    <w:rsid w:val="00FF181B"/>
    <w:rsid w:val="00FF3C12"/>
    <w:rsid w:val="00FF3ED3"/>
    <w:rsid w:val="00FF6FC2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2600"/>
  <w15:chartTrackingRefBased/>
  <w15:docId w15:val="{56B7DEFB-F02B-44B2-BEEC-8C6B0F4D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0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0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0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09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3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0C"/>
  </w:style>
  <w:style w:type="paragraph" w:styleId="Footer">
    <w:name w:val="footer"/>
    <w:basedOn w:val="Normal"/>
    <w:link w:val="FooterChar"/>
    <w:uiPriority w:val="99"/>
    <w:unhideWhenUsed/>
    <w:rsid w:val="009E5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0C"/>
  </w:style>
  <w:style w:type="character" w:styleId="Hyperlink">
    <w:name w:val="Hyperlink"/>
    <w:basedOn w:val="DefaultParagraphFont"/>
    <w:uiPriority w:val="99"/>
    <w:unhideWhenUsed/>
    <w:rsid w:val="002842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2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nald.ward@dec.ny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5838-3075-4510-9788-46261ACA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Gentile, Tom (DEC)</dc:creator>
  <cp:keywords/>
  <dc:description/>
  <cp:lastModifiedBy>Ward, Donald F (DEC)</cp:lastModifiedBy>
  <cp:revision>4</cp:revision>
  <cp:lastPrinted>2018-10-30T18:53:00Z</cp:lastPrinted>
  <dcterms:created xsi:type="dcterms:W3CDTF">2018-12-10T16:08:00Z</dcterms:created>
  <dcterms:modified xsi:type="dcterms:W3CDTF">2018-12-18T19:17:00Z</dcterms:modified>
</cp:coreProperties>
</file>